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tif" ContentType="image/tiff"/>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media/image50.tif" ContentType="image/png"/>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79F8" w:rsidRPr="00C85E20" w:rsidRDefault="000B79F8" w:rsidP="001652DC">
      <w:pPr>
        <w:spacing w:line="360" w:lineRule="auto"/>
        <w:jc w:val="center"/>
        <w:rPr>
          <w:rFonts w:ascii="Times New Roman" w:hAnsi="Times New Roman" w:cs="Times New Roman"/>
          <w:b/>
          <w:sz w:val="44"/>
        </w:rPr>
      </w:pPr>
    </w:p>
    <w:p w:rsidR="006F0E9B" w:rsidRPr="001652DC" w:rsidRDefault="001652DC" w:rsidP="001652DC">
      <w:pPr>
        <w:spacing w:line="360" w:lineRule="auto"/>
        <w:jc w:val="center"/>
        <w:rPr>
          <w:rFonts w:ascii="Times New Roman" w:hAnsi="Times New Roman" w:cs="Times New Roman"/>
          <w:b/>
          <w:sz w:val="44"/>
          <w:lang w:val="en-CA"/>
        </w:rPr>
      </w:pPr>
      <w:r w:rsidRPr="001652DC">
        <w:rPr>
          <w:rFonts w:ascii="Times New Roman" w:hAnsi="Times New Roman" w:cs="Times New Roman"/>
          <w:b/>
          <w:sz w:val="44"/>
          <w:lang w:val="en-CA"/>
        </w:rPr>
        <w:t xml:space="preserve"> Ln(III) Metallacrown Complexes: Novel Systems and Single-Molecule Magnet (SMM) </w:t>
      </w:r>
      <w:r w:rsidR="00502D9E">
        <w:rPr>
          <w:rFonts w:ascii="Times New Roman" w:hAnsi="Times New Roman" w:cs="Times New Roman"/>
          <w:b/>
          <w:sz w:val="44"/>
          <w:lang w:val="en-CA"/>
        </w:rPr>
        <w:t>P</w:t>
      </w:r>
      <w:r w:rsidRPr="001652DC">
        <w:rPr>
          <w:rFonts w:ascii="Times New Roman" w:hAnsi="Times New Roman" w:cs="Times New Roman"/>
          <w:b/>
          <w:sz w:val="44"/>
          <w:lang w:val="en-CA"/>
        </w:rPr>
        <w:t>roperties</w:t>
      </w:r>
    </w:p>
    <w:p w:rsidR="001652DC" w:rsidRDefault="001652DC" w:rsidP="001652DC">
      <w:pPr>
        <w:spacing w:line="360" w:lineRule="auto"/>
        <w:jc w:val="center"/>
        <w:rPr>
          <w:rFonts w:ascii="Times New Roman" w:hAnsi="Times New Roman" w:cs="Times New Roman"/>
          <w:b/>
          <w:sz w:val="32"/>
          <w:lang w:val="en-CA"/>
        </w:rPr>
      </w:pPr>
    </w:p>
    <w:p w:rsidR="001652DC" w:rsidRPr="001652DC" w:rsidRDefault="001652DC" w:rsidP="001652DC">
      <w:pPr>
        <w:spacing w:line="360" w:lineRule="auto"/>
        <w:jc w:val="center"/>
        <w:rPr>
          <w:rFonts w:ascii="Times New Roman" w:hAnsi="Times New Roman" w:cs="Times New Roman"/>
          <w:b/>
          <w:sz w:val="36"/>
          <w:lang w:val="en-CA"/>
        </w:rPr>
      </w:pPr>
      <w:r w:rsidRPr="001652DC">
        <w:rPr>
          <w:rFonts w:ascii="Times New Roman" w:hAnsi="Times New Roman" w:cs="Times New Roman"/>
          <w:b/>
          <w:sz w:val="36"/>
          <w:lang w:val="en-CA"/>
        </w:rPr>
        <w:t>Dissertation</w:t>
      </w:r>
    </w:p>
    <w:p w:rsidR="001652DC" w:rsidRDefault="001652DC" w:rsidP="001652DC">
      <w:pPr>
        <w:spacing w:line="360" w:lineRule="auto"/>
        <w:rPr>
          <w:rFonts w:ascii="Times New Roman" w:hAnsi="Times New Roman" w:cs="Times New Roman"/>
          <w:b/>
          <w:sz w:val="32"/>
          <w:lang w:val="en-CA"/>
        </w:rPr>
      </w:pPr>
    </w:p>
    <w:p w:rsidR="001652DC" w:rsidRPr="001652DC" w:rsidRDefault="001652DC" w:rsidP="001652DC">
      <w:pPr>
        <w:spacing w:line="360" w:lineRule="auto"/>
        <w:jc w:val="center"/>
        <w:rPr>
          <w:rFonts w:ascii="Times New Roman" w:hAnsi="Times New Roman" w:cs="Times New Roman"/>
          <w:sz w:val="36"/>
          <w:lang w:val="en-CA"/>
        </w:rPr>
      </w:pPr>
      <w:r w:rsidRPr="001652DC">
        <w:rPr>
          <w:rFonts w:ascii="Times New Roman" w:hAnsi="Times New Roman" w:cs="Times New Roman"/>
          <w:sz w:val="36"/>
          <w:lang w:val="en-CA"/>
        </w:rPr>
        <w:t>A Dissertation Submitted to the Department of Chemistry, Pharmacy and Earth Sciences Based on the Requirements for the Degree of Doctor of Science in Chemistry</w:t>
      </w:r>
    </w:p>
    <w:p w:rsidR="001652DC" w:rsidRDefault="001652DC" w:rsidP="001652DC">
      <w:pPr>
        <w:spacing w:line="360" w:lineRule="auto"/>
        <w:jc w:val="center"/>
        <w:rPr>
          <w:rFonts w:ascii="Times New Roman" w:hAnsi="Times New Roman" w:cs="Times New Roman"/>
          <w:sz w:val="32"/>
          <w:lang w:val="en-CA"/>
        </w:rPr>
      </w:pPr>
    </w:p>
    <w:p w:rsidR="001652DC" w:rsidRDefault="001652DC" w:rsidP="001652DC">
      <w:pPr>
        <w:spacing w:line="360" w:lineRule="auto"/>
        <w:jc w:val="center"/>
        <w:rPr>
          <w:rFonts w:ascii="Times New Roman" w:hAnsi="Times New Roman" w:cs="Times New Roman"/>
          <w:sz w:val="32"/>
          <w:lang w:val="en-CA"/>
        </w:rPr>
      </w:pPr>
    </w:p>
    <w:p w:rsidR="001652DC" w:rsidRPr="001652DC" w:rsidRDefault="001652DC" w:rsidP="001652DC">
      <w:pPr>
        <w:spacing w:line="360" w:lineRule="auto"/>
        <w:jc w:val="center"/>
        <w:rPr>
          <w:rFonts w:ascii="Times New Roman" w:hAnsi="Times New Roman" w:cs="Times New Roman"/>
          <w:sz w:val="36"/>
          <w:lang w:val="en-CA"/>
        </w:rPr>
      </w:pPr>
      <w:r w:rsidRPr="001652DC">
        <w:rPr>
          <w:rFonts w:ascii="Times New Roman" w:hAnsi="Times New Roman" w:cs="Times New Roman"/>
          <w:sz w:val="36"/>
          <w:lang w:val="en-CA"/>
        </w:rPr>
        <w:t>© Johannes Gutenberg University, JGU, Mainz</w:t>
      </w:r>
    </w:p>
    <w:p w:rsidR="001652DC" w:rsidRPr="001652DC" w:rsidRDefault="001652DC" w:rsidP="001652DC">
      <w:pPr>
        <w:spacing w:line="360" w:lineRule="auto"/>
        <w:jc w:val="center"/>
        <w:rPr>
          <w:rFonts w:ascii="Times New Roman" w:hAnsi="Times New Roman" w:cs="Times New Roman"/>
          <w:sz w:val="36"/>
          <w:lang w:val="en-CA"/>
        </w:rPr>
      </w:pPr>
      <w:r w:rsidRPr="001652DC">
        <w:rPr>
          <w:rFonts w:ascii="Times New Roman" w:hAnsi="Times New Roman" w:cs="Times New Roman"/>
          <w:sz w:val="36"/>
          <w:lang w:val="en-CA"/>
        </w:rPr>
        <w:t>by</w:t>
      </w:r>
    </w:p>
    <w:p w:rsidR="001652DC" w:rsidRPr="001652DC" w:rsidRDefault="001652DC" w:rsidP="001652DC">
      <w:pPr>
        <w:spacing w:line="360" w:lineRule="auto"/>
        <w:jc w:val="center"/>
        <w:rPr>
          <w:rFonts w:ascii="Times New Roman" w:hAnsi="Times New Roman" w:cs="Times New Roman"/>
          <w:b/>
          <w:sz w:val="36"/>
          <w:lang w:val="en-CA"/>
        </w:rPr>
      </w:pPr>
      <w:r w:rsidRPr="001652DC">
        <w:rPr>
          <w:rFonts w:ascii="Times New Roman" w:hAnsi="Times New Roman" w:cs="Times New Roman"/>
          <w:b/>
          <w:sz w:val="36"/>
          <w:lang w:val="en-CA"/>
        </w:rPr>
        <w:t>Angeliki Athanasopoulou</w:t>
      </w:r>
    </w:p>
    <w:p w:rsidR="001652DC" w:rsidRPr="001652DC" w:rsidRDefault="001652DC" w:rsidP="001652DC">
      <w:pPr>
        <w:spacing w:line="360" w:lineRule="auto"/>
        <w:jc w:val="center"/>
        <w:rPr>
          <w:rFonts w:ascii="Times New Roman" w:hAnsi="Times New Roman" w:cs="Times New Roman"/>
          <w:sz w:val="36"/>
          <w:lang w:val="en-CA"/>
        </w:rPr>
      </w:pPr>
      <w:r w:rsidRPr="001652DC">
        <w:rPr>
          <w:rFonts w:ascii="Times New Roman" w:hAnsi="Times New Roman" w:cs="Times New Roman"/>
          <w:sz w:val="36"/>
          <w:lang w:val="en-CA"/>
        </w:rPr>
        <w:t>Born in Karditsa, Greece</w:t>
      </w:r>
    </w:p>
    <w:p w:rsidR="001652DC" w:rsidRPr="001652DC" w:rsidRDefault="001652DC" w:rsidP="001652DC">
      <w:pPr>
        <w:spacing w:line="360" w:lineRule="auto"/>
        <w:jc w:val="center"/>
        <w:rPr>
          <w:rFonts w:ascii="Times New Roman" w:hAnsi="Times New Roman" w:cs="Times New Roman"/>
          <w:sz w:val="36"/>
          <w:lang w:val="en-CA"/>
        </w:rPr>
      </w:pPr>
    </w:p>
    <w:p w:rsidR="001652DC" w:rsidRDefault="001652DC" w:rsidP="001652DC">
      <w:pPr>
        <w:spacing w:line="360" w:lineRule="auto"/>
        <w:jc w:val="center"/>
        <w:rPr>
          <w:rFonts w:ascii="Times New Roman" w:hAnsi="Times New Roman" w:cs="Times New Roman"/>
          <w:sz w:val="36"/>
          <w:lang w:val="en-CA"/>
        </w:rPr>
      </w:pPr>
      <w:r w:rsidRPr="001652DC">
        <w:rPr>
          <w:rFonts w:ascii="Times New Roman" w:hAnsi="Times New Roman" w:cs="Times New Roman"/>
          <w:sz w:val="36"/>
          <w:lang w:val="en-CA"/>
        </w:rPr>
        <w:t>Mainz, 2019</w:t>
      </w:r>
    </w:p>
    <w:p w:rsidR="00247E8D" w:rsidRDefault="00247E8D" w:rsidP="001652DC">
      <w:pPr>
        <w:spacing w:line="360" w:lineRule="auto"/>
        <w:jc w:val="center"/>
        <w:rPr>
          <w:rFonts w:ascii="Times New Roman" w:hAnsi="Times New Roman" w:cs="Times New Roman"/>
          <w:sz w:val="36"/>
          <w:lang w:val="en-CA"/>
        </w:rPr>
      </w:pPr>
    </w:p>
    <w:p w:rsidR="00247E8D" w:rsidRDefault="00247E8D">
      <w:pPr>
        <w:rPr>
          <w:rFonts w:ascii="Times New Roman" w:hAnsi="Times New Roman" w:cs="Times New Roman"/>
          <w:sz w:val="36"/>
          <w:lang w:val="en-CA"/>
        </w:rPr>
      </w:pPr>
      <w:r>
        <w:rPr>
          <w:rFonts w:ascii="Times New Roman" w:hAnsi="Times New Roman" w:cs="Times New Roman"/>
          <w:sz w:val="36"/>
          <w:lang w:val="en-CA"/>
        </w:rPr>
        <w:lastRenderedPageBreak/>
        <w:br w:type="page"/>
      </w:r>
    </w:p>
    <w:p w:rsidR="001652DC" w:rsidRDefault="001652DC" w:rsidP="001652DC">
      <w:pPr>
        <w:spacing w:line="360" w:lineRule="auto"/>
        <w:jc w:val="center"/>
        <w:rPr>
          <w:rFonts w:ascii="Times New Roman" w:hAnsi="Times New Roman" w:cs="Times New Roman"/>
          <w:sz w:val="36"/>
          <w:lang w:val="en-CA"/>
        </w:rPr>
      </w:pPr>
    </w:p>
    <w:p w:rsidR="001652DC" w:rsidRDefault="001652DC" w:rsidP="001652DC">
      <w:pPr>
        <w:spacing w:line="360" w:lineRule="auto"/>
        <w:jc w:val="center"/>
        <w:rPr>
          <w:rFonts w:ascii="Times New Roman" w:hAnsi="Times New Roman" w:cs="Times New Roman"/>
          <w:sz w:val="36"/>
          <w:lang w:val="en-CA"/>
        </w:rPr>
      </w:pPr>
    </w:p>
    <w:p w:rsidR="001652DC" w:rsidRDefault="001652DC" w:rsidP="0016027A">
      <w:pPr>
        <w:spacing w:line="360" w:lineRule="auto"/>
        <w:rPr>
          <w:rFonts w:ascii="Times New Roman" w:hAnsi="Times New Roman" w:cs="Times New Roman"/>
          <w:sz w:val="36"/>
          <w:lang w:val="en-CA"/>
        </w:rPr>
      </w:pPr>
    </w:p>
    <w:p w:rsidR="001652DC" w:rsidRDefault="001652DC" w:rsidP="001652DC">
      <w:pPr>
        <w:spacing w:line="360" w:lineRule="auto"/>
        <w:jc w:val="center"/>
        <w:rPr>
          <w:rFonts w:ascii="Times New Roman" w:hAnsi="Times New Roman" w:cs="Times New Roman"/>
          <w:sz w:val="36"/>
          <w:lang w:val="en-CA"/>
        </w:rPr>
      </w:pPr>
    </w:p>
    <w:p w:rsidR="001652DC" w:rsidRDefault="001652DC" w:rsidP="001652DC">
      <w:pPr>
        <w:spacing w:line="360" w:lineRule="auto"/>
        <w:jc w:val="center"/>
        <w:rPr>
          <w:rFonts w:ascii="Times New Roman" w:hAnsi="Times New Roman" w:cs="Times New Roman"/>
          <w:sz w:val="36"/>
          <w:lang w:val="en-CA"/>
        </w:rPr>
      </w:pPr>
    </w:p>
    <w:p w:rsidR="00604B1E" w:rsidRDefault="00604B1E" w:rsidP="001652DC">
      <w:pPr>
        <w:spacing w:line="360" w:lineRule="auto"/>
        <w:jc w:val="center"/>
        <w:rPr>
          <w:rFonts w:ascii="Times New Roman" w:hAnsi="Times New Roman" w:cs="Times New Roman"/>
          <w:sz w:val="36"/>
          <w:lang w:val="en-CA"/>
        </w:rPr>
      </w:pPr>
    </w:p>
    <w:p w:rsidR="00604B1E" w:rsidRDefault="00604B1E" w:rsidP="001652DC">
      <w:pPr>
        <w:spacing w:line="360" w:lineRule="auto"/>
        <w:jc w:val="center"/>
        <w:rPr>
          <w:rFonts w:ascii="Times New Roman" w:hAnsi="Times New Roman" w:cs="Times New Roman"/>
          <w:sz w:val="36"/>
          <w:lang w:val="en-CA"/>
        </w:rPr>
      </w:pPr>
    </w:p>
    <w:p w:rsidR="00604B1E" w:rsidRPr="00604B1E" w:rsidRDefault="00604B1E" w:rsidP="001652DC">
      <w:pPr>
        <w:spacing w:line="360" w:lineRule="auto"/>
        <w:jc w:val="center"/>
        <w:rPr>
          <w:rFonts w:ascii="Times New Roman" w:hAnsi="Times New Roman" w:cs="Times New Roman"/>
          <w:sz w:val="36"/>
          <w:lang w:val="en-CA"/>
        </w:rPr>
      </w:pPr>
    </w:p>
    <w:p w:rsidR="001652DC" w:rsidRPr="0016027A" w:rsidRDefault="001652DC" w:rsidP="001652DC">
      <w:pPr>
        <w:spacing w:line="360" w:lineRule="auto"/>
        <w:jc w:val="center"/>
        <w:rPr>
          <w:rFonts w:ascii="Times New Roman" w:hAnsi="Times New Roman" w:cs="Times New Roman"/>
          <w:b/>
          <w:sz w:val="36"/>
          <w:lang w:val="en-CA"/>
        </w:rPr>
      </w:pPr>
      <w:r w:rsidRPr="0016027A">
        <w:rPr>
          <w:rFonts w:ascii="Times New Roman" w:hAnsi="Times New Roman" w:cs="Times New Roman"/>
          <w:b/>
          <w:sz w:val="36"/>
          <w:lang w:val="en-CA"/>
        </w:rPr>
        <w:t xml:space="preserve">Dedicated to my parents who have always </w:t>
      </w:r>
      <w:r w:rsidR="008A77EA" w:rsidRPr="0016027A">
        <w:rPr>
          <w:rFonts w:ascii="Times New Roman" w:hAnsi="Times New Roman" w:cs="Times New Roman"/>
          <w:b/>
          <w:sz w:val="36"/>
          <w:lang w:val="en-CA"/>
        </w:rPr>
        <w:t xml:space="preserve">supported and encouraged me regardless any geographical distance. </w:t>
      </w:r>
    </w:p>
    <w:p w:rsidR="00604B1E" w:rsidRDefault="00604B1E" w:rsidP="001652DC">
      <w:pPr>
        <w:spacing w:line="360" w:lineRule="auto"/>
        <w:jc w:val="center"/>
        <w:rPr>
          <w:rFonts w:ascii="Times New Roman" w:hAnsi="Times New Roman" w:cs="Times New Roman"/>
          <w:sz w:val="36"/>
          <w:lang w:val="en-CA"/>
        </w:rPr>
      </w:pPr>
    </w:p>
    <w:p w:rsidR="008A77EA" w:rsidRPr="0016027A" w:rsidRDefault="008A77EA" w:rsidP="001652DC">
      <w:pPr>
        <w:spacing w:line="360" w:lineRule="auto"/>
        <w:jc w:val="center"/>
        <w:rPr>
          <w:rFonts w:ascii="Times New Roman" w:hAnsi="Times New Roman" w:cs="Times New Roman"/>
          <w:b/>
          <w:sz w:val="36"/>
          <w:lang w:val="en-CA"/>
        </w:rPr>
      </w:pPr>
      <w:r w:rsidRPr="0016027A">
        <w:rPr>
          <w:rFonts w:ascii="Times New Roman" w:hAnsi="Times New Roman" w:cs="Times New Roman"/>
          <w:b/>
          <w:sz w:val="36"/>
          <w:lang w:val="en-CA"/>
        </w:rPr>
        <w:t xml:space="preserve">Αφιερωμένο </w:t>
      </w:r>
      <w:r w:rsidR="00604B1E" w:rsidRPr="0016027A">
        <w:rPr>
          <w:rFonts w:ascii="Times New Roman" w:hAnsi="Times New Roman" w:cs="Times New Roman"/>
          <w:b/>
          <w:sz w:val="36"/>
          <w:lang w:val="en-CA"/>
        </w:rPr>
        <w:t xml:space="preserve">στους γονείς μου, οι οποίοι πάντα και παντού </w:t>
      </w:r>
      <w:r w:rsidR="00685132">
        <w:rPr>
          <w:rFonts w:ascii="Times New Roman" w:hAnsi="Times New Roman" w:cs="Times New Roman"/>
          <w:b/>
          <w:sz w:val="36"/>
          <w:lang w:val="en-CA"/>
        </w:rPr>
        <w:t>είναι</w:t>
      </w:r>
      <w:r w:rsidR="00604B1E" w:rsidRPr="0016027A">
        <w:rPr>
          <w:rFonts w:ascii="Times New Roman" w:hAnsi="Times New Roman" w:cs="Times New Roman"/>
          <w:b/>
          <w:sz w:val="36"/>
          <w:lang w:val="en-CA"/>
        </w:rPr>
        <w:t xml:space="preserve"> δίπλα μου.</w:t>
      </w:r>
    </w:p>
    <w:p w:rsidR="001652DC" w:rsidRDefault="001652DC" w:rsidP="001652DC">
      <w:pPr>
        <w:spacing w:line="360" w:lineRule="auto"/>
        <w:jc w:val="center"/>
        <w:rPr>
          <w:rFonts w:ascii="Times New Roman" w:hAnsi="Times New Roman" w:cs="Times New Roman"/>
          <w:sz w:val="36"/>
          <w:lang w:val="en-CA"/>
        </w:rPr>
      </w:pPr>
    </w:p>
    <w:p w:rsidR="001652DC" w:rsidRDefault="001652DC" w:rsidP="001652DC">
      <w:pPr>
        <w:spacing w:line="360" w:lineRule="auto"/>
        <w:jc w:val="center"/>
        <w:rPr>
          <w:rFonts w:ascii="Times New Roman" w:hAnsi="Times New Roman" w:cs="Times New Roman"/>
          <w:sz w:val="36"/>
          <w:lang w:val="en-CA"/>
        </w:rPr>
      </w:pPr>
    </w:p>
    <w:p w:rsidR="001652DC" w:rsidRDefault="001652DC" w:rsidP="001652DC">
      <w:pPr>
        <w:spacing w:line="360" w:lineRule="auto"/>
        <w:jc w:val="center"/>
        <w:rPr>
          <w:rFonts w:ascii="Times New Roman" w:hAnsi="Times New Roman" w:cs="Times New Roman"/>
          <w:sz w:val="36"/>
          <w:lang w:val="en-CA"/>
        </w:rPr>
      </w:pPr>
    </w:p>
    <w:p w:rsidR="001652DC" w:rsidRDefault="001652DC" w:rsidP="001652DC">
      <w:pPr>
        <w:spacing w:line="360" w:lineRule="auto"/>
        <w:jc w:val="center"/>
        <w:rPr>
          <w:rFonts w:ascii="Times New Roman" w:hAnsi="Times New Roman" w:cs="Times New Roman"/>
          <w:sz w:val="36"/>
          <w:lang w:val="en-CA"/>
        </w:rPr>
      </w:pPr>
    </w:p>
    <w:p w:rsidR="001652DC" w:rsidRDefault="001652DC" w:rsidP="001652DC">
      <w:pPr>
        <w:spacing w:line="360" w:lineRule="auto"/>
        <w:jc w:val="center"/>
        <w:rPr>
          <w:rFonts w:ascii="Times New Roman" w:hAnsi="Times New Roman" w:cs="Times New Roman"/>
          <w:sz w:val="36"/>
          <w:lang w:val="en-CA"/>
        </w:rPr>
      </w:pPr>
    </w:p>
    <w:p w:rsidR="00495CC2" w:rsidRDefault="00495CC2">
      <w:pPr>
        <w:rPr>
          <w:rFonts w:ascii="Times New Roman" w:hAnsi="Times New Roman" w:cs="Times New Roman"/>
          <w:sz w:val="36"/>
          <w:lang w:val="en-CA"/>
        </w:rPr>
      </w:pPr>
      <w:r>
        <w:rPr>
          <w:rFonts w:ascii="Times New Roman" w:hAnsi="Times New Roman" w:cs="Times New Roman"/>
          <w:sz w:val="36"/>
          <w:lang w:val="en-CA"/>
        </w:rPr>
        <w:br w:type="page"/>
      </w:r>
    </w:p>
    <w:p w:rsidR="001652DC" w:rsidRDefault="001652DC" w:rsidP="001652DC">
      <w:pPr>
        <w:spacing w:line="360" w:lineRule="auto"/>
        <w:jc w:val="center"/>
        <w:rPr>
          <w:rFonts w:ascii="Times New Roman" w:hAnsi="Times New Roman" w:cs="Times New Roman"/>
          <w:sz w:val="36"/>
          <w:lang w:val="en-CA"/>
        </w:rPr>
      </w:pPr>
    </w:p>
    <w:p w:rsidR="001652DC" w:rsidRDefault="001652DC" w:rsidP="001652DC">
      <w:pPr>
        <w:spacing w:line="360" w:lineRule="auto"/>
        <w:jc w:val="center"/>
        <w:rPr>
          <w:rFonts w:ascii="Times New Roman" w:hAnsi="Times New Roman" w:cs="Times New Roman"/>
          <w:sz w:val="36"/>
          <w:lang w:val="en-CA"/>
        </w:rPr>
      </w:pPr>
    </w:p>
    <w:p w:rsidR="001652DC" w:rsidRDefault="001652DC" w:rsidP="001652DC">
      <w:pPr>
        <w:spacing w:line="360" w:lineRule="auto"/>
        <w:jc w:val="center"/>
        <w:rPr>
          <w:rFonts w:ascii="Times New Roman" w:hAnsi="Times New Roman" w:cs="Times New Roman"/>
          <w:sz w:val="36"/>
          <w:lang w:val="en-CA"/>
        </w:rPr>
      </w:pPr>
    </w:p>
    <w:p w:rsidR="001652DC" w:rsidRDefault="001652DC" w:rsidP="001652DC">
      <w:pPr>
        <w:spacing w:line="360" w:lineRule="auto"/>
        <w:jc w:val="center"/>
        <w:rPr>
          <w:rFonts w:ascii="Times New Roman" w:hAnsi="Times New Roman" w:cs="Times New Roman"/>
          <w:sz w:val="36"/>
          <w:lang w:val="en-CA"/>
        </w:rPr>
      </w:pPr>
    </w:p>
    <w:p w:rsidR="001652DC" w:rsidRDefault="001652DC" w:rsidP="001652DC">
      <w:pPr>
        <w:spacing w:line="360" w:lineRule="auto"/>
        <w:jc w:val="center"/>
        <w:rPr>
          <w:rFonts w:ascii="Times New Roman" w:hAnsi="Times New Roman" w:cs="Times New Roman"/>
          <w:sz w:val="36"/>
          <w:lang w:val="en-CA"/>
        </w:rPr>
      </w:pPr>
    </w:p>
    <w:p w:rsidR="001652DC" w:rsidRDefault="001652DC" w:rsidP="001652DC">
      <w:pPr>
        <w:spacing w:line="360" w:lineRule="auto"/>
        <w:jc w:val="center"/>
        <w:rPr>
          <w:rFonts w:ascii="Times New Roman" w:hAnsi="Times New Roman" w:cs="Times New Roman"/>
          <w:sz w:val="36"/>
          <w:lang w:val="en-CA"/>
        </w:rPr>
      </w:pPr>
    </w:p>
    <w:p w:rsidR="001652DC" w:rsidRDefault="001652DC" w:rsidP="001652DC">
      <w:pPr>
        <w:spacing w:line="360" w:lineRule="auto"/>
        <w:jc w:val="center"/>
        <w:rPr>
          <w:rFonts w:ascii="Times New Roman" w:hAnsi="Times New Roman" w:cs="Times New Roman"/>
          <w:sz w:val="36"/>
          <w:lang w:val="en-CA"/>
        </w:rPr>
      </w:pPr>
    </w:p>
    <w:p w:rsidR="001652DC" w:rsidRDefault="001652DC" w:rsidP="001652DC">
      <w:pPr>
        <w:spacing w:line="360" w:lineRule="auto"/>
        <w:jc w:val="center"/>
        <w:rPr>
          <w:rFonts w:ascii="Times New Roman" w:hAnsi="Times New Roman" w:cs="Times New Roman"/>
          <w:sz w:val="36"/>
          <w:lang w:val="en-CA"/>
        </w:rPr>
      </w:pPr>
    </w:p>
    <w:p w:rsidR="001652DC" w:rsidRDefault="001652DC" w:rsidP="001652DC">
      <w:pPr>
        <w:spacing w:line="360" w:lineRule="auto"/>
        <w:jc w:val="center"/>
        <w:rPr>
          <w:rFonts w:ascii="Times New Roman" w:hAnsi="Times New Roman" w:cs="Times New Roman"/>
          <w:sz w:val="36"/>
          <w:lang w:val="en-CA"/>
        </w:rPr>
      </w:pPr>
    </w:p>
    <w:p w:rsidR="001652DC" w:rsidRDefault="001652DC" w:rsidP="001652DC">
      <w:pPr>
        <w:spacing w:line="360" w:lineRule="auto"/>
        <w:jc w:val="center"/>
        <w:rPr>
          <w:rFonts w:ascii="Times New Roman" w:hAnsi="Times New Roman" w:cs="Times New Roman"/>
          <w:sz w:val="36"/>
          <w:lang w:val="en-CA"/>
        </w:rPr>
      </w:pPr>
    </w:p>
    <w:p w:rsidR="001652DC" w:rsidRDefault="001652DC" w:rsidP="001652DC">
      <w:pPr>
        <w:spacing w:line="360" w:lineRule="auto"/>
        <w:jc w:val="center"/>
        <w:rPr>
          <w:rFonts w:ascii="Times New Roman" w:hAnsi="Times New Roman" w:cs="Times New Roman"/>
          <w:sz w:val="36"/>
          <w:lang w:val="en-CA"/>
        </w:rPr>
      </w:pPr>
    </w:p>
    <w:p w:rsidR="001652DC" w:rsidRDefault="001652DC" w:rsidP="001652DC">
      <w:pPr>
        <w:spacing w:line="360" w:lineRule="auto"/>
        <w:jc w:val="center"/>
        <w:rPr>
          <w:rFonts w:ascii="Times New Roman" w:hAnsi="Times New Roman" w:cs="Times New Roman"/>
          <w:sz w:val="36"/>
          <w:lang w:val="en-CA"/>
        </w:rPr>
      </w:pPr>
    </w:p>
    <w:p w:rsidR="001652DC" w:rsidRDefault="001652DC" w:rsidP="001652DC">
      <w:pPr>
        <w:spacing w:line="360" w:lineRule="auto"/>
        <w:jc w:val="center"/>
        <w:rPr>
          <w:rFonts w:ascii="Times New Roman" w:hAnsi="Times New Roman" w:cs="Times New Roman"/>
          <w:sz w:val="36"/>
          <w:lang w:val="en-CA"/>
        </w:rPr>
      </w:pPr>
    </w:p>
    <w:p w:rsidR="0016027A" w:rsidRDefault="0016027A" w:rsidP="001652DC">
      <w:pPr>
        <w:spacing w:line="360" w:lineRule="auto"/>
        <w:jc w:val="center"/>
        <w:rPr>
          <w:rFonts w:ascii="Times New Roman" w:hAnsi="Times New Roman" w:cs="Times New Roman"/>
          <w:sz w:val="36"/>
          <w:lang w:val="en-CA"/>
        </w:rPr>
      </w:pPr>
    </w:p>
    <w:p w:rsidR="0016027A" w:rsidRDefault="0016027A" w:rsidP="001652DC">
      <w:pPr>
        <w:spacing w:line="360" w:lineRule="auto"/>
        <w:jc w:val="center"/>
        <w:rPr>
          <w:rFonts w:ascii="Times New Roman" w:hAnsi="Times New Roman" w:cs="Times New Roman"/>
          <w:sz w:val="36"/>
          <w:lang w:val="en-CA"/>
        </w:rPr>
      </w:pPr>
    </w:p>
    <w:p w:rsidR="0016027A" w:rsidRDefault="0016027A" w:rsidP="001652DC">
      <w:pPr>
        <w:spacing w:line="360" w:lineRule="auto"/>
        <w:jc w:val="center"/>
        <w:rPr>
          <w:rFonts w:ascii="Times New Roman" w:hAnsi="Times New Roman" w:cs="Times New Roman"/>
          <w:sz w:val="36"/>
          <w:lang w:val="en-CA"/>
        </w:rPr>
      </w:pPr>
    </w:p>
    <w:p w:rsidR="0016027A" w:rsidRDefault="0016027A" w:rsidP="001652DC">
      <w:pPr>
        <w:spacing w:line="360" w:lineRule="auto"/>
        <w:jc w:val="center"/>
        <w:rPr>
          <w:rFonts w:ascii="Times New Roman" w:hAnsi="Times New Roman" w:cs="Times New Roman"/>
          <w:sz w:val="36"/>
          <w:lang w:val="en-CA"/>
        </w:rPr>
      </w:pPr>
    </w:p>
    <w:p w:rsidR="0016027A" w:rsidRDefault="0016027A" w:rsidP="001652DC">
      <w:pPr>
        <w:spacing w:line="360" w:lineRule="auto"/>
        <w:jc w:val="center"/>
        <w:rPr>
          <w:rFonts w:ascii="Times New Roman" w:hAnsi="Times New Roman" w:cs="Times New Roman"/>
          <w:sz w:val="36"/>
          <w:lang w:val="en-CA"/>
        </w:rPr>
      </w:pPr>
    </w:p>
    <w:p w:rsidR="001E0A57" w:rsidRDefault="001E0A57" w:rsidP="00722B8E">
      <w:pPr>
        <w:spacing w:line="360" w:lineRule="auto"/>
        <w:rPr>
          <w:rFonts w:ascii="Times New Roman" w:hAnsi="Times New Roman" w:cs="Times New Roman"/>
          <w:b/>
          <w:sz w:val="36"/>
          <w:lang w:val="en-CA"/>
        </w:rPr>
      </w:pPr>
    </w:p>
    <w:p w:rsidR="0016027A" w:rsidRPr="00D64646" w:rsidRDefault="0016027A" w:rsidP="001652DC">
      <w:pPr>
        <w:spacing w:line="360" w:lineRule="auto"/>
        <w:jc w:val="center"/>
        <w:rPr>
          <w:rFonts w:ascii="Times New Roman" w:hAnsi="Times New Roman" w:cs="Times New Roman"/>
          <w:b/>
          <w:sz w:val="36"/>
          <w:lang w:val="en-CA"/>
        </w:rPr>
      </w:pPr>
      <w:r w:rsidRPr="00D64646">
        <w:rPr>
          <w:rFonts w:ascii="Times New Roman" w:hAnsi="Times New Roman" w:cs="Times New Roman"/>
          <w:b/>
          <w:sz w:val="36"/>
          <w:lang w:val="en-CA"/>
        </w:rPr>
        <w:t xml:space="preserve">Acknowledgements </w:t>
      </w:r>
    </w:p>
    <w:p w:rsidR="00B13776" w:rsidRDefault="00B13776" w:rsidP="00300FC3">
      <w:pPr>
        <w:spacing w:line="360" w:lineRule="auto"/>
        <w:jc w:val="both"/>
        <w:rPr>
          <w:rFonts w:ascii="Times New Roman" w:hAnsi="Times New Roman" w:cs="Times New Roman"/>
          <w:sz w:val="24"/>
          <w:szCs w:val="24"/>
          <w:lang w:val="en-CA"/>
        </w:rPr>
      </w:pPr>
    </w:p>
    <w:p w:rsidR="008F651A" w:rsidRDefault="008F651A">
      <w:pPr>
        <w:rPr>
          <w:rFonts w:ascii="Times New Roman" w:hAnsi="Times New Roman" w:cs="Times New Roman"/>
          <w:b/>
          <w:sz w:val="36"/>
          <w:lang w:val="en-CA"/>
        </w:rPr>
      </w:pPr>
      <w:r>
        <w:rPr>
          <w:rFonts w:ascii="Times New Roman" w:hAnsi="Times New Roman" w:cs="Times New Roman"/>
          <w:b/>
          <w:sz w:val="36"/>
          <w:lang w:val="en-CA"/>
        </w:rPr>
        <w:br w:type="page"/>
      </w:r>
    </w:p>
    <w:p w:rsidR="00AF1D42" w:rsidRPr="00AF1D42" w:rsidRDefault="00B016C1" w:rsidP="009F4693">
      <w:pPr>
        <w:spacing w:line="360" w:lineRule="auto"/>
        <w:jc w:val="center"/>
        <w:rPr>
          <w:rFonts w:ascii="Times New Roman" w:hAnsi="Times New Roman" w:cs="Times New Roman"/>
          <w:b/>
          <w:sz w:val="36"/>
          <w:lang w:val="en-CA"/>
        </w:rPr>
      </w:pPr>
      <w:r>
        <w:rPr>
          <w:rFonts w:ascii="Times New Roman" w:hAnsi="Times New Roman" w:cs="Times New Roman"/>
          <w:b/>
          <w:sz w:val="36"/>
          <w:lang w:val="en-CA"/>
        </w:rPr>
        <w:lastRenderedPageBreak/>
        <w:t>‘</w:t>
      </w:r>
      <w:r w:rsidR="00AF1D42" w:rsidRPr="00AF1D42">
        <w:rPr>
          <w:rFonts w:ascii="Times New Roman" w:hAnsi="Times New Roman" w:cs="Times New Roman"/>
          <w:b/>
          <w:sz w:val="36"/>
          <w:lang w:val="en-CA"/>
        </w:rPr>
        <w:t>Itha</w:t>
      </w:r>
      <w:r w:rsidR="009F4693">
        <w:rPr>
          <w:rFonts w:ascii="Times New Roman" w:hAnsi="Times New Roman" w:cs="Times New Roman"/>
          <w:b/>
          <w:sz w:val="36"/>
          <w:lang w:val="en-CA"/>
        </w:rPr>
        <w:t>k</w:t>
      </w:r>
      <w:r w:rsidR="00AF1D42" w:rsidRPr="00AF1D42">
        <w:rPr>
          <w:rFonts w:ascii="Times New Roman" w:hAnsi="Times New Roman" w:cs="Times New Roman"/>
          <w:b/>
          <w:sz w:val="36"/>
          <w:lang w:val="en-CA"/>
        </w:rPr>
        <w:t>a</w:t>
      </w:r>
      <w:r>
        <w:rPr>
          <w:rFonts w:ascii="Times New Roman" w:hAnsi="Times New Roman" w:cs="Times New Roman"/>
          <w:b/>
          <w:sz w:val="36"/>
          <w:lang w:val="en-CA"/>
        </w:rPr>
        <w:t>’</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As you set out for Ithaka</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hope your road is a long one,</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full of adventure, full of discovery.</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Laistrygonians, Cyclops,</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angry Poseidon—don’t be afraid of them:</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you’ll never find things like that on your way</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as long as you keep your thoughts raised high,</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as long as a rare excitement</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stirs your spirit and your body.</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Laistrygonians, Cyclops,</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wild Poseidon—you won’t encounter them</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unless you bring them along inside your soul,</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unless your soul sets them up in front of you.</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Hope your road is a long one.</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May there be many summer mornings when,</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with what pleasure, what joy,</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you enter harbors you’re seeing for the first time;</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may you stop at Phoenician trading stations</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to buy fine things,</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mother of pearl and coral, amber and ebony,</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sensual perfume of every kind—</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as many sensual perfumes as you can;</w:t>
      </w:r>
    </w:p>
    <w:p w:rsidR="008B2148"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and may you visit many Egyptian cities</w:t>
      </w:r>
      <w:r w:rsidR="008B2148">
        <w:rPr>
          <w:rFonts w:ascii="Times New Roman" w:eastAsia="Times New Roman" w:hAnsi="Times New Roman" w:cs="Times New Roman"/>
          <w:color w:val="000000"/>
          <w:sz w:val="24"/>
          <w:szCs w:val="24"/>
          <w:lang w:val="en-CA" w:eastAsia="de-DE"/>
        </w:rPr>
        <w:t xml:space="preserve"> </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to learn and go on learning from their scholars.</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Keep Ithaka always in your mind.</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Arriving there is what you’re destined for.</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But don’t hurry the journey at all.</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Better if it lasts for years,</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so you’re old by the time you reach the island,</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wealthy with all you’ve gained on the way,</w:t>
      </w:r>
    </w:p>
    <w:p w:rsidR="0097435E" w:rsidRDefault="0097435E"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not expecting Ithaka to make you rich.</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Ithaka gave you the marvelous journey.</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Without her you wouldn't have set out.</w:t>
      </w:r>
    </w:p>
    <w:p w:rsid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She has nothing left to give you now.</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And if you find her poor, Ithaka won’t have fooled you.</w:t>
      </w:r>
    </w:p>
    <w:p w:rsidR="00AF1D42" w:rsidRP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24"/>
          <w:lang w:val="en-CA" w:eastAsia="de-DE"/>
        </w:rPr>
      </w:pPr>
      <w:r w:rsidRPr="00AF1D42">
        <w:rPr>
          <w:rFonts w:ascii="Times New Roman" w:eastAsia="Times New Roman" w:hAnsi="Times New Roman" w:cs="Times New Roman"/>
          <w:color w:val="000000"/>
          <w:sz w:val="24"/>
          <w:szCs w:val="24"/>
          <w:lang w:val="en-CA" w:eastAsia="de-DE"/>
        </w:rPr>
        <w:t>Wise as you will have become, so full of experience,</w:t>
      </w:r>
    </w:p>
    <w:p w:rsid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30"/>
          <w:lang w:val="en-CA" w:eastAsia="de-DE"/>
        </w:rPr>
      </w:pPr>
      <w:r w:rsidRPr="00AF1D42">
        <w:rPr>
          <w:rFonts w:ascii="Times New Roman" w:eastAsia="Times New Roman" w:hAnsi="Times New Roman" w:cs="Times New Roman"/>
          <w:color w:val="000000"/>
          <w:sz w:val="24"/>
          <w:szCs w:val="30"/>
          <w:lang w:val="en-CA" w:eastAsia="de-DE"/>
        </w:rPr>
        <w:t>you’ll have understood by then what these Ithakas mean.</w:t>
      </w:r>
    </w:p>
    <w:p w:rsid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30"/>
          <w:lang w:val="en-CA" w:eastAsia="de-DE"/>
        </w:rPr>
      </w:pPr>
    </w:p>
    <w:p w:rsidR="00AF1D42"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30"/>
          <w:lang w:val="en-CA" w:eastAsia="de-DE"/>
        </w:rPr>
      </w:pPr>
    </w:p>
    <w:p w:rsidR="009F4693" w:rsidRDefault="00AF1D42"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30"/>
          <w:lang w:val="en-CA" w:eastAsia="de-DE"/>
        </w:rPr>
      </w:pPr>
      <w:r w:rsidRPr="009F4693">
        <w:rPr>
          <w:rFonts w:ascii="Times New Roman" w:hAnsi="Times New Roman" w:cs="Times New Roman"/>
          <w:color w:val="000000"/>
          <w:sz w:val="24"/>
          <w:lang w:val="en-CA"/>
        </w:rPr>
        <w:t>By Constantinos P. Kavafis</w:t>
      </w:r>
    </w:p>
    <w:p w:rsidR="009F4693" w:rsidRDefault="009F4693"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30"/>
          <w:lang w:val="en-CA" w:eastAsia="de-DE"/>
        </w:rPr>
      </w:pPr>
    </w:p>
    <w:p w:rsidR="0016027A" w:rsidRPr="009F4693" w:rsidRDefault="009F4693" w:rsidP="008B2148">
      <w:pPr>
        <w:shd w:val="clear" w:color="auto" w:fill="FFFFFF"/>
        <w:spacing w:after="0" w:line="360" w:lineRule="auto"/>
        <w:ind w:hanging="240"/>
        <w:textAlignment w:val="baseline"/>
        <w:rPr>
          <w:rFonts w:ascii="Times New Roman" w:eastAsia="Times New Roman" w:hAnsi="Times New Roman" w:cs="Times New Roman"/>
          <w:color w:val="000000"/>
          <w:sz w:val="24"/>
          <w:szCs w:val="30"/>
          <w:lang w:val="en-CA" w:eastAsia="de-DE"/>
        </w:rPr>
      </w:pPr>
      <w:r>
        <w:rPr>
          <w:rFonts w:ascii="Times New Roman" w:eastAsia="Times New Roman" w:hAnsi="Times New Roman" w:cs="Times New Roman"/>
          <w:color w:val="000000"/>
          <w:sz w:val="24"/>
          <w:szCs w:val="30"/>
          <w:lang w:val="en-CA" w:eastAsia="de-DE"/>
        </w:rPr>
        <w:t>(Translated by Edmund Keeley)</w:t>
      </w:r>
    </w:p>
    <w:p w:rsidR="000736C3" w:rsidRDefault="000736C3" w:rsidP="00D2129F">
      <w:pPr>
        <w:spacing w:line="360" w:lineRule="auto"/>
        <w:rPr>
          <w:rFonts w:ascii="Times New Roman" w:hAnsi="Times New Roman" w:cs="Times New Roman"/>
          <w:b/>
          <w:sz w:val="36"/>
          <w:lang w:val="en-CA"/>
        </w:rPr>
      </w:pPr>
    </w:p>
    <w:p w:rsidR="00C06DE5" w:rsidRDefault="000736C3">
      <w:pPr>
        <w:rPr>
          <w:rFonts w:ascii="Times New Roman" w:hAnsi="Times New Roman" w:cs="Times New Roman"/>
          <w:b/>
          <w:sz w:val="36"/>
          <w:lang w:val="en-CA"/>
        </w:rPr>
      </w:pPr>
      <w:r>
        <w:rPr>
          <w:rFonts w:ascii="Times New Roman" w:hAnsi="Times New Roman" w:cs="Times New Roman"/>
          <w:b/>
          <w:sz w:val="36"/>
          <w:lang w:val="en-CA"/>
        </w:rPr>
        <w:br w:type="page"/>
      </w:r>
      <w:r w:rsidR="00C06DE5">
        <w:rPr>
          <w:rFonts w:ascii="Times New Roman" w:hAnsi="Times New Roman" w:cs="Times New Roman"/>
          <w:b/>
          <w:sz w:val="36"/>
          <w:lang w:val="en-CA"/>
        </w:rPr>
        <w:lastRenderedPageBreak/>
        <w:br w:type="page"/>
      </w:r>
    </w:p>
    <w:p w:rsidR="000736C3" w:rsidRDefault="000736C3">
      <w:pPr>
        <w:rPr>
          <w:rFonts w:ascii="Times New Roman" w:hAnsi="Times New Roman" w:cs="Times New Roman"/>
          <w:b/>
          <w:sz w:val="36"/>
          <w:lang w:val="en-CA"/>
        </w:rPr>
      </w:pPr>
    </w:p>
    <w:p w:rsidR="0016027A" w:rsidRPr="00943E3C" w:rsidRDefault="0016027A" w:rsidP="001652DC">
      <w:pPr>
        <w:spacing w:line="360" w:lineRule="auto"/>
        <w:jc w:val="center"/>
        <w:rPr>
          <w:rFonts w:ascii="Times New Roman" w:hAnsi="Times New Roman" w:cs="Times New Roman"/>
          <w:b/>
          <w:sz w:val="36"/>
        </w:rPr>
      </w:pPr>
      <w:r w:rsidRPr="00943E3C">
        <w:rPr>
          <w:rFonts w:ascii="Times New Roman" w:hAnsi="Times New Roman" w:cs="Times New Roman"/>
          <w:b/>
          <w:sz w:val="36"/>
        </w:rPr>
        <w:t>Declaration</w:t>
      </w:r>
    </w:p>
    <w:p w:rsidR="0016027A" w:rsidRPr="00943E3C" w:rsidRDefault="0016027A" w:rsidP="0016027A">
      <w:pPr>
        <w:spacing w:line="360" w:lineRule="auto"/>
        <w:rPr>
          <w:rFonts w:ascii="Times New Roman" w:hAnsi="Times New Roman" w:cs="Times New Roman"/>
          <w:b/>
          <w:sz w:val="36"/>
        </w:rPr>
      </w:pPr>
    </w:p>
    <w:p w:rsidR="0016027A" w:rsidRPr="00D64646" w:rsidRDefault="0016027A" w:rsidP="0016027A">
      <w:pPr>
        <w:spacing w:line="360" w:lineRule="auto"/>
        <w:rPr>
          <w:rFonts w:ascii="Times New Roman" w:hAnsi="Times New Roman" w:cs="Times New Roman"/>
          <w:b/>
          <w:sz w:val="32"/>
        </w:rPr>
      </w:pPr>
      <w:r w:rsidRPr="00D64646">
        <w:rPr>
          <w:rFonts w:ascii="Times New Roman" w:hAnsi="Times New Roman" w:cs="Times New Roman"/>
          <w:b/>
          <w:sz w:val="32"/>
        </w:rPr>
        <w:t>Erklärung</w:t>
      </w:r>
    </w:p>
    <w:p w:rsidR="0016027A" w:rsidRPr="00D64646" w:rsidRDefault="0016027A" w:rsidP="0016027A">
      <w:pPr>
        <w:spacing w:line="360" w:lineRule="auto"/>
        <w:rPr>
          <w:rFonts w:ascii="Times New Roman" w:hAnsi="Times New Roman" w:cs="Times New Roman"/>
          <w:b/>
          <w:sz w:val="36"/>
        </w:rPr>
      </w:pPr>
    </w:p>
    <w:p w:rsidR="0016027A" w:rsidRDefault="0016027A" w:rsidP="0016027A">
      <w:pPr>
        <w:spacing w:line="360" w:lineRule="auto"/>
        <w:rPr>
          <w:rFonts w:ascii="Times New Roman" w:hAnsi="Times New Roman" w:cs="Times New Roman"/>
          <w:sz w:val="24"/>
        </w:rPr>
      </w:pPr>
      <w:r w:rsidRPr="00D64646">
        <w:rPr>
          <w:rFonts w:ascii="Times New Roman" w:hAnsi="Times New Roman" w:cs="Times New Roman"/>
          <w:sz w:val="24"/>
        </w:rPr>
        <w:t>Die</w:t>
      </w:r>
      <w:r w:rsidRPr="00D64646">
        <w:rPr>
          <w:rFonts w:ascii="Times New Roman" w:hAnsi="Times New Roman" w:cs="Times New Roman"/>
          <w:sz w:val="36"/>
        </w:rPr>
        <w:t xml:space="preserve"> </w:t>
      </w:r>
      <w:r w:rsidRPr="0016027A">
        <w:rPr>
          <w:rFonts w:ascii="Times New Roman" w:hAnsi="Times New Roman" w:cs="Times New Roman"/>
          <w:sz w:val="24"/>
        </w:rPr>
        <w:t xml:space="preserve">vorliegende Arbeit wurde in der Zeit von März </w:t>
      </w:r>
      <w:r>
        <w:rPr>
          <w:rFonts w:ascii="Times New Roman" w:hAnsi="Times New Roman" w:cs="Times New Roman"/>
          <w:sz w:val="24"/>
        </w:rPr>
        <w:t xml:space="preserve">2016 bis </w:t>
      </w:r>
      <w:r w:rsidR="00006215">
        <w:rPr>
          <w:rFonts w:ascii="Times New Roman" w:hAnsi="Times New Roman" w:cs="Times New Roman"/>
          <w:sz w:val="24"/>
        </w:rPr>
        <w:t>Juni</w:t>
      </w:r>
      <w:r w:rsidR="001E0A57">
        <w:rPr>
          <w:rFonts w:ascii="Times New Roman" w:hAnsi="Times New Roman" w:cs="Times New Roman"/>
          <w:sz w:val="24"/>
        </w:rPr>
        <w:t xml:space="preserve"> 2019 unter Anleitung von </w:t>
      </w:r>
      <w:r w:rsidR="001E0A57" w:rsidRPr="00BB1811">
        <w:rPr>
          <w:rFonts w:ascii="Times New Roman" w:hAnsi="Times New Roman" w:cs="Times New Roman"/>
          <w:sz w:val="24"/>
          <w:highlight w:val="black"/>
        </w:rPr>
        <w:t>Prof. Dr. Eva Rentschler</w:t>
      </w:r>
      <w:r w:rsidR="001E0A57">
        <w:rPr>
          <w:rFonts w:ascii="Times New Roman" w:hAnsi="Times New Roman" w:cs="Times New Roman"/>
          <w:sz w:val="24"/>
        </w:rPr>
        <w:t xml:space="preserve"> im Institute für Anorganische und Analytische Chemie der Johannes Gutenberg-Universität, Mainz angefertigt.</w:t>
      </w:r>
    </w:p>
    <w:p w:rsidR="001E0A57" w:rsidRDefault="001E0A57" w:rsidP="0016027A">
      <w:pPr>
        <w:spacing w:line="360" w:lineRule="auto"/>
        <w:rPr>
          <w:rFonts w:ascii="Times New Roman" w:hAnsi="Times New Roman" w:cs="Times New Roman"/>
          <w:sz w:val="24"/>
        </w:rPr>
      </w:pPr>
      <w:r>
        <w:rPr>
          <w:rFonts w:ascii="Times New Roman" w:hAnsi="Times New Roman" w:cs="Times New Roman"/>
          <w:sz w:val="24"/>
        </w:rPr>
        <w:t>Ich erkläre hiermit, dass ich die vorliegende Arbeit selbstständig und ohne fremde Hilfe verfasst habe. Alle verwendeten Quellen und Hilfsmittel sind vollständig angegeben.</w:t>
      </w:r>
    </w:p>
    <w:p w:rsidR="001E0A57" w:rsidRDefault="001E0A57" w:rsidP="0016027A">
      <w:pPr>
        <w:spacing w:line="360" w:lineRule="auto"/>
        <w:rPr>
          <w:rFonts w:ascii="Times New Roman" w:hAnsi="Times New Roman" w:cs="Times New Roman"/>
          <w:sz w:val="24"/>
        </w:rPr>
      </w:pPr>
    </w:p>
    <w:p w:rsidR="001E0A57" w:rsidRDefault="001E0A57" w:rsidP="0016027A">
      <w:pPr>
        <w:spacing w:line="360" w:lineRule="auto"/>
        <w:rPr>
          <w:rFonts w:ascii="Times New Roman" w:hAnsi="Times New Roman" w:cs="Times New Roman"/>
          <w:sz w:val="24"/>
        </w:rPr>
      </w:pPr>
      <w:r>
        <w:rPr>
          <w:rFonts w:ascii="Times New Roman" w:hAnsi="Times New Roman" w:cs="Times New Roman"/>
          <w:sz w:val="24"/>
        </w:rPr>
        <w:t>--------------------------            ----------------------------</w:t>
      </w:r>
      <w:bookmarkStart w:id="0" w:name="_GoBack"/>
      <w:bookmarkEnd w:id="0"/>
    </w:p>
    <w:p w:rsidR="001E0A57" w:rsidRDefault="001E0A57" w:rsidP="0016027A">
      <w:pPr>
        <w:spacing w:line="360" w:lineRule="auto"/>
        <w:rPr>
          <w:rFonts w:ascii="Times New Roman" w:hAnsi="Times New Roman" w:cs="Times New Roman"/>
          <w:sz w:val="24"/>
        </w:rPr>
      </w:pPr>
      <w:r>
        <w:rPr>
          <w:rFonts w:ascii="Times New Roman" w:hAnsi="Times New Roman" w:cs="Times New Roman"/>
          <w:sz w:val="24"/>
        </w:rPr>
        <w:t xml:space="preserve">     Datum und Ort              Angeliki Athanasopoulou</w:t>
      </w:r>
    </w:p>
    <w:p w:rsidR="00AB548B" w:rsidRDefault="00AB548B" w:rsidP="0016027A">
      <w:pPr>
        <w:spacing w:line="360" w:lineRule="auto"/>
        <w:rPr>
          <w:rFonts w:ascii="Times New Roman" w:hAnsi="Times New Roman" w:cs="Times New Roman"/>
          <w:sz w:val="24"/>
        </w:rPr>
      </w:pPr>
    </w:p>
    <w:p w:rsidR="00AB548B" w:rsidRDefault="00AB548B" w:rsidP="0016027A">
      <w:pPr>
        <w:spacing w:line="360" w:lineRule="auto"/>
        <w:rPr>
          <w:rFonts w:ascii="Times New Roman" w:hAnsi="Times New Roman" w:cs="Times New Roman"/>
          <w:sz w:val="24"/>
        </w:rPr>
      </w:pPr>
    </w:p>
    <w:p w:rsidR="00AB548B" w:rsidRDefault="00AB548B" w:rsidP="0016027A">
      <w:pPr>
        <w:spacing w:line="360" w:lineRule="auto"/>
        <w:rPr>
          <w:rFonts w:ascii="Times New Roman" w:hAnsi="Times New Roman" w:cs="Times New Roman"/>
          <w:sz w:val="24"/>
        </w:rPr>
      </w:pPr>
    </w:p>
    <w:p w:rsidR="006F1D29" w:rsidRPr="006F1D29" w:rsidRDefault="006F1D29" w:rsidP="006F1D29">
      <w:pPr>
        <w:spacing w:line="360" w:lineRule="auto"/>
        <w:rPr>
          <w:rFonts w:ascii="Times New Roman" w:hAnsi="Times New Roman" w:cs="Times New Roman"/>
          <w:sz w:val="24"/>
        </w:rPr>
      </w:pPr>
      <w:r w:rsidRPr="006F1D29">
        <w:rPr>
          <w:rFonts w:ascii="Times New Roman" w:hAnsi="Times New Roman" w:cs="Times New Roman"/>
          <w:sz w:val="24"/>
        </w:rPr>
        <w:t xml:space="preserve">Dekan: </w:t>
      </w:r>
      <w:r w:rsidRPr="00BB1811">
        <w:rPr>
          <w:rFonts w:ascii="Times New Roman" w:hAnsi="Times New Roman" w:cs="Times New Roman"/>
          <w:sz w:val="24"/>
          <w:highlight w:val="black"/>
        </w:rPr>
        <w:t>Prof. Dr. Dirk Schneider</w:t>
      </w:r>
      <w:r w:rsidRPr="006F1D29">
        <w:rPr>
          <w:rFonts w:ascii="Times New Roman" w:hAnsi="Times New Roman" w:cs="Times New Roman"/>
          <w:sz w:val="24"/>
        </w:rPr>
        <w:t xml:space="preserve"> </w:t>
      </w:r>
    </w:p>
    <w:p w:rsidR="006F1D29" w:rsidRPr="006F1D29" w:rsidRDefault="006F1D29" w:rsidP="006F1D29">
      <w:pPr>
        <w:spacing w:line="360" w:lineRule="auto"/>
        <w:rPr>
          <w:rFonts w:ascii="Times New Roman" w:hAnsi="Times New Roman" w:cs="Times New Roman"/>
          <w:sz w:val="24"/>
        </w:rPr>
      </w:pPr>
      <w:r w:rsidRPr="006F1D29">
        <w:rPr>
          <w:rFonts w:ascii="Times New Roman" w:hAnsi="Times New Roman" w:cs="Times New Roman"/>
          <w:sz w:val="24"/>
        </w:rPr>
        <w:t xml:space="preserve">Erster Berichterstatter: </w:t>
      </w:r>
      <w:r w:rsidRPr="00BB1811">
        <w:rPr>
          <w:rFonts w:ascii="Times New Roman" w:hAnsi="Times New Roman" w:cs="Times New Roman"/>
          <w:sz w:val="24"/>
          <w:highlight w:val="black"/>
        </w:rPr>
        <w:t>Prof. Dr. Eva Rentschler</w:t>
      </w:r>
      <w:r w:rsidRPr="006F1D29">
        <w:rPr>
          <w:rFonts w:ascii="Times New Roman" w:hAnsi="Times New Roman" w:cs="Times New Roman"/>
          <w:sz w:val="24"/>
        </w:rPr>
        <w:t xml:space="preserve"> </w:t>
      </w:r>
    </w:p>
    <w:p w:rsidR="00AB548B" w:rsidRDefault="006F1D29" w:rsidP="006F1D29">
      <w:pPr>
        <w:spacing w:line="360" w:lineRule="auto"/>
        <w:rPr>
          <w:rFonts w:ascii="Times New Roman" w:hAnsi="Times New Roman" w:cs="Times New Roman"/>
          <w:sz w:val="24"/>
        </w:rPr>
      </w:pPr>
      <w:r w:rsidRPr="006F1D29">
        <w:rPr>
          <w:rFonts w:ascii="Times New Roman" w:hAnsi="Times New Roman" w:cs="Times New Roman"/>
          <w:sz w:val="24"/>
        </w:rPr>
        <w:t xml:space="preserve">Zweiter Berichterstatter: </w:t>
      </w:r>
      <w:r w:rsidRPr="00BB1811">
        <w:rPr>
          <w:rFonts w:ascii="Times New Roman" w:hAnsi="Times New Roman" w:cs="Times New Roman"/>
          <w:sz w:val="24"/>
          <w:highlight w:val="black"/>
        </w:rPr>
        <w:t>Prof. Dr. Katja Heinze</w:t>
      </w:r>
    </w:p>
    <w:p w:rsidR="006F1D29" w:rsidRPr="006F1D29" w:rsidRDefault="006F1D29" w:rsidP="006F1D29">
      <w:pPr>
        <w:spacing w:line="360" w:lineRule="auto"/>
        <w:rPr>
          <w:rFonts w:ascii="Times New Roman" w:hAnsi="Times New Roman" w:cs="Times New Roman"/>
          <w:sz w:val="24"/>
        </w:rPr>
      </w:pPr>
      <w:r w:rsidRPr="006F1D29">
        <w:rPr>
          <w:rFonts w:ascii="Times New Roman" w:hAnsi="Times New Roman" w:cs="Times New Roman"/>
          <w:sz w:val="24"/>
        </w:rPr>
        <w:t xml:space="preserve">Prüfer:    </w:t>
      </w:r>
      <w:r w:rsidRPr="00BB1811">
        <w:rPr>
          <w:rFonts w:ascii="Times New Roman" w:hAnsi="Times New Roman" w:cs="Times New Roman"/>
          <w:sz w:val="24"/>
          <w:highlight w:val="black"/>
        </w:rPr>
        <w:t>Prof. Dr. Heiner Detert</w:t>
      </w:r>
    </w:p>
    <w:p w:rsidR="00AB548B" w:rsidRDefault="00AB548B" w:rsidP="0016027A">
      <w:pPr>
        <w:spacing w:line="360" w:lineRule="auto"/>
        <w:rPr>
          <w:rFonts w:ascii="Times New Roman" w:hAnsi="Times New Roman" w:cs="Times New Roman"/>
          <w:sz w:val="24"/>
        </w:rPr>
      </w:pPr>
    </w:p>
    <w:p w:rsidR="00AB548B" w:rsidRDefault="00AB548B" w:rsidP="0016027A">
      <w:pPr>
        <w:spacing w:line="360" w:lineRule="auto"/>
        <w:rPr>
          <w:rFonts w:ascii="Times New Roman" w:hAnsi="Times New Roman" w:cs="Times New Roman"/>
          <w:sz w:val="24"/>
        </w:rPr>
      </w:pPr>
    </w:p>
    <w:p w:rsidR="00BC2ED6" w:rsidRDefault="00BC2ED6" w:rsidP="0016027A">
      <w:pPr>
        <w:spacing w:line="360" w:lineRule="auto"/>
        <w:rPr>
          <w:rFonts w:ascii="Times New Roman" w:hAnsi="Times New Roman" w:cs="Times New Roman"/>
          <w:sz w:val="24"/>
        </w:rPr>
      </w:pPr>
    </w:p>
    <w:p w:rsidR="00AB548B" w:rsidRDefault="00BC2ED6" w:rsidP="00BC2ED6">
      <w:pPr>
        <w:rPr>
          <w:rFonts w:ascii="Times New Roman" w:hAnsi="Times New Roman" w:cs="Times New Roman"/>
          <w:sz w:val="24"/>
        </w:rPr>
      </w:pPr>
      <w:r>
        <w:rPr>
          <w:rFonts w:ascii="Times New Roman" w:hAnsi="Times New Roman" w:cs="Times New Roman"/>
          <w:sz w:val="24"/>
        </w:rPr>
        <w:br w:type="page"/>
      </w:r>
    </w:p>
    <w:p w:rsidR="00AB548B" w:rsidRDefault="00AB548B" w:rsidP="00BC2ED6">
      <w:pPr>
        <w:spacing w:line="360" w:lineRule="auto"/>
        <w:rPr>
          <w:rFonts w:ascii="Times New Roman" w:hAnsi="Times New Roman" w:cs="Times New Roman"/>
          <w:sz w:val="24"/>
        </w:rPr>
      </w:pPr>
    </w:p>
    <w:p w:rsidR="00AB548B" w:rsidRPr="00943E3C" w:rsidRDefault="00AB548B" w:rsidP="00AB548B">
      <w:pPr>
        <w:spacing w:line="360" w:lineRule="auto"/>
        <w:jc w:val="center"/>
        <w:rPr>
          <w:rFonts w:ascii="Times New Roman" w:hAnsi="Times New Roman" w:cs="Times New Roman"/>
          <w:b/>
          <w:sz w:val="36"/>
        </w:rPr>
      </w:pPr>
      <w:r w:rsidRPr="00943E3C">
        <w:rPr>
          <w:rFonts w:ascii="Times New Roman" w:hAnsi="Times New Roman" w:cs="Times New Roman"/>
          <w:b/>
          <w:sz w:val="36"/>
        </w:rPr>
        <w:t>Abstract</w:t>
      </w:r>
    </w:p>
    <w:p w:rsidR="00AB548B" w:rsidRDefault="009C701E" w:rsidP="009C701E">
      <w:pPr>
        <w:spacing w:line="360" w:lineRule="auto"/>
        <w:jc w:val="both"/>
        <w:rPr>
          <w:rFonts w:ascii="Times New Roman" w:hAnsi="Times New Roman" w:cs="Times New Roman"/>
          <w:sz w:val="24"/>
          <w:lang w:val="en-CA"/>
        </w:rPr>
      </w:pPr>
      <w:r>
        <w:rPr>
          <w:rFonts w:ascii="Times New Roman" w:hAnsi="Times New Roman" w:cs="Times New Roman"/>
          <w:sz w:val="24"/>
          <w:lang w:val="en-CA"/>
        </w:rPr>
        <w:t>This Thesis deals with the synthesis and characterization of new Ga/Ln and 3d/Ln 12-Metallacrown-4 complexes, using salicylhydroxamic acid (shaH</w:t>
      </w:r>
      <w:r w:rsidRPr="009C701E">
        <w:rPr>
          <w:rFonts w:ascii="Times New Roman" w:hAnsi="Times New Roman" w:cs="Times New Roman"/>
          <w:sz w:val="24"/>
          <w:vertAlign w:val="subscript"/>
          <w:lang w:val="en-CA"/>
        </w:rPr>
        <w:t>2</w:t>
      </w:r>
      <w:r>
        <w:rPr>
          <w:rFonts w:ascii="Times New Roman" w:hAnsi="Times New Roman" w:cs="Times New Roman"/>
          <w:sz w:val="24"/>
          <w:lang w:val="en-CA"/>
        </w:rPr>
        <w:t>) as a bridging-chelating organic ligand. After establishing a successful way for the synthesis of the aforementioned complexes, magnetic studies took place and evaluation of the magnetic data are presented.</w:t>
      </w:r>
      <w:r w:rsidR="00065537">
        <w:rPr>
          <w:rFonts w:ascii="Times New Roman" w:hAnsi="Times New Roman" w:cs="Times New Roman"/>
          <w:sz w:val="24"/>
          <w:lang w:val="en-CA"/>
        </w:rPr>
        <w:t xml:space="preserve"> The results that are presented in Chapter 2 and 3 are already published, while the work presented in Chapter 4 has been submitted for publication.</w:t>
      </w:r>
      <w:r w:rsidR="00943E3C">
        <w:rPr>
          <w:rFonts w:ascii="Times New Roman" w:hAnsi="Times New Roman" w:cs="Times New Roman"/>
          <w:sz w:val="24"/>
          <w:lang w:val="en-CA"/>
        </w:rPr>
        <w:t xml:space="preserve"> Chapter 5 includes a bank of unpublished results which have been examined and reported.</w:t>
      </w:r>
    </w:p>
    <w:p w:rsidR="009C701E" w:rsidRDefault="009C701E" w:rsidP="009C701E">
      <w:pPr>
        <w:spacing w:line="360" w:lineRule="auto"/>
        <w:jc w:val="both"/>
        <w:rPr>
          <w:rFonts w:ascii="Times New Roman" w:hAnsi="Times New Roman" w:cs="Times New Roman"/>
          <w:sz w:val="24"/>
          <w:lang w:val="en-CA"/>
        </w:rPr>
      </w:pPr>
      <w:r>
        <w:rPr>
          <w:rFonts w:ascii="Times New Roman" w:hAnsi="Times New Roman" w:cs="Times New Roman"/>
          <w:sz w:val="24"/>
          <w:lang w:val="en-CA"/>
        </w:rPr>
        <w:t>In Chapter 1 an introduction into the topic of Metallacrowns and Single-molecule magnets (SMMs) is provided. Metallacrowns is a special family of complexes</w:t>
      </w:r>
      <w:r w:rsidR="00920FF5">
        <w:rPr>
          <w:rFonts w:ascii="Times New Roman" w:hAnsi="Times New Roman" w:cs="Times New Roman"/>
          <w:sz w:val="24"/>
          <w:lang w:val="en-CA"/>
        </w:rPr>
        <w:t xml:space="preserve"> </w:t>
      </w:r>
      <w:r>
        <w:rPr>
          <w:rFonts w:ascii="Times New Roman" w:hAnsi="Times New Roman" w:cs="Times New Roman"/>
          <w:sz w:val="24"/>
          <w:lang w:val="en-CA"/>
        </w:rPr>
        <w:t>that ou</w:t>
      </w:r>
      <w:r w:rsidR="00BC2ED6">
        <w:rPr>
          <w:rFonts w:ascii="Times New Roman" w:hAnsi="Times New Roman" w:cs="Times New Roman"/>
          <w:sz w:val="24"/>
          <w:lang w:val="en-CA"/>
        </w:rPr>
        <w:t xml:space="preserve">r group finds great interest in since these molecules can retain their integrity in solution, they are easily modified according to our synthetic demands and needs as well as they can be used as excellent candidates </w:t>
      </w:r>
      <w:r w:rsidR="009575D3">
        <w:rPr>
          <w:rFonts w:ascii="Times New Roman" w:hAnsi="Times New Roman" w:cs="Times New Roman"/>
          <w:sz w:val="24"/>
          <w:lang w:val="en-CA"/>
        </w:rPr>
        <w:t>at</w:t>
      </w:r>
      <w:r w:rsidR="00BC2ED6">
        <w:rPr>
          <w:rFonts w:ascii="Times New Roman" w:hAnsi="Times New Roman" w:cs="Times New Roman"/>
          <w:sz w:val="24"/>
          <w:lang w:val="en-CA"/>
        </w:rPr>
        <w:t xml:space="preserve"> various applications </w:t>
      </w:r>
      <w:r>
        <w:rPr>
          <w:rFonts w:ascii="Times New Roman" w:hAnsi="Times New Roman" w:cs="Times New Roman"/>
          <w:sz w:val="24"/>
          <w:lang w:val="en-CA"/>
        </w:rPr>
        <w:t>such</w:t>
      </w:r>
      <w:r w:rsidR="00BC2ED6">
        <w:rPr>
          <w:rFonts w:ascii="Times New Roman" w:hAnsi="Times New Roman" w:cs="Times New Roman"/>
          <w:sz w:val="24"/>
          <w:lang w:val="en-CA"/>
        </w:rPr>
        <w:t xml:space="preserve"> as molecular recognition, surface applications, etc. As such,</w:t>
      </w:r>
      <w:r>
        <w:rPr>
          <w:rFonts w:ascii="Times New Roman" w:hAnsi="Times New Roman" w:cs="Times New Roman"/>
          <w:sz w:val="24"/>
          <w:lang w:val="en-CA"/>
        </w:rPr>
        <w:t xml:space="preserve"> </w:t>
      </w:r>
      <w:r w:rsidR="00920FF5">
        <w:rPr>
          <w:rFonts w:ascii="Times New Roman" w:hAnsi="Times New Roman" w:cs="Times New Roman"/>
          <w:sz w:val="24"/>
          <w:lang w:val="en-CA"/>
        </w:rPr>
        <w:t>the present</w:t>
      </w:r>
      <w:r>
        <w:rPr>
          <w:rFonts w:ascii="Times New Roman" w:hAnsi="Times New Roman" w:cs="Times New Roman"/>
          <w:sz w:val="24"/>
          <w:lang w:val="en-CA"/>
        </w:rPr>
        <w:t xml:space="preserve"> Thesis has focused on the synthesis of these molecules with a strong interest into their magnetic </w:t>
      </w:r>
      <w:r w:rsidR="00920FF5">
        <w:rPr>
          <w:rFonts w:ascii="Times New Roman" w:hAnsi="Times New Roman" w:cs="Times New Roman"/>
          <w:sz w:val="24"/>
          <w:lang w:val="en-CA"/>
        </w:rPr>
        <w:t>properties</w:t>
      </w:r>
      <w:r>
        <w:rPr>
          <w:rFonts w:ascii="Times New Roman" w:hAnsi="Times New Roman" w:cs="Times New Roman"/>
          <w:sz w:val="24"/>
          <w:lang w:val="en-CA"/>
        </w:rPr>
        <w:t>.</w:t>
      </w:r>
    </w:p>
    <w:p w:rsidR="009C701E" w:rsidRDefault="00AD1856" w:rsidP="009C701E">
      <w:pPr>
        <w:spacing w:line="360" w:lineRule="auto"/>
        <w:jc w:val="both"/>
        <w:rPr>
          <w:rFonts w:ascii="Times New Roman" w:hAnsi="Times New Roman"/>
          <w:sz w:val="24"/>
          <w:szCs w:val="24"/>
          <w:lang w:val="en-CA"/>
        </w:rPr>
      </w:pPr>
      <w:r>
        <w:rPr>
          <w:rFonts w:ascii="Times New Roman" w:hAnsi="Times New Roman" w:cs="Times New Roman"/>
          <w:sz w:val="24"/>
          <w:lang w:val="en-CA"/>
        </w:rPr>
        <w:t xml:space="preserve">Chapter 2 deals with the synthesis and magnetic characterization of a new family of  12-MC-4 complexes, namely </w:t>
      </w:r>
      <w:r w:rsidRPr="00AD1856">
        <w:rPr>
          <w:rFonts w:ascii="Times New Roman" w:hAnsi="Times New Roman"/>
          <w:sz w:val="24"/>
          <w:szCs w:val="24"/>
          <w:lang w:val="en-CA"/>
        </w:rPr>
        <w:t>(</w:t>
      </w:r>
      <w:r w:rsidRPr="00AD1856">
        <w:rPr>
          <w:rFonts w:ascii="Times New Roman" w:hAnsi="Times New Roman"/>
          <w:sz w:val="24"/>
          <w:szCs w:val="24"/>
          <w:vertAlign w:val="superscript"/>
          <w:lang w:val="en-CA"/>
        </w:rPr>
        <w:t>t</w:t>
      </w:r>
      <w:r w:rsidRPr="00AD1856">
        <w:rPr>
          <w:rFonts w:ascii="Times New Roman" w:hAnsi="Times New Roman"/>
          <w:sz w:val="24"/>
          <w:szCs w:val="24"/>
          <w:lang w:val="en-CA"/>
        </w:rPr>
        <w:t>Bu</w:t>
      </w:r>
      <w:r w:rsidRPr="00AD1856">
        <w:rPr>
          <w:rFonts w:ascii="Times New Roman" w:hAnsi="Times New Roman"/>
          <w:sz w:val="24"/>
          <w:szCs w:val="24"/>
          <w:vertAlign w:val="subscript"/>
          <w:lang w:val="en-CA"/>
        </w:rPr>
        <w:t>4</w:t>
      </w:r>
      <w:r w:rsidRPr="00AD1856">
        <w:rPr>
          <w:rFonts w:ascii="Times New Roman" w:hAnsi="Times New Roman"/>
          <w:sz w:val="24"/>
          <w:szCs w:val="24"/>
          <w:lang w:val="en-CA"/>
        </w:rPr>
        <w:t>N){[Ln</w:t>
      </w:r>
      <w:r w:rsidRPr="00AD1856">
        <w:rPr>
          <w:rFonts w:ascii="Times New Roman" w:hAnsi="Times New Roman"/>
          <w:sz w:val="24"/>
          <w:szCs w:val="24"/>
          <w:vertAlign w:val="superscript"/>
          <w:lang w:val="en-CA"/>
        </w:rPr>
        <w:t>III</w:t>
      </w:r>
      <w:r w:rsidRPr="00AD1856">
        <w:rPr>
          <w:rFonts w:ascii="Times New Roman" w:hAnsi="Times New Roman"/>
          <w:sz w:val="24"/>
          <w:szCs w:val="24"/>
          <w:lang w:val="en-CA"/>
        </w:rPr>
        <w:t>(</w:t>
      </w:r>
      <w:r w:rsidRPr="00AA3EC3">
        <w:rPr>
          <w:rFonts w:ascii="Times New Roman" w:hAnsi="Times New Roman"/>
          <w:sz w:val="24"/>
          <w:szCs w:val="24"/>
          <w:lang w:val="en-CA"/>
        </w:rPr>
        <w:t>O</w:t>
      </w:r>
      <w:r w:rsidRPr="00AA3EC3">
        <w:rPr>
          <w:rFonts w:ascii="Times New Roman" w:hAnsi="Times New Roman"/>
          <w:sz w:val="24"/>
          <w:szCs w:val="24"/>
          <w:vertAlign w:val="subscript"/>
          <w:lang w:val="en-CA"/>
        </w:rPr>
        <w:t>2</w:t>
      </w:r>
      <w:r w:rsidRPr="00AA3EC3">
        <w:rPr>
          <w:rFonts w:ascii="Times New Roman" w:hAnsi="Times New Roman"/>
          <w:sz w:val="24"/>
          <w:szCs w:val="24"/>
          <w:lang w:val="en-CA"/>
        </w:rPr>
        <w:t>CBu</w:t>
      </w:r>
      <w:r w:rsidRPr="00AA3EC3">
        <w:rPr>
          <w:rFonts w:ascii="Times New Roman" w:hAnsi="Times New Roman"/>
          <w:sz w:val="24"/>
          <w:szCs w:val="24"/>
          <w:vertAlign w:val="superscript"/>
          <w:lang w:val="en-CA"/>
        </w:rPr>
        <w:t>t</w:t>
      </w:r>
      <w:r w:rsidRPr="00AA3EC3">
        <w:rPr>
          <w:rFonts w:ascii="Times New Roman" w:hAnsi="Times New Roman"/>
          <w:sz w:val="24"/>
          <w:szCs w:val="24"/>
          <w:lang w:val="en-CA"/>
        </w:rPr>
        <w:t>)</w:t>
      </w:r>
      <w:r w:rsidRPr="00AA3EC3">
        <w:rPr>
          <w:rFonts w:ascii="Times New Roman" w:hAnsi="Times New Roman"/>
          <w:sz w:val="24"/>
          <w:szCs w:val="24"/>
          <w:vertAlign w:val="subscript"/>
          <w:lang w:val="en-CA"/>
        </w:rPr>
        <w:t>4</w:t>
      </w:r>
      <w:r w:rsidRPr="00AA3EC3">
        <w:rPr>
          <w:rFonts w:ascii="Times New Roman" w:hAnsi="Times New Roman"/>
          <w:sz w:val="24"/>
          <w:szCs w:val="24"/>
          <w:lang w:val="en-CA"/>
        </w:rPr>
        <w:t>][12-MC-</w:t>
      </w:r>
      <w:r w:rsidRPr="00AA3EC3">
        <w:rPr>
          <w:rFonts w:ascii="Times New Roman" w:hAnsi="Times New Roman"/>
          <w:sz w:val="24"/>
          <w:szCs w:val="24"/>
          <w:vertAlign w:val="subscript"/>
          <w:lang w:val="en-CA"/>
        </w:rPr>
        <w:t>Mn(III)N(shi)</w:t>
      </w:r>
      <w:r w:rsidRPr="00AA3EC3">
        <w:rPr>
          <w:rFonts w:ascii="Times New Roman" w:hAnsi="Times New Roman"/>
          <w:sz w:val="24"/>
          <w:szCs w:val="24"/>
          <w:lang w:val="en-CA"/>
        </w:rPr>
        <w:t>-4]}•5CH</w:t>
      </w:r>
      <w:r w:rsidRPr="00AA3EC3">
        <w:rPr>
          <w:rFonts w:ascii="Times New Roman" w:hAnsi="Times New Roman"/>
          <w:sz w:val="24"/>
          <w:szCs w:val="24"/>
          <w:vertAlign w:val="subscript"/>
          <w:lang w:val="en-CA"/>
        </w:rPr>
        <w:t>2</w:t>
      </w:r>
      <w:r w:rsidRPr="00AA3EC3">
        <w:rPr>
          <w:rFonts w:ascii="Times New Roman" w:hAnsi="Times New Roman"/>
          <w:sz w:val="24"/>
          <w:szCs w:val="24"/>
          <w:lang w:val="en-CA"/>
        </w:rPr>
        <w:t>Cl</w:t>
      </w:r>
      <w:r w:rsidRPr="00AA3EC3">
        <w:rPr>
          <w:rFonts w:ascii="Times New Roman" w:hAnsi="Times New Roman"/>
          <w:sz w:val="24"/>
          <w:szCs w:val="24"/>
          <w:vertAlign w:val="subscript"/>
          <w:lang w:val="en-CA"/>
        </w:rPr>
        <w:t>2</w:t>
      </w:r>
      <w:r w:rsidRPr="00AD1856">
        <w:rPr>
          <w:rFonts w:ascii="Times New Roman" w:hAnsi="Times New Roman"/>
          <w:sz w:val="24"/>
          <w:szCs w:val="24"/>
          <w:lang w:val="en-CA"/>
        </w:rPr>
        <w:t xml:space="preserve"> (Ln = Gd (</w:t>
      </w:r>
      <w:r w:rsidRPr="00AD1856">
        <w:rPr>
          <w:rFonts w:ascii="Times New Roman" w:hAnsi="Times New Roman"/>
          <w:b/>
          <w:sz w:val="24"/>
          <w:szCs w:val="24"/>
          <w:lang w:val="en-CA"/>
        </w:rPr>
        <w:t>1</w:t>
      </w:r>
      <w:r w:rsidRPr="00AD1856">
        <w:rPr>
          <w:rFonts w:ascii="Times New Roman" w:hAnsi="Times New Roman"/>
          <w:sz w:val="24"/>
          <w:szCs w:val="24"/>
          <w:lang w:val="en-CA"/>
        </w:rPr>
        <w:t>) and Tb (</w:t>
      </w:r>
      <w:r w:rsidRPr="00AD1856">
        <w:rPr>
          <w:rFonts w:ascii="Times New Roman" w:hAnsi="Times New Roman"/>
          <w:b/>
          <w:sz w:val="24"/>
          <w:szCs w:val="24"/>
          <w:lang w:val="en-CA"/>
        </w:rPr>
        <w:t>2</w:t>
      </w:r>
      <w:r w:rsidRPr="00AD1856">
        <w:rPr>
          <w:rFonts w:ascii="Times New Roman" w:hAnsi="Times New Roman"/>
          <w:sz w:val="24"/>
          <w:szCs w:val="24"/>
          <w:lang w:val="en-CA"/>
        </w:rPr>
        <w:t>))</w:t>
      </w:r>
      <w:r>
        <w:rPr>
          <w:rFonts w:ascii="Times New Roman" w:hAnsi="Times New Roman"/>
          <w:sz w:val="24"/>
          <w:szCs w:val="24"/>
          <w:lang w:val="en-CA"/>
        </w:rPr>
        <w:t xml:space="preserve"> and </w:t>
      </w:r>
      <w:r w:rsidRPr="00AD1856">
        <w:rPr>
          <w:rFonts w:ascii="Times New Roman" w:hAnsi="Times New Roman"/>
          <w:sz w:val="24"/>
          <w:szCs w:val="24"/>
          <w:lang w:val="en-CA"/>
        </w:rPr>
        <w:t>(</w:t>
      </w:r>
      <w:r w:rsidRPr="00AD1856">
        <w:rPr>
          <w:rFonts w:ascii="Times New Roman" w:hAnsi="Times New Roman"/>
          <w:sz w:val="24"/>
          <w:szCs w:val="24"/>
          <w:vertAlign w:val="superscript"/>
          <w:lang w:val="en-CA"/>
        </w:rPr>
        <w:t>t</w:t>
      </w:r>
      <w:r w:rsidRPr="00AD1856">
        <w:rPr>
          <w:rFonts w:ascii="Times New Roman" w:hAnsi="Times New Roman"/>
          <w:sz w:val="24"/>
          <w:szCs w:val="24"/>
          <w:lang w:val="en-CA"/>
        </w:rPr>
        <w:t>Bu</w:t>
      </w:r>
      <w:r w:rsidRPr="00AD1856">
        <w:rPr>
          <w:rFonts w:ascii="Times New Roman" w:hAnsi="Times New Roman"/>
          <w:sz w:val="24"/>
          <w:szCs w:val="24"/>
          <w:vertAlign w:val="subscript"/>
          <w:lang w:val="en-CA"/>
        </w:rPr>
        <w:t>4</w:t>
      </w:r>
      <w:r w:rsidRPr="00AD1856">
        <w:rPr>
          <w:rFonts w:ascii="Times New Roman" w:hAnsi="Times New Roman"/>
          <w:sz w:val="24"/>
          <w:szCs w:val="24"/>
          <w:lang w:val="en-CA"/>
        </w:rPr>
        <w:t>N)</w:t>
      </w:r>
      <w:r w:rsidRPr="00AD1856">
        <w:rPr>
          <w:rFonts w:ascii="Times New Roman" w:hAnsi="Times New Roman"/>
          <w:sz w:val="24"/>
          <w:szCs w:val="24"/>
          <w:vertAlign w:val="subscript"/>
          <w:lang w:val="en-CA"/>
        </w:rPr>
        <w:t>2</w:t>
      </w:r>
      <w:r w:rsidRPr="00AD1856">
        <w:rPr>
          <w:rFonts w:ascii="Times New Roman" w:hAnsi="Times New Roman"/>
          <w:sz w:val="24"/>
          <w:szCs w:val="24"/>
          <w:lang w:val="en-CA"/>
        </w:rPr>
        <w:t>{[</w:t>
      </w:r>
      <w:r w:rsidRPr="00AA3EC3">
        <w:rPr>
          <w:rFonts w:ascii="Times New Roman" w:hAnsi="Times New Roman"/>
          <w:sz w:val="24"/>
          <w:szCs w:val="24"/>
          <w:lang w:val="en-CA"/>
        </w:rPr>
        <w:t>Y</w:t>
      </w:r>
      <w:r w:rsidRPr="00AD1856">
        <w:rPr>
          <w:rFonts w:ascii="Times New Roman" w:hAnsi="Times New Roman"/>
          <w:sz w:val="24"/>
          <w:szCs w:val="24"/>
          <w:vertAlign w:val="superscript"/>
          <w:lang w:val="en-CA"/>
        </w:rPr>
        <w:t>III</w:t>
      </w:r>
      <w:r w:rsidRPr="00AD1856">
        <w:rPr>
          <w:rFonts w:ascii="Times New Roman" w:hAnsi="Times New Roman"/>
          <w:sz w:val="24"/>
          <w:szCs w:val="24"/>
          <w:lang w:val="en-CA"/>
        </w:rPr>
        <w:t>(</w:t>
      </w:r>
      <w:r w:rsidRPr="00AA3EC3">
        <w:rPr>
          <w:rFonts w:ascii="Times New Roman" w:hAnsi="Times New Roman"/>
          <w:sz w:val="24"/>
          <w:szCs w:val="24"/>
          <w:lang w:val="en-CA"/>
        </w:rPr>
        <w:t>O</w:t>
      </w:r>
      <w:r w:rsidRPr="00AA3EC3">
        <w:rPr>
          <w:rFonts w:ascii="Times New Roman" w:hAnsi="Times New Roman"/>
          <w:sz w:val="24"/>
          <w:szCs w:val="24"/>
          <w:vertAlign w:val="subscript"/>
          <w:lang w:val="en-CA"/>
        </w:rPr>
        <w:t>2</w:t>
      </w:r>
      <w:r w:rsidRPr="00AA3EC3">
        <w:rPr>
          <w:rFonts w:ascii="Times New Roman" w:hAnsi="Times New Roman"/>
          <w:sz w:val="24"/>
          <w:szCs w:val="24"/>
          <w:lang w:val="en-CA"/>
        </w:rPr>
        <w:t>CBu</w:t>
      </w:r>
      <w:r w:rsidRPr="00AA3EC3">
        <w:rPr>
          <w:rFonts w:ascii="Times New Roman" w:hAnsi="Times New Roman"/>
          <w:sz w:val="24"/>
          <w:szCs w:val="24"/>
          <w:vertAlign w:val="superscript"/>
          <w:lang w:val="en-CA"/>
        </w:rPr>
        <w:t>t</w:t>
      </w:r>
      <w:r w:rsidRPr="00AA3EC3">
        <w:rPr>
          <w:rFonts w:ascii="Times New Roman" w:hAnsi="Times New Roman"/>
          <w:sz w:val="24"/>
          <w:szCs w:val="24"/>
          <w:lang w:val="en-CA"/>
        </w:rPr>
        <w:t>)</w:t>
      </w:r>
      <w:r w:rsidRPr="00AA3EC3">
        <w:rPr>
          <w:rFonts w:ascii="Times New Roman" w:hAnsi="Times New Roman"/>
          <w:sz w:val="24"/>
          <w:szCs w:val="24"/>
          <w:vertAlign w:val="subscript"/>
          <w:lang w:val="en-CA"/>
        </w:rPr>
        <w:t>4</w:t>
      </w:r>
      <w:r w:rsidRPr="00AA3EC3">
        <w:rPr>
          <w:rFonts w:ascii="Times New Roman" w:hAnsi="Times New Roman"/>
          <w:sz w:val="24"/>
          <w:szCs w:val="24"/>
          <w:lang w:val="en-CA"/>
        </w:rPr>
        <w:t>][12-MC-</w:t>
      </w:r>
      <w:r w:rsidRPr="00AA3EC3">
        <w:rPr>
          <w:rFonts w:ascii="Times New Roman" w:hAnsi="Times New Roman"/>
          <w:sz w:val="24"/>
          <w:szCs w:val="24"/>
          <w:vertAlign w:val="subscript"/>
          <w:lang w:val="en-CA"/>
        </w:rPr>
        <w:t>Mn(III)N(shi)</w:t>
      </w:r>
      <w:r w:rsidRPr="00AA3EC3">
        <w:rPr>
          <w:rFonts w:ascii="Times New Roman" w:hAnsi="Times New Roman"/>
          <w:sz w:val="24"/>
          <w:szCs w:val="24"/>
          <w:lang w:val="en-CA"/>
        </w:rPr>
        <w:t>-4]}(ClO</w:t>
      </w:r>
      <w:r w:rsidRPr="00AA3EC3">
        <w:rPr>
          <w:rFonts w:ascii="Times New Roman" w:hAnsi="Times New Roman"/>
          <w:sz w:val="24"/>
          <w:szCs w:val="24"/>
          <w:vertAlign w:val="subscript"/>
          <w:lang w:val="en-CA"/>
        </w:rPr>
        <w:t>4</w:t>
      </w:r>
      <w:r w:rsidRPr="00AA3EC3">
        <w:rPr>
          <w:rFonts w:ascii="Times New Roman" w:hAnsi="Times New Roman"/>
          <w:sz w:val="24"/>
          <w:szCs w:val="24"/>
          <w:lang w:val="en-CA"/>
        </w:rPr>
        <w:t xml:space="preserve">) </w:t>
      </w:r>
      <w:r w:rsidRPr="00AD1856">
        <w:rPr>
          <w:rFonts w:ascii="Times New Roman" w:hAnsi="Times New Roman"/>
          <w:sz w:val="24"/>
          <w:szCs w:val="24"/>
          <w:lang w:val="en-CA"/>
        </w:rPr>
        <w:t>(</w:t>
      </w:r>
      <w:r w:rsidRPr="00AD1856">
        <w:rPr>
          <w:rFonts w:ascii="Times New Roman" w:hAnsi="Times New Roman"/>
          <w:b/>
          <w:sz w:val="24"/>
          <w:szCs w:val="24"/>
          <w:lang w:val="en-CA"/>
        </w:rPr>
        <w:t>3</w:t>
      </w:r>
      <w:r w:rsidRPr="00AD1856">
        <w:rPr>
          <w:rFonts w:ascii="Times New Roman" w:hAnsi="Times New Roman"/>
          <w:sz w:val="24"/>
          <w:szCs w:val="24"/>
          <w:lang w:val="en-CA"/>
        </w:rPr>
        <w:t>)</w:t>
      </w:r>
      <w:r>
        <w:rPr>
          <w:rFonts w:ascii="Times New Roman" w:hAnsi="Times New Roman"/>
          <w:sz w:val="24"/>
          <w:szCs w:val="24"/>
          <w:lang w:val="en-CA"/>
        </w:rPr>
        <w:t>. These compounds have been structurally and magnetically investigated</w:t>
      </w:r>
      <w:r w:rsidR="00261987">
        <w:rPr>
          <w:rFonts w:ascii="Times New Roman" w:hAnsi="Times New Roman"/>
          <w:sz w:val="24"/>
          <w:szCs w:val="24"/>
          <w:lang w:val="en-CA"/>
        </w:rPr>
        <w:t>,</w:t>
      </w:r>
      <w:r>
        <w:rPr>
          <w:rFonts w:ascii="Times New Roman" w:hAnsi="Times New Roman"/>
          <w:sz w:val="24"/>
          <w:szCs w:val="24"/>
          <w:lang w:val="en-CA"/>
        </w:rPr>
        <w:t xml:space="preserve"> while the magnetic exchange interactions within the 12-MC-4 ring as well as the Mn(III)-Gd(III) exchange interaction (J) have been presented</w:t>
      </w:r>
      <w:r w:rsidR="009575D3">
        <w:rPr>
          <w:rFonts w:ascii="Times New Roman" w:hAnsi="Times New Roman"/>
          <w:sz w:val="24"/>
          <w:szCs w:val="24"/>
          <w:lang w:val="en-CA"/>
        </w:rPr>
        <w:t xml:space="preserve"> and evaluated</w:t>
      </w:r>
      <w:r>
        <w:rPr>
          <w:rFonts w:ascii="Times New Roman" w:hAnsi="Times New Roman"/>
          <w:sz w:val="24"/>
          <w:szCs w:val="24"/>
          <w:lang w:val="en-CA"/>
        </w:rPr>
        <w:t>. Th</w:t>
      </w:r>
      <w:r w:rsidR="009575D3">
        <w:rPr>
          <w:rFonts w:ascii="Times New Roman" w:hAnsi="Times New Roman"/>
          <w:sz w:val="24"/>
          <w:szCs w:val="24"/>
          <w:lang w:val="en-CA"/>
        </w:rPr>
        <w:t>e member</w:t>
      </w:r>
      <w:r w:rsidR="00144827">
        <w:rPr>
          <w:rFonts w:ascii="Times New Roman" w:hAnsi="Times New Roman"/>
          <w:sz w:val="24"/>
          <w:szCs w:val="24"/>
          <w:lang w:val="en-CA"/>
        </w:rPr>
        <w:t>s</w:t>
      </w:r>
      <w:r w:rsidR="009575D3">
        <w:rPr>
          <w:rFonts w:ascii="Times New Roman" w:hAnsi="Times New Roman"/>
          <w:sz w:val="24"/>
          <w:szCs w:val="24"/>
          <w:lang w:val="en-CA"/>
        </w:rPr>
        <w:t xml:space="preserve"> of this</w:t>
      </w:r>
      <w:r>
        <w:rPr>
          <w:rFonts w:ascii="Times New Roman" w:hAnsi="Times New Roman"/>
          <w:sz w:val="24"/>
          <w:szCs w:val="24"/>
          <w:lang w:val="en-CA"/>
        </w:rPr>
        <w:t xml:space="preserve"> family of complexes do not show any alternating-current (ac) magnetic susceptibility signals, meaning that our complexes do not behave as SMMS. </w:t>
      </w:r>
    </w:p>
    <w:p w:rsidR="00AD1856" w:rsidRDefault="00AD1856" w:rsidP="009C701E">
      <w:pPr>
        <w:spacing w:line="360" w:lineRule="auto"/>
        <w:jc w:val="both"/>
        <w:rPr>
          <w:rFonts w:ascii="Times New Roman" w:hAnsi="Times New Roman" w:cs="Times New Roman"/>
          <w:sz w:val="24"/>
          <w:szCs w:val="24"/>
          <w:lang w:val="en-CA"/>
        </w:rPr>
      </w:pPr>
      <w:r>
        <w:rPr>
          <w:rFonts w:ascii="Times New Roman" w:hAnsi="Times New Roman"/>
          <w:sz w:val="24"/>
          <w:szCs w:val="24"/>
          <w:lang w:val="en-CA"/>
        </w:rPr>
        <w:t xml:space="preserve">Chapter 3 involves the isolation and characterization of a new </w:t>
      </w:r>
      <w:r w:rsidRPr="00AD1856">
        <w:rPr>
          <w:rFonts w:ascii="Times New Roman" w:hAnsi="Times New Roman" w:cs="Times New Roman"/>
          <w:sz w:val="24"/>
          <w:szCs w:val="24"/>
          <w:lang w:val="en-CA"/>
        </w:rPr>
        <w:t>family of isostructural {Fe</w:t>
      </w:r>
      <w:r w:rsidRPr="00AD1856">
        <w:rPr>
          <w:rFonts w:ascii="Times New Roman" w:hAnsi="Times New Roman" w:cs="Times New Roman"/>
          <w:sz w:val="24"/>
          <w:szCs w:val="24"/>
          <w:vertAlign w:val="subscript"/>
          <w:lang w:val="en-CA"/>
        </w:rPr>
        <w:t>6</w:t>
      </w:r>
      <w:r w:rsidRPr="00AD1856">
        <w:rPr>
          <w:rFonts w:ascii="Times New Roman" w:hAnsi="Times New Roman" w:cs="Times New Roman"/>
          <w:sz w:val="24"/>
          <w:szCs w:val="24"/>
          <w:lang w:val="en-CA"/>
        </w:rPr>
        <w:t>Ln} complexes, (pipH)</w:t>
      </w:r>
      <w:r w:rsidRPr="00AD1856">
        <w:rPr>
          <w:rFonts w:ascii="Times New Roman" w:hAnsi="Times New Roman" w:cs="Times New Roman"/>
          <w:sz w:val="24"/>
          <w:szCs w:val="24"/>
          <w:vertAlign w:val="subscript"/>
          <w:lang w:val="en-CA"/>
        </w:rPr>
        <w:t>3</w:t>
      </w:r>
      <w:r w:rsidRPr="00AD1856">
        <w:rPr>
          <w:rFonts w:ascii="Times New Roman" w:hAnsi="Times New Roman" w:cs="Times New Roman"/>
          <w:sz w:val="24"/>
          <w:szCs w:val="24"/>
          <w:lang w:val="en-CA"/>
        </w:rPr>
        <w:t>{Fe</w:t>
      </w:r>
      <w:r w:rsidRPr="00AD1856">
        <w:rPr>
          <w:rFonts w:ascii="Times New Roman" w:hAnsi="Times New Roman" w:cs="Times New Roman"/>
          <w:sz w:val="24"/>
          <w:szCs w:val="24"/>
          <w:vertAlign w:val="subscript"/>
          <w:lang w:val="en-CA"/>
        </w:rPr>
        <w:t>6</w:t>
      </w:r>
      <w:r w:rsidRPr="00AD1856">
        <w:rPr>
          <w:rFonts w:ascii="Times New Roman" w:hAnsi="Times New Roman" w:cs="Times New Roman"/>
          <w:sz w:val="24"/>
          <w:szCs w:val="24"/>
          <w:lang w:val="en-CA"/>
        </w:rPr>
        <w:t>Ln(shiH)</w:t>
      </w:r>
      <w:r w:rsidRPr="00AD1856">
        <w:rPr>
          <w:rFonts w:ascii="Times New Roman" w:hAnsi="Times New Roman" w:cs="Times New Roman"/>
          <w:sz w:val="24"/>
          <w:szCs w:val="24"/>
          <w:vertAlign w:val="subscript"/>
          <w:lang w:val="en-CA"/>
        </w:rPr>
        <w:t>3</w:t>
      </w:r>
      <w:r w:rsidRPr="00AD1856">
        <w:rPr>
          <w:rFonts w:ascii="Times New Roman" w:hAnsi="Times New Roman" w:cs="Times New Roman"/>
          <w:sz w:val="24"/>
          <w:szCs w:val="24"/>
          <w:lang w:val="en-CA"/>
        </w:rPr>
        <w:t>(shi)</w:t>
      </w:r>
      <w:r w:rsidRPr="00AD1856">
        <w:rPr>
          <w:rFonts w:ascii="Times New Roman" w:hAnsi="Times New Roman" w:cs="Times New Roman"/>
          <w:sz w:val="24"/>
          <w:szCs w:val="24"/>
          <w:vertAlign w:val="subscript"/>
          <w:lang w:val="en-CA"/>
        </w:rPr>
        <w:t>6</w:t>
      </w:r>
      <w:r w:rsidRPr="00AD1856">
        <w:rPr>
          <w:rFonts w:ascii="Times New Roman" w:hAnsi="Times New Roman" w:cs="Times New Roman"/>
          <w:sz w:val="24"/>
          <w:szCs w:val="24"/>
          <w:lang w:val="en-CA"/>
        </w:rPr>
        <w:t>}·1.5 pip·xH</w:t>
      </w:r>
      <w:r w:rsidRPr="00AD1856">
        <w:rPr>
          <w:rFonts w:ascii="Times New Roman" w:hAnsi="Times New Roman" w:cs="Times New Roman"/>
          <w:sz w:val="24"/>
          <w:szCs w:val="24"/>
          <w:vertAlign w:val="subscript"/>
          <w:lang w:val="en-CA"/>
        </w:rPr>
        <w:t>2</w:t>
      </w:r>
      <w:r w:rsidRPr="00AD1856">
        <w:rPr>
          <w:rFonts w:ascii="Times New Roman" w:hAnsi="Times New Roman" w:cs="Times New Roman"/>
          <w:sz w:val="24"/>
          <w:szCs w:val="24"/>
          <w:lang w:val="en-CA"/>
        </w:rPr>
        <w:t>O (Ln = Gd (</w:t>
      </w:r>
      <w:r w:rsidRPr="00F97D99">
        <w:rPr>
          <w:rFonts w:ascii="Times New Roman" w:hAnsi="Times New Roman" w:cs="Times New Roman"/>
          <w:b/>
          <w:sz w:val="24"/>
          <w:szCs w:val="24"/>
          <w:lang w:val="en-CA"/>
        </w:rPr>
        <w:t>1</w:t>
      </w:r>
      <w:r w:rsidRPr="00AD1856">
        <w:rPr>
          <w:rFonts w:ascii="Times New Roman" w:hAnsi="Times New Roman" w:cs="Times New Roman"/>
          <w:sz w:val="24"/>
          <w:szCs w:val="24"/>
          <w:lang w:val="en-CA"/>
        </w:rPr>
        <w:t>), Dy (</w:t>
      </w:r>
      <w:r w:rsidRPr="00F97D99">
        <w:rPr>
          <w:rFonts w:ascii="Times New Roman" w:hAnsi="Times New Roman" w:cs="Times New Roman"/>
          <w:b/>
          <w:sz w:val="24"/>
          <w:szCs w:val="24"/>
          <w:lang w:val="en-CA"/>
        </w:rPr>
        <w:t>2</w:t>
      </w:r>
      <w:r w:rsidRPr="00AD1856">
        <w:rPr>
          <w:rFonts w:ascii="Times New Roman" w:hAnsi="Times New Roman" w:cs="Times New Roman"/>
          <w:sz w:val="24"/>
          <w:szCs w:val="24"/>
          <w:lang w:val="en-CA"/>
        </w:rPr>
        <w:t>), Tb (</w:t>
      </w:r>
      <w:r w:rsidRPr="00F97D99">
        <w:rPr>
          <w:rFonts w:ascii="Times New Roman" w:hAnsi="Times New Roman" w:cs="Times New Roman"/>
          <w:b/>
          <w:sz w:val="24"/>
          <w:szCs w:val="24"/>
          <w:lang w:val="en-CA"/>
        </w:rPr>
        <w:t>3</w:t>
      </w:r>
      <w:r w:rsidRPr="00AD1856">
        <w:rPr>
          <w:rFonts w:ascii="Times New Roman" w:hAnsi="Times New Roman" w:cs="Times New Roman"/>
          <w:sz w:val="24"/>
          <w:szCs w:val="24"/>
          <w:lang w:val="en-CA"/>
        </w:rPr>
        <w:t>) and Y (</w:t>
      </w:r>
      <w:r w:rsidRPr="00F97D99">
        <w:rPr>
          <w:rFonts w:ascii="Times New Roman" w:hAnsi="Times New Roman" w:cs="Times New Roman"/>
          <w:b/>
          <w:sz w:val="24"/>
          <w:szCs w:val="24"/>
          <w:lang w:val="en-CA"/>
        </w:rPr>
        <w:t>4</w:t>
      </w:r>
      <w:r w:rsidRPr="00AD1856">
        <w:rPr>
          <w:rFonts w:ascii="Times New Roman" w:hAnsi="Times New Roman" w:cs="Times New Roman"/>
          <w:sz w:val="24"/>
          <w:szCs w:val="24"/>
          <w:lang w:val="en-CA"/>
        </w:rPr>
        <w:t>), pip = piperidine, and shi</w:t>
      </w:r>
      <w:r w:rsidRPr="00AD1856">
        <w:rPr>
          <w:rFonts w:ascii="Times New Roman" w:hAnsi="Times New Roman" w:cs="Times New Roman"/>
          <w:sz w:val="24"/>
          <w:szCs w:val="24"/>
          <w:vertAlign w:val="superscript"/>
          <w:lang w:val="en-CA"/>
        </w:rPr>
        <w:t>3-</w:t>
      </w:r>
      <w:r w:rsidRPr="00AD1856">
        <w:rPr>
          <w:rFonts w:ascii="Times New Roman" w:hAnsi="Times New Roman" w:cs="Times New Roman"/>
          <w:sz w:val="24"/>
          <w:szCs w:val="24"/>
          <w:lang w:val="en-CA"/>
        </w:rPr>
        <w:t xml:space="preserve"> = salicylhydroxamic acid)</w:t>
      </w:r>
      <w:r>
        <w:rPr>
          <w:rFonts w:ascii="Times New Roman" w:hAnsi="Times New Roman" w:cs="Times New Roman"/>
          <w:sz w:val="24"/>
          <w:szCs w:val="24"/>
          <w:lang w:val="en-CA"/>
        </w:rPr>
        <w:t xml:space="preserve">. This family of compounds possesses a unique </w:t>
      </w:r>
      <w:r w:rsidR="00F97D99">
        <w:rPr>
          <w:rFonts w:ascii="Times New Roman" w:hAnsi="Times New Roman" w:cs="Times New Roman"/>
          <w:sz w:val="24"/>
          <w:szCs w:val="24"/>
          <w:lang w:val="en-CA"/>
        </w:rPr>
        <w:t xml:space="preserve">structural </w:t>
      </w:r>
      <w:r>
        <w:rPr>
          <w:rFonts w:ascii="Times New Roman" w:hAnsi="Times New Roman" w:cs="Times New Roman"/>
          <w:sz w:val="24"/>
          <w:szCs w:val="24"/>
          <w:lang w:val="en-CA"/>
        </w:rPr>
        <w:t>meta</w:t>
      </w:r>
      <w:r w:rsidR="00F97D99">
        <w:rPr>
          <w:rFonts w:ascii="Times New Roman" w:hAnsi="Times New Roman" w:cs="Times New Roman"/>
          <w:sz w:val="24"/>
          <w:szCs w:val="24"/>
          <w:lang w:val="en-CA"/>
        </w:rPr>
        <w:t>l</w:t>
      </w:r>
      <w:r>
        <w:rPr>
          <w:rFonts w:ascii="Times New Roman" w:hAnsi="Times New Roman" w:cs="Times New Roman"/>
          <w:sz w:val="24"/>
          <w:szCs w:val="24"/>
          <w:lang w:val="en-CA"/>
        </w:rPr>
        <w:t>lacrown-like motif</w:t>
      </w:r>
      <w:r w:rsidR="00F97D99">
        <w:rPr>
          <w:rFonts w:ascii="Times New Roman" w:hAnsi="Times New Roman" w:cs="Times New Roman"/>
          <w:sz w:val="24"/>
          <w:szCs w:val="24"/>
          <w:lang w:val="en-CA"/>
        </w:rPr>
        <w:t>,</w:t>
      </w:r>
      <w:r>
        <w:rPr>
          <w:rFonts w:ascii="Times New Roman" w:hAnsi="Times New Roman" w:cs="Times New Roman"/>
          <w:sz w:val="24"/>
          <w:szCs w:val="24"/>
          <w:lang w:val="en-CA"/>
        </w:rPr>
        <w:t xml:space="preserve"> while they </w:t>
      </w:r>
      <w:r w:rsidR="00F97D99">
        <w:rPr>
          <w:rFonts w:ascii="Times New Roman" w:hAnsi="Times New Roman" w:cs="Times New Roman"/>
          <w:sz w:val="24"/>
          <w:szCs w:val="24"/>
          <w:lang w:val="en-CA"/>
        </w:rPr>
        <w:t xml:space="preserve">also </w:t>
      </w:r>
      <w:r>
        <w:rPr>
          <w:rFonts w:ascii="Times New Roman" w:hAnsi="Times New Roman" w:cs="Times New Roman"/>
          <w:sz w:val="24"/>
          <w:szCs w:val="24"/>
          <w:lang w:val="en-CA"/>
        </w:rPr>
        <w:t>res</w:t>
      </w:r>
      <w:r w:rsidR="00AB2FBD">
        <w:rPr>
          <w:rFonts w:ascii="Times New Roman" w:hAnsi="Times New Roman" w:cs="Times New Roman"/>
          <w:sz w:val="24"/>
          <w:szCs w:val="24"/>
          <w:lang w:val="en-CA"/>
        </w:rPr>
        <w:t>emble the structure of metallac</w:t>
      </w:r>
      <w:r>
        <w:rPr>
          <w:rFonts w:ascii="Times New Roman" w:hAnsi="Times New Roman" w:cs="Times New Roman"/>
          <w:sz w:val="24"/>
          <w:szCs w:val="24"/>
          <w:lang w:val="en-CA"/>
        </w:rPr>
        <w:t xml:space="preserve">rypates. </w:t>
      </w:r>
      <w:r w:rsidR="00AB2FBD">
        <w:rPr>
          <w:rFonts w:ascii="Times New Roman" w:hAnsi="Times New Roman" w:cs="Times New Roman"/>
          <w:sz w:val="24"/>
          <w:szCs w:val="24"/>
          <w:lang w:val="en-CA"/>
        </w:rPr>
        <w:t>Magnetic studie</w:t>
      </w:r>
      <w:r w:rsidR="00F97D99">
        <w:rPr>
          <w:rFonts w:ascii="Times New Roman" w:hAnsi="Times New Roman" w:cs="Times New Roman"/>
          <w:sz w:val="24"/>
          <w:szCs w:val="24"/>
          <w:lang w:val="en-CA"/>
        </w:rPr>
        <w:t>s have been performed and they demonstrated</w:t>
      </w:r>
      <w:r w:rsidR="00AB2FBD">
        <w:rPr>
          <w:rFonts w:ascii="Times New Roman" w:hAnsi="Times New Roman" w:cs="Times New Roman"/>
          <w:sz w:val="24"/>
          <w:szCs w:val="24"/>
          <w:lang w:val="en-CA"/>
        </w:rPr>
        <w:t xml:space="preserve"> that the {Fe</w:t>
      </w:r>
      <w:r w:rsidR="00AB2FBD" w:rsidRPr="00AB2FBD">
        <w:rPr>
          <w:rFonts w:ascii="Times New Roman" w:hAnsi="Times New Roman" w:cs="Times New Roman"/>
          <w:sz w:val="24"/>
          <w:szCs w:val="24"/>
          <w:vertAlign w:val="subscript"/>
          <w:lang w:val="en-CA"/>
        </w:rPr>
        <w:t>6</w:t>
      </w:r>
      <w:r w:rsidR="00AB2FBD">
        <w:rPr>
          <w:rFonts w:ascii="Times New Roman" w:hAnsi="Times New Roman" w:cs="Times New Roman"/>
          <w:sz w:val="24"/>
          <w:szCs w:val="24"/>
          <w:lang w:val="en-CA"/>
        </w:rPr>
        <w:t>Dy} analogue shows frequency-depend</w:t>
      </w:r>
      <w:r w:rsidR="00B007D2">
        <w:rPr>
          <w:rFonts w:ascii="Times New Roman" w:hAnsi="Times New Roman" w:cs="Times New Roman"/>
          <w:sz w:val="24"/>
          <w:szCs w:val="24"/>
          <w:lang w:val="en-CA"/>
        </w:rPr>
        <w:t>e</w:t>
      </w:r>
      <w:r w:rsidR="00AB2FBD">
        <w:rPr>
          <w:rFonts w:ascii="Times New Roman" w:hAnsi="Times New Roman" w:cs="Times New Roman"/>
          <w:sz w:val="24"/>
          <w:szCs w:val="24"/>
          <w:lang w:val="en-CA"/>
        </w:rPr>
        <w:t>nt ac signals</w:t>
      </w:r>
      <w:r w:rsidR="00F97D99">
        <w:rPr>
          <w:rFonts w:ascii="Times New Roman" w:hAnsi="Times New Roman" w:cs="Times New Roman"/>
          <w:sz w:val="24"/>
          <w:szCs w:val="24"/>
          <w:lang w:val="en-CA"/>
        </w:rPr>
        <w:t>. Thus the Dy-analogue</w:t>
      </w:r>
      <w:r w:rsidR="00AB2FBD">
        <w:rPr>
          <w:rFonts w:ascii="Times New Roman" w:hAnsi="Times New Roman" w:cs="Times New Roman"/>
          <w:sz w:val="24"/>
          <w:szCs w:val="24"/>
          <w:lang w:val="en-CA"/>
        </w:rPr>
        <w:t xml:space="preserve"> belongs to the SMM family.</w:t>
      </w:r>
    </w:p>
    <w:p w:rsidR="00BC2ED6" w:rsidRDefault="00BC2ED6" w:rsidP="00AF73E2">
      <w:pPr>
        <w:spacing w:line="360" w:lineRule="auto"/>
        <w:jc w:val="both"/>
        <w:rPr>
          <w:rFonts w:ascii="Times New Roman" w:hAnsi="Times New Roman" w:cs="Times New Roman"/>
          <w:sz w:val="24"/>
          <w:szCs w:val="24"/>
          <w:lang w:val="en-CA"/>
        </w:rPr>
      </w:pPr>
    </w:p>
    <w:p w:rsidR="00AF73E2" w:rsidRPr="00BC2ED6" w:rsidRDefault="00F97D99" w:rsidP="00AF73E2">
      <w:pPr>
        <w:spacing w:line="360" w:lineRule="auto"/>
        <w:jc w:val="both"/>
        <w:rPr>
          <w:rFonts w:ascii="Times New Roman" w:hAnsi="Times New Roman" w:cs="Times New Roman"/>
          <w:sz w:val="24"/>
          <w:szCs w:val="24"/>
          <w:lang w:val="en-CA"/>
        </w:rPr>
      </w:pPr>
      <w:r>
        <w:rPr>
          <w:rFonts w:ascii="Times New Roman" w:hAnsi="Times New Roman" w:cs="Times New Roman"/>
          <w:sz w:val="24"/>
          <w:szCs w:val="24"/>
          <w:lang w:val="en-CA"/>
        </w:rPr>
        <w:t>Chapter 4 focuses on the synthesis and magnetic characterization of the first Ga/</w:t>
      </w:r>
      <w:r w:rsidR="003B6F91">
        <w:rPr>
          <w:rFonts w:ascii="Times New Roman" w:hAnsi="Times New Roman" w:cs="Times New Roman"/>
          <w:sz w:val="24"/>
          <w:szCs w:val="24"/>
          <w:lang w:val="en-CA"/>
        </w:rPr>
        <w:t>Dy double-decker or</w:t>
      </w:r>
      <w:r>
        <w:rPr>
          <w:rFonts w:ascii="Times New Roman" w:hAnsi="Times New Roman" w:cs="Times New Roman"/>
          <w:sz w:val="24"/>
          <w:szCs w:val="24"/>
          <w:lang w:val="en-CA"/>
        </w:rPr>
        <w:t xml:space="preserve"> sandwich 12-MC-4 complex ever to be reported. The compound possesses a general formula of </w:t>
      </w:r>
      <w:r w:rsidRPr="00A64972">
        <w:rPr>
          <w:rFonts w:ascii="Times New Roman" w:hAnsi="Times New Roman" w:cs="Times New Roman"/>
          <w:sz w:val="24"/>
          <w:lang w:val="en-CA"/>
        </w:rPr>
        <w:t>(</w:t>
      </w:r>
      <w:r w:rsidRPr="00A64972">
        <w:rPr>
          <w:rFonts w:ascii="Times New Roman" w:hAnsi="Times New Roman" w:cs="Times New Roman"/>
          <w:sz w:val="24"/>
          <w:vertAlign w:val="superscript"/>
          <w:lang w:val="en-CA"/>
        </w:rPr>
        <w:t>t</w:t>
      </w:r>
      <w:r w:rsidRPr="00A64972">
        <w:rPr>
          <w:rFonts w:ascii="Times New Roman" w:hAnsi="Times New Roman" w:cs="Times New Roman"/>
          <w:sz w:val="24"/>
          <w:lang w:val="en-CA"/>
        </w:rPr>
        <w:t>Bu</w:t>
      </w:r>
      <w:r w:rsidRPr="00A64972">
        <w:rPr>
          <w:rFonts w:ascii="Times New Roman" w:hAnsi="Times New Roman" w:cs="Times New Roman"/>
          <w:sz w:val="24"/>
          <w:vertAlign w:val="subscript"/>
          <w:lang w:val="en-CA"/>
        </w:rPr>
        <w:t>4</w:t>
      </w:r>
      <w:r w:rsidRPr="00A64972">
        <w:rPr>
          <w:rFonts w:ascii="Times New Roman" w:hAnsi="Times New Roman" w:cs="Times New Roman"/>
          <w:sz w:val="24"/>
          <w:lang w:val="en-CA"/>
        </w:rPr>
        <w:t>N)</w:t>
      </w:r>
      <w:r w:rsidR="00261987">
        <w:rPr>
          <w:rFonts w:ascii="Times New Roman" w:hAnsi="Times New Roman" w:cs="Times New Roman"/>
          <w:sz w:val="24"/>
          <w:lang w:val="en-CA"/>
        </w:rPr>
        <w:t xml:space="preserve"> </w:t>
      </w:r>
      <w:r w:rsidRPr="00A64972">
        <w:rPr>
          <w:rFonts w:ascii="Times New Roman" w:hAnsi="Times New Roman" w:cs="Times New Roman"/>
          <w:sz w:val="24"/>
          <w:lang w:val="en-CA"/>
        </w:rPr>
        <w:t>[Ga</w:t>
      </w:r>
      <w:r w:rsidRPr="00A64972">
        <w:rPr>
          <w:rFonts w:ascii="Times New Roman" w:hAnsi="Times New Roman" w:cs="Times New Roman"/>
          <w:sz w:val="24"/>
          <w:vertAlign w:val="superscript"/>
          <w:lang w:val="en-CA"/>
        </w:rPr>
        <w:t>III</w:t>
      </w:r>
      <w:r w:rsidRPr="00A64972">
        <w:rPr>
          <w:rFonts w:ascii="Times New Roman" w:hAnsi="Times New Roman" w:cs="Times New Roman"/>
          <w:sz w:val="24"/>
          <w:vertAlign w:val="subscript"/>
          <w:lang w:val="en-CA"/>
        </w:rPr>
        <w:t>8</w:t>
      </w:r>
      <w:r w:rsidRPr="00A64972">
        <w:rPr>
          <w:rFonts w:ascii="Times New Roman" w:hAnsi="Times New Roman" w:cs="Times New Roman"/>
          <w:sz w:val="24"/>
          <w:lang w:val="en-CA"/>
        </w:rPr>
        <w:t>Dy</w:t>
      </w:r>
      <w:r w:rsidRPr="00A64972">
        <w:rPr>
          <w:rFonts w:ascii="Times New Roman" w:hAnsi="Times New Roman" w:cs="Times New Roman"/>
          <w:sz w:val="24"/>
          <w:vertAlign w:val="superscript"/>
          <w:lang w:val="en-CA"/>
        </w:rPr>
        <w:t>III</w:t>
      </w:r>
      <w:r w:rsidRPr="00A64972">
        <w:rPr>
          <w:rFonts w:ascii="Times New Roman" w:hAnsi="Times New Roman" w:cs="Times New Roman"/>
          <w:sz w:val="24"/>
          <w:lang w:val="en-CA"/>
        </w:rPr>
        <w:t>(OH)</w:t>
      </w:r>
      <w:r w:rsidRPr="00A64972">
        <w:rPr>
          <w:rFonts w:ascii="Times New Roman" w:hAnsi="Times New Roman" w:cs="Times New Roman"/>
          <w:sz w:val="24"/>
          <w:vertAlign w:val="subscript"/>
          <w:lang w:val="en-CA"/>
        </w:rPr>
        <w:t>4</w:t>
      </w:r>
      <w:r w:rsidRPr="00A64972">
        <w:rPr>
          <w:rFonts w:ascii="Times New Roman" w:hAnsi="Times New Roman" w:cs="Times New Roman"/>
          <w:sz w:val="24"/>
          <w:lang w:val="en-CA"/>
        </w:rPr>
        <w:t>(shi)</w:t>
      </w:r>
      <w:r w:rsidRPr="00A64972">
        <w:rPr>
          <w:rFonts w:ascii="Times New Roman" w:hAnsi="Times New Roman" w:cs="Times New Roman"/>
          <w:sz w:val="24"/>
          <w:vertAlign w:val="subscript"/>
          <w:lang w:val="en-CA"/>
        </w:rPr>
        <w:t>8</w:t>
      </w:r>
      <w:r w:rsidRPr="00A64972">
        <w:rPr>
          <w:rFonts w:ascii="Times New Roman" w:hAnsi="Times New Roman" w:cs="Times New Roman"/>
          <w:sz w:val="24"/>
          <w:lang w:val="en-CA"/>
        </w:rPr>
        <w:t>]</w:t>
      </w:r>
      <w:r>
        <w:rPr>
          <w:rFonts w:ascii="Times New Roman" w:hAnsi="Times New Roman" w:cs="Times New Roman"/>
          <w:sz w:val="24"/>
          <w:lang w:val="en-CA"/>
        </w:rPr>
        <w:t xml:space="preserve"> (</w:t>
      </w:r>
      <w:r w:rsidRPr="00F97D99">
        <w:rPr>
          <w:rFonts w:ascii="Times New Roman" w:hAnsi="Times New Roman" w:cs="Times New Roman"/>
          <w:b/>
          <w:sz w:val="24"/>
          <w:lang w:val="en-CA"/>
        </w:rPr>
        <w:t>1</w:t>
      </w:r>
      <w:r>
        <w:rPr>
          <w:rFonts w:ascii="Times New Roman" w:hAnsi="Times New Roman" w:cs="Times New Roman"/>
          <w:sz w:val="24"/>
          <w:lang w:val="en-CA"/>
        </w:rPr>
        <w:t>) and its structural features have been also highlighted and analyzed. This is the first report of a pure Ga/Ln double-decker 12-</w:t>
      </w:r>
      <w:r w:rsidR="003B6F91">
        <w:rPr>
          <w:rFonts w:ascii="Times New Roman" w:hAnsi="Times New Roman" w:cs="Times New Roman"/>
          <w:sz w:val="24"/>
          <w:lang w:val="en-CA"/>
        </w:rPr>
        <w:t>MC-4 system to be presented while at the same time the complex does show interest SMM behavior with an anisotropy barrier U</w:t>
      </w:r>
      <w:r w:rsidR="003B6F91" w:rsidRPr="003B6F91">
        <w:rPr>
          <w:rFonts w:ascii="Times New Roman" w:hAnsi="Times New Roman" w:cs="Times New Roman"/>
          <w:sz w:val="24"/>
          <w:vertAlign w:val="subscript"/>
          <w:lang w:val="en-CA"/>
        </w:rPr>
        <w:t>eff</w:t>
      </w:r>
      <w:r w:rsidR="003B6F91">
        <w:rPr>
          <w:rFonts w:ascii="Times New Roman" w:hAnsi="Times New Roman" w:cs="Times New Roman"/>
          <w:sz w:val="24"/>
          <w:lang w:val="en-CA"/>
        </w:rPr>
        <w:t xml:space="preserve"> = 40 K.</w:t>
      </w:r>
    </w:p>
    <w:p w:rsidR="00CA5781" w:rsidRPr="00CA5781" w:rsidRDefault="00CA5781" w:rsidP="00AF73E2">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Finally Chapter 5 includes unpublished results that have been synthesized and characterized. Six new compounds are presented, five of which are </w:t>
      </w:r>
      <w:r w:rsidR="00261987">
        <w:rPr>
          <w:rFonts w:ascii="Times New Roman" w:hAnsi="Times New Roman" w:cs="Times New Roman"/>
          <w:sz w:val="24"/>
          <w:lang w:val="en-CA"/>
        </w:rPr>
        <w:t>Ga/Ln-based complexes, whilst a</w:t>
      </w:r>
      <w:r>
        <w:rPr>
          <w:rFonts w:ascii="Times New Roman" w:hAnsi="Times New Roman" w:cs="Times New Roman"/>
          <w:sz w:val="24"/>
          <w:lang w:val="en-CA"/>
        </w:rPr>
        <w:t xml:space="preserve"> Fe/Ln compound is also introduced. All complexes have been structurally analyzed and some of them </w:t>
      </w:r>
      <w:r w:rsidR="00943E3C">
        <w:rPr>
          <w:rFonts w:ascii="Times New Roman" w:hAnsi="Times New Roman" w:cs="Times New Roman"/>
          <w:sz w:val="24"/>
          <w:lang w:val="en-CA"/>
        </w:rPr>
        <w:t>have been found to possess</w:t>
      </w:r>
      <w:r>
        <w:rPr>
          <w:rFonts w:ascii="Times New Roman" w:hAnsi="Times New Roman" w:cs="Times New Roman"/>
          <w:sz w:val="24"/>
          <w:lang w:val="en-CA"/>
        </w:rPr>
        <w:t xml:space="preserve"> interesting magnetic properties. Detailed discussion concerning the importance of the used starting materials in inorganic synthesis is also provided and will be presented thoroughly throughout this chapter. </w:t>
      </w:r>
    </w:p>
    <w:p w:rsidR="00AB548B" w:rsidRPr="009A64DA" w:rsidRDefault="00AB548B" w:rsidP="00AB548B">
      <w:pPr>
        <w:spacing w:line="360" w:lineRule="auto"/>
        <w:jc w:val="center"/>
        <w:rPr>
          <w:rFonts w:ascii="Times New Roman" w:hAnsi="Times New Roman" w:cs="Times New Roman"/>
          <w:b/>
          <w:sz w:val="36"/>
          <w:lang w:val="en-CA"/>
        </w:rPr>
      </w:pPr>
    </w:p>
    <w:p w:rsidR="00AB548B" w:rsidRPr="009A64DA" w:rsidRDefault="00AB548B" w:rsidP="00AB548B">
      <w:pPr>
        <w:spacing w:line="360" w:lineRule="auto"/>
        <w:jc w:val="center"/>
        <w:rPr>
          <w:rFonts w:ascii="Times New Roman" w:hAnsi="Times New Roman" w:cs="Times New Roman"/>
          <w:b/>
          <w:sz w:val="36"/>
          <w:lang w:val="en-CA"/>
        </w:rPr>
      </w:pPr>
    </w:p>
    <w:p w:rsidR="00AB548B" w:rsidRPr="009A64DA" w:rsidRDefault="00AB548B" w:rsidP="00AB548B">
      <w:pPr>
        <w:spacing w:line="360" w:lineRule="auto"/>
        <w:jc w:val="center"/>
        <w:rPr>
          <w:rFonts w:ascii="Times New Roman" w:hAnsi="Times New Roman" w:cs="Times New Roman"/>
          <w:b/>
          <w:sz w:val="36"/>
          <w:lang w:val="en-CA"/>
        </w:rPr>
      </w:pPr>
    </w:p>
    <w:p w:rsidR="00AB548B" w:rsidRPr="009A64DA" w:rsidRDefault="00AB548B" w:rsidP="00AB548B">
      <w:pPr>
        <w:spacing w:line="360" w:lineRule="auto"/>
        <w:jc w:val="center"/>
        <w:rPr>
          <w:rFonts w:ascii="Times New Roman" w:hAnsi="Times New Roman" w:cs="Times New Roman"/>
          <w:b/>
          <w:sz w:val="36"/>
          <w:lang w:val="en-CA"/>
        </w:rPr>
      </w:pPr>
    </w:p>
    <w:p w:rsidR="00AB548B" w:rsidRPr="009A64DA" w:rsidRDefault="00AB548B" w:rsidP="00AB548B">
      <w:pPr>
        <w:spacing w:line="360" w:lineRule="auto"/>
        <w:jc w:val="center"/>
        <w:rPr>
          <w:rFonts w:ascii="Times New Roman" w:hAnsi="Times New Roman" w:cs="Times New Roman"/>
          <w:b/>
          <w:sz w:val="36"/>
          <w:lang w:val="en-CA"/>
        </w:rPr>
      </w:pPr>
    </w:p>
    <w:p w:rsidR="00AB548B" w:rsidRPr="009A64DA" w:rsidRDefault="00AB548B" w:rsidP="00AB548B">
      <w:pPr>
        <w:spacing w:line="360" w:lineRule="auto"/>
        <w:jc w:val="center"/>
        <w:rPr>
          <w:rFonts w:ascii="Times New Roman" w:hAnsi="Times New Roman" w:cs="Times New Roman"/>
          <w:b/>
          <w:sz w:val="36"/>
          <w:lang w:val="en-CA"/>
        </w:rPr>
      </w:pPr>
    </w:p>
    <w:p w:rsidR="00AB548B" w:rsidRPr="009A64DA" w:rsidRDefault="00AB548B" w:rsidP="00AB548B">
      <w:pPr>
        <w:spacing w:line="360" w:lineRule="auto"/>
        <w:jc w:val="center"/>
        <w:rPr>
          <w:rFonts w:ascii="Times New Roman" w:hAnsi="Times New Roman" w:cs="Times New Roman"/>
          <w:b/>
          <w:sz w:val="36"/>
          <w:lang w:val="en-CA"/>
        </w:rPr>
      </w:pPr>
    </w:p>
    <w:p w:rsidR="00AB548B" w:rsidRPr="009A64DA" w:rsidRDefault="00AB548B" w:rsidP="00AB548B">
      <w:pPr>
        <w:spacing w:line="360" w:lineRule="auto"/>
        <w:jc w:val="center"/>
        <w:rPr>
          <w:rFonts w:ascii="Times New Roman" w:hAnsi="Times New Roman" w:cs="Times New Roman"/>
          <w:b/>
          <w:sz w:val="36"/>
          <w:lang w:val="en-CA"/>
        </w:rPr>
      </w:pPr>
    </w:p>
    <w:p w:rsidR="00AB548B" w:rsidRPr="009A64DA" w:rsidRDefault="00AB548B" w:rsidP="00AB548B">
      <w:pPr>
        <w:spacing w:line="360" w:lineRule="auto"/>
        <w:jc w:val="center"/>
        <w:rPr>
          <w:rFonts w:ascii="Times New Roman" w:hAnsi="Times New Roman" w:cs="Times New Roman"/>
          <w:b/>
          <w:sz w:val="36"/>
          <w:lang w:val="en-CA"/>
        </w:rPr>
      </w:pPr>
    </w:p>
    <w:p w:rsidR="00AB548B" w:rsidRPr="009A64DA" w:rsidRDefault="00AB548B" w:rsidP="00AB0E57">
      <w:pPr>
        <w:spacing w:line="360" w:lineRule="auto"/>
        <w:rPr>
          <w:rFonts w:ascii="Times New Roman" w:hAnsi="Times New Roman" w:cs="Times New Roman"/>
          <w:b/>
          <w:sz w:val="36"/>
          <w:lang w:val="en-CA"/>
        </w:rPr>
      </w:pPr>
    </w:p>
    <w:p w:rsidR="00AB548B" w:rsidRPr="009A64DA" w:rsidRDefault="00AB548B" w:rsidP="00F14DA3">
      <w:pPr>
        <w:spacing w:line="360" w:lineRule="auto"/>
        <w:rPr>
          <w:rFonts w:ascii="Times New Roman" w:hAnsi="Times New Roman" w:cs="Times New Roman"/>
          <w:b/>
          <w:sz w:val="40"/>
          <w:lang w:val="en-CA"/>
        </w:rPr>
      </w:pPr>
    </w:p>
    <w:sdt>
      <w:sdtPr>
        <w:rPr>
          <w:rFonts w:asciiTheme="minorHAnsi" w:eastAsiaTheme="minorEastAsia" w:hAnsiTheme="minorHAnsi" w:cstheme="minorBidi"/>
          <w:color w:val="auto"/>
          <w:sz w:val="21"/>
          <w:szCs w:val="21"/>
        </w:rPr>
        <w:id w:val="-1109425278"/>
        <w:docPartObj>
          <w:docPartGallery w:val="Table of Contents"/>
          <w:docPartUnique/>
        </w:docPartObj>
      </w:sdtPr>
      <w:sdtEndPr>
        <w:rPr>
          <w:rFonts w:ascii="Times New Roman" w:hAnsi="Times New Roman" w:cs="Times New Roman"/>
        </w:rPr>
      </w:sdtEndPr>
      <w:sdtContent>
        <w:p w:rsidR="0013312A" w:rsidRDefault="0013312A">
          <w:pPr>
            <w:pStyle w:val="TOCHeading"/>
            <w:rPr>
              <w:rFonts w:ascii="Times New Roman" w:hAnsi="Times New Roman" w:cs="Times New Roman"/>
              <w:b/>
              <w:color w:val="auto"/>
              <w:lang w:val="en-CA"/>
            </w:rPr>
          </w:pPr>
          <w:r w:rsidRPr="0050071F">
            <w:rPr>
              <w:rFonts w:ascii="Times New Roman" w:hAnsi="Times New Roman" w:cs="Times New Roman"/>
              <w:b/>
              <w:color w:val="auto"/>
              <w:lang w:val="en-CA"/>
            </w:rPr>
            <w:t>Table of Contents</w:t>
          </w:r>
        </w:p>
        <w:p w:rsidR="0050071F" w:rsidRPr="0050071F" w:rsidRDefault="0050071F" w:rsidP="0050071F">
          <w:pPr>
            <w:rPr>
              <w:lang w:val="en-CA"/>
            </w:rPr>
          </w:pPr>
        </w:p>
        <w:p w:rsidR="00C9449B" w:rsidRDefault="00C9449B" w:rsidP="00C9449B">
          <w:pPr>
            <w:pStyle w:val="TOC1"/>
            <w:rPr>
              <w:b/>
              <w:bCs/>
              <w:lang w:val="en-CA"/>
            </w:rPr>
          </w:pPr>
          <w:r>
            <w:rPr>
              <w:lang w:val="en-CA"/>
            </w:rPr>
            <w:t xml:space="preserve">               </w:t>
          </w:r>
          <w:r w:rsidRPr="00943E3C">
            <w:rPr>
              <w:rFonts w:ascii="Times New Roman" w:hAnsi="Times New Roman" w:cs="Times New Roman"/>
              <w:b/>
              <w:bCs/>
              <w:sz w:val="24"/>
              <w:lang w:val="en-CA"/>
            </w:rPr>
            <w:t>Acknowledgements</w:t>
          </w:r>
          <w:r>
            <w:ptab w:relativeTo="margin" w:alignment="right" w:leader="dot"/>
          </w:r>
          <w:r w:rsidR="00A070F0">
            <w:rPr>
              <w:rFonts w:ascii="Times New Roman" w:hAnsi="Times New Roman" w:cs="Times New Roman"/>
              <w:b/>
              <w:bCs/>
              <w:lang w:val="en-CA"/>
            </w:rPr>
            <w:t>v</w:t>
          </w:r>
        </w:p>
        <w:p w:rsidR="00C9449B" w:rsidRDefault="00C9449B" w:rsidP="00C9449B">
          <w:pPr>
            <w:rPr>
              <w:b/>
              <w:bCs/>
              <w:lang w:val="en-CA"/>
            </w:rPr>
          </w:pPr>
          <w:r w:rsidRPr="00943E3C">
            <w:rPr>
              <w:rFonts w:ascii="Times New Roman" w:hAnsi="Times New Roman" w:cs="Times New Roman"/>
              <w:b/>
              <w:bCs/>
              <w:sz w:val="24"/>
              <w:lang w:val="en-CA"/>
            </w:rPr>
            <w:t xml:space="preserve">            </w:t>
          </w:r>
          <w:r w:rsidR="0040644A">
            <w:rPr>
              <w:rFonts w:ascii="Times New Roman" w:hAnsi="Times New Roman" w:cs="Times New Roman"/>
              <w:b/>
              <w:bCs/>
              <w:sz w:val="24"/>
              <w:lang w:val="en-CA"/>
            </w:rPr>
            <w:t>Declaration</w:t>
          </w:r>
          <w:r>
            <w:ptab w:relativeTo="margin" w:alignment="right" w:leader="dot"/>
          </w:r>
          <w:r w:rsidR="00A070F0">
            <w:rPr>
              <w:rFonts w:ascii="Times New Roman" w:hAnsi="Times New Roman" w:cs="Times New Roman"/>
              <w:b/>
              <w:bCs/>
              <w:lang w:val="en-CA"/>
            </w:rPr>
            <w:t>xi</w:t>
          </w:r>
        </w:p>
        <w:p w:rsidR="00C9449B" w:rsidRDefault="00C9449B" w:rsidP="00C9449B">
          <w:pPr>
            <w:pStyle w:val="TOC1"/>
            <w:rPr>
              <w:b/>
              <w:bCs/>
              <w:lang w:val="en-CA"/>
            </w:rPr>
          </w:pPr>
          <w:r w:rsidRPr="00C9449B">
            <w:rPr>
              <w:rFonts w:ascii="Times New Roman" w:hAnsi="Times New Roman" w:cs="Times New Roman"/>
              <w:b/>
              <w:bCs/>
              <w:sz w:val="24"/>
              <w:lang w:val="en-CA"/>
            </w:rPr>
            <w:t xml:space="preserve">            </w:t>
          </w:r>
          <w:r w:rsidR="0040644A">
            <w:rPr>
              <w:rFonts w:ascii="Times New Roman" w:hAnsi="Times New Roman" w:cs="Times New Roman"/>
              <w:b/>
              <w:bCs/>
              <w:sz w:val="24"/>
              <w:lang w:val="en-CA"/>
            </w:rPr>
            <w:t>Abstact</w:t>
          </w:r>
          <w:r>
            <w:ptab w:relativeTo="margin" w:alignment="right" w:leader="dot"/>
          </w:r>
          <w:r w:rsidR="00E119DB" w:rsidRPr="001144AE">
            <w:rPr>
              <w:rFonts w:ascii="Times New Roman" w:hAnsi="Times New Roman" w:cs="Times New Roman"/>
              <w:b/>
              <w:bCs/>
              <w:lang w:val="en-CA"/>
            </w:rPr>
            <w:t>x</w:t>
          </w:r>
        </w:p>
        <w:p w:rsidR="00C9449B" w:rsidRDefault="00C9449B" w:rsidP="00C9449B">
          <w:pPr>
            <w:rPr>
              <w:b/>
              <w:bCs/>
              <w:lang w:val="en-CA"/>
            </w:rPr>
          </w:pPr>
          <w:r w:rsidRPr="00C9449B">
            <w:rPr>
              <w:rFonts w:ascii="Times New Roman" w:hAnsi="Times New Roman" w:cs="Times New Roman"/>
              <w:b/>
              <w:bCs/>
              <w:sz w:val="24"/>
              <w:lang w:val="en-CA"/>
            </w:rPr>
            <w:t xml:space="preserve">            </w:t>
          </w:r>
          <w:r>
            <w:rPr>
              <w:rFonts w:ascii="Times New Roman" w:hAnsi="Times New Roman" w:cs="Times New Roman"/>
              <w:b/>
              <w:bCs/>
              <w:sz w:val="24"/>
              <w:lang w:val="en-CA"/>
            </w:rPr>
            <w:t>Table of Contents</w:t>
          </w:r>
          <w:r>
            <w:ptab w:relativeTo="margin" w:alignment="right" w:leader="dot"/>
          </w:r>
          <w:r w:rsidR="00A070F0">
            <w:rPr>
              <w:rFonts w:ascii="Times New Roman" w:hAnsi="Times New Roman" w:cs="Times New Roman"/>
              <w:b/>
              <w:bCs/>
              <w:lang w:val="en-CA"/>
            </w:rPr>
            <w:t>xiii</w:t>
          </w:r>
        </w:p>
        <w:p w:rsidR="00C9449B" w:rsidRDefault="00C9449B" w:rsidP="00C9449B">
          <w:pPr>
            <w:pStyle w:val="TOC1"/>
            <w:rPr>
              <w:b/>
              <w:bCs/>
              <w:lang w:val="en-CA"/>
            </w:rPr>
          </w:pPr>
          <w:r w:rsidRPr="00C9449B">
            <w:rPr>
              <w:rFonts w:ascii="Times New Roman" w:hAnsi="Times New Roman" w:cs="Times New Roman"/>
              <w:b/>
              <w:bCs/>
              <w:sz w:val="24"/>
              <w:lang w:val="en-CA"/>
            </w:rPr>
            <w:t xml:space="preserve">            List of Abbreviations</w:t>
          </w:r>
          <w:r>
            <w:ptab w:relativeTo="margin" w:alignment="right" w:leader="dot"/>
          </w:r>
          <w:r w:rsidR="00E119DB" w:rsidRPr="001144AE">
            <w:rPr>
              <w:rFonts w:ascii="Times New Roman" w:hAnsi="Times New Roman" w:cs="Times New Roman"/>
              <w:b/>
              <w:bCs/>
              <w:lang w:val="en-CA"/>
            </w:rPr>
            <w:t>x</w:t>
          </w:r>
          <w:r w:rsidR="00A070F0">
            <w:rPr>
              <w:rFonts w:ascii="Times New Roman" w:hAnsi="Times New Roman" w:cs="Times New Roman"/>
              <w:b/>
              <w:bCs/>
              <w:lang w:val="en-CA"/>
            </w:rPr>
            <w:t>vi</w:t>
          </w:r>
        </w:p>
        <w:p w:rsidR="0013312A" w:rsidRPr="0013312A" w:rsidRDefault="00C9449B" w:rsidP="00C9449B">
          <w:pPr>
            <w:rPr>
              <w:lang w:val="en-CA"/>
            </w:rPr>
          </w:pPr>
          <w:r w:rsidRPr="00C9449B">
            <w:rPr>
              <w:rFonts w:ascii="Times New Roman" w:hAnsi="Times New Roman" w:cs="Times New Roman"/>
              <w:b/>
              <w:bCs/>
              <w:sz w:val="24"/>
              <w:lang w:val="en-CA"/>
            </w:rPr>
            <w:t xml:space="preserve">            Chapter 1 </w:t>
          </w:r>
          <w:r w:rsidR="0013312A" w:rsidRPr="00C9449B">
            <w:rPr>
              <w:rFonts w:ascii="Times New Roman" w:hAnsi="Times New Roman" w:cs="Times New Roman"/>
              <w:b/>
              <w:bCs/>
              <w:sz w:val="24"/>
              <w:lang w:val="en-CA"/>
            </w:rPr>
            <w:t>Introduction</w:t>
          </w:r>
          <w:r w:rsidR="0013312A">
            <w:ptab w:relativeTo="margin" w:alignment="right" w:leader="dot"/>
          </w:r>
          <w:r w:rsidR="0013312A" w:rsidRPr="001144AE">
            <w:rPr>
              <w:rFonts w:ascii="Times New Roman" w:hAnsi="Times New Roman" w:cs="Times New Roman"/>
              <w:b/>
              <w:bCs/>
              <w:lang w:val="en-CA"/>
            </w:rPr>
            <w:t>1</w:t>
          </w:r>
        </w:p>
        <w:p w:rsidR="0013312A" w:rsidRPr="0013312A" w:rsidRDefault="00C9449B">
          <w:pPr>
            <w:pStyle w:val="TOC2"/>
            <w:ind w:left="216"/>
            <w:rPr>
              <w:lang w:val="en-CA"/>
            </w:rPr>
          </w:pPr>
          <w:r w:rsidRPr="00C9449B">
            <w:rPr>
              <w:rFonts w:ascii="Times New Roman" w:hAnsi="Times New Roman" w:cs="Times New Roman"/>
              <w:lang w:val="en-CA"/>
            </w:rPr>
            <w:t xml:space="preserve">         </w:t>
          </w:r>
          <w:r>
            <w:rPr>
              <w:rFonts w:ascii="Times New Roman" w:hAnsi="Times New Roman" w:cs="Times New Roman"/>
              <w:lang w:val="en-CA"/>
            </w:rPr>
            <w:tab/>
          </w:r>
          <w:r>
            <w:rPr>
              <w:rFonts w:ascii="Times New Roman" w:hAnsi="Times New Roman" w:cs="Times New Roman"/>
              <w:lang w:val="en-CA"/>
            </w:rPr>
            <w:tab/>
          </w:r>
          <w:r w:rsidR="0013312A" w:rsidRPr="00C9449B">
            <w:rPr>
              <w:rFonts w:ascii="Times New Roman" w:hAnsi="Times New Roman" w:cs="Times New Roman"/>
              <w:lang w:val="en-CA"/>
            </w:rPr>
            <w:t>1.1 Single Molecule Magnets (SMMs)</w:t>
          </w:r>
          <w:r w:rsidR="0013312A">
            <w:ptab w:relativeTo="margin" w:alignment="right" w:leader="dot"/>
          </w:r>
          <w:r w:rsidR="00E119DB" w:rsidRPr="001144AE">
            <w:rPr>
              <w:rFonts w:ascii="Times New Roman" w:hAnsi="Times New Roman" w:cs="Times New Roman"/>
              <w:lang w:val="en-CA"/>
            </w:rPr>
            <w:t>1</w:t>
          </w:r>
        </w:p>
        <w:p w:rsidR="0013312A" w:rsidRDefault="0013312A" w:rsidP="0013312A">
          <w:pPr>
            <w:pStyle w:val="TOC3"/>
            <w:ind w:left="0"/>
          </w:pPr>
          <w:r>
            <w:t xml:space="preserve">   </w:t>
          </w:r>
          <w:r w:rsidRPr="0013312A">
            <w:rPr>
              <w:sz w:val="21"/>
              <w:szCs w:val="21"/>
            </w:rPr>
            <w:t xml:space="preserve"> </w:t>
          </w:r>
          <w:r w:rsidR="00C9449B">
            <w:rPr>
              <w:sz w:val="21"/>
              <w:szCs w:val="21"/>
            </w:rPr>
            <w:t xml:space="preserve">          </w:t>
          </w:r>
          <w:r w:rsidR="00C9449B">
            <w:rPr>
              <w:sz w:val="21"/>
              <w:szCs w:val="21"/>
            </w:rPr>
            <w:tab/>
          </w:r>
          <w:r w:rsidR="00C9449B">
            <w:rPr>
              <w:sz w:val="21"/>
              <w:szCs w:val="21"/>
            </w:rPr>
            <w:tab/>
          </w:r>
          <w:r w:rsidRPr="0013312A">
            <w:rPr>
              <w:rFonts w:ascii="Times New Roman" w:hAnsi="Times New Roman"/>
              <w:sz w:val="21"/>
              <w:szCs w:val="21"/>
            </w:rPr>
            <w:t>1.2 Lanthanide-based Single-Molecuel Magnets</w:t>
          </w:r>
          <w:r w:rsidRPr="0013312A">
            <w:rPr>
              <w:sz w:val="21"/>
              <w:szCs w:val="21"/>
            </w:rPr>
            <w:t xml:space="preserve"> </w:t>
          </w:r>
          <w:r>
            <w:ptab w:relativeTo="margin" w:alignment="right" w:leader="dot"/>
          </w:r>
          <w:r w:rsidR="00E119DB" w:rsidRPr="001144AE">
            <w:rPr>
              <w:rFonts w:ascii="Times New Roman" w:hAnsi="Times New Roman"/>
            </w:rPr>
            <w:t>9</w:t>
          </w:r>
        </w:p>
        <w:p w:rsidR="00C9449B" w:rsidRPr="0013312A" w:rsidRDefault="00C9449B" w:rsidP="00C9449B">
          <w:pPr>
            <w:pStyle w:val="TOC2"/>
            <w:ind w:left="216"/>
            <w:rPr>
              <w:lang w:val="en-CA"/>
            </w:rPr>
          </w:pPr>
          <w:r w:rsidRPr="00C9449B">
            <w:rPr>
              <w:rFonts w:ascii="Times New Roman" w:hAnsi="Times New Roman" w:cs="Times New Roman"/>
              <w:lang w:val="en-CA"/>
            </w:rPr>
            <w:t xml:space="preserve">         </w:t>
          </w:r>
          <w:r>
            <w:rPr>
              <w:rFonts w:ascii="Times New Roman" w:hAnsi="Times New Roman" w:cs="Times New Roman"/>
              <w:lang w:val="en-CA"/>
            </w:rPr>
            <w:tab/>
          </w:r>
          <w:r>
            <w:rPr>
              <w:rFonts w:ascii="Times New Roman" w:hAnsi="Times New Roman" w:cs="Times New Roman"/>
              <w:lang w:val="en-CA"/>
            </w:rPr>
            <w:tab/>
          </w:r>
          <w:r w:rsidRPr="00C9449B">
            <w:rPr>
              <w:rFonts w:ascii="Times New Roman" w:hAnsi="Times New Roman" w:cs="Times New Roman"/>
              <w:lang w:val="en-CA"/>
            </w:rPr>
            <w:t>1.3 Metallacrowns</w:t>
          </w:r>
          <w:r>
            <w:ptab w:relativeTo="margin" w:alignment="right" w:leader="dot"/>
          </w:r>
          <w:r w:rsidR="00E119DB" w:rsidRPr="001144AE">
            <w:rPr>
              <w:rFonts w:ascii="Times New Roman" w:hAnsi="Times New Roman" w:cs="Times New Roman"/>
              <w:lang w:val="en-CA"/>
            </w:rPr>
            <w:t>19</w:t>
          </w:r>
        </w:p>
        <w:p w:rsidR="00C9449B" w:rsidRDefault="00C9449B" w:rsidP="00C9449B">
          <w:pPr>
            <w:rPr>
              <w:lang w:val="en-CA"/>
            </w:rPr>
          </w:pPr>
          <w:r w:rsidRPr="00C9449B">
            <w:rPr>
              <w:lang w:val="en-CA"/>
            </w:rPr>
            <w:t xml:space="preserve">              </w:t>
          </w:r>
          <w:r>
            <w:rPr>
              <w:lang w:val="en-CA"/>
            </w:rPr>
            <w:tab/>
          </w:r>
          <w:r>
            <w:rPr>
              <w:lang w:val="en-CA"/>
            </w:rPr>
            <w:tab/>
          </w:r>
          <w:r w:rsidRPr="00C9449B">
            <w:rPr>
              <w:rFonts w:ascii="Times New Roman" w:hAnsi="Times New Roman"/>
              <w:lang w:val="en-CA"/>
            </w:rPr>
            <w:t>1.</w:t>
          </w:r>
          <w:r>
            <w:rPr>
              <w:rFonts w:ascii="Times New Roman" w:hAnsi="Times New Roman"/>
              <w:lang w:val="en-CA"/>
            </w:rPr>
            <w:t>4</w:t>
          </w:r>
          <w:r w:rsidRPr="00C9449B">
            <w:rPr>
              <w:rFonts w:ascii="Times New Roman" w:hAnsi="Times New Roman"/>
              <w:lang w:val="en-CA"/>
            </w:rPr>
            <w:t xml:space="preserve"> </w:t>
          </w:r>
          <w:r>
            <w:rPr>
              <w:rFonts w:ascii="Times New Roman" w:hAnsi="Times New Roman"/>
              <w:lang w:val="en-CA"/>
            </w:rPr>
            <w:t>Metallacryptates</w:t>
          </w:r>
          <w:r w:rsidRPr="00C9449B">
            <w:rPr>
              <w:lang w:val="en-CA"/>
            </w:rPr>
            <w:t xml:space="preserve"> </w:t>
          </w:r>
          <w:r>
            <w:ptab w:relativeTo="margin" w:alignment="right" w:leader="dot"/>
          </w:r>
          <w:r w:rsidR="00E119DB" w:rsidRPr="001144AE">
            <w:rPr>
              <w:rFonts w:ascii="Times New Roman" w:hAnsi="Times New Roman" w:cs="Times New Roman"/>
              <w:lang w:val="en-CA"/>
            </w:rPr>
            <w:t>27</w:t>
          </w:r>
        </w:p>
        <w:p w:rsidR="00C9449B" w:rsidRPr="0013312A" w:rsidRDefault="00C9449B" w:rsidP="00C9449B">
          <w:pPr>
            <w:pStyle w:val="TOC2"/>
            <w:ind w:left="216"/>
            <w:rPr>
              <w:lang w:val="en-CA"/>
            </w:rPr>
          </w:pPr>
          <w:r>
            <w:rPr>
              <w:rFonts w:ascii="Times New Roman" w:hAnsi="Times New Roman" w:cs="Times New Roman"/>
              <w:lang w:val="en-CA"/>
            </w:rPr>
            <w:t xml:space="preserve">         </w:t>
          </w:r>
          <w:r>
            <w:rPr>
              <w:rFonts w:ascii="Times New Roman" w:hAnsi="Times New Roman" w:cs="Times New Roman"/>
              <w:lang w:val="en-CA"/>
            </w:rPr>
            <w:tab/>
          </w:r>
          <w:r>
            <w:rPr>
              <w:rFonts w:ascii="Times New Roman" w:hAnsi="Times New Roman" w:cs="Times New Roman"/>
              <w:lang w:val="en-CA"/>
            </w:rPr>
            <w:tab/>
          </w:r>
          <w:r w:rsidRPr="00C9449B">
            <w:rPr>
              <w:rFonts w:ascii="Times New Roman" w:hAnsi="Times New Roman" w:cs="Times New Roman"/>
              <w:lang w:val="en-CA"/>
            </w:rPr>
            <w:t>1.</w:t>
          </w:r>
          <w:r>
            <w:rPr>
              <w:rFonts w:ascii="Times New Roman" w:hAnsi="Times New Roman" w:cs="Times New Roman"/>
              <w:lang w:val="en-CA"/>
            </w:rPr>
            <w:t>5 Choice of the Metal Ions</w:t>
          </w:r>
          <w:r>
            <w:ptab w:relativeTo="margin" w:alignment="right" w:leader="dot"/>
          </w:r>
          <w:r w:rsidR="00E119DB" w:rsidRPr="001144AE">
            <w:rPr>
              <w:rFonts w:ascii="Times New Roman" w:hAnsi="Times New Roman" w:cs="Times New Roman"/>
              <w:lang w:val="en-CA"/>
            </w:rPr>
            <w:t>3</w:t>
          </w:r>
          <w:r w:rsidRPr="001144AE">
            <w:rPr>
              <w:rFonts w:ascii="Times New Roman" w:hAnsi="Times New Roman" w:cs="Times New Roman"/>
              <w:lang w:val="en-CA"/>
            </w:rPr>
            <w:t>2</w:t>
          </w:r>
        </w:p>
        <w:p w:rsidR="0013312A" w:rsidRDefault="00C9449B" w:rsidP="00C9449B">
          <w:pPr>
            <w:pStyle w:val="TOC3"/>
            <w:ind w:left="0"/>
          </w:pPr>
          <w:r>
            <w:t xml:space="preserve">   </w:t>
          </w:r>
          <w:r w:rsidRPr="0013312A">
            <w:rPr>
              <w:sz w:val="21"/>
              <w:szCs w:val="21"/>
            </w:rPr>
            <w:t xml:space="preserve"> </w:t>
          </w:r>
          <w:r>
            <w:rPr>
              <w:sz w:val="21"/>
              <w:szCs w:val="21"/>
            </w:rPr>
            <w:t xml:space="preserve">         </w:t>
          </w:r>
          <w:r>
            <w:rPr>
              <w:sz w:val="21"/>
              <w:szCs w:val="21"/>
            </w:rPr>
            <w:tab/>
          </w:r>
          <w:r>
            <w:rPr>
              <w:sz w:val="21"/>
              <w:szCs w:val="21"/>
            </w:rPr>
            <w:tab/>
          </w:r>
          <w:r w:rsidRPr="0013312A">
            <w:rPr>
              <w:rFonts w:ascii="Times New Roman" w:hAnsi="Times New Roman"/>
              <w:sz w:val="21"/>
              <w:szCs w:val="21"/>
            </w:rPr>
            <w:t>1.</w:t>
          </w:r>
          <w:r>
            <w:rPr>
              <w:rFonts w:ascii="Times New Roman" w:hAnsi="Times New Roman"/>
              <w:sz w:val="21"/>
              <w:szCs w:val="21"/>
            </w:rPr>
            <w:t>6</w:t>
          </w:r>
          <w:r w:rsidRPr="0013312A">
            <w:rPr>
              <w:rFonts w:ascii="Times New Roman" w:hAnsi="Times New Roman"/>
              <w:sz w:val="21"/>
              <w:szCs w:val="21"/>
            </w:rPr>
            <w:t xml:space="preserve"> </w:t>
          </w:r>
          <w:r>
            <w:rPr>
              <w:rFonts w:ascii="Times New Roman" w:hAnsi="Times New Roman"/>
              <w:sz w:val="21"/>
              <w:szCs w:val="21"/>
            </w:rPr>
            <w:t>Scope of the Thesis</w:t>
          </w:r>
          <w:r w:rsidRPr="0013312A">
            <w:rPr>
              <w:sz w:val="21"/>
              <w:szCs w:val="21"/>
            </w:rPr>
            <w:t xml:space="preserve"> </w:t>
          </w:r>
          <w:r>
            <w:ptab w:relativeTo="margin" w:alignment="right" w:leader="dot"/>
          </w:r>
          <w:r w:rsidRPr="001144AE">
            <w:rPr>
              <w:rFonts w:ascii="Times New Roman" w:hAnsi="Times New Roman"/>
            </w:rPr>
            <w:t>3</w:t>
          </w:r>
          <w:r w:rsidR="00E119DB" w:rsidRPr="001144AE">
            <w:rPr>
              <w:rFonts w:ascii="Times New Roman" w:hAnsi="Times New Roman"/>
            </w:rPr>
            <w:t>5</w:t>
          </w:r>
        </w:p>
        <w:p w:rsidR="00C9449B" w:rsidRPr="00C9449B" w:rsidRDefault="00C9449B" w:rsidP="00C9449B">
          <w:pPr>
            <w:rPr>
              <w:lang w:val="en-US"/>
            </w:rPr>
          </w:pPr>
          <w:r w:rsidRPr="00C9449B">
            <w:rPr>
              <w:rFonts w:ascii="Times New Roman" w:hAnsi="Times New Roman"/>
              <w:lang w:val="en-CA"/>
            </w:rPr>
            <w:t xml:space="preserve">                           1.</w:t>
          </w:r>
          <w:r>
            <w:rPr>
              <w:rFonts w:ascii="Times New Roman" w:hAnsi="Times New Roman"/>
              <w:lang w:val="en-CA"/>
            </w:rPr>
            <w:t>7</w:t>
          </w:r>
          <w:r w:rsidRPr="00C9449B">
            <w:rPr>
              <w:rFonts w:ascii="Times New Roman" w:hAnsi="Times New Roman"/>
              <w:lang w:val="en-CA"/>
            </w:rPr>
            <w:t xml:space="preserve"> </w:t>
          </w:r>
          <w:r>
            <w:rPr>
              <w:rFonts w:ascii="Times New Roman" w:hAnsi="Times New Roman"/>
              <w:lang w:val="en-CA"/>
            </w:rPr>
            <w:t>References</w:t>
          </w:r>
          <w:r w:rsidRPr="00C9449B">
            <w:rPr>
              <w:lang w:val="en-CA"/>
            </w:rPr>
            <w:t xml:space="preserve"> </w:t>
          </w:r>
          <w:r>
            <w:ptab w:relativeTo="margin" w:alignment="right" w:leader="dot"/>
          </w:r>
          <w:r w:rsidRPr="001144AE">
            <w:rPr>
              <w:rFonts w:ascii="Times New Roman" w:hAnsi="Times New Roman" w:cs="Times New Roman"/>
              <w:lang w:val="en-CA"/>
            </w:rPr>
            <w:t>3</w:t>
          </w:r>
          <w:r w:rsidR="00E119DB" w:rsidRPr="001144AE">
            <w:rPr>
              <w:rFonts w:ascii="Times New Roman" w:hAnsi="Times New Roman" w:cs="Times New Roman"/>
              <w:lang w:val="en-CA"/>
            </w:rPr>
            <w:t>7</w:t>
          </w:r>
        </w:p>
        <w:p w:rsidR="0013312A" w:rsidRPr="0013312A" w:rsidRDefault="00C9449B" w:rsidP="00112FF9">
          <w:pPr>
            <w:pStyle w:val="TOC1"/>
            <w:ind w:left="708"/>
            <w:rPr>
              <w:lang w:val="en-CA"/>
            </w:rPr>
          </w:pPr>
          <w:r w:rsidRPr="00112FF9">
            <w:rPr>
              <w:rFonts w:ascii="Times New Roman" w:hAnsi="Times New Roman" w:cs="Times New Roman"/>
              <w:b/>
              <w:bCs/>
              <w:sz w:val="24"/>
              <w:lang w:val="en-CA"/>
            </w:rPr>
            <w:t>Chapter 2</w:t>
          </w:r>
          <w:r w:rsidR="00112FF9" w:rsidRPr="00112FF9">
            <w:rPr>
              <w:rFonts w:ascii="Times New Roman" w:hAnsi="Times New Roman" w:cs="Times New Roman"/>
              <w:b/>
              <w:bCs/>
              <w:sz w:val="24"/>
              <w:lang w:val="en-CA"/>
            </w:rPr>
            <w:t xml:space="preserve"> Synthesis, Structural and Magnetic Characterization of a Mixed 3d/4f 12-Metallacrown-4 family of Complexes</w:t>
          </w:r>
          <w:r w:rsidR="002A03C9" w:rsidRPr="00112FF9">
            <w:rPr>
              <w:rFonts w:ascii="Times New Roman" w:hAnsi="Times New Roman" w:cs="Times New Roman"/>
              <w:b/>
              <w:bCs/>
              <w:sz w:val="24"/>
              <w:lang w:val="en-CA"/>
            </w:rPr>
            <w:t xml:space="preserve"> </w:t>
          </w:r>
          <w:r w:rsidR="0013312A">
            <w:ptab w:relativeTo="margin" w:alignment="right" w:leader="dot"/>
          </w:r>
          <w:r w:rsidR="0013312A" w:rsidRPr="001144AE">
            <w:rPr>
              <w:rFonts w:ascii="Times New Roman" w:hAnsi="Times New Roman" w:cs="Times New Roman"/>
              <w:b/>
              <w:bCs/>
              <w:lang w:val="en-CA"/>
            </w:rPr>
            <w:t>4</w:t>
          </w:r>
          <w:r w:rsidR="00E119DB" w:rsidRPr="001144AE">
            <w:rPr>
              <w:rFonts w:ascii="Times New Roman" w:hAnsi="Times New Roman" w:cs="Times New Roman"/>
              <w:b/>
              <w:bCs/>
              <w:lang w:val="en-CA"/>
            </w:rPr>
            <w:t>1</w:t>
          </w:r>
        </w:p>
        <w:p w:rsidR="0013312A" w:rsidRPr="00112FF9" w:rsidRDefault="00112FF9" w:rsidP="00112FF9">
          <w:pPr>
            <w:pStyle w:val="TOC2"/>
            <w:ind w:left="924" w:firstLine="492"/>
            <w:rPr>
              <w:rFonts w:ascii="Times New Roman" w:hAnsi="Times New Roman" w:cs="Times New Roman"/>
              <w:lang w:val="en-CA"/>
            </w:rPr>
          </w:pPr>
          <w:r w:rsidRPr="00943E3C">
            <w:rPr>
              <w:rFonts w:ascii="Times New Roman" w:hAnsi="Times New Roman" w:cs="Times New Roman"/>
              <w:lang w:val="en-CA"/>
            </w:rPr>
            <w:t>2.1 Abstract</w:t>
          </w:r>
          <w:r w:rsidR="0013312A" w:rsidRPr="00112FF9">
            <w:rPr>
              <w:rFonts w:ascii="Times New Roman" w:hAnsi="Times New Roman" w:cs="Times New Roman"/>
            </w:rPr>
            <w:ptab w:relativeTo="margin" w:alignment="right" w:leader="dot"/>
          </w:r>
          <w:r w:rsidR="00E119DB">
            <w:rPr>
              <w:rFonts w:ascii="Times New Roman" w:hAnsi="Times New Roman" w:cs="Times New Roman"/>
              <w:lang w:val="en-CA"/>
            </w:rPr>
            <w:t>41</w:t>
          </w:r>
        </w:p>
        <w:p w:rsidR="00112FF9" w:rsidRDefault="00112FF9" w:rsidP="00112FF9">
          <w:pPr>
            <w:pStyle w:val="TOC3"/>
            <w:ind w:left="1154" w:firstLine="262"/>
            <w:rPr>
              <w:rFonts w:ascii="Times New Roman" w:hAnsi="Times New Roman"/>
              <w:sz w:val="21"/>
              <w:szCs w:val="21"/>
            </w:rPr>
          </w:pPr>
          <w:r w:rsidRPr="00112FF9">
            <w:rPr>
              <w:rFonts w:ascii="Times New Roman" w:hAnsi="Times New Roman"/>
            </w:rPr>
            <w:t>2.2</w:t>
          </w:r>
          <w:r w:rsidRPr="00112FF9">
            <w:rPr>
              <w:rFonts w:ascii="Times New Roman" w:hAnsi="Times New Roman"/>
              <w:sz w:val="21"/>
              <w:szCs w:val="21"/>
            </w:rPr>
            <w:t xml:space="preserve"> Introduction</w:t>
          </w:r>
          <w:r w:rsidR="0013312A" w:rsidRPr="00112FF9">
            <w:rPr>
              <w:rFonts w:ascii="Times New Roman" w:hAnsi="Times New Roman"/>
              <w:sz w:val="21"/>
              <w:szCs w:val="21"/>
            </w:rPr>
            <w:ptab w:relativeTo="margin" w:alignment="right" w:leader="dot"/>
          </w:r>
          <w:r w:rsidR="00E119DB">
            <w:rPr>
              <w:rFonts w:ascii="Times New Roman" w:hAnsi="Times New Roman"/>
              <w:sz w:val="21"/>
              <w:szCs w:val="21"/>
            </w:rPr>
            <w:t>42</w:t>
          </w:r>
        </w:p>
        <w:p w:rsidR="00112FF9" w:rsidRPr="00112FF9" w:rsidRDefault="00112FF9" w:rsidP="00112FF9">
          <w:pPr>
            <w:pStyle w:val="TOC2"/>
            <w:ind w:left="924" w:firstLine="492"/>
            <w:rPr>
              <w:rFonts w:ascii="Times New Roman" w:hAnsi="Times New Roman" w:cs="Times New Roman"/>
              <w:lang w:val="en-CA"/>
            </w:rPr>
          </w:pPr>
          <w:r w:rsidRPr="00112FF9">
            <w:rPr>
              <w:rFonts w:ascii="Times New Roman" w:hAnsi="Times New Roman" w:cs="Times New Roman"/>
              <w:lang w:val="en-CA"/>
            </w:rPr>
            <w:t xml:space="preserve">2.3 Crystal </w:t>
          </w:r>
          <w:r>
            <w:rPr>
              <w:rFonts w:ascii="Times New Roman" w:hAnsi="Times New Roman" w:cs="Times New Roman"/>
              <w:lang w:val="en-CA"/>
            </w:rPr>
            <w:t>S</w:t>
          </w:r>
          <w:r w:rsidRPr="00112FF9">
            <w:rPr>
              <w:rFonts w:ascii="Times New Roman" w:hAnsi="Times New Roman" w:cs="Times New Roman"/>
              <w:lang w:val="en-CA"/>
            </w:rPr>
            <w:t>tructures of Compounds 1-3</w:t>
          </w:r>
          <w:r w:rsidRPr="00112FF9">
            <w:rPr>
              <w:rFonts w:ascii="Times New Roman" w:hAnsi="Times New Roman" w:cs="Times New Roman"/>
            </w:rPr>
            <w:ptab w:relativeTo="margin" w:alignment="right" w:leader="dot"/>
          </w:r>
          <w:r w:rsidR="00E119DB">
            <w:rPr>
              <w:rFonts w:ascii="Times New Roman" w:hAnsi="Times New Roman" w:cs="Times New Roman"/>
              <w:lang w:val="en-CA"/>
            </w:rPr>
            <w:t>44</w:t>
          </w:r>
        </w:p>
        <w:p w:rsidR="00112FF9" w:rsidRDefault="00112FF9" w:rsidP="00112FF9">
          <w:pPr>
            <w:ind w:left="708" w:firstLine="708"/>
            <w:rPr>
              <w:rFonts w:ascii="Times New Roman" w:hAnsi="Times New Roman" w:cs="Times New Roman"/>
              <w:lang w:val="en-CA"/>
            </w:rPr>
          </w:pPr>
          <w:r w:rsidRPr="00112FF9">
            <w:rPr>
              <w:rFonts w:ascii="Times New Roman" w:hAnsi="Times New Roman" w:cs="Times New Roman"/>
              <w:lang w:val="en-CA"/>
            </w:rPr>
            <w:t>2.</w:t>
          </w:r>
          <w:r>
            <w:rPr>
              <w:rFonts w:ascii="Times New Roman" w:hAnsi="Times New Roman" w:cs="Times New Roman"/>
              <w:lang w:val="en-CA"/>
            </w:rPr>
            <w:t>4</w:t>
          </w:r>
          <w:r w:rsidRPr="00112FF9">
            <w:rPr>
              <w:rFonts w:ascii="Times New Roman" w:hAnsi="Times New Roman" w:cs="Times New Roman"/>
              <w:lang w:val="en-CA"/>
            </w:rPr>
            <w:t xml:space="preserve"> </w:t>
          </w:r>
          <w:r>
            <w:rPr>
              <w:rFonts w:ascii="Times New Roman" w:hAnsi="Times New Roman" w:cs="Times New Roman"/>
              <w:lang w:val="en-CA"/>
            </w:rPr>
            <w:t>Magnetic Studies of Complexes 1-3</w:t>
          </w:r>
          <w:r w:rsidRPr="00112FF9">
            <w:rPr>
              <w:rFonts w:ascii="Times New Roman" w:hAnsi="Times New Roman" w:cs="Times New Roman"/>
            </w:rPr>
            <w:ptab w:relativeTo="margin" w:alignment="right" w:leader="dot"/>
          </w:r>
          <w:r w:rsidR="00E119DB">
            <w:rPr>
              <w:rFonts w:ascii="Times New Roman" w:hAnsi="Times New Roman" w:cs="Times New Roman"/>
              <w:lang w:val="en-CA"/>
            </w:rPr>
            <w:t>47</w:t>
          </w:r>
        </w:p>
        <w:p w:rsidR="00112FF9" w:rsidRPr="00112FF9" w:rsidRDefault="00112FF9" w:rsidP="00112FF9">
          <w:pPr>
            <w:pStyle w:val="TOC2"/>
            <w:ind w:left="924" w:firstLine="492"/>
            <w:rPr>
              <w:rFonts w:ascii="Times New Roman" w:hAnsi="Times New Roman" w:cs="Times New Roman"/>
              <w:lang w:val="en-CA"/>
            </w:rPr>
          </w:pPr>
          <w:r w:rsidRPr="00112FF9">
            <w:rPr>
              <w:rFonts w:ascii="Times New Roman" w:hAnsi="Times New Roman" w:cs="Times New Roman"/>
              <w:lang w:val="en-CA"/>
            </w:rPr>
            <w:t>2.</w:t>
          </w:r>
          <w:r>
            <w:rPr>
              <w:rFonts w:ascii="Times New Roman" w:hAnsi="Times New Roman" w:cs="Times New Roman"/>
              <w:lang w:val="en-CA"/>
            </w:rPr>
            <w:t>5</w:t>
          </w:r>
          <w:r w:rsidRPr="00112FF9">
            <w:rPr>
              <w:rFonts w:ascii="Times New Roman" w:hAnsi="Times New Roman" w:cs="Times New Roman"/>
              <w:lang w:val="en-CA"/>
            </w:rPr>
            <w:t xml:space="preserve"> </w:t>
          </w:r>
          <w:r>
            <w:rPr>
              <w:rFonts w:ascii="Times New Roman" w:hAnsi="Times New Roman" w:cs="Times New Roman"/>
              <w:lang w:val="en-CA"/>
            </w:rPr>
            <w:t>Materials and Methods</w:t>
          </w:r>
          <w:r w:rsidRPr="00112FF9">
            <w:rPr>
              <w:rFonts w:ascii="Times New Roman" w:hAnsi="Times New Roman" w:cs="Times New Roman"/>
            </w:rPr>
            <w:ptab w:relativeTo="margin" w:alignment="right" w:leader="dot"/>
          </w:r>
          <w:r w:rsidR="00A070F0">
            <w:rPr>
              <w:rFonts w:ascii="Times New Roman" w:hAnsi="Times New Roman" w:cs="Times New Roman"/>
              <w:lang w:val="en-CA"/>
            </w:rPr>
            <w:t>50</w:t>
          </w:r>
        </w:p>
        <w:p w:rsidR="00112FF9" w:rsidRDefault="00112FF9" w:rsidP="00112FF9">
          <w:pPr>
            <w:ind w:left="1416" w:firstLine="708"/>
            <w:rPr>
              <w:rFonts w:ascii="Times New Roman" w:hAnsi="Times New Roman" w:cs="Times New Roman"/>
              <w:lang w:val="en-CA"/>
            </w:rPr>
          </w:pPr>
          <w:r w:rsidRPr="00112FF9">
            <w:rPr>
              <w:rFonts w:ascii="Times New Roman" w:hAnsi="Times New Roman" w:cs="Times New Roman"/>
              <w:lang w:val="en-CA"/>
            </w:rPr>
            <w:t>2.</w:t>
          </w:r>
          <w:r>
            <w:rPr>
              <w:rFonts w:ascii="Times New Roman" w:hAnsi="Times New Roman" w:cs="Times New Roman"/>
              <w:lang w:val="en-CA"/>
            </w:rPr>
            <w:t>5.1</w:t>
          </w:r>
          <w:r w:rsidRPr="00112FF9">
            <w:rPr>
              <w:rFonts w:ascii="Times New Roman" w:hAnsi="Times New Roman" w:cs="Times New Roman"/>
              <w:lang w:val="en-CA"/>
            </w:rPr>
            <w:t xml:space="preserve"> </w:t>
          </w:r>
          <w:r>
            <w:rPr>
              <w:rFonts w:ascii="Times New Roman" w:hAnsi="Times New Roman" w:cs="Times New Roman"/>
              <w:lang w:val="en-CA"/>
            </w:rPr>
            <w:t>General Information</w:t>
          </w:r>
          <w:r w:rsidRPr="00112FF9">
            <w:rPr>
              <w:rFonts w:ascii="Times New Roman" w:hAnsi="Times New Roman" w:cs="Times New Roman"/>
            </w:rPr>
            <w:ptab w:relativeTo="margin" w:alignment="right" w:leader="dot"/>
          </w:r>
          <w:r w:rsidR="00A070F0" w:rsidRPr="00A070F0">
            <w:rPr>
              <w:rFonts w:ascii="Times New Roman" w:hAnsi="Times New Roman" w:cs="Times New Roman"/>
              <w:lang w:val="en-CA"/>
            </w:rPr>
            <w:t>50</w:t>
          </w:r>
        </w:p>
        <w:p w:rsidR="00112FF9" w:rsidRPr="00112FF9" w:rsidRDefault="00112FF9" w:rsidP="00112FF9">
          <w:pPr>
            <w:ind w:left="1416" w:firstLine="708"/>
            <w:rPr>
              <w:lang w:val="en-US"/>
            </w:rPr>
          </w:pPr>
          <w:r w:rsidRPr="00112FF9">
            <w:rPr>
              <w:rFonts w:ascii="Times New Roman" w:hAnsi="Times New Roman" w:cs="Times New Roman"/>
              <w:lang w:val="en-CA"/>
            </w:rPr>
            <w:t>2.</w:t>
          </w:r>
          <w:r>
            <w:rPr>
              <w:rFonts w:ascii="Times New Roman" w:hAnsi="Times New Roman" w:cs="Times New Roman"/>
              <w:lang w:val="en-CA"/>
            </w:rPr>
            <w:t>5.2</w:t>
          </w:r>
          <w:r w:rsidRPr="00112FF9">
            <w:rPr>
              <w:rFonts w:ascii="Times New Roman" w:hAnsi="Times New Roman" w:cs="Times New Roman"/>
              <w:lang w:val="en-CA"/>
            </w:rPr>
            <w:t xml:space="preserve"> </w:t>
          </w:r>
          <w:r>
            <w:rPr>
              <w:rFonts w:ascii="Times New Roman" w:hAnsi="Times New Roman" w:cs="Times New Roman"/>
              <w:lang w:val="en-CA"/>
            </w:rPr>
            <w:t>X-Ray Crystallography</w:t>
          </w:r>
          <w:r w:rsidRPr="00112FF9">
            <w:rPr>
              <w:rFonts w:ascii="Times New Roman" w:hAnsi="Times New Roman" w:cs="Times New Roman"/>
            </w:rPr>
            <w:ptab w:relativeTo="margin" w:alignment="right" w:leader="dot"/>
          </w:r>
          <w:r w:rsidR="00A070F0">
            <w:rPr>
              <w:rFonts w:ascii="Times New Roman" w:hAnsi="Times New Roman" w:cs="Times New Roman"/>
              <w:lang w:val="en-CA"/>
            </w:rPr>
            <w:t>51</w:t>
          </w:r>
        </w:p>
        <w:p w:rsidR="00112FF9" w:rsidRDefault="00112FF9" w:rsidP="00112FF9">
          <w:pPr>
            <w:ind w:left="1416" w:firstLine="708"/>
            <w:rPr>
              <w:rFonts w:ascii="Times New Roman" w:hAnsi="Times New Roman" w:cs="Times New Roman"/>
              <w:lang w:val="en-CA"/>
            </w:rPr>
          </w:pPr>
          <w:r w:rsidRPr="00112FF9">
            <w:rPr>
              <w:rFonts w:ascii="Times New Roman" w:hAnsi="Times New Roman" w:cs="Times New Roman"/>
              <w:lang w:val="en-CA"/>
            </w:rPr>
            <w:t>2.</w:t>
          </w:r>
          <w:r>
            <w:rPr>
              <w:rFonts w:ascii="Times New Roman" w:hAnsi="Times New Roman" w:cs="Times New Roman"/>
              <w:lang w:val="en-CA"/>
            </w:rPr>
            <w:t>5.3</w:t>
          </w:r>
          <w:r w:rsidRPr="00112FF9">
            <w:rPr>
              <w:rFonts w:ascii="Times New Roman" w:hAnsi="Times New Roman" w:cs="Times New Roman"/>
              <w:lang w:val="en-CA"/>
            </w:rPr>
            <w:t xml:space="preserve"> </w:t>
          </w:r>
          <w:r>
            <w:rPr>
              <w:rFonts w:ascii="Times New Roman" w:hAnsi="Times New Roman" w:cs="Times New Roman"/>
              <w:lang w:val="en-CA"/>
            </w:rPr>
            <w:t>Magnetic Measurements</w:t>
          </w:r>
          <w:r w:rsidRPr="00112FF9">
            <w:rPr>
              <w:rFonts w:ascii="Times New Roman" w:hAnsi="Times New Roman" w:cs="Times New Roman"/>
            </w:rPr>
            <w:ptab w:relativeTo="margin" w:alignment="right" w:leader="dot"/>
          </w:r>
          <w:r w:rsidR="00A070F0">
            <w:rPr>
              <w:rFonts w:ascii="Times New Roman" w:hAnsi="Times New Roman" w:cs="Times New Roman"/>
              <w:lang w:val="en-CA"/>
            </w:rPr>
            <w:t>52</w:t>
          </w:r>
        </w:p>
        <w:p w:rsidR="00112FF9" w:rsidRDefault="00112FF9" w:rsidP="00112FF9">
          <w:pPr>
            <w:pStyle w:val="TOC2"/>
            <w:ind w:left="924" w:firstLine="492"/>
            <w:rPr>
              <w:rFonts w:ascii="Times New Roman" w:hAnsi="Times New Roman" w:cs="Times New Roman"/>
              <w:lang w:val="en-CA"/>
            </w:rPr>
          </w:pPr>
          <w:r w:rsidRPr="00112FF9">
            <w:rPr>
              <w:rFonts w:ascii="Times New Roman" w:hAnsi="Times New Roman" w:cs="Times New Roman"/>
              <w:lang w:val="en-CA"/>
            </w:rPr>
            <w:t>2.</w:t>
          </w:r>
          <w:r>
            <w:rPr>
              <w:rFonts w:ascii="Times New Roman" w:hAnsi="Times New Roman" w:cs="Times New Roman"/>
              <w:lang w:val="en-CA"/>
            </w:rPr>
            <w:t>6</w:t>
          </w:r>
          <w:r w:rsidRPr="00112FF9">
            <w:rPr>
              <w:rFonts w:ascii="Times New Roman" w:hAnsi="Times New Roman" w:cs="Times New Roman"/>
              <w:lang w:val="en-CA"/>
            </w:rPr>
            <w:t xml:space="preserve"> </w:t>
          </w:r>
          <w:r>
            <w:rPr>
              <w:rFonts w:ascii="Times New Roman" w:hAnsi="Times New Roman" w:cs="Times New Roman"/>
              <w:lang w:val="en-CA"/>
            </w:rPr>
            <w:t>Conclusions</w:t>
          </w:r>
          <w:r w:rsidRPr="00112FF9">
            <w:rPr>
              <w:rFonts w:ascii="Times New Roman" w:hAnsi="Times New Roman" w:cs="Times New Roman"/>
            </w:rPr>
            <w:ptab w:relativeTo="margin" w:alignment="right" w:leader="dot"/>
          </w:r>
          <w:r w:rsidR="00A070F0">
            <w:rPr>
              <w:rFonts w:ascii="Times New Roman" w:hAnsi="Times New Roman" w:cs="Times New Roman"/>
              <w:lang w:val="en-CA"/>
            </w:rPr>
            <w:t>52</w:t>
          </w:r>
        </w:p>
        <w:p w:rsidR="00112FF9" w:rsidRDefault="00112FF9" w:rsidP="00112FF9">
          <w:pPr>
            <w:pStyle w:val="TOC2"/>
            <w:ind w:left="924" w:firstLine="492"/>
            <w:rPr>
              <w:rFonts w:ascii="Times New Roman" w:hAnsi="Times New Roman" w:cs="Times New Roman"/>
              <w:lang w:val="en-CA"/>
            </w:rPr>
          </w:pPr>
          <w:r w:rsidRPr="00112FF9">
            <w:rPr>
              <w:rFonts w:ascii="Times New Roman" w:hAnsi="Times New Roman" w:cs="Times New Roman"/>
              <w:lang w:val="en-CA"/>
            </w:rPr>
            <w:t>2.</w:t>
          </w:r>
          <w:r>
            <w:rPr>
              <w:rFonts w:ascii="Times New Roman" w:hAnsi="Times New Roman" w:cs="Times New Roman"/>
              <w:lang w:val="en-CA"/>
            </w:rPr>
            <w:t>7</w:t>
          </w:r>
          <w:r w:rsidRPr="00112FF9">
            <w:rPr>
              <w:rFonts w:ascii="Times New Roman" w:hAnsi="Times New Roman" w:cs="Times New Roman"/>
              <w:lang w:val="en-CA"/>
            </w:rPr>
            <w:t xml:space="preserve"> </w:t>
          </w:r>
          <w:r>
            <w:rPr>
              <w:rFonts w:ascii="Times New Roman" w:hAnsi="Times New Roman" w:cs="Times New Roman"/>
              <w:lang w:val="en-CA"/>
            </w:rPr>
            <w:t>References</w:t>
          </w:r>
          <w:r w:rsidRPr="00112FF9">
            <w:rPr>
              <w:rFonts w:ascii="Times New Roman" w:hAnsi="Times New Roman" w:cs="Times New Roman"/>
            </w:rPr>
            <w:ptab w:relativeTo="margin" w:alignment="right" w:leader="dot"/>
          </w:r>
          <w:r w:rsidR="00E119DB">
            <w:rPr>
              <w:rFonts w:ascii="Times New Roman" w:hAnsi="Times New Roman" w:cs="Times New Roman"/>
              <w:lang w:val="en-CA"/>
            </w:rPr>
            <w:t>5</w:t>
          </w:r>
          <w:r w:rsidR="00A070F0">
            <w:rPr>
              <w:rFonts w:ascii="Times New Roman" w:hAnsi="Times New Roman" w:cs="Times New Roman"/>
              <w:lang w:val="en-CA"/>
            </w:rPr>
            <w:t>4</w:t>
          </w:r>
        </w:p>
        <w:p w:rsidR="00112FF9" w:rsidRPr="00112FF9" w:rsidRDefault="00112FF9" w:rsidP="00112FF9">
          <w:pPr>
            <w:pStyle w:val="TOC2"/>
            <w:ind w:left="924" w:firstLine="492"/>
            <w:rPr>
              <w:rFonts w:ascii="Times New Roman" w:hAnsi="Times New Roman" w:cs="Times New Roman"/>
              <w:lang w:val="en-CA"/>
            </w:rPr>
          </w:pPr>
          <w:r w:rsidRPr="00112FF9">
            <w:rPr>
              <w:rFonts w:ascii="Times New Roman" w:hAnsi="Times New Roman" w:cs="Times New Roman"/>
              <w:lang w:val="en-CA"/>
            </w:rPr>
            <w:t>2.</w:t>
          </w:r>
          <w:r>
            <w:rPr>
              <w:rFonts w:ascii="Times New Roman" w:hAnsi="Times New Roman" w:cs="Times New Roman"/>
              <w:lang w:val="en-CA"/>
            </w:rPr>
            <w:t>8</w:t>
          </w:r>
          <w:r w:rsidRPr="00112FF9">
            <w:rPr>
              <w:rFonts w:ascii="Times New Roman" w:hAnsi="Times New Roman" w:cs="Times New Roman"/>
              <w:lang w:val="en-CA"/>
            </w:rPr>
            <w:t xml:space="preserve"> </w:t>
          </w:r>
          <w:r>
            <w:rPr>
              <w:rFonts w:ascii="Times New Roman" w:hAnsi="Times New Roman" w:cs="Times New Roman"/>
              <w:lang w:val="en-CA"/>
            </w:rPr>
            <w:t>Supporting Information</w:t>
          </w:r>
          <w:r w:rsidRPr="00112FF9">
            <w:rPr>
              <w:rFonts w:ascii="Times New Roman" w:hAnsi="Times New Roman" w:cs="Times New Roman"/>
            </w:rPr>
            <w:ptab w:relativeTo="margin" w:alignment="right" w:leader="dot"/>
          </w:r>
          <w:r w:rsidR="00E119DB">
            <w:rPr>
              <w:rFonts w:ascii="Times New Roman" w:hAnsi="Times New Roman" w:cs="Times New Roman"/>
              <w:lang w:val="en-CA"/>
            </w:rPr>
            <w:t>5</w:t>
          </w:r>
          <w:r w:rsidR="00A070F0">
            <w:rPr>
              <w:rFonts w:ascii="Times New Roman" w:hAnsi="Times New Roman" w:cs="Times New Roman"/>
              <w:lang w:val="en-CA"/>
            </w:rPr>
            <w:t>9</w:t>
          </w:r>
        </w:p>
        <w:p w:rsidR="00112FF9" w:rsidRDefault="00112FF9" w:rsidP="00112FF9">
          <w:pPr>
            <w:pStyle w:val="TOC1"/>
            <w:ind w:left="708"/>
            <w:rPr>
              <w:b/>
              <w:bCs/>
              <w:lang w:val="en-CA"/>
            </w:rPr>
          </w:pPr>
          <w:r w:rsidRPr="00112FF9">
            <w:rPr>
              <w:rFonts w:ascii="Times New Roman" w:hAnsi="Times New Roman" w:cs="Times New Roman"/>
              <w:b/>
              <w:bCs/>
              <w:sz w:val="24"/>
              <w:lang w:val="en-CA"/>
            </w:rPr>
            <w:t xml:space="preserve">Chapter </w:t>
          </w:r>
          <w:r>
            <w:rPr>
              <w:rFonts w:ascii="Times New Roman" w:hAnsi="Times New Roman" w:cs="Times New Roman"/>
              <w:b/>
              <w:bCs/>
              <w:sz w:val="24"/>
              <w:lang w:val="en-CA"/>
            </w:rPr>
            <w:t xml:space="preserve">3 </w:t>
          </w:r>
          <w:r w:rsidR="00683096">
            <w:rPr>
              <w:rFonts w:ascii="Times New Roman" w:hAnsi="Times New Roman" w:cs="Times New Roman"/>
              <w:b/>
              <w:bCs/>
              <w:sz w:val="24"/>
              <w:lang w:val="en-CA"/>
            </w:rPr>
            <w:t>Slow Relaxation of Magnetization in a {Fe</w:t>
          </w:r>
          <w:r w:rsidR="00683096" w:rsidRPr="00683096">
            <w:rPr>
              <w:rFonts w:ascii="Times New Roman" w:hAnsi="Times New Roman" w:cs="Times New Roman"/>
              <w:b/>
              <w:bCs/>
              <w:sz w:val="24"/>
              <w:vertAlign w:val="subscript"/>
              <w:lang w:val="en-CA"/>
            </w:rPr>
            <w:t>6</w:t>
          </w:r>
          <w:r w:rsidR="00683096">
            <w:rPr>
              <w:rFonts w:ascii="Times New Roman" w:hAnsi="Times New Roman" w:cs="Times New Roman"/>
              <w:b/>
              <w:bCs/>
              <w:sz w:val="24"/>
              <w:lang w:val="en-CA"/>
            </w:rPr>
            <w:t>Dy} Complex Deriving from a Family of Highly Symmetric Metallacryptands</w:t>
          </w:r>
          <w:r w:rsidRPr="00112FF9">
            <w:rPr>
              <w:rFonts w:ascii="Times New Roman" w:hAnsi="Times New Roman" w:cs="Times New Roman"/>
              <w:b/>
              <w:bCs/>
              <w:sz w:val="24"/>
              <w:lang w:val="en-CA"/>
            </w:rPr>
            <w:t xml:space="preserve"> </w:t>
          </w:r>
          <w:r>
            <w:ptab w:relativeTo="margin" w:alignment="right" w:leader="dot"/>
          </w:r>
          <w:r w:rsidR="00E119DB" w:rsidRPr="001144AE">
            <w:rPr>
              <w:rFonts w:ascii="Times New Roman" w:hAnsi="Times New Roman" w:cs="Times New Roman"/>
              <w:b/>
              <w:bCs/>
              <w:lang w:val="en-CA"/>
            </w:rPr>
            <w:t>67</w:t>
          </w:r>
        </w:p>
        <w:p w:rsidR="00683096" w:rsidRDefault="00683096" w:rsidP="00683096">
          <w:pPr>
            <w:pStyle w:val="TOC2"/>
            <w:ind w:left="924" w:firstLine="492"/>
            <w:rPr>
              <w:rFonts w:ascii="Times New Roman" w:hAnsi="Times New Roman" w:cs="Times New Roman"/>
              <w:lang w:val="en-CA"/>
            </w:rPr>
          </w:pPr>
          <w:r w:rsidRPr="00683096">
            <w:rPr>
              <w:rFonts w:ascii="Times New Roman" w:hAnsi="Times New Roman" w:cs="Times New Roman"/>
              <w:lang w:val="en-CA"/>
            </w:rPr>
            <w:t>3.1 Abstract</w:t>
          </w:r>
          <w:r w:rsidRPr="00112FF9">
            <w:rPr>
              <w:rFonts w:ascii="Times New Roman" w:hAnsi="Times New Roman" w:cs="Times New Roman"/>
            </w:rPr>
            <w:ptab w:relativeTo="margin" w:alignment="right" w:leader="dot"/>
          </w:r>
          <w:r w:rsidR="00E119DB">
            <w:rPr>
              <w:rFonts w:ascii="Times New Roman" w:hAnsi="Times New Roman" w:cs="Times New Roman"/>
              <w:lang w:val="en-CA"/>
            </w:rPr>
            <w:t>6</w:t>
          </w:r>
          <w:r w:rsidR="00A070F0">
            <w:rPr>
              <w:rFonts w:ascii="Times New Roman" w:hAnsi="Times New Roman" w:cs="Times New Roman"/>
              <w:lang w:val="en-CA"/>
            </w:rPr>
            <w:t>8</w:t>
          </w:r>
        </w:p>
        <w:p w:rsidR="00683096" w:rsidRDefault="00683096" w:rsidP="00683096">
          <w:pPr>
            <w:pStyle w:val="TOC2"/>
            <w:ind w:left="924" w:firstLine="492"/>
            <w:rPr>
              <w:rFonts w:ascii="Times New Roman" w:hAnsi="Times New Roman" w:cs="Times New Roman"/>
              <w:lang w:val="en-CA"/>
            </w:rPr>
          </w:pPr>
          <w:r w:rsidRPr="00683096">
            <w:rPr>
              <w:rFonts w:ascii="Times New Roman" w:hAnsi="Times New Roman" w:cs="Times New Roman"/>
              <w:lang w:val="en-CA"/>
            </w:rPr>
            <w:t>3.2 Introduction</w:t>
          </w:r>
          <w:r w:rsidRPr="00112FF9">
            <w:rPr>
              <w:rFonts w:ascii="Times New Roman" w:hAnsi="Times New Roman" w:cs="Times New Roman"/>
            </w:rPr>
            <w:ptab w:relativeTo="margin" w:alignment="right" w:leader="dot"/>
          </w:r>
          <w:r w:rsidR="00E119DB">
            <w:rPr>
              <w:rFonts w:ascii="Times New Roman" w:hAnsi="Times New Roman" w:cs="Times New Roman"/>
              <w:lang w:val="en-CA"/>
            </w:rPr>
            <w:t>68</w:t>
          </w:r>
        </w:p>
        <w:p w:rsidR="00683096" w:rsidRDefault="00683096" w:rsidP="00683096">
          <w:pPr>
            <w:pStyle w:val="TOC2"/>
            <w:ind w:left="924" w:firstLine="492"/>
            <w:rPr>
              <w:rFonts w:ascii="Times New Roman" w:hAnsi="Times New Roman" w:cs="Times New Roman"/>
              <w:lang w:val="en-CA"/>
            </w:rPr>
          </w:pPr>
          <w:r>
            <w:rPr>
              <w:rFonts w:ascii="Times New Roman" w:hAnsi="Times New Roman" w:cs="Times New Roman"/>
              <w:lang w:val="en-CA"/>
            </w:rPr>
            <w:t>3</w:t>
          </w:r>
          <w:r w:rsidRPr="00683096">
            <w:rPr>
              <w:rFonts w:ascii="Times New Roman" w:hAnsi="Times New Roman" w:cs="Times New Roman"/>
              <w:lang w:val="en-CA"/>
            </w:rPr>
            <w:t>.</w:t>
          </w:r>
          <w:r>
            <w:rPr>
              <w:rFonts w:ascii="Times New Roman" w:hAnsi="Times New Roman" w:cs="Times New Roman"/>
              <w:lang w:val="en-CA"/>
            </w:rPr>
            <w:t>3</w:t>
          </w:r>
          <w:r w:rsidRPr="00683096">
            <w:rPr>
              <w:rFonts w:ascii="Times New Roman" w:hAnsi="Times New Roman" w:cs="Times New Roman"/>
              <w:lang w:val="en-CA"/>
            </w:rPr>
            <w:t xml:space="preserve"> Crystal structures of complexes 1-4</w:t>
          </w:r>
          <w:r w:rsidRPr="00112FF9">
            <w:rPr>
              <w:rFonts w:ascii="Times New Roman" w:hAnsi="Times New Roman" w:cs="Times New Roman"/>
            </w:rPr>
            <w:ptab w:relativeTo="margin" w:alignment="right" w:leader="dot"/>
          </w:r>
          <w:r w:rsidR="00A070F0">
            <w:rPr>
              <w:rFonts w:ascii="Times New Roman" w:hAnsi="Times New Roman" w:cs="Times New Roman"/>
              <w:lang w:val="en-CA"/>
            </w:rPr>
            <w:t>70</w:t>
          </w:r>
        </w:p>
        <w:p w:rsidR="00683096" w:rsidRDefault="00683096" w:rsidP="00683096">
          <w:pPr>
            <w:pStyle w:val="TOC2"/>
            <w:ind w:left="924" w:firstLine="492"/>
            <w:rPr>
              <w:rFonts w:ascii="Times New Roman" w:hAnsi="Times New Roman" w:cs="Times New Roman"/>
              <w:lang w:val="en-CA"/>
            </w:rPr>
          </w:pPr>
          <w:r>
            <w:rPr>
              <w:rFonts w:ascii="Times New Roman" w:hAnsi="Times New Roman" w:cs="Times New Roman"/>
              <w:lang w:val="en-CA"/>
            </w:rPr>
            <w:lastRenderedPageBreak/>
            <w:t>3</w:t>
          </w:r>
          <w:r w:rsidRPr="00683096">
            <w:rPr>
              <w:rFonts w:ascii="Times New Roman" w:hAnsi="Times New Roman" w:cs="Times New Roman"/>
              <w:lang w:val="en-CA"/>
            </w:rPr>
            <w:t>.</w:t>
          </w:r>
          <w:r>
            <w:rPr>
              <w:rFonts w:ascii="Times New Roman" w:hAnsi="Times New Roman" w:cs="Times New Roman"/>
              <w:lang w:val="en-CA"/>
            </w:rPr>
            <w:t>4</w:t>
          </w:r>
          <w:r w:rsidRPr="00683096">
            <w:rPr>
              <w:rFonts w:ascii="Times New Roman" w:hAnsi="Times New Roman" w:cs="Times New Roman"/>
              <w:lang w:val="en-CA"/>
            </w:rPr>
            <w:t xml:space="preserve"> </w:t>
          </w:r>
          <w:r>
            <w:rPr>
              <w:rFonts w:ascii="Times New Roman" w:hAnsi="Times New Roman" w:cs="Times New Roman"/>
              <w:lang w:val="en-CA"/>
            </w:rPr>
            <w:t>Magnetic studies of complexes 1-4</w:t>
          </w:r>
          <w:r w:rsidRPr="00112FF9">
            <w:rPr>
              <w:rFonts w:ascii="Times New Roman" w:hAnsi="Times New Roman" w:cs="Times New Roman"/>
            </w:rPr>
            <w:ptab w:relativeTo="margin" w:alignment="right" w:leader="dot"/>
          </w:r>
          <w:r w:rsidR="00E119DB">
            <w:rPr>
              <w:rFonts w:ascii="Times New Roman" w:hAnsi="Times New Roman" w:cs="Times New Roman"/>
              <w:lang w:val="en-CA"/>
            </w:rPr>
            <w:t>72</w:t>
          </w:r>
        </w:p>
        <w:p w:rsidR="00683096" w:rsidRDefault="00683096" w:rsidP="00683096">
          <w:pPr>
            <w:pStyle w:val="TOC2"/>
            <w:ind w:left="924" w:firstLine="492"/>
            <w:rPr>
              <w:rFonts w:ascii="Times New Roman" w:hAnsi="Times New Roman" w:cs="Times New Roman"/>
              <w:lang w:val="en-CA"/>
            </w:rPr>
          </w:pPr>
          <w:r w:rsidRPr="00943E3C">
            <w:rPr>
              <w:rFonts w:ascii="Times New Roman" w:hAnsi="Times New Roman" w:cs="Times New Roman"/>
              <w:lang w:val="en-CA"/>
            </w:rPr>
            <w:t>3.5 Conclusions</w:t>
          </w:r>
          <w:r w:rsidRPr="00112FF9">
            <w:rPr>
              <w:rFonts w:ascii="Times New Roman" w:hAnsi="Times New Roman" w:cs="Times New Roman"/>
            </w:rPr>
            <w:ptab w:relativeTo="margin" w:alignment="right" w:leader="dot"/>
          </w:r>
          <w:r w:rsidR="00E119DB">
            <w:rPr>
              <w:rFonts w:ascii="Times New Roman" w:hAnsi="Times New Roman" w:cs="Times New Roman"/>
              <w:lang w:val="en-CA"/>
            </w:rPr>
            <w:t>76</w:t>
          </w:r>
        </w:p>
        <w:p w:rsidR="00683096" w:rsidRDefault="00683096" w:rsidP="00683096">
          <w:pPr>
            <w:pStyle w:val="TOC2"/>
            <w:ind w:left="924" w:firstLine="492"/>
            <w:rPr>
              <w:rFonts w:ascii="Times New Roman" w:hAnsi="Times New Roman" w:cs="Times New Roman"/>
              <w:lang w:val="en-CA"/>
            </w:rPr>
          </w:pPr>
          <w:r w:rsidRPr="00943E3C">
            <w:rPr>
              <w:rFonts w:ascii="Times New Roman" w:hAnsi="Times New Roman" w:cs="Times New Roman"/>
              <w:lang w:val="en-CA"/>
            </w:rPr>
            <w:t>3.6 References</w:t>
          </w:r>
          <w:r w:rsidRPr="00112FF9">
            <w:rPr>
              <w:rFonts w:ascii="Times New Roman" w:hAnsi="Times New Roman" w:cs="Times New Roman"/>
            </w:rPr>
            <w:ptab w:relativeTo="margin" w:alignment="right" w:leader="dot"/>
          </w:r>
          <w:r w:rsidR="00E119DB">
            <w:rPr>
              <w:rFonts w:ascii="Times New Roman" w:hAnsi="Times New Roman" w:cs="Times New Roman"/>
              <w:lang w:val="en-CA"/>
            </w:rPr>
            <w:t>7</w:t>
          </w:r>
          <w:r w:rsidR="00A070F0">
            <w:rPr>
              <w:rFonts w:ascii="Times New Roman" w:hAnsi="Times New Roman" w:cs="Times New Roman"/>
              <w:lang w:val="en-CA"/>
            </w:rPr>
            <w:t>8</w:t>
          </w:r>
        </w:p>
        <w:p w:rsidR="00683096" w:rsidRDefault="00683096" w:rsidP="00683096">
          <w:pPr>
            <w:pStyle w:val="TOC2"/>
            <w:ind w:left="924" w:firstLine="492"/>
            <w:rPr>
              <w:rFonts w:ascii="Times New Roman" w:hAnsi="Times New Roman" w:cs="Times New Roman"/>
              <w:lang w:val="en-CA"/>
            </w:rPr>
          </w:pPr>
          <w:r w:rsidRPr="00943E3C">
            <w:rPr>
              <w:rFonts w:ascii="Times New Roman" w:hAnsi="Times New Roman" w:cs="Times New Roman"/>
              <w:lang w:val="en-CA"/>
            </w:rPr>
            <w:t>3.7 Supporting Information</w:t>
          </w:r>
          <w:r w:rsidRPr="00112FF9">
            <w:rPr>
              <w:rFonts w:ascii="Times New Roman" w:hAnsi="Times New Roman" w:cs="Times New Roman"/>
            </w:rPr>
            <w:ptab w:relativeTo="margin" w:alignment="right" w:leader="dot"/>
          </w:r>
          <w:r w:rsidR="00E119DB">
            <w:rPr>
              <w:rFonts w:ascii="Times New Roman" w:hAnsi="Times New Roman" w:cs="Times New Roman"/>
              <w:lang w:val="en-CA"/>
            </w:rPr>
            <w:t>80</w:t>
          </w:r>
        </w:p>
        <w:p w:rsidR="00683096" w:rsidRDefault="00683096" w:rsidP="00683096">
          <w:pPr>
            <w:pStyle w:val="TOC1"/>
            <w:ind w:left="708"/>
            <w:rPr>
              <w:b/>
              <w:bCs/>
              <w:lang w:val="en-CA"/>
            </w:rPr>
          </w:pPr>
          <w:r w:rsidRPr="00112FF9">
            <w:rPr>
              <w:rFonts w:ascii="Times New Roman" w:hAnsi="Times New Roman" w:cs="Times New Roman"/>
              <w:b/>
              <w:bCs/>
              <w:sz w:val="24"/>
              <w:lang w:val="en-CA"/>
            </w:rPr>
            <w:t xml:space="preserve">Chapter </w:t>
          </w:r>
          <w:r>
            <w:rPr>
              <w:rFonts w:ascii="Times New Roman" w:hAnsi="Times New Roman" w:cs="Times New Roman"/>
              <w:b/>
              <w:bCs/>
              <w:sz w:val="24"/>
              <w:lang w:val="en-CA"/>
            </w:rPr>
            <w:t xml:space="preserve">4 </w:t>
          </w:r>
          <w:r w:rsidR="000A6A51">
            <w:rPr>
              <w:rFonts w:ascii="Times New Roman" w:hAnsi="Times New Roman" w:cs="Times New Roman"/>
              <w:b/>
              <w:bCs/>
              <w:sz w:val="24"/>
              <w:lang w:val="en-CA"/>
            </w:rPr>
            <w:t>A Pioneer Ga(III)/Dy(III) 12-Metallacrown-4 Double-Decker Complex Exhibiting Slow Relaxation of Magnetization</w:t>
          </w:r>
          <w:r>
            <w:ptab w:relativeTo="margin" w:alignment="right" w:leader="dot"/>
          </w:r>
          <w:r w:rsidR="00E119DB" w:rsidRPr="001144AE">
            <w:rPr>
              <w:rFonts w:ascii="Times New Roman" w:hAnsi="Times New Roman" w:cs="Times New Roman"/>
              <w:b/>
              <w:bCs/>
              <w:lang w:val="en-CA"/>
            </w:rPr>
            <w:t>101</w:t>
          </w:r>
        </w:p>
        <w:p w:rsidR="000A6A51" w:rsidRPr="00112FF9" w:rsidRDefault="000A6A51" w:rsidP="000A6A51">
          <w:pPr>
            <w:pStyle w:val="TOC2"/>
            <w:ind w:left="924" w:firstLine="492"/>
            <w:rPr>
              <w:rFonts w:ascii="Times New Roman" w:hAnsi="Times New Roman" w:cs="Times New Roman"/>
              <w:lang w:val="en-CA"/>
            </w:rPr>
          </w:pPr>
          <w:r>
            <w:rPr>
              <w:rFonts w:ascii="Times New Roman" w:hAnsi="Times New Roman" w:cs="Times New Roman"/>
              <w:lang w:val="en-CA"/>
            </w:rPr>
            <w:t>4</w:t>
          </w:r>
          <w:r w:rsidRPr="000A6A51">
            <w:rPr>
              <w:rFonts w:ascii="Times New Roman" w:hAnsi="Times New Roman" w:cs="Times New Roman"/>
              <w:lang w:val="en-CA"/>
            </w:rPr>
            <w:t>.1 Abstract</w:t>
          </w:r>
          <w:r w:rsidRPr="00112FF9">
            <w:rPr>
              <w:rFonts w:ascii="Times New Roman" w:hAnsi="Times New Roman" w:cs="Times New Roman"/>
            </w:rPr>
            <w:ptab w:relativeTo="margin" w:alignment="right" w:leader="dot"/>
          </w:r>
          <w:r w:rsidR="00E119DB">
            <w:rPr>
              <w:rFonts w:ascii="Times New Roman" w:hAnsi="Times New Roman" w:cs="Times New Roman"/>
              <w:lang w:val="en-CA"/>
            </w:rPr>
            <w:t>10</w:t>
          </w:r>
          <w:r w:rsidR="00A070F0">
            <w:rPr>
              <w:rFonts w:ascii="Times New Roman" w:hAnsi="Times New Roman" w:cs="Times New Roman"/>
              <w:lang w:val="en-CA"/>
            </w:rPr>
            <w:t>2</w:t>
          </w:r>
        </w:p>
        <w:p w:rsidR="000A6A51" w:rsidRDefault="000A6A51" w:rsidP="000A6A51">
          <w:pPr>
            <w:pStyle w:val="TOC3"/>
            <w:ind w:left="1154" w:firstLine="262"/>
            <w:rPr>
              <w:rFonts w:ascii="Times New Roman" w:hAnsi="Times New Roman"/>
              <w:sz w:val="21"/>
              <w:szCs w:val="21"/>
            </w:rPr>
          </w:pPr>
          <w:r>
            <w:rPr>
              <w:rFonts w:ascii="Times New Roman" w:hAnsi="Times New Roman"/>
            </w:rPr>
            <w:t>4</w:t>
          </w:r>
          <w:r w:rsidRPr="00112FF9">
            <w:rPr>
              <w:rFonts w:ascii="Times New Roman" w:hAnsi="Times New Roman"/>
            </w:rPr>
            <w:t>.2</w:t>
          </w:r>
          <w:r w:rsidRPr="00112FF9">
            <w:rPr>
              <w:rFonts w:ascii="Times New Roman" w:hAnsi="Times New Roman"/>
              <w:sz w:val="21"/>
              <w:szCs w:val="21"/>
            </w:rPr>
            <w:t xml:space="preserve"> Introduction</w:t>
          </w:r>
          <w:r w:rsidRPr="00112FF9">
            <w:rPr>
              <w:rFonts w:ascii="Times New Roman" w:hAnsi="Times New Roman"/>
              <w:sz w:val="21"/>
              <w:szCs w:val="21"/>
            </w:rPr>
            <w:ptab w:relativeTo="margin" w:alignment="right" w:leader="dot"/>
          </w:r>
          <w:r w:rsidR="00E119DB">
            <w:rPr>
              <w:rFonts w:ascii="Times New Roman" w:hAnsi="Times New Roman"/>
              <w:sz w:val="21"/>
              <w:szCs w:val="21"/>
            </w:rPr>
            <w:t>102</w:t>
          </w:r>
        </w:p>
        <w:p w:rsidR="000A6A51" w:rsidRPr="00112FF9" w:rsidRDefault="000A6A51" w:rsidP="000A6A51">
          <w:pPr>
            <w:pStyle w:val="TOC2"/>
            <w:ind w:left="924" w:firstLine="492"/>
            <w:rPr>
              <w:rFonts w:ascii="Times New Roman" w:hAnsi="Times New Roman" w:cs="Times New Roman"/>
              <w:lang w:val="en-CA"/>
            </w:rPr>
          </w:pPr>
          <w:r>
            <w:rPr>
              <w:rFonts w:ascii="Times New Roman" w:hAnsi="Times New Roman" w:cs="Times New Roman"/>
              <w:lang w:val="en-CA"/>
            </w:rPr>
            <w:t>4</w:t>
          </w:r>
          <w:r w:rsidRPr="00112FF9">
            <w:rPr>
              <w:rFonts w:ascii="Times New Roman" w:hAnsi="Times New Roman" w:cs="Times New Roman"/>
              <w:lang w:val="en-CA"/>
            </w:rPr>
            <w:t xml:space="preserve">.3 Crystal </w:t>
          </w:r>
          <w:r>
            <w:rPr>
              <w:rFonts w:ascii="Times New Roman" w:hAnsi="Times New Roman" w:cs="Times New Roman"/>
              <w:lang w:val="en-CA"/>
            </w:rPr>
            <w:t>structure</w:t>
          </w:r>
          <w:r w:rsidRPr="00112FF9">
            <w:rPr>
              <w:rFonts w:ascii="Times New Roman" w:hAnsi="Times New Roman" w:cs="Times New Roman"/>
              <w:lang w:val="en-CA"/>
            </w:rPr>
            <w:t xml:space="preserve"> of </w:t>
          </w:r>
          <w:r>
            <w:rPr>
              <w:rFonts w:ascii="Times New Roman" w:hAnsi="Times New Roman" w:cs="Times New Roman"/>
              <w:lang w:val="en-CA"/>
            </w:rPr>
            <w:t xml:space="preserve">complex </w:t>
          </w:r>
          <w:r w:rsidRPr="000A6A51">
            <w:rPr>
              <w:rFonts w:ascii="Times New Roman" w:hAnsi="Times New Roman" w:cs="Times New Roman"/>
              <w:lang w:val="en-CA"/>
            </w:rPr>
            <w:t>1</w:t>
          </w:r>
          <w:r w:rsidRPr="00112FF9">
            <w:rPr>
              <w:rFonts w:ascii="Times New Roman" w:hAnsi="Times New Roman" w:cs="Times New Roman"/>
            </w:rPr>
            <w:ptab w:relativeTo="margin" w:alignment="right" w:leader="dot"/>
          </w:r>
          <w:r w:rsidR="00E119DB">
            <w:rPr>
              <w:rFonts w:ascii="Times New Roman" w:hAnsi="Times New Roman" w:cs="Times New Roman"/>
              <w:lang w:val="en-CA"/>
            </w:rPr>
            <w:t>104</w:t>
          </w:r>
        </w:p>
        <w:p w:rsidR="000A6A51" w:rsidRDefault="000A6A51" w:rsidP="000A6A51">
          <w:pPr>
            <w:ind w:left="708" w:firstLine="708"/>
            <w:rPr>
              <w:rFonts w:ascii="Times New Roman" w:hAnsi="Times New Roman" w:cs="Times New Roman"/>
              <w:lang w:val="en-CA"/>
            </w:rPr>
          </w:pPr>
          <w:r>
            <w:rPr>
              <w:rFonts w:ascii="Times New Roman" w:hAnsi="Times New Roman" w:cs="Times New Roman"/>
              <w:lang w:val="en-CA"/>
            </w:rPr>
            <w:t>4</w:t>
          </w:r>
          <w:r w:rsidRPr="00112FF9">
            <w:rPr>
              <w:rFonts w:ascii="Times New Roman" w:hAnsi="Times New Roman" w:cs="Times New Roman"/>
              <w:lang w:val="en-CA"/>
            </w:rPr>
            <w:t>.</w:t>
          </w:r>
          <w:r>
            <w:rPr>
              <w:rFonts w:ascii="Times New Roman" w:hAnsi="Times New Roman" w:cs="Times New Roman"/>
              <w:lang w:val="en-CA"/>
            </w:rPr>
            <w:t>4</w:t>
          </w:r>
          <w:r w:rsidRPr="00112FF9">
            <w:rPr>
              <w:rFonts w:ascii="Times New Roman" w:hAnsi="Times New Roman" w:cs="Times New Roman"/>
              <w:lang w:val="en-CA"/>
            </w:rPr>
            <w:t xml:space="preserve"> </w:t>
          </w:r>
          <w:r>
            <w:rPr>
              <w:rFonts w:ascii="Times New Roman" w:hAnsi="Times New Roman" w:cs="Times New Roman"/>
              <w:lang w:val="en-CA"/>
            </w:rPr>
            <w:t>Magnetic studies of complexes 1</w:t>
          </w:r>
          <w:r w:rsidRPr="00112FF9">
            <w:rPr>
              <w:rFonts w:ascii="Times New Roman" w:hAnsi="Times New Roman" w:cs="Times New Roman"/>
            </w:rPr>
            <w:ptab w:relativeTo="margin" w:alignment="right" w:leader="dot"/>
          </w:r>
          <w:r w:rsidR="00E119DB">
            <w:rPr>
              <w:rFonts w:ascii="Times New Roman" w:hAnsi="Times New Roman" w:cs="Times New Roman"/>
              <w:lang w:val="en-CA"/>
            </w:rPr>
            <w:t>106</w:t>
          </w:r>
        </w:p>
        <w:p w:rsidR="000A6A51" w:rsidRDefault="000A6A51" w:rsidP="000A6A51">
          <w:pPr>
            <w:pStyle w:val="TOC2"/>
            <w:ind w:left="924" w:firstLine="492"/>
            <w:rPr>
              <w:rFonts w:ascii="Times New Roman" w:hAnsi="Times New Roman" w:cs="Times New Roman"/>
              <w:lang w:val="en-CA"/>
            </w:rPr>
          </w:pPr>
          <w:r>
            <w:rPr>
              <w:rFonts w:ascii="Times New Roman" w:hAnsi="Times New Roman" w:cs="Times New Roman"/>
              <w:lang w:val="en-CA"/>
            </w:rPr>
            <w:t>4</w:t>
          </w:r>
          <w:r w:rsidRPr="00112FF9">
            <w:rPr>
              <w:rFonts w:ascii="Times New Roman" w:hAnsi="Times New Roman" w:cs="Times New Roman"/>
              <w:lang w:val="en-CA"/>
            </w:rPr>
            <w:t>.</w:t>
          </w:r>
          <w:r>
            <w:rPr>
              <w:rFonts w:ascii="Times New Roman" w:hAnsi="Times New Roman" w:cs="Times New Roman"/>
              <w:lang w:val="en-CA"/>
            </w:rPr>
            <w:t>5</w:t>
          </w:r>
          <w:r w:rsidRPr="00112FF9">
            <w:rPr>
              <w:rFonts w:ascii="Times New Roman" w:hAnsi="Times New Roman" w:cs="Times New Roman"/>
              <w:lang w:val="en-CA"/>
            </w:rPr>
            <w:t xml:space="preserve"> </w:t>
          </w:r>
          <w:r>
            <w:rPr>
              <w:rFonts w:ascii="Times New Roman" w:hAnsi="Times New Roman" w:cs="Times New Roman"/>
              <w:lang w:val="en-CA"/>
            </w:rPr>
            <w:t>Conclusions</w:t>
          </w:r>
          <w:r w:rsidRPr="00112FF9">
            <w:rPr>
              <w:rFonts w:ascii="Times New Roman" w:hAnsi="Times New Roman" w:cs="Times New Roman"/>
            </w:rPr>
            <w:ptab w:relativeTo="margin" w:alignment="right" w:leader="dot"/>
          </w:r>
          <w:r w:rsidR="00E119DB">
            <w:rPr>
              <w:rFonts w:ascii="Times New Roman" w:hAnsi="Times New Roman" w:cs="Times New Roman"/>
              <w:lang w:val="en-CA"/>
            </w:rPr>
            <w:t>11</w:t>
          </w:r>
          <w:r w:rsidR="00A070F0">
            <w:rPr>
              <w:rFonts w:ascii="Times New Roman" w:hAnsi="Times New Roman" w:cs="Times New Roman"/>
              <w:lang w:val="en-CA"/>
            </w:rPr>
            <w:t>1</w:t>
          </w:r>
        </w:p>
        <w:p w:rsidR="000A6A51" w:rsidRPr="00112FF9" w:rsidRDefault="000A6A51" w:rsidP="000A6A51">
          <w:pPr>
            <w:pStyle w:val="TOC2"/>
            <w:ind w:left="924" w:firstLine="492"/>
            <w:rPr>
              <w:rFonts w:ascii="Times New Roman" w:hAnsi="Times New Roman" w:cs="Times New Roman"/>
              <w:lang w:val="en-CA"/>
            </w:rPr>
          </w:pPr>
          <w:r>
            <w:rPr>
              <w:rFonts w:ascii="Times New Roman" w:hAnsi="Times New Roman" w:cs="Times New Roman"/>
              <w:lang w:val="en-CA"/>
            </w:rPr>
            <w:t>4</w:t>
          </w:r>
          <w:r w:rsidRPr="000A6A51">
            <w:rPr>
              <w:rFonts w:ascii="Times New Roman" w:hAnsi="Times New Roman" w:cs="Times New Roman"/>
              <w:lang w:val="en-CA"/>
            </w:rPr>
            <w:t>.</w:t>
          </w:r>
          <w:r>
            <w:rPr>
              <w:rFonts w:ascii="Times New Roman" w:hAnsi="Times New Roman" w:cs="Times New Roman"/>
              <w:lang w:val="en-CA"/>
            </w:rPr>
            <w:t>6</w:t>
          </w:r>
          <w:r w:rsidRPr="000A6A51">
            <w:rPr>
              <w:rFonts w:ascii="Times New Roman" w:hAnsi="Times New Roman" w:cs="Times New Roman"/>
              <w:lang w:val="en-CA"/>
            </w:rPr>
            <w:t xml:space="preserve"> </w:t>
          </w:r>
          <w:r>
            <w:rPr>
              <w:rFonts w:ascii="Times New Roman" w:hAnsi="Times New Roman" w:cs="Times New Roman"/>
              <w:lang w:val="en-CA"/>
            </w:rPr>
            <w:t>References</w:t>
          </w:r>
          <w:r w:rsidRPr="00112FF9">
            <w:rPr>
              <w:rFonts w:ascii="Times New Roman" w:hAnsi="Times New Roman" w:cs="Times New Roman"/>
            </w:rPr>
            <w:ptab w:relativeTo="margin" w:alignment="right" w:leader="dot"/>
          </w:r>
          <w:r w:rsidR="00E119DB">
            <w:rPr>
              <w:rFonts w:ascii="Times New Roman" w:hAnsi="Times New Roman" w:cs="Times New Roman"/>
              <w:lang w:val="en-CA"/>
            </w:rPr>
            <w:t>11</w:t>
          </w:r>
          <w:r w:rsidR="00A070F0">
            <w:rPr>
              <w:rFonts w:ascii="Times New Roman" w:hAnsi="Times New Roman" w:cs="Times New Roman"/>
              <w:lang w:val="en-CA"/>
            </w:rPr>
            <w:t>2</w:t>
          </w:r>
        </w:p>
        <w:p w:rsidR="000A6A51" w:rsidRDefault="000A6A51" w:rsidP="000A6A51">
          <w:pPr>
            <w:pStyle w:val="TOC3"/>
            <w:ind w:left="1154" w:firstLine="262"/>
            <w:rPr>
              <w:rFonts w:ascii="Times New Roman" w:hAnsi="Times New Roman"/>
              <w:sz w:val="21"/>
              <w:szCs w:val="21"/>
            </w:rPr>
          </w:pPr>
          <w:r>
            <w:rPr>
              <w:rFonts w:ascii="Times New Roman" w:hAnsi="Times New Roman"/>
            </w:rPr>
            <w:t>4</w:t>
          </w:r>
          <w:r w:rsidRPr="00112FF9">
            <w:rPr>
              <w:rFonts w:ascii="Times New Roman" w:hAnsi="Times New Roman"/>
            </w:rPr>
            <w:t>.</w:t>
          </w:r>
          <w:r>
            <w:rPr>
              <w:rFonts w:ascii="Times New Roman" w:hAnsi="Times New Roman"/>
            </w:rPr>
            <w:t>7</w:t>
          </w:r>
          <w:r w:rsidRPr="00112FF9">
            <w:rPr>
              <w:rFonts w:ascii="Times New Roman" w:hAnsi="Times New Roman"/>
              <w:sz w:val="21"/>
              <w:szCs w:val="21"/>
            </w:rPr>
            <w:t xml:space="preserve"> </w:t>
          </w:r>
          <w:r>
            <w:rPr>
              <w:rFonts w:ascii="Times New Roman" w:hAnsi="Times New Roman"/>
              <w:sz w:val="21"/>
              <w:szCs w:val="21"/>
            </w:rPr>
            <w:t>Supporting Information</w:t>
          </w:r>
          <w:r w:rsidRPr="00112FF9">
            <w:rPr>
              <w:rFonts w:ascii="Times New Roman" w:hAnsi="Times New Roman"/>
              <w:sz w:val="21"/>
              <w:szCs w:val="21"/>
            </w:rPr>
            <w:ptab w:relativeTo="margin" w:alignment="right" w:leader="dot"/>
          </w:r>
          <w:r w:rsidR="00E119DB">
            <w:rPr>
              <w:rFonts w:ascii="Times New Roman" w:hAnsi="Times New Roman"/>
              <w:sz w:val="21"/>
              <w:szCs w:val="21"/>
            </w:rPr>
            <w:t>11</w:t>
          </w:r>
          <w:r w:rsidR="00A070F0">
            <w:rPr>
              <w:rFonts w:ascii="Times New Roman" w:hAnsi="Times New Roman"/>
              <w:sz w:val="21"/>
              <w:szCs w:val="21"/>
            </w:rPr>
            <w:t>5</w:t>
          </w:r>
        </w:p>
        <w:p w:rsidR="000A6A51" w:rsidRDefault="000A6A51" w:rsidP="000A6A51">
          <w:pPr>
            <w:pStyle w:val="TOC1"/>
            <w:ind w:left="708"/>
            <w:rPr>
              <w:b/>
              <w:bCs/>
              <w:lang w:val="en-CA"/>
            </w:rPr>
          </w:pPr>
          <w:r w:rsidRPr="00112FF9">
            <w:rPr>
              <w:rFonts w:ascii="Times New Roman" w:hAnsi="Times New Roman" w:cs="Times New Roman"/>
              <w:b/>
              <w:bCs/>
              <w:sz w:val="24"/>
              <w:lang w:val="en-CA"/>
            </w:rPr>
            <w:t xml:space="preserve">Chapter </w:t>
          </w:r>
          <w:r>
            <w:rPr>
              <w:rFonts w:ascii="Times New Roman" w:hAnsi="Times New Roman" w:cs="Times New Roman"/>
              <w:b/>
              <w:bCs/>
              <w:sz w:val="24"/>
              <w:lang w:val="en-CA"/>
            </w:rPr>
            <w:t xml:space="preserve">5 </w:t>
          </w:r>
          <w:r w:rsidR="00B36F96">
            <w:rPr>
              <w:rFonts w:ascii="Times New Roman" w:hAnsi="Times New Roman" w:cs="Times New Roman"/>
              <w:b/>
              <w:bCs/>
              <w:sz w:val="24"/>
              <w:lang w:val="en-CA"/>
            </w:rPr>
            <w:t>New Ga/Ln/shi3- and Fe/Ln/shi3- Complexes: Synthesis, Structural and Magnetic Studies</w:t>
          </w:r>
          <w:r>
            <w:ptab w:relativeTo="margin" w:alignment="right" w:leader="dot"/>
          </w:r>
          <w:r w:rsidR="00E119DB" w:rsidRPr="001144AE">
            <w:rPr>
              <w:rFonts w:ascii="Times New Roman" w:hAnsi="Times New Roman" w:cs="Times New Roman"/>
              <w:b/>
              <w:bCs/>
              <w:lang w:val="en-CA"/>
            </w:rPr>
            <w:t>1</w:t>
          </w:r>
          <w:r w:rsidR="00A070F0">
            <w:rPr>
              <w:rFonts w:ascii="Times New Roman" w:hAnsi="Times New Roman" w:cs="Times New Roman"/>
              <w:b/>
              <w:bCs/>
              <w:lang w:val="en-CA"/>
            </w:rPr>
            <w:t>31</w:t>
          </w:r>
        </w:p>
        <w:p w:rsidR="00B36F96" w:rsidRPr="00112FF9" w:rsidRDefault="00B36F96" w:rsidP="00B36F96">
          <w:pPr>
            <w:pStyle w:val="TOC2"/>
            <w:ind w:left="924" w:firstLine="492"/>
            <w:rPr>
              <w:rFonts w:ascii="Times New Roman" w:hAnsi="Times New Roman" w:cs="Times New Roman"/>
              <w:lang w:val="en-CA"/>
            </w:rPr>
          </w:pPr>
          <w:r>
            <w:rPr>
              <w:rFonts w:ascii="Times New Roman" w:hAnsi="Times New Roman" w:cs="Times New Roman"/>
              <w:lang w:val="en-CA"/>
            </w:rPr>
            <w:t>5</w:t>
          </w:r>
          <w:r w:rsidRPr="000A6A51">
            <w:rPr>
              <w:rFonts w:ascii="Times New Roman" w:hAnsi="Times New Roman" w:cs="Times New Roman"/>
              <w:lang w:val="en-CA"/>
            </w:rPr>
            <w:t xml:space="preserve">.1 </w:t>
          </w:r>
          <w:r>
            <w:rPr>
              <w:rFonts w:ascii="Times New Roman" w:hAnsi="Times New Roman" w:cs="Times New Roman"/>
              <w:lang w:val="en-CA"/>
            </w:rPr>
            <w:t>Results and Discussion</w:t>
          </w:r>
          <w:r w:rsidRPr="00112FF9">
            <w:rPr>
              <w:rFonts w:ascii="Times New Roman" w:hAnsi="Times New Roman" w:cs="Times New Roman"/>
            </w:rPr>
            <w:ptab w:relativeTo="margin" w:alignment="right" w:leader="dot"/>
          </w:r>
          <w:r w:rsidR="00E119DB">
            <w:rPr>
              <w:rFonts w:ascii="Times New Roman" w:hAnsi="Times New Roman" w:cs="Times New Roman"/>
              <w:lang w:val="en-CA"/>
            </w:rPr>
            <w:t>1</w:t>
          </w:r>
          <w:r w:rsidR="00A070F0">
            <w:rPr>
              <w:rFonts w:ascii="Times New Roman" w:hAnsi="Times New Roman" w:cs="Times New Roman"/>
              <w:lang w:val="en-CA"/>
            </w:rPr>
            <w:t>31</w:t>
          </w:r>
        </w:p>
        <w:p w:rsidR="00B36F96" w:rsidRDefault="00B36F96" w:rsidP="00B36F96">
          <w:pPr>
            <w:pStyle w:val="TOC3"/>
            <w:ind w:left="1154" w:firstLine="262"/>
            <w:rPr>
              <w:rFonts w:ascii="Times New Roman" w:hAnsi="Times New Roman"/>
              <w:sz w:val="21"/>
              <w:szCs w:val="21"/>
            </w:rPr>
          </w:pPr>
          <w:r>
            <w:rPr>
              <w:rFonts w:ascii="Times New Roman" w:hAnsi="Times New Roman"/>
            </w:rPr>
            <w:t>5</w:t>
          </w:r>
          <w:r w:rsidRPr="00112FF9">
            <w:rPr>
              <w:rFonts w:ascii="Times New Roman" w:hAnsi="Times New Roman"/>
            </w:rPr>
            <w:t>.2</w:t>
          </w:r>
          <w:r w:rsidRPr="00112FF9">
            <w:rPr>
              <w:rFonts w:ascii="Times New Roman" w:hAnsi="Times New Roman"/>
              <w:sz w:val="21"/>
              <w:szCs w:val="21"/>
            </w:rPr>
            <w:t xml:space="preserve"> </w:t>
          </w:r>
          <w:r>
            <w:rPr>
              <w:rFonts w:ascii="Times New Roman" w:hAnsi="Times New Roman"/>
              <w:sz w:val="21"/>
              <w:szCs w:val="21"/>
            </w:rPr>
            <w:t>Conclusion and Perspectives</w:t>
          </w:r>
          <w:r w:rsidRPr="00112FF9">
            <w:rPr>
              <w:rFonts w:ascii="Times New Roman" w:hAnsi="Times New Roman"/>
              <w:sz w:val="21"/>
              <w:szCs w:val="21"/>
            </w:rPr>
            <w:ptab w:relativeTo="margin" w:alignment="right" w:leader="dot"/>
          </w:r>
          <w:r w:rsidR="00E119DB">
            <w:rPr>
              <w:rFonts w:ascii="Times New Roman" w:hAnsi="Times New Roman"/>
              <w:sz w:val="21"/>
              <w:szCs w:val="21"/>
            </w:rPr>
            <w:t>15</w:t>
          </w:r>
          <w:r w:rsidR="00A070F0">
            <w:rPr>
              <w:rFonts w:ascii="Times New Roman" w:hAnsi="Times New Roman"/>
              <w:sz w:val="21"/>
              <w:szCs w:val="21"/>
            </w:rPr>
            <w:t>7</w:t>
          </w:r>
        </w:p>
        <w:p w:rsidR="00B36F96" w:rsidRDefault="00B36F96" w:rsidP="00B36F96">
          <w:pPr>
            <w:pStyle w:val="TOC2"/>
            <w:ind w:left="924" w:firstLine="492"/>
            <w:rPr>
              <w:rFonts w:ascii="Times New Roman" w:hAnsi="Times New Roman" w:cs="Times New Roman"/>
              <w:lang w:val="en-CA"/>
            </w:rPr>
          </w:pPr>
          <w:r>
            <w:rPr>
              <w:rFonts w:ascii="Times New Roman" w:hAnsi="Times New Roman" w:cs="Times New Roman"/>
              <w:lang w:val="en-US"/>
            </w:rPr>
            <w:t>5</w:t>
          </w:r>
          <w:r w:rsidRPr="00112FF9">
            <w:rPr>
              <w:rFonts w:ascii="Times New Roman" w:hAnsi="Times New Roman" w:cs="Times New Roman"/>
              <w:lang w:val="en-CA"/>
            </w:rPr>
            <w:t xml:space="preserve">.3 </w:t>
          </w:r>
          <w:r>
            <w:rPr>
              <w:rFonts w:ascii="Times New Roman" w:hAnsi="Times New Roman" w:cs="Times New Roman"/>
              <w:lang w:val="en-CA"/>
            </w:rPr>
            <w:t>Supporting Information</w:t>
          </w:r>
          <w:r w:rsidRPr="00112FF9">
            <w:rPr>
              <w:rFonts w:ascii="Times New Roman" w:hAnsi="Times New Roman" w:cs="Times New Roman"/>
            </w:rPr>
            <w:ptab w:relativeTo="margin" w:alignment="right" w:leader="dot"/>
          </w:r>
          <w:r w:rsidR="00E119DB">
            <w:rPr>
              <w:rFonts w:ascii="Times New Roman" w:hAnsi="Times New Roman" w:cs="Times New Roman"/>
              <w:lang w:val="en-CA"/>
            </w:rPr>
            <w:t>1</w:t>
          </w:r>
          <w:r w:rsidR="00A070F0">
            <w:rPr>
              <w:rFonts w:ascii="Times New Roman" w:hAnsi="Times New Roman" w:cs="Times New Roman"/>
              <w:lang w:val="en-CA"/>
            </w:rPr>
            <w:t>60</w:t>
          </w:r>
        </w:p>
        <w:p w:rsidR="00E119DB" w:rsidRPr="00E119DB" w:rsidRDefault="00E119DB" w:rsidP="00E119DB">
          <w:pPr>
            <w:pStyle w:val="TOC2"/>
            <w:ind w:left="924" w:firstLine="492"/>
            <w:rPr>
              <w:rFonts w:ascii="Times New Roman" w:hAnsi="Times New Roman" w:cs="Times New Roman"/>
              <w:lang w:val="en-CA"/>
            </w:rPr>
          </w:pPr>
          <w:r>
            <w:rPr>
              <w:rFonts w:ascii="Times New Roman" w:hAnsi="Times New Roman" w:cs="Times New Roman"/>
              <w:lang w:val="en-US"/>
            </w:rPr>
            <w:t>5</w:t>
          </w:r>
          <w:r w:rsidRPr="00112FF9">
            <w:rPr>
              <w:rFonts w:ascii="Times New Roman" w:hAnsi="Times New Roman" w:cs="Times New Roman"/>
              <w:lang w:val="en-CA"/>
            </w:rPr>
            <w:t>.</w:t>
          </w:r>
          <w:r>
            <w:rPr>
              <w:rFonts w:ascii="Times New Roman" w:hAnsi="Times New Roman" w:cs="Times New Roman"/>
              <w:lang w:val="en-CA"/>
            </w:rPr>
            <w:t>4</w:t>
          </w:r>
          <w:r w:rsidRPr="00112FF9">
            <w:rPr>
              <w:rFonts w:ascii="Times New Roman" w:hAnsi="Times New Roman" w:cs="Times New Roman"/>
              <w:lang w:val="en-CA"/>
            </w:rPr>
            <w:t xml:space="preserve"> </w:t>
          </w:r>
          <w:r>
            <w:rPr>
              <w:rFonts w:ascii="Times New Roman" w:hAnsi="Times New Roman" w:cs="Times New Roman"/>
              <w:lang w:val="en-CA"/>
            </w:rPr>
            <w:t>References</w:t>
          </w:r>
          <w:r w:rsidRPr="00112FF9">
            <w:rPr>
              <w:rFonts w:ascii="Times New Roman" w:hAnsi="Times New Roman" w:cs="Times New Roman"/>
            </w:rPr>
            <w:ptab w:relativeTo="margin" w:alignment="right" w:leader="dot"/>
          </w:r>
          <w:r>
            <w:rPr>
              <w:rFonts w:ascii="Times New Roman" w:hAnsi="Times New Roman" w:cs="Times New Roman"/>
              <w:lang w:val="en-CA"/>
            </w:rPr>
            <w:t>20</w:t>
          </w:r>
          <w:r w:rsidR="00A070F0">
            <w:rPr>
              <w:rFonts w:ascii="Times New Roman" w:hAnsi="Times New Roman" w:cs="Times New Roman"/>
              <w:lang w:val="en-CA"/>
            </w:rPr>
            <w:t>9</w:t>
          </w:r>
        </w:p>
        <w:p w:rsidR="0050071F" w:rsidRPr="0050071F" w:rsidRDefault="0050071F" w:rsidP="0050071F">
          <w:pPr>
            <w:rPr>
              <w:lang w:val="en-CA"/>
            </w:rPr>
          </w:pPr>
          <w:r w:rsidRPr="00E119DB">
            <w:rPr>
              <w:rFonts w:ascii="Times New Roman" w:hAnsi="Times New Roman" w:cs="Times New Roman"/>
              <w:b/>
              <w:bCs/>
              <w:sz w:val="24"/>
              <w:lang w:val="en-CA"/>
            </w:rPr>
            <w:t xml:space="preserve">           Curriculum Vitae</w:t>
          </w:r>
          <w:r>
            <w:ptab w:relativeTo="margin" w:alignment="right" w:leader="dot"/>
          </w:r>
          <w:r w:rsidR="00E119DB" w:rsidRPr="001144AE">
            <w:rPr>
              <w:rFonts w:ascii="Times New Roman" w:hAnsi="Times New Roman" w:cs="Times New Roman"/>
              <w:b/>
              <w:bCs/>
              <w:lang w:val="en-CA"/>
            </w:rPr>
            <w:t>2</w:t>
          </w:r>
          <w:r w:rsidR="00A070F0">
            <w:rPr>
              <w:rFonts w:ascii="Times New Roman" w:hAnsi="Times New Roman" w:cs="Times New Roman"/>
              <w:b/>
              <w:bCs/>
              <w:lang w:val="en-CA"/>
            </w:rPr>
            <w:t>12</w:t>
          </w:r>
        </w:p>
        <w:p w:rsidR="00B36F96" w:rsidRPr="00B36F96" w:rsidRDefault="00B36F96" w:rsidP="00B36F96">
          <w:pPr>
            <w:rPr>
              <w:lang w:val="en-CA"/>
            </w:rPr>
          </w:pPr>
        </w:p>
        <w:p w:rsidR="000A6A51" w:rsidRPr="000A6A51" w:rsidRDefault="000A6A51" w:rsidP="000A6A51">
          <w:pPr>
            <w:rPr>
              <w:lang w:val="en-CA"/>
            </w:rPr>
          </w:pPr>
        </w:p>
        <w:p w:rsidR="000A6A51" w:rsidRPr="000A6A51" w:rsidRDefault="000A6A51" w:rsidP="000A6A51">
          <w:pPr>
            <w:rPr>
              <w:lang w:val="en-CA"/>
            </w:rPr>
          </w:pPr>
        </w:p>
        <w:p w:rsidR="000A6A51" w:rsidRPr="000A6A51" w:rsidRDefault="000A6A51" w:rsidP="000A6A51">
          <w:pPr>
            <w:rPr>
              <w:lang w:val="en-CA"/>
            </w:rPr>
          </w:pPr>
        </w:p>
        <w:p w:rsidR="00683096" w:rsidRPr="00683096" w:rsidRDefault="00683096" w:rsidP="00683096">
          <w:pPr>
            <w:rPr>
              <w:lang w:val="en-CA"/>
            </w:rPr>
          </w:pPr>
        </w:p>
        <w:p w:rsidR="00683096" w:rsidRPr="00683096" w:rsidRDefault="00683096" w:rsidP="00683096">
          <w:pPr>
            <w:rPr>
              <w:lang w:val="en-CA"/>
            </w:rPr>
          </w:pPr>
        </w:p>
        <w:p w:rsidR="00683096" w:rsidRPr="00683096" w:rsidRDefault="00683096" w:rsidP="00683096">
          <w:pPr>
            <w:rPr>
              <w:lang w:val="en-CA"/>
            </w:rPr>
          </w:pPr>
        </w:p>
        <w:p w:rsidR="00683096" w:rsidRPr="00683096" w:rsidRDefault="00683096" w:rsidP="00683096">
          <w:pPr>
            <w:rPr>
              <w:lang w:val="en-CA"/>
            </w:rPr>
          </w:pPr>
        </w:p>
        <w:p w:rsidR="00683096" w:rsidRPr="00683096" w:rsidRDefault="00683096" w:rsidP="00683096">
          <w:pPr>
            <w:rPr>
              <w:lang w:val="en-CA"/>
            </w:rPr>
          </w:pPr>
        </w:p>
        <w:p w:rsidR="00683096" w:rsidRPr="00683096" w:rsidRDefault="00683096" w:rsidP="00683096">
          <w:pPr>
            <w:rPr>
              <w:lang w:val="en-CA"/>
            </w:rPr>
          </w:pPr>
        </w:p>
        <w:p w:rsidR="00683096" w:rsidRPr="00683096" w:rsidRDefault="00683096" w:rsidP="00683096">
          <w:pPr>
            <w:rPr>
              <w:lang w:val="en-CA"/>
            </w:rPr>
          </w:pPr>
        </w:p>
        <w:p w:rsidR="00683096" w:rsidRPr="00683096" w:rsidRDefault="00683096" w:rsidP="00683096">
          <w:pPr>
            <w:rPr>
              <w:lang w:val="en-CA"/>
            </w:rPr>
          </w:pPr>
        </w:p>
        <w:p w:rsidR="00112FF9" w:rsidRPr="00112FF9" w:rsidRDefault="00112FF9" w:rsidP="00112FF9">
          <w:pPr>
            <w:rPr>
              <w:lang w:val="en-CA"/>
            </w:rPr>
          </w:pPr>
        </w:p>
        <w:p w:rsidR="00112FF9" w:rsidRPr="00112FF9" w:rsidRDefault="00112FF9" w:rsidP="00112FF9">
          <w:pPr>
            <w:rPr>
              <w:lang w:val="en-CA"/>
            </w:rPr>
          </w:pPr>
        </w:p>
        <w:p w:rsidR="00112FF9" w:rsidRPr="00112FF9" w:rsidRDefault="00112FF9" w:rsidP="00112FF9">
          <w:pPr>
            <w:rPr>
              <w:lang w:val="en-US"/>
            </w:rPr>
          </w:pPr>
        </w:p>
        <w:p w:rsidR="0013312A" w:rsidRPr="00112FF9" w:rsidRDefault="003C7529" w:rsidP="00112FF9">
          <w:pPr>
            <w:ind w:left="1416" w:firstLine="708"/>
            <w:rPr>
              <w:lang w:val="en-US"/>
            </w:rPr>
          </w:pPr>
        </w:p>
      </w:sdtContent>
    </w:sdt>
    <w:p w:rsidR="00AB548B" w:rsidRDefault="00AB548B" w:rsidP="00AB548B">
      <w:pPr>
        <w:spacing w:line="360" w:lineRule="auto"/>
        <w:rPr>
          <w:rFonts w:ascii="Times New Roman" w:hAnsi="Times New Roman" w:cs="Times New Roman"/>
          <w:b/>
          <w:sz w:val="28"/>
          <w:lang w:val="en-CA"/>
        </w:rPr>
      </w:pPr>
    </w:p>
    <w:p w:rsidR="00AB548B" w:rsidRDefault="00AB548B" w:rsidP="00AB548B">
      <w:pPr>
        <w:spacing w:line="360" w:lineRule="auto"/>
        <w:rPr>
          <w:rFonts w:ascii="Times New Roman" w:hAnsi="Times New Roman" w:cs="Times New Roman"/>
          <w:b/>
          <w:sz w:val="28"/>
          <w:lang w:val="en-CA"/>
        </w:rPr>
      </w:pPr>
    </w:p>
    <w:p w:rsidR="00AB548B" w:rsidRDefault="00AB548B" w:rsidP="00AB548B">
      <w:pPr>
        <w:spacing w:line="360" w:lineRule="auto"/>
        <w:rPr>
          <w:rFonts w:ascii="Times New Roman" w:hAnsi="Times New Roman" w:cs="Times New Roman"/>
          <w:b/>
          <w:sz w:val="28"/>
          <w:lang w:val="en-CA"/>
        </w:rPr>
      </w:pPr>
    </w:p>
    <w:p w:rsidR="00AB548B" w:rsidRDefault="00AB548B" w:rsidP="00AB548B">
      <w:pPr>
        <w:spacing w:line="360" w:lineRule="auto"/>
        <w:rPr>
          <w:rFonts w:ascii="Times New Roman" w:hAnsi="Times New Roman" w:cs="Times New Roman"/>
          <w:b/>
          <w:sz w:val="28"/>
          <w:lang w:val="en-CA"/>
        </w:rPr>
      </w:pPr>
    </w:p>
    <w:p w:rsidR="00AB548B" w:rsidRDefault="00AB548B" w:rsidP="00AB548B">
      <w:pPr>
        <w:spacing w:line="360" w:lineRule="auto"/>
        <w:rPr>
          <w:rFonts w:ascii="Times New Roman" w:hAnsi="Times New Roman" w:cs="Times New Roman"/>
          <w:b/>
          <w:sz w:val="28"/>
          <w:lang w:val="en-CA"/>
        </w:rPr>
      </w:pPr>
    </w:p>
    <w:p w:rsidR="00AB548B" w:rsidRDefault="00AB548B" w:rsidP="00AB548B">
      <w:pPr>
        <w:spacing w:line="360" w:lineRule="auto"/>
        <w:rPr>
          <w:rFonts w:ascii="Times New Roman" w:hAnsi="Times New Roman" w:cs="Times New Roman"/>
          <w:b/>
          <w:sz w:val="28"/>
          <w:lang w:val="en-CA"/>
        </w:rPr>
      </w:pPr>
    </w:p>
    <w:p w:rsidR="00AB548B" w:rsidRDefault="00AB548B" w:rsidP="00AB548B">
      <w:pPr>
        <w:spacing w:line="360" w:lineRule="auto"/>
        <w:rPr>
          <w:rFonts w:ascii="Times New Roman" w:hAnsi="Times New Roman" w:cs="Times New Roman"/>
          <w:b/>
          <w:sz w:val="28"/>
          <w:lang w:val="en-CA"/>
        </w:rPr>
      </w:pPr>
    </w:p>
    <w:p w:rsidR="00AB548B" w:rsidRDefault="00AB548B" w:rsidP="00AB548B">
      <w:pPr>
        <w:spacing w:line="360" w:lineRule="auto"/>
        <w:rPr>
          <w:rFonts w:ascii="Times New Roman" w:hAnsi="Times New Roman" w:cs="Times New Roman"/>
          <w:b/>
          <w:sz w:val="28"/>
          <w:lang w:val="en-CA"/>
        </w:rPr>
      </w:pPr>
    </w:p>
    <w:p w:rsidR="00AB548B" w:rsidRDefault="00AB548B" w:rsidP="00AB548B">
      <w:pPr>
        <w:spacing w:line="360" w:lineRule="auto"/>
        <w:rPr>
          <w:rFonts w:ascii="Times New Roman" w:hAnsi="Times New Roman" w:cs="Times New Roman"/>
          <w:b/>
          <w:sz w:val="28"/>
          <w:lang w:val="en-CA"/>
        </w:rPr>
      </w:pPr>
    </w:p>
    <w:p w:rsidR="00AB548B" w:rsidRDefault="00AB548B" w:rsidP="00AB548B">
      <w:pPr>
        <w:spacing w:line="360" w:lineRule="auto"/>
        <w:rPr>
          <w:rFonts w:ascii="Times New Roman" w:hAnsi="Times New Roman" w:cs="Times New Roman"/>
          <w:b/>
          <w:sz w:val="28"/>
          <w:lang w:val="en-CA"/>
        </w:rPr>
      </w:pPr>
    </w:p>
    <w:p w:rsidR="00AB548B" w:rsidRDefault="00AB548B" w:rsidP="00AB548B">
      <w:pPr>
        <w:spacing w:line="360" w:lineRule="auto"/>
        <w:rPr>
          <w:rFonts w:ascii="Times New Roman" w:hAnsi="Times New Roman" w:cs="Times New Roman"/>
          <w:b/>
          <w:sz w:val="28"/>
          <w:lang w:val="en-CA"/>
        </w:rPr>
      </w:pPr>
    </w:p>
    <w:p w:rsidR="00AB548B" w:rsidRDefault="00AB548B" w:rsidP="00AB548B">
      <w:pPr>
        <w:spacing w:line="360" w:lineRule="auto"/>
        <w:rPr>
          <w:rFonts w:ascii="Times New Roman" w:hAnsi="Times New Roman" w:cs="Times New Roman"/>
          <w:b/>
          <w:sz w:val="28"/>
          <w:lang w:val="en-CA"/>
        </w:rPr>
      </w:pPr>
    </w:p>
    <w:p w:rsidR="00AB548B" w:rsidRDefault="00AB548B" w:rsidP="00AB548B">
      <w:pPr>
        <w:spacing w:line="360" w:lineRule="auto"/>
        <w:rPr>
          <w:rFonts w:ascii="Times New Roman" w:hAnsi="Times New Roman" w:cs="Times New Roman"/>
          <w:b/>
          <w:sz w:val="28"/>
          <w:lang w:val="en-CA"/>
        </w:rPr>
      </w:pPr>
    </w:p>
    <w:p w:rsidR="00021631" w:rsidRDefault="00021631">
      <w:pPr>
        <w:rPr>
          <w:rFonts w:ascii="Times New Roman" w:hAnsi="Times New Roman" w:cs="Times New Roman"/>
          <w:b/>
          <w:sz w:val="28"/>
          <w:lang w:val="en-CA"/>
        </w:rPr>
      </w:pPr>
      <w:r>
        <w:rPr>
          <w:rFonts w:ascii="Times New Roman" w:hAnsi="Times New Roman" w:cs="Times New Roman"/>
          <w:b/>
          <w:sz w:val="28"/>
          <w:lang w:val="en-CA"/>
        </w:rPr>
        <w:t xml:space="preserve"> </w:t>
      </w:r>
    </w:p>
    <w:p w:rsidR="00021631" w:rsidRDefault="00021631" w:rsidP="00AB548B">
      <w:pPr>
        <w:spacing w:line="360" w:lineRule="auto"/>
        <w:rPr>
          <w:rFonts w:ascii="Times New Roman" w:hAnsi="Times New Roman" w:cs="Times New Roman"/>
          <w:b/>
          <w:sz w:val="28"/>
          <w:lang w:val="en-CA"/>
        </w:rPr>
      </w:pPr>
    </w:p>
    <w:p w:rsidR="00021631" w:rsidRDefault="00021631">
      <w:pPr>
        <w:rPr>
          <w:rFonts w:ascii="Times New Roman" w:hAnsi="Times New Roman" w:cs="Times New Roman"/>
          <w:b/>
          <w:sz w:val="28"/>
          <w:lang w:val="en-CA"/>
        </w:rPr>
      </w:pPr>
      <w:r>
        <w:rPr>
          <w:rFonts w:ascii="Times New Roman" w:hAnsi="Times New Roman" w:cs="Times New Roman"/>
          <w:b/>
          <w:sz w:val="28"/>
          <w:lang w:val="en-CA"/>
        </w:rPr>
        <w:br w:type="page"/>
      </w:r>
    </w:p>
    <w:p w:rsidR="00021631" w:rsidRDefault="00021631">
      <w:pPr>
        <w:rPr>
          <w:rFonts w:ascii="Times New Roman" w:hAnsi="Times New Roman" w:cs="Times New Roman"/>
          <w:b/>
          <w:sz w:val="28"/>
          <w:lang w:val="en-CA"/>
        </w:rPr>
      </w:pPr>
    </w:p>
    <w:p w:rsidR="00021631" w:rsidRDefault="00021631" w:rsidP="00021631">
      <w:pPr>
        <w:jc w:val="center"/>
        <w:rPr>
          <w:rFonts w:ascii="Times New Roman" w:hAnsi="Times New Roman" w:cs="Times New Roman"/>
          <w:b/>
          <w:sz w:val="28"/>
          <w:lang w:val="en-CA"/>
        </w:rPr>
      </w:pPr>
      <w:r>
        <w:rPr>
          <w:rFonts w:ascii="Times New Roman" w:hAnsi="Times New Roman" w:cs="Times New Roman"/>
          <w:b/>
          <w:sz w:val="28"/>
          <w:lang w:val="en-CA"/>
        </w:rPr>
        <w:t>List of Abbreviations</w:t>
      </w:r>
    </w:p>
    <w:p w:rsidR="00021631" w:rsidRDefault="00021631">
      <w:pPr>
        <w:rPr>
          <w:rFonts w:ascii="Times New Roman" w:hAnsi="Times New Roman" w:cs="Times New Roman"/>
          <w:b/>
          <w:sz w:val="28"/>
          <w:lang w:val="en-CA"/>
        </w:rPr>
      </w:pPr>
    </w:p>
    <w:p w:rsidR="00FA6AF7" w:rsidRPr="00DE1672" w:rsidRDefault="00DE1672">
      <w:pPr>
        <w:rPr>
          <w:rFonts w:ascii="Times New Roman" w:hAnsi="Times New Roman" w:cs="Times New Roman"/>
          <w:sz w:val="24"/>
          <w:szCs w:val="24"/>
          <w:lang w:val="en-CA"/>
        </w:rPr>
      </w:pPr>
      <w:r w:rsidRPr="00DE1672">
        <w:rPr>
          <w:rFonts w:ascii="Times New Roman" w:hAnsi="Times New Roman" w:cs="Times New Roman"/>
          <w:b/>
          <w:sz w:val="24"/>
          <w:szCs w:val="24"/>
          <w:lang w:val="en-CA"/>
        </w:rPr>
        <w:t xml:space="preserve">SMMs                         </w:t>
      </w:r>
      <w:r w:rsidR="00FA6AF7" w:rsidRPr="00DE1672">
        <w:rPr>
          <w:rFonts w:ascii="Times New Roman" w:hAnsi="Times New Roman" w:cs="Times New Roman"/>
          <w:sz w:val="24"/>
          <w:szCs w:val="24"/>
          <w:lang w:val="en-CA"/>
        </w:rPr>
        <w:t>Single-molecule Magnets</w:t>
      </w:r>
    </w:p>
    <w:p w:rsidR="005C5F32" w:rsidRPr="00DE1672" w:rsidRDefault="00FA6AF7">
      <w:pPr>
        <w:rPr>
          <w:rFonts w:ascii="Times New Roman" w:hAnsi="Times New Roman" w:cs="Times New Roman"/>
          <w:b/>
          <w:sz w:val="24"/>
          <w:szCs w:val="24"/>
          <w:lang w:val="en-CA"/>
        </w:rPr>
      </w:pPr>
      <w:r w:rsidRPr="00DE1672">
        <w:rPr>
          <w:rFonts w:ascii="Times New Roman" w:hAnsi="Times New Roman" w:cs="Times New Roman"/>
          <w:b/>
          <w:sz w:val="24"/>
          <w:szCs w:val="24"/>
          <w:lang w:val="en-CA"/>
        </w:rPr>
        <w:t xml:space="preserve">SIMs                           </w:t>
      </w:r>
      <w:r w:rsidRPr="00DE1672">
        <w:rPr>
          <w:rFonts w:ascii="Times New Roman" w:hAnsi="Times New Roman" w:cs="Times New Roman"/>
          <w:sz w:val="24"/>
          <w:szCs w:val="24"/>
          <w:lang w:val="en-CA"/>
        </w:rPr>
        <w:t>Single-ion Magnets</w:t>
      </w:r>
    </w:p>
    <w:p w:rsidR="00021631" w:rsidRPr="00DE1672" w:rsidRDefault="00FA6AF7">
      <w:pPr>
        <w:rPr>
          <w:rFonts w:ascii="Times New Roman" w:hAnsi="Times New Roman" w:cs="Times New Roman"/>
          <w:sz w:val="24"/>
          <w:szCs w:val="24"/>
          <w:lang w:val="en-CA"/>
        </w:rPr>
      </w:pPr>
      <w:r w:rsidRPr="00DE1672">
        <w:rPr>
          <w:rFonts w:ascii="Times New Roman" w:hAnsi="Times New Roman" w:cs="Times New Roman"/>
          <w:b/>
          <w:sz w:val="24"/>
          <w:szCs w:val="24"/>
          <w:lang w:val="en-CA"/>
        </w:rPr>
        <w:t>{Mn</w:t>
      </w:r>
      <w:r w:rsidRPr="00DE1672">
        <w:rPr>
          <w:rFonts w:ascii="Times New Roman" w:hAnsi="Times New Roman" w:cs="Times New Roman"/>
          <w:b/>
          <w:sz w:val="24"/>
          <w:szCs w:val="24"/>
          <w:vertAlign w:val="subscript"/>
          <w:lang w:val="en-CA"/>
        </w:rPr>
        <w:t>12</w:t>
      </w:r>
      <w:r w:rsidR="007D70AE" w:rsidRPr="00DE1672">
        <w:rPr>
          <w:rFonts w:ascii="Times New Roman" w:hAnsi="Times New Roman" w:cs="Times New Roman"/>
          <w:b/>
          <w:sz w:val="24"/>
          <w:szCs w:val="24"/>
          <w:lang w:val="en-CA"/>
        </w:rPr>
        <w:t xml:space="preserve">Ac}                    </w:t>
      </w:r>
      <w:r w:rsidR="005C5F32" w:rsidRPr="00DE1672">
        <w:rPr>
          <w:rFonts w:ascii="Times New Roman" w:hAnsi="Times New Roman" w:cs="Times New Roman"/>
          <w:sz w:val="24"/>
          <w:szCs w:val="24"/>
          <w:lang w:val="en-CA"/>
        </w:rPr>
        <w:t>[Mn</w:t>
      </w:r>
      <w:r w:rsidR="005C5F32" w:rsidRPr="008C2A92">
        <w:rPr>
          <w:rFonts w:ascii="Times New Roman" w:hAnsi="Times New Roman" w:cs="Times New Roman"/>
          <w:sz w:val="24"/>
          <w:szCs w:val="24"/>
          <w:vertAlign w:val="subscript"/>
          <w:lang w:val="en-CA"/>
        </w:rPr>
        <w:t>12</w:t>
      </w:r>
      <w:r w:rsidR="005C5F32" w:rsidRPr="00DE1672">
        <w:rPr>
          <w:rFonts w:ascii="Times New Roman" w:hAnsi="Times New Roman" w:cs="Times New Roman"/>
          <w:sz w:val="24"/>
          <w:szCs w:val="24"/>
          <w:lang w:val="en-CA"/>
        </w:rPr>
        <w:t>O</w:t>
      </w:r>
      <w:r w:rsidR="005C5F32" w:rsidRPr="008C2A92">
        <w:rPr>
          <w:rFonts w:ascii="Times New Roman" w:hAnsi="Times New Roman" w:cs="Times New Roman"/>
          <w:sz w:val="24"/>
          <w:szCs w:val="24"/>
          <w:vertAlign w:val="subscript"/>
          <w:lang w:val="en-CA"/>
        </w:rPr>
        <w:t>12</w:t>
      </w:r>
      <w:r w:rsidR="005C5F32" w:rsidRPr="00DE1672">
        <w:rPr>
          <w:rFonts w:ascii="Times New Roman" w:hAnsi="Times New Roman" w:cs="Times New Roman"/>
          <w:sz w:val="24"/>
          <w:szCs w:val="24"/>
          <w:lang w:val="en-CA"/>
        </w:rPr>
        <w:t>(O</w:t>
      </w:r>
      <w:r w:rsidR="005C5F32" w:rsidRPr="008C2A92">
        <w:rPr>
          <w:rFonts w:ascii="Times New Roman" w:hAnsi="Times New Roman" w:cs="Times New Roman"/>
          <w:sz w:val="24"/>
          <w:szCs w:val="24"/>
          <w:vertAlign w:val="subscript"/>
          <w:lang w:val="en-CA"/>
        </w:rPr>
        <w:t>2</w:t>
      </w:r>
      <w:r w:rsidR="005C5F32" w:rsidRPr="00DE1672">
        <w:rPr>
          <w:rFonts w:ascii="Times New Roman" w:hAnsi="Times New Roman" w:cs="Times New Roman"/>
          <w:sz w:val="24"/>
          <w:szCs w:val="24"/>
          <w:lang w:val="en-CA"/>
        </w:rPr>
        <w:t>CMe)</w:t>
      </w:r>
      <w:r w:rsidR="005C5F32" w:rsidRPr="008C2A92">
        <w:rPr>
          <w:rFonts w:ascii="Times New Roman" w:hAnsi="Times New Roman" w:cs="Times New Roman"/>
          <w:sz w:val="24"/>
          <w:szCs w:val="24"/>
          <w:vertAlign w:val="subscript"/>
          <w:lang w:val="en-CA"/>
        </w:rPr>
        <w:t>16</w:t>
      </w:r>
      <w:r w:rsidR="005C5F32" w:rsidRPr="00DE1672">
        <w:rPr>
          <w:rFonts w:ascii="Times New Roman" w:hAnsi="Times New Roman" w:cs="Times New Roman"/>
          <w:sz w:val="24"/>
          <w:szCs w:val="24"/>
          <w:lang w:val="en-CA"/>
        </w:rPr>
        <w:t>(H</w:t>
      </w:r>
      <w:r w:rsidR="005C5F32" w:rsidRPr="008C2A92">
        <w:rPr>
          <w:rFonts w:ascii="Times New Roman" w:hAnsi="Times New Roman" w:cs="Times New Roman"/>
          <w:sz w:val="24"/>
          <w:szCs w:val="24"/>
          <w:vertAlign w:val="subscript"/>
          <w:lang w:val="en-CA"/>
        </w:rPr>
        <w:t>2</w:t>
      </w:r>
      <w:r w:rsidR="005C5F32" w:rsidRPr="00DE1672">
        <w:rPr>
          <w:rFonts w:ascii="Times New Roman" w:hAnsi="Times New Roman" w:cs="Times New Roman"/>
          <w:sz w:val="24"/>
          <w:szCs w:val="24"/>
          <w:lang w:val="en-CA"/>
        </w:rPr>
        <w:t>O)</w:t>
      </w:r>
      <w:r w:rsidR="005C5F32" w:rsidRPr="008C2A92">
        <w:rPr>
          <w:rFonts w:ascii="Times New Roman" w:hAnsi="Times New Roman" w:cs="Times New Roman"/>
          <w:sz w:val="24"/>
          <w:szCs w:val="24"/>
          <w:vertAlign w:val="subscript"/>
          <w:lang w:val="en-CA"/>
        </w:rPr>
        <w:t>4</w:t>
      </w:r>
      <w:r w:rsidR="005C5F32" w:rsidRPr="00DE1672">
        <w:rPr>
          <w:rFonts w:ascii="Times New Roman" w:hAnsi="Times New Roman" w:cs="Times New Roman"/>
          <w:sz w:val="24"/>
          <w:szCs w:val="24"/>
          <w:lang w:val="en-CA"/>
        </w:rPr>
        <w:t>]</w:t>
      </w:r>
    </w:p>
    <w:p w:rsidR="005C5F32" w:rsidRPr="00DE1672" w:rsidRDefault="007D70AE">
      <w:pPr>
        <w:rPr>
          <w:rFonts w:ascii="Times New Roman" w:hAnsi="Times New Roman" w:cs="Times New Roman"/>
          <w:sz w:val="24"/>
          <w:szCs w:val="24"/>
          <w:lang w:val="en-CA"/>
        </w:rPr>
      </w:pPr>
      <w:r w:rsidRPr="00DE1672">
        <w:rPr>
          <w:rFonts w:ascii="Times New Roman" w:hAnsi="Times New Roman" w:cs="Times New Roman"/>
          <w:b/>
          <w:sz w:val="24"/>
          <w:szCs w:val="24"/>
          <w:lang w:val="en-CA"/>
        </w:rPr>
        <w:t xml:space="preserve">dc     </w:t>
      </w:r>
      <w:r w:rsidR="00DE1672">
        <w:rPr>
          <w:rFonts w:ascii="Times New Roman" w:hAnsi="Times New Roman" w:cs="Times New Roman"/>
          <w:b/>
          <w:sz w:val="24"/>
          <w:szCs w:val="24"/>
          <w:lang w:val="en-CA"/>
        </w:rPr>
        <w:t xml:space="preserve">                            </w:t>
      </w:r>
      <w:r w:rsidRPr="00DE1672">
        <w:rPr>
          <w:rFonts w:ascii="Times New Roman" w:hAnsi="Times New Roman" w:cs="Times New Roman"/>
          <w:sz w:val="24"/>
          <w:szCs w:val="24"/>
          <w:lang w:val="en-CA"/>
        </w:rPr>
        <w:t>direct-current</w:t>
      </w:r>
    </w:p>
    <w:p w:rsidR="007D70AE" w:rsidRPr="00DE1672" w:rsidRDefault="007D70AE">
      <w:pPr>
        <w:rPr>
          <w:rFonts w:ascii="Times New Roman" w:hAnsi="Times New Roman" w:cs="Times New Roman"/>
          <w:b/>
          <w:sz w:val="24"/>
          <w:szCs w:val="24"/>
          <w:lang w:val="en-CA"/>
        </w:rPr>
      </w:pPr>
      <w:r w:rsidRPr="00DE1672">
        <w:rPr>
          <w:rFonts w:ascii="Times New Roman" w:hAnsi="Times New Roman" w:cs="Times New Roman"/>
          <w:b/>
          <w:sz w:val="24"/>
          <w:szCs w:val="24"/>
          <w:lang w:val="en-CA"/>
        </w:rPr>
        <w:t xml:space="preserve">ac                                 </w:t>
      </w:r>
      <w:r w:rsidRPr="00DE1672">
        <w:rPr>
          <w:rFonts w:ascii="Times New Roman" w:hAnsi="Times New Roman" w:cs="Times New Roman"/>
          <w:sz w:val="24"/>
          <w:szCs w:val="24"/>
          <w:lang w:val="en-CA"/>
        </w:rPr>
        <w:t>alternating-current</w:t>
      </w:r>
    </w:p>
    <w:p w:rsidR="005C5F32" w:rsidRPr="00DE1672" w:rsidRDefault="00DE1672">
      <w:pPr>
        <w:rPr>
          <w:rFonts w:ascii="Times New Roman" w:hAnsi="Times New Roman" w:cs="Times New Roman"/>
          <w:b/>
          <w:sz w:val="24"/>
          <w:szCs w:val="24"/>
          <w:lang w:val="en-CA"/>
        </w:rPr>
      </w:pPr>
      <w:r w:rsidRPr="00DE1672">
        <w:rPr>
          <w:rFonts w:ascii="Times New Roman" w:hAnsi="Times New Roman" w:cs="Times New Roman"/>
          <w:b/>
          <w:sz w:val="24"/>
          <w:szCs w:val="24"/>
          <w:lang w:val="en-CA"/>
        </w:rPr>
        <w:t>T</w:t>
      </w:r>
      <w:r w:rsidRPr="00DE1672">
        <w:rPr>
          <w:rFonts w:ascii="Times New Roman" w:hAnsi="Times New Roman" w:cs="Times New Roman"/>
          <w:b/>
          <w:sz w:val="24"/>
          <w:szCs w:val="24"/>
          <w:vertAlign w:val="subscript"/>
          <w:lang w:val="en-CA"/>
        </w:rPr>
        <w:t xml:space="preserve">B                                                 </w:t>
      </w:r>
      <w:r w:rsidRPr="00DE1672">
        <w:rPr>
          <w:rFonts w:ascii="Times New Roman" w:hAnsi="Times New Roman" w:cs="Times New Roman"/>
          <w:sz w:val="24"/>
          <w:szCs w:val="24"/>
          <w:lang w:val="en-CA"/>
        </w:rPr>
        <w:t>blocking</w:t>
      </w:r>
      <w:r w:rsidRPr="00DE1672">
        <w:rPr>
          <w:rFonts w:ascii="Times New Roman" w:hAnsi="Times New Roman" w:cs="Times New Roman"/>
          <w:sz w:val="24"/>
          <w:szCs w:val="24"/>
          <w:vertAlign w:val="subscript"/>
          <w:lang w:val="en-CA"/>
        </w:rPr>
        <w:t xml:space="preserve"> </w:t>
      </w:r>
      <w:r w:rsidRPr="00DE1672">
        <w:rPr>
          <w:rFonts w:ascii="Times New Roman" w:hAnsi="Times New Roman" w:cs="Times New Roman"/>
          <w:sz w:val="24"/>
          <w:szCs w:val="24"/>
          <w:lang w:val="en-CA"/>
        </w:rPr>
        <w:t>temperature</w:t>
      </w:r>
    </w:p>
    <w:p w:rsidR="00021631" w:rsidRPr="00DE1672" w:rsidRDefault="00DE1672">
      <w:pPr>
        <w:rPr>
          <w:rFonts w:ascii="Times New Roman" w:hAnsi="Times New Roman" w:cs="Times New Roman"/>
          <w:b/>
          <w:sz w:val="24"/>
          <w:szCs w:val="24"/>
          <w:lang w:val="en-CA"/>
        </w:rPr>
      </w:pPr>
      <w:r>
        <w:rPr>
          <w:rFonts w:ascii="Times New Roman" w:hAnsi="Times New Roman" w:cs="Times New Roman"/>
          <w:b/>
          <w:sz w:val="24"/>
          <w:szCs w:val="24"/>
          <w:lang w:val="en-CA"/>
        </w:rPr>
        <w:t>U</w:t>
      </w:r>
      <w:r w:rsidRPr="00DE1672">
        <w:rPr>
          <w:rFonts w:ascii="Times New Roman" w:hAnsi="Times New Roman" w:cs="Times New Roman"/>
          <w:b/>
          <w:sz w:val="24"/>
          <w:szCs w:val="24"/>
          <w:vertAlign w:val="subscript"/>
          <w:lang w:val="en-CA"/>
        </w:rPr>
        <w:t>eff</w:t>
      </w:r>
      <w:r>
        <w:rPr>
          <w:rFonts w:ascii="Times New Roman" w:hAnsi="Times New Roman" w:cs="Times New Roman"/>
          <w:b/>
          <w:sz w:val="24"/>
          <w:szCs w:val="24"/>
          <w:vertAlign w:val="subscript"/>
          <w:lang w:val="en-CA"/>
        </w:rPr>
        <w:t xml:space="preserve">                                               </w:t>
      </w:r>
      <w:r w:rsidRPr="00DE1672">
        <w:rPr>
          <w:rFonts w:ascii="Times New Roman" w:hAnsi="Times New Roman" w:cs="Times New Roman"/>
          <w:sz w:val="24"/>
          <w:szCs w:val="24"/>
          <w:lang w:val="en-CA"/>
        </w:rPr>
        <w:t>effective energy barrier of magnetization reversal</w:t>
      </w:r>
    </w:p>
    <w:p w:rsidR="00021631" w:rsidRDefault="00DE1672">
      <w:pPr>
        <w:rPr>
          <w:rFonts w:ascii="Times New Roman" w:hAnsi="Times New Roman" w:cs="Times New Roman"/>
          <w:sz w:val="24"/>
          <w:lang w:val="en-CA"/>
        </w:rPr>
      </w:pPr>
      <w:r w:rsidRPr="00DE1672">
        <w:rPr>
          <w:rFonts w:ascii="Times New Roman" w:hAnsi="Times New Roman" w:cs="Times New Roman"/>
          <w:b/>
          <w:sz w:val="24"/>
          <w:lang w:val="en-CA"/>
        </w:rPr>
        <w:t>S</w:t>
      </w:r>
      <w:r>
        <w:rPr>
          <w:rFonts w:ascii="Times New Roman" w:hAnsi="Times New Roman" w:cs="Times New Roman"/>
          <w:b/>
          <w:sz w:val="28"/>
          <w:lang w:val="en-CA"/>
        </w:rPr>
        <w:t xml:space="preserve">                              </w:t>
      </w:r>
      <w:r w:rsidRPr="00DE1672">
        <w:rPr>
          <w:rFonts w:ascii="Times New Roman" w:hAnsi="Times New Roman" w:cs="Times New Roman"/>
          <w:sz w:val="24"/>
          <w:lang w:val="en-CA"/>
        </w:rPr>
        <w:t>spin ground state</w:t>
      </w:r>
    </w:p>
    <w:p w:rsidR="00DE1672" w:rsidRDefault="00DE1672">
      <w:pPr>
        <w:rPr>
          <w:rFonts w:ascii="Times New Roman" w:hAnsi="Times New Roman" w:cs="Times New Roman"/>
          <w:sz w:val="24"/>
          <w:lang w:val="en-CA"/>
        </w:rPr>
      </w:pPr>
      <w:r w:rsidRPr="00DE1672">
        <w:rPr>
          <w:rFonts w:ascii="Times New Roman" w:hAnsi="Times New Roman" w:cs="Times New Roman"/>
          <w:b/>
          <w:sz w:val="24"/>
          <w:lang w:val="en-CA"/>
        </w:rPr>
        <w:t>D</w:t>
      </w:r>
      <w:r>
        <w:rPr>
          <w:rFonts w:ascii="Times New Roman" w:hAnsi="Times New Roman" w:cs="Times New Roman"/>
          <w:sz w:val="24"/>
          <w:lang w:val="en-CA"/>
        </w:rPr>
        <w:t xml:space="preserve">                                  axial zero-field splitting parameter</w:t>
      </w:r>
    </w:p>
    <w:p w:rsidR="00DE1672" w:rsidRPr="00DE1672" w:rsidRDefault="00DE1672">
      <w:pPr>
        <w:rPr>
          <w:rFonts w:ascii="Times New Roman" w:hAnsi="Times New Roman" w:cs="Times New Roman"/>
          <w:b/>
          <w:sz w:val="24"/>
          <w:lang w:val="en-CA"/>
        </w:rPr>
      </w:pPr>
      <w:r w:rsidRPr="00DE1672">
        <w:rPr>
          <w:rFonts w:ascii="Times New Roman" w:hAnsi="Times New Roman" w:cs="Times New Roman"/>
          <w:b/>
          <w:sz w:val="24"/>
          <w:lang w:val="en-CA"/>
        </w:rPr>
        <w:t>E</w:t>
      </w:r>
      <w:r>
        <w:rPr>
          <w:rFonts w:ascii="Times New Roman" w:hAnsi="Times New Roman" w:cs="Times New Roman"/>
          <w:sz w:val="24"/>
          <w:lang w:val="en-CA"/>
        </w:rPr>
        <w:t xml:space="preserve">                                  transverse or rhombic zero-field parameter</w:t>
      </w:r>
    </w:p>
    <w:p w:rsidR="00021631" w:rsidRDefault="00DE1672">
      <w:pPr>
        <w:rPr>
          <w:rFonts w:ascii="Times New Roman" w:hAnsi="Times New Roman" w:cs="Times New Roman"/>
          <w:b/>
          <w:sz w:val="24"/>
          <w:lang w:val="en-CA"/>
        </w:rPr>
      </w:pPr>
      <w:r w:rsidRPr="00DE1672">
        <w:rPr>
          <w:rFonts w:ascii="Times New Roman" w:hAnsi="Times New Roman" w:cs="Times New Roman"/>
          <w:b/>
          <w:sz w:val="24"/>
          <w:lang w:val="en-CA"/>
        </w:rPr>
        <w:t>m</w:t>
      </w:r>
      <w:r w:rsidRPr="00DE1672">
        <w:rPr>
          <w:rFonts w:ascii="Times New Roman" w:hAnsi="Times New Roman" w:cs="Times New Roman"/>
          <w:b/>
          <w:sz w:val="24"/>
          <w:vertAlign w:val="subscript"/>
          <w:lang w:val="en-CA"/>
        </w:rPr>
        <w:t>s</w:t>
      </w:r>
      <w:r>
        <w:rPr>
          <w:rFonts w:ascii="Times New Roman" w:hAnsi="Times New Roman" w:cs="Times New Roman"/>
          <w:b/>
          <w:sz w:val="28"/>
          <w:vertAlign w:val="subscript"/>
          <w:lang w:val="en-CA"/>
        </w:rPr>
        <w:t xml:space="preserve">  </w:t>
      </w:r>
      <w:r>
        <w:rPr>
          <w:rFonts w:ascii="Times New Roman" w:hAnsi="Times New Roman" w:cs="Times New Roman"/>
          <w:b/>
          <w:sz w:val="24"/>
          <w:lang w:val="en-CA"/>
        </w:rPr>
        <w:t xml:space="preserve">                               </w:t>
      </w:r>
      <w:r w:rsidRPr="00DE1672">
        <w:rPr>
          <w:rFonts w:ascii="Times New Roman" w:hAnsi="Times New Roman" w:cs="Times New Roman"/>
          <w:sz w:val="24"/>
          <w:lang w:val="en-CA"/>
        </w:rPr>
        <w:t>magnetic microstates</w:t>
      </w:r>
      <w:r>
        <w:rPr>
          <w:rFonts w:ascii="Times New Roman" w:hAnsi="Times New Roman" w:cs="Times New Roman"/>
          <w:b/>
          <w:sz w:val="24"/>
          <w:lang w:val="en-CA"/>
        </w:rPr>
        <w:t xml:space="preserve">  </w:t>
      </w:r>
    </w:p>
    <w:p w:rsidR="00DE1672" w:rsidRDefault="00DE1672">
      <w:pPr>
        <w:rPr>
          <w:rFonts w:ascii="Times New Roman" w:hAnsi="Times New Roman" w:cs="Times New Roman"/>
          <w:sz w:val="24"/>
          <w:lang w:val="en-CA"/>
        </w:rPr>
      </w:pPr>
      <w:r>
        <w:rPr>
          <w:rFonts w:ascii="Times New Roman" w:hAnsi="Times New Roman" w:cs="Times New Roman"/>
          <w:b/>
          <w:sz w:val="24"/>
          <w:lang w:val="en-CA"/>
        </w:rPr>
        <w:t xml:space="preserve">QTM                           </w:t>
      </w:r>
      <w:r>
        <w:rPr>
          <w:rFonts w:ascii="Times New Roman" w:hAnsi="Times New Roman" w:cs="Times New Roman"/>
          <w:sz w:val="24"/>
          <w:lang w:val="en-CA"/>
        </w:rPr>
        <w:t>quantum tunneling of magnetization</w:t>
      </w:r>
    </w:p>
    <w:p w:rsidR="00DE1672" w:rsidRDefault="00DE1672">
      <w:pPr>
        <w:rPr>
          <w:rFonts w:ascii="Times New Roman" w:hAnsi="Times New Roman" w:cs="Times New Roman"/>
          <w:sz w:val="24"/>
          <w:lang w:val="en-CA"/>
        </w:rPr>
      </w:pPr>
      <w:r w:rsidRPr="00DE1672">
        <w:rPr>
          <w:rFonts w:ascii="Times New Roman" w:hAnsi="Times New Roman" w:cs="Times New Roman"/>
          <w:b/>
          <w:sz w:val="24"/>
          <w:lang w:val="en-CA"/>
        </w:rPr>
        <w:t>M</w:t>
      </w:r>
      <w:r>
        <w:rPr>
          <w:rFonts w:ascii="Times New Roman" w:hAnsi="Times New Roman" w:cs="Times New Roman"/>
          <w:b/>
          <w:sz w:val="24"/>
          <w:lang w:val="en-CA"/>
        </w:rPr>
        <w:t xml:space="preserve">                                 </w:t>
      </w:r>
      <w:r w:rsidRPr="00DE1672">
        <w:rPr>
          <w:rFonts w:ascii="Times New Roman" w:hAnsi="Times New Roman" w:cs="Times New Roman"/>
          <w:sz w:val="24"/>
          <w:lang w:val="en-CA"/>
        </w:rPr>
        <w:t>magnetization</w:t>
      </w:r>
    </w:p>
    <w:p w:rsidR="00DE1672" w:rsidRDefault="00DE1672">
      <w:pPr>
        <w:rPr>
          <w:rFonts w:ascii="Times New Roman" w:hAnsi="Times New Roman" w:cs="Times New Roman"/>
          <w:sz w:val="24"/>
          <w:lang w:val="en-CA"/>
        </w:rPr>
      </w:pPr>
      <w:r w:rsidRPr="00DE1672">
        <w:rPr>
          <w:rFonts w:ascii="Times New Roman" w:hAnsi="Times New Roman" w:cs="Times New Roman"/>
          <w:b/>
          <w:sz w:val="24"/>
          <w:lang w:val="en-CA"/>
        </w:rPr>
        <w:t>H</w:t>
      </w:r>
      <w:r>
        <w:rPr>
          <w:rFonts w:ascii="Times New Roman" w:hAnsi="Times New Roman" w:cs="Times New Roman"/>
          <w:sz w:val="24"/>
          <w:lang w:val="en-CA"/>
        </w:rPr>
        <w:t xml:space="preserve">                                  field</w:t>
      </w:r>
    </w:p>
    <w:p w:rsidR="00DE1672" w:rsidRDefault="00DE1672">
      <w:pPr>
        <w:rPr>
          <w:rFonts w:ascii="Times New Roman" w:hAnsi="Times New Roman" w:cs="Times New Roman"/>
          <w:sz w:val="24"/>
          <w:lang w:val="en-CA"/>
        </w:rPr>
      </w:pPr>
      <w:r w:rsidRPr="00DE1672">
        <w:rPr>
          <w:rFonts w:ascii="Times New Roman" w:hAnsi="Times New Roman" w:cs="Times New Roman"/>
          <w:b/>
          <w:sz w:val="24"/>
          <w:lang w:val="en-CA"/>
        </w:rPr>
        <w:t>MCs</w:t>
      </w:r>
      <w:r>
        <w:rPr>
          <w:rFonts w:ascii="Times New Roman" w:hAnsi="Times New Roman" w:cs="Times New Roman"/>
          <w:b/>
          <w:sz w:val="24"/>
          <w:lang w:val="en-CA"/>
        </w:rPr>
        <w:t xml:space="preserve">                             </w:t>
      </w:r>
      <w:r w:rsidRPr="00DE1672">
        <w:rPr>
          <w:rFonts w:ascii="Times New Roman" w:hAnsi="Times New Roman" w:cs="Times New Roman"/>
          <w:sz w:val="24"/>
          <w:lang w:val="en-CA"/>
        </w:rPr>
        <w:t>Metallacrowns</w:t>
      </w:r>
    </w:p>
    <w:p w:rsidR="00DE1672" w:rsidRDefault="00DE1672">
      <w:pPr>
        <w:rPr>
          <w:rFonts w:ascii="Times New Roman" w:hAnsi="Times New Roman" w:cs="Times New Roman"/>
          <w:sz w:val="24"/>
          <w:lang w:val="en-CA"/>
        </w:rPr>
      </w:pPr>
      <w:r w:rsidRPr="00DE1672">
        <w:rPr>
          <w:rFonts w:ascii="Times New Roman" w:hAnsi="Times New Roman" w:cs="Times New Roman"/>
          <w:b/>
          <w:sz w:val="24"/>
          <w:lang w:val="en-CA"/>
        </w:rPr>
        <w:t>ω</w:t>
      </w:r>
      <w:r>
        <w:rPr>
          <w:rFonts w:ascii="Times New Roman" w:hAnsi="Times New Roman" w:cs="Times New Roman"/>
          <w:b/>
          <w:sz w:val="24"/>
          <w:lang w:val="en-CA"/>
        </w:rPr>
        <w:t xml:space="preserve">                                  </w:t>
      </w:r>
      <w:r w:rsidRPr="00DE1672">
        <w:rPr>
          <w:rFonts w:ascii="Times New Roman" w:hAnsi="Times New Roman" w:cs="Times New Roman"/>
          <w:sz w:val="24"/>
          <w:lang w:val="en-CA"/>
        </w:rPr>
        <w:t>angular frequency</w:t>
      </w:r>
    </w:p>
    <w:p w:rsidR="00DE1672" w:rsidRDefault="00DE1672">
      <w:pPr>
        <w:rPr>
          <w:rFonts w:ascii="Times New Roman" w:hAnsi="Times New Roman" w:cs="Times New Roman"/>
          <w:sz w:val="24"/>
          <w:lang w:val="en-CA"/>
        </w:rPr>
      </w:pPr>
      <w:r w:rsidRPr="00DE1672">
        <w:rPr>
          <w:rFonts w:ascii="Times New Roman" w:hAnsi="Times New Roman" w:cs="Times New Roman"/>
          <w:b/>
          <w:sz w:val="24"/>
          <w:lang w:val="en-CA"/>
        </w:rPr>
        <w:t>ν</w:t>
      </w:r>
      <w:r>
        <w:rPr>
          <w:rFonts w:ascii="Times New Roman" w:hAnsi="Times New Roman" w:cs="Times New Roman"/>
          <w:b/>
          <w:sz w:val="24"/>
          <w:lang w:val="en-CA"/>
        </w:rPr>
        <w:t xml:space="preserve">                                   </w:t>
      </w:r>
      <w:r w:rsidRPr="00DE1672">
        <w:rPr>
          <w:rFonts w:ascii="Times New Roman" w:hAnsi="Times New Roman" w:cs="Times New Roman"/>
          <w:sz w:val="24"/>
          <w:lang w:val="en-CA"/>
        </w:rPr>
        <w:t>ordinary frequency</w:t>
      </w:r>
    </w:p>
    <w:p w:rsidR="00DE1672" w:rsidRDefault="00DE1672">
      <w:pPr>
        <w:rPr>
          <w:rFonts w:ascii="Times New Roman" w:hAnsi="Times New Roman" w:cs="Times New Roman"/>
          <w:sz w:val="24"/>
          <w:lang w:val="en-CA"/>
        </w:rPr>
      </w:pPr>
      <w:r w:rsidRPr="00DE1672">
        <w:rPr>
          <w:rFonts w:ascii="Times New Roman" w:hAnsi="Times New Roman" w:cs="Times New Roman"/>
          <w:b/>
          <w:sz w:val="24"/>
          <w:lang w:val="en-CA"/>
        </w:rPr>
        <w:t>χ</w:t>
      </w:r>
      <w:r>
        <w:rPr>
          <w:rFonts w:ascii="Times New Roman" w:hAnsi="Times New Roman" w:cs="Times New Roman"/>
          <w:b/>
          <w:sz w:val="24"/>
          <w:lang w:val="en-CA"/>
        </w:rPr>
        <w:t xml:space="preserve">                                   </w:t>
      </w:r>
      <w:r w:rsidRPr="00DE1672">
        <w:rPr>
          <w:rFonts w:ascii="Times New Roman" w:hAnsi="Times New Roman" w:cs="Times New Roman"/>
          <w:sz w:val="24"/>
          <w:lang w:val="en-CA"/>
        </w:rPr>
        <w:t>dynamic susceptibility</w:t>
      </w:r>
    </w:p>
    <w:p w:rsidR="00DE1672" w:rsidRDefault="00DE1672">
      <w:pPr>
        <w:rPr>
          <w:rFonts w:ascii="Times New Roman" w:hAnsi="Times New Roman" w:cs="Times New Roman"/>
          <w:sz w:val="24"/>
          <w:lang w:val="en-CA"/>
        </w:rPr>
      </w:pPr>
      <w:r w:rsidRPr="00DE1672">
        <w:rPr>
          <w:rFonts w:ascii="Times New Roman" w:hAnsi="Times New Roman" w:cs="Times New Roman"/>
          <w:b/>
          <w:sz w:val="24"/>
          <w:lang w:val="en-CA"/>
        </w:rPr>
        <w:t>χ̍</w:t>
      </w:r>
      <w:r>
        <w:rPr>
          <w:rFonts w:ascii="Times New Roman" w:hAnsi="Times New Roman" w:cs="Times New Roman"/>
          <w:b/>
          <w:sz w:val="24"/>
          <w:lang w:val="en-CA"/>
        </w:rPr>
        <w:t xml:space="preserve"> </w:t>
      </w:r>
      <w:r>
        <w:rPr>
          <w:rFonts w:ascii="Times New Roman" w:hAnsi="Times New Roman" w:cs="Times New Roman"/>
          <w:sz w:val="24"/>
          <w:lang w:val="en-CA"/>
        </w:rPr>
        <w:t xml:space="preserve">                                  in-phase dynamic susceptibility</w:t>
      </w:r>
    </w:p>
    <w:p w:rsidR="00DE1672" w:rsidRDefault="00DE1672">
      <w:pPr>
        <w:rPr>
          <w:rFonts w:ascii="Times New Roman" w:hAnsi="Times New Roman" w:cs="Times New Roman"/>
          <w:sz w:val="24"/>
          <w:lang w:val="en-CA"/>
        </w:rPr>
      </w:pPr>
      <w:r w:rsidRPr="00DE1672">
        <w:rPr>
          <w:rFonts w:ascii="Times New Roman" w:hAnsi="Times New Roman" w:cs="Times New Roman"/>
          <w:b/>
          <w:sz w:val="24"/>
          <w:lang w:val="en-CA"/>
        </w:rPr>
        <w:t>χ̎</w:t>
      </w:r>
      <w:r>
        <w:rPr>
          <w:rFonts w:ascii="Times New Roman" w:hAnsi="Times New Roman" w:cs="Times New Roman"/>
          <w:b/>
          <w:sz w:val="24"/>
          <w:lang w:val="en-CA"/>
        </w:rPr>
        <w:t xml:space="preserve">                                   </w:t>
      </w:r>
      <w:r w:rsidRPr="00DE1672">
        <w:rPr>
          <w:rFonts w:ascii="Times New Roman" w:hAnsi="Times New Roman" w:cs="Times New Roman"/>
          <w:sz w:val="24"/>
          <w:lang w:val="en-CA"/>
        </w:rPr>
        <w:t>out-of-phase dynamic susceptibility</w:t>
      </w:r>
    </w:p>
    <w:p w:rsidR="00DE1672" w:rsidRDefault="00DE1672">
      <w:pPr>
        <w:rPr>
          <w:rFonts w:ascii="Times New Roman" w:hAnsi="Times New Roman" w:cs="Times New Roman"/>
          <w:b/>
          <w:sz w:val="24"/>
          <w:lang w:val="en-CA"/>
        </w:rPr>
      </w:pPr>
      <w:r w:rsidRPr="00DE1672">
        <w:rPr>
          <w:rFonts w:ascii="Times New Roman" w:hAnsi="Times New Roman" w:cs="Times New Roman"/>
          <w:b/>
          <w:sz w:val="24"/>
          <w:lang w:val="en-CA"/>
        </w:rPr>
        <w:t>K</w:t>
      </w:r>
      <w:r w:rsidRPr="00DE1672">
        <w:rPr>
          <w:rFonts w:ascii="Times New Roman" w:hAnsi="Times New Roman" w:cs="Times New Roman"/>
          <w:b/>
          <w:sz w:val="24"/>
          <w:vertAlign w:val="subscript"/>
          <w:lang w:val="en-CA"/>
        </w:rPr>
        <w:t>B</w:t>
      </w:r>
      <w:r>
        <w:rPr>
          <w:rFonts w:ascii="Times New Roman" w:hAnsi="Times New Roman" w:cs="Times New Roman"/>
          <w:b/>
          <w:sz w:val="24"/>
          <w:lang w:val="en-CA"/>
        </w:rPr>
        <w:t xml:space="preserve">                                </w:t>
      </w:r>
      <w:r w:rsidRPr="00DE1672">
        <w:rPr>
          <w:rFonts w:ascii="Times New Roman" w:hAnsi="Times New Roman" w:cs="Times New Roman"/>
          <w:sz w:val="24"/>
          <w:lang w:val="en-CA"/>
        </w:rPr>
        <w:t>Boltzmann constant</w:t>
      </w:r>
      <w:r>
        <w:rPr>
          <w:rFonts w:ascii="Times New Roman" w:hAnsi="Times New Roman" w:cs="Times New Roman"/>
          <w:b/>
          <w:sz w:val="24"/>
          <w:lang w:val="en-CA"/>
        </w:rPr>
        <w:t xml:space="preserve">  </w:t>
      </w:r>
    </w:p>
    <w:p w:rsidR="00DE1672" w:rsidRDefault="00CB4584">
      <w:pPr>
        <w:rPr>
          <w:rFonts w:ascii="Times New Roman" w:hAnsi="Times New Roman" w:cs="Times New Roman"/>
          <w:sz w:val="24"/>
          <w:lang w:val="en-CA"/>
        </w:rPr>
      </w:pPr>
      <w:r>
        <w:rPr>
          <w:rFonts w:ascii="Times New Roman" w:hAnsi="Times New Roman" w:cs="Times New Roman"/>
          <w:b/>
          <w:sz w:val="24"/>
          <w:lang w:val="en-CA"/>
        </w:rPr>
        <w:t xml:space="preserve">T                                  </w:t>
      </w:r>
      <w:r w:rsidRPr="00CB4584">
        <w:rPr>
          <w:rFonts w:ascii="Times New Roman" w:hAnsi="Times New Roman" w:cs="Times New Roman"/>
          <w:sz w:val="24"/>
          <w:lang w:val="en-CA"/>
        </w:rPr>
        <w:t>temperature</w:t>
      </w:r>
    </w:p>
    <w:p w:rsidR="00CB4584" w:rsidRDefault="00CB4584">
      <w:pPr>
        <w:rPr>
          <w:rFonts w:ascii="Times New Roman" w:hAnsi="Times New Roman" w:cs="Times New Roman"/>
          <w:sz w:val="24"/>
          <w:lang w:val="en-CA"/>
        </w:rPr>
      </w:pPr>
      <w:r w:rsidRPr="00CB4584">
        <w:rPr>
          <w:rFonts w:ascii="Times New Roman" w:hAnsi="Times New Roman" w:cs="Times New Roman"/>
          <w:b/>
          <w:sz w:val="24"/>
          <w:lang w:val="en-CA"/>
        </w:rPr>
        <w:t>μ</w:t>
      </w:r>
      <w:r w:rsidRPr="00CB4584">
        <w:rPr>
          <w:rFonts w:ascii="Times New Roman" w:hAnsi="Times New Roman" w:cs="Times New Roman"/>
          <w:b/>
          <w:sz w:val="24"/>
          <w:vertAlign w:val="subscript"/>
          <w:lang w:val="en-CA"/>
        </w:rPr>
        <w:t>B</w:t>
      </w:r>
      <w:r>
        <w:rPr>
          <w:rFonts w:ascii="Times New Roman" w:hAnsi="Times New Roman" w:cs="Times New Roman"/>
          <w:b/>
          <w:sz w:val="24"/>
          <w:vertAlign w:val="subscript"/>
          <w:lang w:val="en-CA"/>
        </w:rPr>
        <w:t xml:space="preserve">                                                 </w:t>
      </w:r>
      <w:r w:rsidRPr="00CB4584">
        <w:rPr>
          <w:rFonts w:ascii="Times New Roman" w:hAnsi="Times New Roman" w:cs="Times New Roman"/>
          <w:sz w:val="24"/>
          <w:lang w:val="en-CA"/>
        </w:rPr>
        <w:t>Bohr magneton</w:t>
      </w:r>
    </w:p>
    <w:p w:rsidR="00CB4584" w:rsidRDefault="00CB4584">
      <w:pPr>
        <w:rPr>
          <w:rFonts w:ascii="Times New Roman" w:hAnsi="Times New Roman" w:cs="Times New Roman"/>
          <w:sz w:val="24"/>
          <w:lang w:val="en-CA"/>
        </w:rPr>
      </w:pPr>
      <w:r w:rsidRPr="00CB4584">
        <w:rPr>
          <w:rFonts w:ascii="Times New Roman" w:hAnsi="Times New Roman" w:cs="Times New Roman"/>
          <w:b/>
          <w:sz w:val="24"/>
          <w:lang w:val="en-CA"/>
        </w:rPr>
        <w:t>Pc</w:t>
      </w:r>
      <w:r>
        <w:rPr>
          <w:rFonts w:ascii="Times New Roman" w:hAnsi="Times New Roman" w:cs="Times New Roman"/>
          <w:b/>
          <w:sz w:val="24"/>
          <w:lang w:val="en-CA"/>
        </w:rPr>
        <w:t xml:space="preserve">                                 </w:t>
      </w:r>
      <w:r w:rsidRPr="00CB4584">
        <w:rPr>
          <w:rFonts w:ascii="Times New Roman" w:hAnsi="Times New Roman" w:cs="Times New Roman"/>
          <w:sz w:val="24"/>
          <w:lang w:val="en-CA"/>
        </w:rPr>
        <w:t>phthalocyanine ligand</w:t>
      </w:r>
    </w:p>
    <w:p w:rsidR="00CB4584" w:rsidRDefault="00CB4584">
      <w:pPr>
        <w:rPr>
          <w:rFonts w:ascii="Times New Roman" w:hAnsi="Times New Roman" w:cs="Times New Roman"/>
          <w:sz w:val="24"/>
          <w:lang w:val="en-CA"/>
        </w:rPr>
      </w:pPr>
      <w:r w:rsidRPr="00CB4584">
        <w:rPr>
          <w:rFonts w:ascii="Times New Roman" w:hAnsi="Times New Roman" w:cs="Times New Roman"/>
          <w:b/>
          <w:sz w:val="24"/>
          <w:lang w:val="en-CA"/>
        </w:rPr>
        <w:t>Bu</w:t>
      </w:r>
      <w:r w:rsidRPr="00CB4584">
        <w:rPr>
          <w:rFonts w:ascii="Times New Roman" w:hAnsi="Times New Roman" w:cs="Times New Roman"/>
          <w:b/>
          <w:sz w:val="24"/>
          <w:vertAlign w:val="subscript"/>
          <w:lang w:val="en-CA"/>
        </w:rPr>
        <w:t>4</w:t>
      </w:r>
      <w:r w:rsidRPr="00CB4584">
        <w:rPr>
          <w:rFonts w:ascii="Times New Roman" w:hAnsi="Times New Roman" w:cs="Times New Roman"/>
          <w:b/>
          <w:sz w:val="24"/>
          <w:lang w:val="en-CA"/>
        </w:rPr>
        <w:t>N</w:t>
      </w:r>
      <w:r w:rsidRPr="00CB4584">
        <w:rPr>
          <w:rFonts w:ascii="Times New Roman" w:hAnsi="Times New Roman" w:cs="Times New Roman"/>
          <w:b/>
          <w:sz w:val="24"/>
          <w:vertAlign w:val="superscript"/>
          <w:lang w:val="en-CA"/>
        </w:rPr>
        <w:t>+</w:t>
      </w:r>
      <w:r>
        <w:rPr>
          <w:rFonts w:ascii="Times New Roman" w:hAnsi="Times New Roman" w:cs="Times New Roman"/>
          <w:b/>
          <w:sz w:val="24"/>
          <w:vertAlign w:val="superscript"/>
          <w:lang w:val="en-CA"/>
        </w:rPr>
        <w:t xml:space="preserve"> </w:t>
      </w:r>
      <w:r>
        <w:rPr>
          <w:rFonts w:ascii="Times New Roman" w:hAnsi="Times New Roman" w:cs="Times New Roman"/>
          <w:b/>
          <w:sz w:val="24"/>
          <w:lang w:val="en-CA"/>
        </w:rPr>
        <w:t xml:space="preserve">                          </w:t>
      </w:r>
      <w:r w:rsidRPr="00CB4584">
        <w:rPr>
          <w:rFonts w:ascii="Times New Roman" w:hAnsi="Times New Roman" w:cs="Times New Roman"/>
          <w:sz w:val="24"/>
          <w:lang w:val="en-CA"/>
        </w:rPr>
        <w:t>tertbutyl ammonium cation</w:t>
      </w:r>
    </w:p>
    <w:p w:rsidR="008C2A92" w:rsidRDefault="008C2A92">
      <w:pPr>
        <w:rPr>
          <w:rFonts w:ascii="Times New Roman" w:hAnsi="Times New Roman" w:cs="Times New Roman"/>
          <w:b/>
          <w:sz w:val="24"/>
          <w:lang w:val="en-CA"/>
        </w:rPr>
      </w:pPr>
    </w:p>
    <w:p w:rsidR="00CB4584" w:rsidRDefault="008C2A92">
      <w:pPr>
        <w:rPr>
          <w:rFonts w:ascii="Times New Roman" w:hAnsi="Times New Roman" w:cs="Times New Roman"/>
          <w:sz w:val="24"/>
          <w:lang w:val="en-CA"/>
        </w:rPr>
      </w:pPr>
      <w:r w:rsidRPr="008C2A92">
        <w:rPr>
          <w:rFonts w:ascii="Times New Roman" w:hAnsi="Times New Roman" w:cs="Times New Roman"/>
          <w:b/>
          <w:sz w:val="24"/>
          <w:lang w:val="en-CA"/>
        </w:rPr>
        <w:t>J</w:t>
      </w:r>
      <w:r>
        <w:rPr>
          <w:rFonts w:ascii="Times New Roman" w:hAnsi="Times New Roman" w:cs="Times New Roman"/>
          <w:b/>
          <w:sz w:val="24"/>
          <w:lang w:val="en-CA"/>
        </w:rPr>
        <w:t xml:space="preserve">                                    </w:t>
      </w:r>
      <w:r w:rsidRPr="008C2A92">
        <w:rPr>
          <w:rFonts w:ascii="Times New Roman" w:hAnsi="Times New Roman" w:cs="Times New Roman"/>
          <w:sz w:val="24"/>
          <w:lang w:val="en-CA"/>
        </w:rPr>
        <w:t>spin-orbit quantum number</w:t>
      </w:r>
    </w:p>
    <w:p w:rsidR="000E4F22" w:rsidRDefault="000E4F22">
      <w:pPr>
        <w:rPr>
          <w:rFonts w:ascii="Times New Roman" w:hAnsi="Times New Roman" w:cs="Times New Roman"/>
          <w:sz w:val="24"/>
          <w:lang w:val="en-CA"/>
        </w:rPr>
      </w:pPr>
      <w:r w:rsidRPr="000E4F22">
        <w:rPr>
          <w:rFonts w:ascii="Times New Roman" w:hAnsi="Times New Roman" w:cs="Times New Roman"/>
          <w:b/>
          <w:sz w:val="24"/>
          <w:lang w:val="en-CA"/>
        </w:rPr>
        <w:t>Ln</w:t>
      </w:r>
      <w:r>
        <w:rPr>
          <w:rFonts w:ascii="Times New Roman" w:hAnsi="Times New Roman" w:cs="Times New Roman"/>
          <w:b/>
          <w:sz w:val="24"/>
          <w:lang w:val="en-CA"/>
        </w:rPr>
        <w:t xml:space="preserve">                                 </w:t>
      </w:r>
      <w:r>
        <w:rPr>
          <w:rFonts w:ascii="Times New Roman" w:hAnsi="Times New Roman" w:cs="Times New Roman"/>
          <w:sz w:val="24"/>
          <w:lang w:val="en-CA"/>
        </w:rPr>
        <w:t>lanthanides</w:t>
      </w:r>
    </w:p>
    <w:p w:rsidR="000E4F22" w:rsidRDefault="000E4F22">
      <w:pPr>
        <w:rPr>
          <w:rFonts w:ascii="Times New Roman" w:hAnsi="Times New Roman" w:cs="Times New Roman"/>
          <w:sz w:val="24"/>
          <w:lang w:val="en-CA"/>
        </w:rPr>
      </w:pPr>
      <w:r w:rsidRPr="000E4F22">
        <w:rPr>
          <w:rFonts w:ascii="Times New Roman" w:hAnsi="Times New Roman" w:cs="Times New Roman"/>
          <w:b/>
          <w:sz w:val="24"/>
          <w:lang w:val="en-CA"/>
        </w:rPr>
        <w:t>K</w:t>
      </w:r>
      <w:r>
        <w:rPr>
          <w:rFonts w:ascii="Times New Roman" w:hAnsi="Times New Roman" w:cs="Times New Roman"/>
          <w:b/>
          <w:sz w:val="24"/>
          <w:lang w:val="en-CA"/>
        </w:rPr>
        <w:t xml:space="preserve">                                   </w:t>
      </w:r>
      <w:r>
        <w:rPr>
          <w:rFonts w:ascii="Times New Roman" w:hAnsi="Times New Roman" w:cs="Times New Roman"/>
          <w:sz w:val="24"/>
          <w:lang w:val="en-CA"/>
        </w:rPr>
        <w:t>Kelvin</w:t>
      </w:r>
    </w:p>
    <w:p w:rsidR="000E4F22" w:rsidRDefault="000E4F22">
      <w:pPr>
        <w:rPr>
          <w:rFonts w:ascii="Times New Roman" w:hAnsi="Times New Roman" w:cs="Times New Roman"/>
          <w:sz w:val="24"/>
          <w:lang w:val="en-CA"/>
        </w:rPr>
      </w:pPr>
      <w:r w:rsidRPr="000E4F22">
        <w:rPr>
          <w:rFonts w:ascii="Times New Roman" w:hAnsi="Times New Roman" w:cs="Times New Roman"/>
          <w:b/>
          <w:sz w:val="24"/>
          <w:lang w:val="en-CA"/>
        </w:rPr>
        <w:t>cm</w:t>
      </w:r>
      <w:r w:rsidRPr="000E4F22">
        <w:rPr>
          <w:rFonts w:ascii="Times New Roman" w:hAnsi="Times New Roman" w:cs="Times New Roman"/>
          <w:b/>
          <w:sz w:val="24"/>
          <w:vertAlign w:val="superscript"/>
          <w:lang w:val="en-CA"/>
        </w:rPr>
        <w:t>-1</w:t>
      </w:r>
      <w:r>
        <w:rPr>
          <w:rFonts w:ascii="Times New Roman" w:hAnsi="Times New Roman" w:cs="Times New Roman"/>
          <w:b/>
          <w:sz w:val="24"/>
          <w:lang w:val="en-CA"/>
        </w:rPr>
        <w:t xml:space="preserve">                              </w:t>
      </w:r>
      <w:r w:rsidRPr="000E4F22">
        <w:rPr>
          <w:rFonts w:ascii="Times New Roman" w:hAnsi="Times New Roman" w:cs="Times New Roman"/>
          <w:sz w:val="24"/>
          <w:lang w:val="en-CA"/>
        </w:rPr>
        <w:t>wavenumber</w:t>
      </w:r>
    </w:p>
    <w:p w:rsidR="000E4F22" w:rsidRDefault="000E4F22">
      <w:pPr>
        <w:rPr>
          <w:rFonts w:ascii="Times New Roman" w:hAnsi="Times New Roman" w:cs="Times New Roman"/>
          <w:sz w:val="24"/>
          <w:lang w:val="en-CA"/>
        </w:rPr>
      </w:pPr>
      <w:r w:rsidRPr="000E4F22">
        <w:rPr>
          <w:rFonts w:ascii="Times New Roman" w:hAnsi="Times New Roman" w:cs="Times New Roman"/>
          <w:b/>
          <w:sz w:val="24"/>
          <w:lang w:val="en-CA"/>
        </w:rPr>
        <w:t>Oe</w:t>
      </w:r>
      <w:r>
        <w:rPr>
          <w:rFonts w:ascii="Times New Roman" w:hAnsi="Times New Roman" w:cs="Times New Roman"/>
          <w:b/>
          <w:sz w:val="24"/>
          <w:lang w:val="en-CA"/>
        </w:rPr>
        <w:t xml:space="preserve">                                 </w:t>
      </w:r>
      <w:r>
        <w:rPr>
          <w:rFonts w:ascii="Times New Roman" w:hAnsi="Times New Roman" w:cs="Times New Roman"/>
          <w:sz w:val="24"/>
          <w:lang w:val="en-CA"/>
        </w:rPr>
        <w:t>Oersted</w:t>
      </w:r>
    </w:p>
    <w:p w:rsidR="000E4F22" w:rsidRDefault="000E4F22">
      <w:pPr>
        <w:rPr>
          <w:rFonts w:ascii="Times New Roman" w:hAnsi="Times New Roman" w:cs="Times New Roman"/>
          <w:sz w:val="24"/>
          <w:lang w:val="en-CA"/>
        </w:rPr>
      </w:pPr>
      <w:r>
        <w:rPr>
          <w:rFonts w:ascii="Times New Roman" w:hAnsi="Times New Roman" w:cs="Times New Roman"/>
          <w:b/>
          <w:sz w:val="24"/>
          <w:lang w:val="en-CA"/>
        </w:rPr>
        <w:t xml:space="preserve">s                                     </w:t>
      </w:r>
      <w:r>
        <w:rPr>
          <w:rFonts w:ascii="Times New Roman" w:hAnsi="Times New Roman" w:cs="Times New Roman"/>
          <w:sz w:val="24"/>
          <w:lang w:val="en-CA"/>
        </w:rPr>
        <w:t>second</w:t>
      </w:r>
    </w:p>
    <w:p w:rsidR="000E4F22" w:rsidRDefault="0063192E">
      <w:pPr>
        <w:rPr>
          <w:rFonts w:ascii="Times New Roman" w:hAnsi="Times New Roman" w:cs="Times New Roman"/>
          <w:sz w:val="24"/>
          <w:lang w:val="en-CA"/>
        </w:rPr>
      </w:pPr>
      <w:r w:rsidRPr="0063192E">
        <w:rPr>
          <w:rFonts w:ascii="Times New Roman" w:hAnsi="Times New Roman" w:cs="Times New Roman"/>
          <w:b/>
          <w:sz w:val="24"/>
          <w:lang w:val="en-CA"/>
        </w:rPr>
        <w:t>3d</w:t>
      </w:r>
      <w:r>
        <w:rPr>
          <w:rFonts w:ascii="Times New Roman" w:hAnsi="Times New Roman" w:cs="Times New Roman"/>
          <w:sz w:val="24"/>
          <w:lang w:val="en-CA"/>
        </w:rPr>
        <w:t xml:space="preserve">                                  transition metal ions</w:t>
      </w:r>
    </w:p>
    <w:p w:rsidR="0063192E" w:rsidRDefault="0063192E">
      <w:pPr>
        <w:rPr>
          <w:rFonts w:ascii="Times New Roman" w:hAnsi="Times New Roman" w:cs="Times New Roman"/>
          <w:sz w:val="24"/>
          <w:lang w:val="en-CA"/>
        </w:rPr>
      </w:pPr>
      <w:r w:rsidRPr="0063192E">
        <w:rPr>
          <w:rFonts w:ascii="Times New Roman" w:hAnsi="Times New Roman" w:cs="Times New Roman"/>
          <w:b/>
          <w:sz w:val="24"/>
          <w:lang w:val="en-CA"/>
        </w:rPr>
        <w:t>4f</w:t>
      </w:r>
      <w:r>
        <w:rPr>
          <w:rFonts w:ascii="Times New Roman" w:hAnsi="Times New Roman" w:cs="Times New Roman"/>
          <w:sz w:val="24"/>
          <w:lang w:val="en-CA"/>
        </w:rPr>
        <w:t xml:space="preserve">                                   lanthanide ions</w:t>
      </w:r>
    </w:p>
    <w:p w:rsidR="0063192E" w:rsidRDefault="0063192E">
      <w:pPr>
        <w:rPr>
          <w:rFonts w:ascii="Times New Roman" w:hAnsi="Times New Roman" w:cs="Times New Roman"/>
          <w:sz w:val="24"/>
          <w:lang w:val="en-CA"/>
        </w:rPr>
      </w:pPr>
      <w:r w:rsidRPr="0063192E">
        <w:rPr>
          <w:rFonts w:ascii="Times New Roman" w:hAnsi="Times New Roman" w:cs="Times New Roman"/>
          <w:b/>
          <w:sz w:val="24"/>
          <w:lang w:val="en-CA"/>
        </w:rPr>
        <w:t>shiH</w:t>
      </w:r>
      <w:r w:rsidRPr="0063192E">
        <w:rPr>
          <w:rFonts w:ascii="Times New Roman" w:hAnsi="Times New Roman" w:cs="Times New Roman"/>
          <w:b/>
          <w:sz w:val="24"/>
          <w:vertAlign w:val="subscript"/>
          <w:lang w:val="en-CA"/>
        </w:rPr>
        <w:t>3</w:t>
      </w:r>
      <w:r>
        <w:rPr>
          <w:rFonts w:ascii="Times New Roman" w:hAnsi="Times New Roman" w:cs="Times New Roman"/>
          <w:sz w:val="24"/>
          <w:lang w:val="en-CA"/>
        </w:rPr>
        <w:t xml:space="preserve">                             salicylhydroxamic acid</w:t>
      </w:r>
    </w:p>
    <w:p w:rsidR="0063192E" w:rsidRDefault="0063192E">
      <w:pPr>
        <w:rPr>
          <w:rFonts w:ascii="Times New Roman" w:hAnsi="Times New Roman" w:cs="Times New Roman"/>
          <w:sz w:val="24"/>
          <w:lang w:val="en-CA"/>
        </w:rPr>
      </w:pPr>
      <w:r w:rsidRPr="0063192E">
        <w:rPr>
          <w:rFonts w:ascii="Times New Roman" w:hAnsi="Times New Roman" w:cs="Times New Roman"/>
          <w:b/>
          <w:sz w:val="24"/>
          <w:lang w:val="en-CA"/>
        </w:rPr>
        <w:t>H</w:t>
      </w:r>
      <w:r w:rsidRPr="0063192E">
        <w:rPr>
          <w:rFonts w:ascii="Times New Roman" w:hAnsi="Times New Roman" w:cs="Times New Roman"/>
          <w:b/>
          <w:sz w:val="24"/>
          <w:vertAlign w:val="subscript"/>
          <w:lang w:val="en-CA"/>
        </w:rPr>
        <w:t>2</w:t>
      </w:r>
      <w:r w:rsidRPr="0063192E">
        <w:rPr>
          <w:rFonts w:ascii="Times New Roman" w:hAnsi="Times New Roman" w:cs="Times New Roman"/>
          <w:b/>
          <w:sz w:val="24"/>
          <w:lang w:val="en-CA"/>
        </w:rPr>
        <w:t xml:space="preserve">picHA </w:t>
      </w:r>
      <w:r>
        <w:rPr>
          <w:rFonts w:ascii="Times New Roman" w:hAnsi="Times New Roman" w:cs="Times New Roman"/>
          <w:sz w:val="24"/>
          <w:lang w:val="en-CA"/>
        </w:rPr>
        <w:t xml:space="preserve">                      picoline hydroxamic acid</w:t>
      </w:r>
    </w:p>
    <w:p w:rsidR="0063192E" w:rsidRDefault="0063192E">
      <w:pPr>
        <w:rPr>
          <w:rFonts w:ascii="Times New Roman" w:hAnsi="Times New Roman" w:cs="Times New Roman"/>
          <w:sz w:val="24"/>
          <w:lang w:val="en-CA"/>
        </w:rPr>
      </w:pPr>
      <w:r w:rsidRPr="0063192E">
        <w:rPr>
          <w:rFonts w:ascii="Times New Roman" w:hAnsi="Times New Roman" w:cs="Times New Roman"/>
          <w:b/>
          <w:sz w:val="24"/>
          <w:lang w:val="en-CA"/>
        </w:rPr>
        <w:t>H</w:t>
      </w:r>
      <w:r w:rsidRPr="0063192E">
        <w:rPr>
          <w:rFonts w:ascii="Times New Roman" w:hAnsi="Times New Roman" w:cs="Times New Roman"/>
          <w:b/>
          <w:sz w:val="24"/>
          <w:vertAlign w:val="subscript"/>
          <w:lang w:val="en-CA"/>
        </w:rPr>
        <w:t>2</w:t>
      </w:r>
      <w:r w:rsidRPr="0063192E">
        <w:rPr>
          <w:rFonts w:ascii="Times New Roman" w:hAnsi="Times New Roman" w:cs="Times New Roman"/>
          <w:b/>
          <w:sz w:val="24"/>
          <w:lang w:val="en-CA"/>
        </w:rPr>
        <w:t xml:space="preserve">quinHA </w:t>
      </w:r>
      <w:r>
        <w:rPr>
          <w:rFonts w:ascii="Times New Roman" w:hAnsi="Times New Roman" w:cs="Times New Roman"/>
          <w:sz w:val="24"/>
          <w:lang w:val="en-CA"/>
        </w:rPr>
        <w:t xml:space="preserve">                   quinoline hydroxamic acid</w:t>
      </w:r>
    </w:p>
    <w:p w:rsidR="0063192E" w:rsidRDefault="0063192E">
      <w:pPr>
        <w:rPr>
          <w:rFonts w:ascii="Times New Roman" w:hAnsi="Times New Roman" w:cs="Times New Roman"/>
          <w:sz w:val="24"/>
          <w:lang w:val="en-CA"/>
        </w:rPr>
      </w:pPr>
      <w:r w:rsidRPr="0063192E">
        <w:rPr>
          <w:rFonts w:ascii="Times New Roman" w:hAnsi="Times New Roman" w:cs="Times New Roman"/>
          <w:b/>
          <w:sz w:val="24"/>
          <w:lang w:val="en-CA"/>
        </w:rPr>
        <w:t>OAc</w:t>
      </w:r>
      <w:r w:rsidRPr="0063192E">
        <w:rPr>
          <w:rFonts w:ascii="Times New Roman" w:hAnsi="Times New Roman" w:cs="Times New Roman"/>
          <w:b/>
          <w:sz w:val="24"/>
          <w:vertAlign w:val="superscript"/>
          <w:lang w:val="en-CA"/>
        </w:rPr>
        <w:t>-</w:t>
      </w:r>
      <w:r>
        <w:rPr>
          <w:rFonts w:ascii="Times New Roman" w:hAnsi="Times New Roman" w:cs="Times New Roman"/>
          <w:b/>
          <w:sz w:val="24"/>
          <w:vertAlign w:val="superscript"/>
          <w:lang w:val="en-CA"/>
        </w:rPr>
        <w:t xml:space="preserve"> </w:t>
      </w:r>
      <w:r>
        <w:rPr>
          <w:rFonts w:ascii="Times New Roman" w:hAnsi="Times New Roman" w:cs="Times New Roman"/>
          <w:sz w:val="24"/>
          <w:lang w:val="en-CA"/>
        </w:rPr>
        <w:t xml:space="preserve">                             acetate anions</w:t>
      </w:r>
    </w:p>
    <w:p w:rsidR="0063192E" w:rsidRDefault="0063192E">
      <w:pPr>
        <w:rPr>
          <w:rFonts w:ascii="Times New Roman" w:hAnsi="Times New Roman" w:cs="Times New Roman"/>
          <w:sz w:val="24"/>
          <w:lang w:val="en-CA"/>
        </w:rPr>
      </w:pPr>
      <w:r w:rsidRPr="0063192E">
        <w:rPr>
          <w:rFonts w:ascii="Times New Roman" w:hAnsi="Times New Roman" w:cs="Times New Roman"/>
          <w:b/>
          <w:sz w:val="24"/>
          <w:lang w:val="en-CA"/>
        </w:rPr>
        <w:t>DMF</w:t>
      </w:r>
      <w:r>
        <w:rPr>
          <w:rFonts w:ascii="Times New Roman" w:hAnsi="Times New Roman" w:cs="Times New Roman"/>
          <w:b/>
          <w:sz w:val="24"/>
          <w:lang w:val="en-CA"/>
        </w:rPr>
        <w:t xml:space="preserve">                             </w:t>
      </w:r>
      <w:r>
        <w:rPr>
          <w:rFonts w:ascii="Times New Roman" w:hAnsi="Times New Roman" w:cs="Times New Roman"/>
          <w:sz w:val="24"/>
          <w:lang w:val="en-CA"/>
        </w:rPr>
        <w:t>dimethylsulfoxide</w:t>
      </w:r>
    </w:p>
    <w:p w:rsidR="0063192E" w:rsidRDefault="0063192E">
      <w:pPr>
        <w:rPr>
          <w:rFonts w:ascii="Times New Roman" w:hAnsi="Times New Roman" w:cs="Times New Roman"/>
          <w:sz w:val="24"/>
          <w:lang w:val="en-CA"/>
        </w:rPr>
      </w:pPr>
      <w:r w:rsidRPr="0063192E">
        <w:rPr>
          <w:rFonts w:ascii="Times New Roman" w:hAnsi="Times New Roman" w:cs="Times New Roman"/>
          <w:b/>
          <w:sz w:val="24"/>
          <w:lang w:val="en-CA"/>
        </w:rPr>
        <w:t>NH</w:t>
      </w:r>
      <w:r w:rsidRPr="0063192E">
        <w:rPr>
          <w:rFonts w:ascii="Times New Roman" w:hAnsi="Times New Roman" w:cs="Times New Roman"/>
          <w:b/>
          <w:sz w:val="24"/>
          <w:vertAlign w:val="subscript"/>
          <w:lang w:val="en-CA"/>
        </w:rPr>
        <w:t>4</w:t>
      </w:r>
      <w:r w:rsidRPr="0063192E">
        <w:rPr>
          <w:rFonts w:ascii="Times New Roman" w:hAnsi="Times New Roman" w:cs="Times New Roman"/>
          <w:b/>
          <w:sz w:val="24"/>
          <w:vertAlign w:val="superscript"/>
          <w:lang w:val="en-CA"/>
        </w:rPr>
        <w:t>+</w:t>
      </w:r>
      <w:r>
        <w:rPr>
          <w:rFonts w:ascii="Times New Roman" w:hAnsi="Times New Roman" w:cs="Times New Roman"/>
          <w:b/>
          <w:sz w:val="24"/>
          <w:lang w:val="en-CA"/>
        </w:rPr>
        <w:t xml:space="preserve">                              </w:t>
      </w:r>
      <w:r>
        <w:rPr>
          <w:rFonts w:ascii="Times New Roman" w:hAnsi="Times New Roman" w:cs="Times New Roman"/>
          <w:sz w:val="24"/>
          <w:lang w:val="en-CA"/>
        </w:rPr>
        <w:t>ammonium cation</w:t>
      </w:r>
    </w:p>
    <w:p w:rsidR="0063192E" w:rsidRDefault="0063192E">
      <w:pPr>
        <w:rPr>
          <w:rFonts w:ascii="Times New Roman" w:hAnsi="Times New Roman" w:cs="Times New Roman"/>
          <w:sz w:val="24"/>
          <w:lang w:val="en-CA"/>
        </w:rPr>
      </w:pPr>
      <w:r w:rsidRPr="0063192E">
        <w:rPr>
          <w:rFonts w:ascii="Times New Roman" w:hAnsi="Times New Roman" w:cs="Times New Roman"/>
          <w:b/>
          <w:sz w:val="24"/>
          <w:lang w:val="en-CA"/>
        </w:rPr>
        <w:t>DFT</w:t>
      </w:r>
      <w:r>
        <w:rPr>
          <w:rFonts w:ascii="Times New Roman" w:hAnsi="Times New Roman" w:cs="Times New Roman"/>
          <w:b/>
          <w:sz w:val="24"/>
          <w:lang w:val="en-CA"/>
        </w:rPr>
        <w:t xml:space="preserve">                               </w:t>
      </w:r>
      <w:r>
        <w:rPr>
          <w:rFonts w:ascii="Times New Roman" w:hAnsi="Times New Roman" w:cs="Times New Roman"/>
          <w:sz w:val="24"/>
          <w:lang w:val="en-CA"/>
        </w:rPr>
        <w:t>Density Functional Theory</w:t>
      </w:r>
    </w:p>
    <w:p w:rsidR="0063192E" w:rsidRPr="0063192E" w:rsidRDefault="0063192E">
      <w:pPr>
        <w:rPr>
          <w:rFonts w:ascii="Times New Roman" w:hAnsi="Times New Roman" w:cs="Times New Roman"/>
          <w:b/>
          <w:sz w:val="24"/>
          <w:lang w:val="en-CA"/>
        </w:rPr>
      </w:pPr>
      <w:r w:rsidRPr="0063192E">
        <w:rPr>
          <w:rFonts w:ascii="Times New Roman" w:hAnsi="Times New Roman" w:cs="Times New Roman"/>
          <w:b/>
          <w:sz w:val="24"/>
          <w:lang w:val="en-CA"/>
        </w:rPr>
        <w:t>SQUID</w:t>
      </w:r>
      <w:r>
        <w:rPr>
          <w:rFonts w:ascii="Times New Roman" w:hAnsi="Times New Roman" w:cs="Times New Roman"/>
          <w:b/>
          <w:sz w:val="24"/>
          <w:lang w:val="en-CA"/>
        </w:rPr>
        <w:t xml:space="preserve">                          </w:t>
      </w:r>
      <w:r w:rsidRPr="0063192E">
        <w:rPr>
          <w:rFonts w:ascii="Times New Roman" w:hAnsi="Times New Roman" w:cs="Times New Roman"/>
          <w:sz w:val="24"/>
          <w:lang w:val="en-CA"/>
        </w:rPr>
        <w:t>Superconductive Quantum Interface Device</w:t>
      </w:r>
    </w:p>
    <w:p w:rsidR="0063192E" w:rsidRPr="0063192E" w:rsidRDefault="0063192E">
      <w:pPr>
        <w:rPr>
          <w:rFonts w:ascii="Times New Roman" w:hAnsi="Times New Roman" w:cs="Times New Roman"/>
          <w:sz w:val="24"/>
          <w:lang w:val="en-CA"/>
        </w:rPr>
      </w:pPr>
    </w:p>
    <w:p w:rsidR="00DE1672" w:rsidRPr="00DE1672" w:rsidRDefault="00DE1672">
      <w:pPr>
        <w:rPr>
          <w:rFonts w:ascii="Times New Roman" w:hAnsi="Times New Roman" w:cs="Times New Roman"/>
          <w:b/>
          <w:sz w:val="24"/>
          <w:lang w:val="en-CA"/>
        </w:rPr>
      </w:pPr>
    </w:p>
    <w:p w:rsidR="00021631" w:rsidRDefault="00021631">
      <w:pPr>
        <w:rPr>
          <w:rFonts w:ascii="Times New Roman" w:hAnsi="Times New Roman" w:cs="Times New Roman"/>
          <w:b/>
          <w:sz w:val="28"/>
          <w:lang w:val="en-CA"/>
        </w:rPr>
      </w:pPr>
    </w:p>
    <w:p w:rsidR="00021631" w:rsidRDefault="00021631">
      <w:pPr>
        <w:rPr>
          <w:rFonts w:ascii="Times New Roman" w:hAnsi="Times New Roman" w:cs="Times New Roman"/>
          <w:b/>
          <w:sz w:val="28"/>
          <w:lang w:val="en-CA"/>
        </w:rPr>
      </w:pPr>
    </w:p>
    <w:p w:rsidR="00021631" w:rsidRDefault="00021631">
      <w:pPr>
        <w:rPr>
          <w:rFonts w:ascii="Times New Roman" w:hAnsi="Times New Roman" w:cs="Times New Roman"/>
          <w:b/>
          <w:sz w:val="28"/>
          <w:lang w:val="en-CA"/>
        </w:rPr>
      </w:pPr>
    </w:p>
    <w:p w:rsidR="00021631" w:rsidRDefault="00021631">
      <w:pPr>
        <w:rPr>
          <w:rFonts w:ascii="Times New Roman" w:hAnsi="Times New Roman" w:cs="Times New Roman"/>
          <w:b/>
          <w:sz w:val="28"/>
          <w:lang w:val="en-CA"/>
        </w:rPr>
      </w:pPr>
    </w:p>
    <w:p w:rsidR="00021631" w:rsidRDefault="00021631">
      <w:pPr>
        <w:rPr>
          <w:rFonts w:ascii="Times New Roman" w:hAnsi="Times New Roman" w:cs="Times New Roman"/>
          <w:b/>
          <w:sz w:val="28"/>
          <w:lang w:val="en-CA"/>
        </w:rPr>
      </w:pPr>
    </w:p>
    <w:p w:rsidR="00021631" w:rsidRDefault="00021631">
      <w:pPr>
        <w:rPr>
          <w:rFonts w:ascii="Times New Roman" w:hAnsi="Times New Roman" w:cs="Times New Roman"/>
          <w:b/>
          <w:sz w:val="28"/>
          <w:lang w:val="en-CA"/>
        </w:rPr>
      </w:pPr>
    </w:p>
    <w:p w:rsidR="00BC2ED6" w:rsidRDefault="00BC2ED6">
      <w:pPr>
        <w:rPr>
          <w:rFonts w:ascii="Times New Roman" w:hAnsi="Times New Roman" w:cs="Times New Roman"/>
          <w:b/>
          <w:sz w:val="28"/>
          <w:lang w:val="en-CA"/>
        </w:rPr>
      </w:pPr>
    </w:p>
    <w:p w:rsidR="00BC2ED6" w:rsidRDefault="00BC2ED6">
      <w:pPr>
        <w:rPr>
          <w:rFonts w:ascii="Times New Roman" w:hAnsi="Times New Roman" w:cs="Times New Roman"/>
          <w:b/>
          <w:sz w:val="28"/>
          <w:lang w:val="en-CA"/>
        </w:rPr>
      </w:pPr>
      <w:r>
        <w:rPr>
          <w:rFonts w:ascii="Times New Roman" w:hAnsi="Times New Roman" w:cs="Times New Roman"/>
          <w:b/>
          <w:sz w:val="28"/>
          <w:lang w:val="en-CA"/>
        </w:rPr>
        <w:br w:type="page"/>
      </w:r>
    </w:p>
    <w:p w:rsidR="00021631" w:rsidRDefault="00021631">
      <w:pPr>
        <w:rPr>
          <w:rFonts w:ascii="Times New Roman" w:hAnsi="Times New Roman" w:cs="Times New Roman"/>
          <w:b/>
          <w:sz w:val="28"/>
          <w:lang w:val="en-CA"/>
        </w:rPr>
      </w:pPr>
    </w:p>
    <w:p w:rsidR="00AB548B" w:rsidRDefault="00021631" w:rsidP="00021631">
      <w:pPr>
        <w:rPr>
          <w:rFonts w:ascii="Times New Roman" w:hAnsi="Times New Roman" w:cs="Times New Roman"/>
          <w:b/>
          <w:sz w:val="28"/>
          <w:lang w:val="en-CA"/>
        </w:rPr>
      </w:pPr>
      <w:r>
        <w:rPr>
          <w:rFonts w:ascii="Times New Roman" w:hAnsi="Times New Roman" w:cs="Times New Roman"/>
          <w:b/>
          <w:sz w:val="28"/>
          <w:lang w:val="en-CA"/>
        </w:rPr>
        <w:br w:type="page"/>
      </w:r>
    </w:p>
    <w:p w:rsidR="009C6D15" w:rsidRDefault="009C6D15" w:rsidP="00AB548B">
      <w:pPr>
        <w:spacing w:line="360" w:lineRule="auto"/>
        <w:rPr>
          <w:rFonts w:ascii="Times New Roman" w:hAnsi="Times New Roman" w:cs="Times New Roman"/>
          <w:b/>
          <w:sz w:val="28"/>
          <w:lang w:val="en-CA"/>
        </w:rPr>
        <w:sectPr w:rsidR="009C6D15" w:rsidSect="00495CC2">
          <w:footerReference w:type="default" r:id="rId8"/>
          <w:pgSz w:w="11906" w:h="16838" w:code="9"/>
          <w:pgMar w:top="1418" w:right="1418" w:bottom="1134" w:left="1418" w:header="709" w:footer="709" w:gutter="0"/>
          <w:pgBorders w:display="notFirstPage">
            <w:top w:val="single" w:sz="4" w:space="1" w:color="auto"/>
            <w:bottom w:val="single" w:sz="4" w:space="1" w:color="auto"/>
          </w:pgBorders>
          <w:pgNumType w:fmt="lowerRoman"/>
          <w:cols w:space="708"/>
          <w:titlePg/>
          <w:docGrid w:linePitch="360"/>
        </w:sectPr>
      </w:pPr>
    </w:p>
    <w:p w:rsidR="009A64DA" w:rsidRPr="00A81198" w:rsidRDefault="00A81198" w:rsidP="00A81198">
      <w:pPr>
        <w:spacing w:line="360" w:lineRule="auto"/>
        <w:rPr>
          <w:rFonts w:ascii="Times New Roman" w:hAnsi="Times New Roman" w:cs="Times New Roman"/>
          <w:b/>
          <w:sz w:val="36"/>
          <w:lang w:val="en-CA"/>
        </w:rPr>
      </w:pPr>
      <w:r>
        <w:rPr>
          <w:rFonts w:ascii="Times New Roman" w:hAnsi="Times New Roman" w:cs="Times New Roman"/>
          <w:b/>
          <w:sz w:val="36"/>
          <w:lang w:val="en-CA"/>
        </w:rPr>
        <w:lastRenderedPageBreak/>
        <w:t xml:space="preserve">Chapter 1 </w:t>
      </w:r>
      <w:r w:rsidR="009A64DA" w:rsidRPr="00A81198">
        <w:rPr>
          <w:rFonts w:ascii="Times New Roman" w:hAnsi="Times New Roman" w:cs="Times New Roman"/>
          <w:b/>
          <w:sz w:val="36"/>
          <w:lang w:val="en-CA"/>
        </w:rPr>
        <w:t>Introduction</w:t>
      </w:r>
    </w:p>
    <w:p w:rsidR="009A64DA" w:rsidRPr="009A64DA" w:rsidRDefault="009A64DA" w:rsidP="009A64DA">
      <w:pPr>
        <w:pStyle w:val="ListParagraph"/>
        <w:numPr>
          <w:ilvl w:val="1"/>
          <w:numId w:val="2"/>
        </w:numPr>
        <w:spacing w:line="360" w:lineRule="auto"/>
        <w:rPr>
          <w:rFonts w:ascii="Times New Roman" w:hAnsi="Times New Roman" w:cs="Times New Roman"/>
          <w:b/>
          <w:sz w:val="36"/>
        </w:rPr>
      </w:pPr>
      <w:r w:rsidRPr="009A64DA">
        <w:rPr>
          <w:rFonts w:ascii="Times New Roman" w:hAnsi="Times New Roman" w:cs="Times New Roman"/>
          <w:b/>
          <w:sz w:val="36"/>
          <w:lang w:val="en-CA"/>
        </w:rPr>
        <w:t>Single</w:t>
      </w:r>
      <w:r w:rsidRPr="009A64DA">
        <w:rPr>
          <w:rFonts w:ascii="Times New Roman" w:hAnsi="Times New Roman" w:cs="Times New Roman"/>
          <w:b/>
          <w:sz w:val="36"/>
        </w:rPr>
        <w:t>-molecule Magnets (SMMs)</w:t>
      </w:r>
    </w:p>
    <w:p w:rsidR="00434045" w:rsidRDefault="009A64DA" w:rsidP="00D555E4">
      <w:pPr>
        <w:spacing w:line="360" w:lineRule="auto"/>
        <w:jc w:val="both"/>
        <w:rPr>
          <w:rFonts w:ascii="Times New Roman" w:hAnsi="Times New Roman" w:cs="Times New Roman"/>
          <w:sz w:val="24"/>
          <w:szCs w:val="24"/>
          <w:lang w:val="en-CA"/>
        </w:rPr>
      </w:pPr>
      <w:r w:rsidRPr="009A64DA">
        <w:rPr>
          <w:rFonts w:ascii="Times New Roman" w:hAnsi="Times New Roman" w:cs="Times New Roman"/>
          <w:sz w:val="24"/>
          <w:szCs w:val="24"/>
          <w:lang w:val="en-CA"/>
        </w:rPr>
        <w:t>At the begi</w:t>
      </w:r>
      <w:r w:rsidR="00B575A9">
        <w:rPr>
          <w:rFonts w:ascii="Times New Roman" w:hAnsi="Times New Roman" w:cs="Times New Roman"/>
          <w:sz w:val="24"/>
          <w:szCs w:val="24"/>
          <w:lang w:val="en-CA"/>
        </w:rPr>
        <w:t>n</w:t>
      </w:r>
      <w:r w:rsidRPr="009A64DA">
        <w:rPr>
          <w:rFonts w:ascii="Times New Roman" w:hAnsi="Times New Roman" w:cs="Times New Roman"/>
          <w:sz w:val="24"/>
          <w:szCs w:val="24"/>
          <w:lang w:val="en-CA"/>
        </w:rPr>
        <w:t>ning o</w:t>
      </w:r>
      <w:r w:rsidR="00B575A9">
        <w:rPr>
          <w:rFonts w:ascii="Times New Roman" w:hAnsi="Times New Roman" w:cs="Times New Roman"/>
          <w:sz w:val="24"/>
          <w:szCs w:val="24"/>
          <w:lang w:val="en-CA"/>
        </w:rPr>
        <w:t>f</w:t>
      </w:r>
      <w:r w:rsidRPr="009A64DA">
        <w:rPr>
          <w:rFonts w:ascii="Times New Roman" w:hAnsi="Times New Roman" w:cs="Times New Roman"/>
          <w:sz w:val="24"/>
          <w:szCs w:val="24"/>
          <w:lang w:val="en-CA"/>
        </w:rPr>
        <w:t xml:space="preserve"> </w:t>
      </w:r>
      <w:r w:rsidR="00B575A9">
        <w:rPr>
          <w:rFonts w:ascii="Times New Roman" w:hAnsi="Times New Roman" w:cs="Times New Roman"/>
          <w:sz w:val="24"/>
          <w:szCs w:val="24"/>
          <w:lang w:val="en-CA"/>
        </w:rPr>
        <w:t>t</w:t>
      </w:r>
      <w:r w:rsidRPr="009A64DA">
        <w:rPr>
          <w:rFonts w:ascii="Times New Roman" w:hAnsi="Times New Roman" w:cs="Times New Roman"/>
          <w:sz w:val="24"/>
          <w:szCs w:val="24"/>
          <w:lang w:val="en-CA"/>
        </w:rPr>
        <w:t>he 1990s</w:t>
      </w:r>
      <w:r w:rsidR="00B575A9">
        <w:rPr>
          <w:rFonts w:ascii="Times New Roman" w:hAnsi="Times New Roman" w:cs="Times New Roman"/>
          <w:sz w:val="24"/>
          <w:szCs w:val="24"/>
          <w:lang w:val="en-CA"/>
        </w:rPr>
        <w:t>,</w:t>
      </w:r>
      <w:r w:rsidRPr="009A64DA">
        <w:rPr>
          <w:rFonts w:ascii="Times New Roman" w:hAnsi="Times New Roman" w:cs="Times New Roman"/>
          <w:sz w:val="24"/>
          <w:szCs w:val="24"/>
          <w:lang w:val="en-CA"/>
        </w:rPr>
        <w:t xml:space="preserve"> a new phenomenon made its appear</w:t>
      </w:r>
      <w:r w:rsidR="00B575A9">
        <w:rPr>
          <w:rFonts w:ascii="Times New Roman" w:hAnsi="Times New Roman" w:cs="Times New Roman"/>
          <w:sz w:val="24"/>
          <w:szCs w:val="24"/>
          <w:lang w:val="en-CA"/>
        </w:rPr>
        <w:t>a</w:t>
      </w:r>
      <w:r w:rsidRPr="009A64DA">
        <w:rPr>
          <w:rFonts w:ascii="Times New Roman" w:hAnsi="Times New Roman" w:cs="Times New Roman"/>
          <w:sz w:val="24"/>
          <w:szCs w:val="24"/>
          <w:lang w:val="en-CA"/>
        </w:rPr>
        <w:t xml:space="preserve">nce </w:t>
      </w:r>
      <w:r w:rsidR="00B575A9">
        <w:rPr>
          <w:rFonts w:ascii="Times New Roman" w:hAnsi="Times New Roman" w:cs="Times New Roman"/>
          <w:sz w:val="24"/>
          <w:szCs w:val="24"/>
          <w:lang w:val="en-CA"/>
        </w:rPr>
        <w:t xml:space="preserve">within the class of Natural Sciences bringing, at that point, a big change in the field of Chemistry and Physics. It was the early 1990s when the revelation, that a single molecule could retain its magnetization </w:t>
      </w:r>
      <w:r w:rsidR="001C0D30">
        <w:rPr>
          <w:rFonts w:ascii="Times New Roman" w:hAnsi="Times New Roman" w:cs="Times New Roman"/>
          <w:sz w:val="24"/>
          <w:szCs w:val="24"/>
          <w:lang w:val="en-CA"/>
        </w:rPr>
        <w:t xml:space="preserve">at low temperatures </w:t>
      </w:r>
      <w:r w:rsidR="00B575A9">
        <w:rPr>
          <w:rFonts w:ascii="Times New Roman" w:hAnsi="Times New Roman" w:cs="Times New Roman"/>
          <w:sz w:val="24"/>
          <w:szCs w:val="24"/>
          <w:lang w:val="en-CA"/>
        </w:rPr>
        <w:t xml:space="preserve">(at liquid helium temperatures) even </w:t>
      </w:r>
      <w:r w:rsidR="00247E8D">
        <w:rPr>
          <w:rFonts w:ascii="Times New Roman" w:hAnsi="Times New Roman" w:cs="Times New Roman"/>
          <w:sz w:val="24"/>
          <w:szCs w:val="24"/>
          <w:lang w:val="en-CA"/>
        </w:rPr>
        <w:t>in</w:t>
      </w:r>
      <w:r w:rsidR="00B575A9">
        <w:rPr>
          <w:rFonts w:ascii="Times New Roman" w:hAnsi="Times New Roman" w:cs="Times New Roman"/>
          <w:sz w:val="24"/>
          <w:szCs w:val="24"/>
          <w:lang w:val="en-CA"/>
        </w:rPr>
        <w:t xml:space="preserve"> the absence of an external magnetic field, was made and that </w:t>
      </w:r>
      <w:r w:rsidR="00F233F7">
        <w:rPr>
          <w:rFonts w:ascii="Times New Roman" w:hAnsi="Times New Roman" w:cs="Times New Roman"/>
          <w:sz w:val="24"/>
          <w:szCs w:val="24"/>
          <w:lang w:val="en-CA"/>
        </w:rPr>
        <w:t>contributed</w:t>
      </w:r>
      <w:r w:rsidR="00B575A9">
        <w:rPr>
          <w:rFonts w:ascii="Times New Roman" w:hAnsi="Times New Roman" w:cs="Times New Roman"/>
          <w:sz w:val="24"/>
          <w:szCs w:val="24"/>
          <w:lang w:val="en-CA"/>
        </w:rPr>
        <w:t xml:space="preserve"> to the birth</w:t>
      </w:r>
      <w:r w:rsidR="00F233F7">
        <w:rPr>
          <w:rFonts w:ascii="Times New Roman" w:hAnsi="Times New Roman" w:cs="Times New Roman"/>
          <w:sz w:val="24"/>
          <w:szCs w:val="24"/>
          <w:lang w:val="en-CA"/>
        </w:rPr>
        <w:t xml:space="preserve"> and growth</w:t>
      </w:r>
      <w:r w:rsidR="00B575A9">
        <w:rPr>
          <w:rFonts w:ascii="Times New Roman" w:hAnsi="Times New Roman" w:cs="Times New Roman"/>
          <w:sz w:val="24"/>
          <w:szCs w:val="24"/>
          <w:lang w:val="en-CA"/>
        </w:rPr>
        <w:t xml:space="preserve"> of the field of Molecular Magnetism.</w:t>
      </w:r>
      <w:r w:rsidR="00F233F7">
        <w:rPr>
          <w:rFonts w:ascii="Times New Roman" w:hAnsi="Times New Roman" w:cs="Times New Roman"/>
          <w:sz w:val="24"/>
          <w:szCs w:val="24"/>
          <w:lang w:val="en-CA"/>
        </w:rPr>
        <w:fldChar w:fldCharType="begin"/>
      </w:r>
      <w:r w:rsidR="00F233F7">
        <w:rPr>
          <w:rFonts w:ascii="Times New Roman" w:hAnsi="Times New Roman" w:cs="Times New Roman"/>
          <w:sz w:val="24"/>
          <w:szCs w:val="24"/>
          <w:lang w:val="en-CA"/>
        </w:rPr>
        <w:instrText xml:space="preserve"> ADDIN ZOTERO_ITEM CSL_CITATION {"citationID":"bvG3Ulbn","properties":{"formattedCitation":"\\super [1,2]\\nosupersub{}","plainCitation":"[1,2]","noteIndex":0},"citationItems":[{"id":158,"uris":["http://zotero.org/users/local/BF8aL1Yf/items/YH9YN866"],"uri":["http://zotero.org/users/local/BF8aL1Yf/items/YH9YN866"],"itemData":{"id":158,"type":"article-journal","title":"Magnetic bistability in a metal-ion cluster","container-title":"Nature","page":"141-143","volume":"365","issue":"6442","source":"Crossref","DOI":"10.1038/365141a0","ISSN":"0028-0836, 1476-4687","language":"en","author":[{"family":"Sessoli","given":"R."},{"family":"Gatteschi","given":"D."},{"family":"Caneschi","given":"A."},{"family":"Novak","given":"M. A."}],"issued":{"date-parts":[["1993",9]]}}},{"id":159,"uris":["http://zotero.org/users/local/BF8aL1Yf/items/U7ZZ2LJA"],"uri":["http://zotero.org/users/local/BF8aL1Yf/items/U7ZZ2LJA"],"itemData":{"id":159,"type":"article-journal","title":"High-spin molecules: [Mn12O12(O2CR)16(H2O)4]","container-title":"Journal of the American Chemical Society","page":"1804-1816","volume":"115","issue":"5","source":"Crossref","DOI":"10.1021/ja00058a027","ISSN":"0002-7863","shortTitle":"High-spin molecules","language":"en","author":[{"family":"Sessoli","given":"Roberta"},{"family":"Tsai","given":"Hui Lien"},{"family":"Schake","given":"Ann R."},{"family":"Wang","given":"Sheyi"},{"family":"Vincent","given":"John B."},{"family":"Folting","given":"Kirsten"},{"family":"Gatteschi","given":"Dante"},{"family":"Christou","given":"George"},{"family":"Hendrickson","given":"David N."}],"issued":{"date-parts":[["1993",3]]}}}],"schema":"https://github.com/citation-style-language/schema/raw/master/csl-citation.json"} </w:instrText>
      </w:r>
      <w:r w:rsidR="00F233F7">
        <w:rPr>
          <w:rFonts w:ascii="Times New Roman" w:hAnsi="Times New Roman" w:cs="Times New Roman"/>
          <w:sz w:val="24"/>
          <w:szCs w:val="24"/>
          <w:lang w:val="en-CA"/>
        </w:rPr>
        <w:fldChar w:fldCharType="separate"/>
      </w:r>
      <w:r w:rsidR="00F233F7" w:rsidRPr="00F233F7">
        <w:rPr>
          <w:rFonts w:ascii="Times New Roman" w:hAnsi="Times New Roman" w:cs="Times New Roman"/>
          <w:sz w:val="24"/>
          <w:szCs w:val="24"/>
          <w:vertAlign w:val="superscript"/>
          <w:lang w:val="en-CA"/>
        </w:rPr>
        <w:t>[1,2]</w:t>
      </w:r>
      <w:r w:rsidR="00F233F7">
        <w:rPr>
          <w:rFonts w:ascii="Times New Roman" w:hAnsi="Times New Roman" w:cs="Times New Roman"/>
          <w:sz w:val="24"/>
          <w:szCs w:val="24"/>
          <w:lang w:val="en-CA"/>
        </w:rPr>
        <w:fldChar w:fldCharType="end"/>
      </w:r>
      <w:r w:rsidR="00F233F7" w:rsidRPr="009A64DA">
        <w:rPr>
          <w:rFonts w:ascii="Times New Roman" w:hAnsi="Times New Roman" w:cs="Times New Roman"/>
          <w:sz w:val="24"/>
          <w:szCs w:val="24"/>
          <w:lang w:val="en-CA"/>
        </w:rPr>
        <w:t xml:space="preserve"> </w:t>
      </w:r>
      <w:r w:rsidR="00F233F7">
        <w:rPr>
          <w:rFonts w:ascii="Times New Roman" w:hAnsi="Times New Roman" w:cs="Times New Roman"/>
          <w:sz w:val="24"/>
          <w:szCs w:val="24"/>
          <w:lang w:val="en-CA"/>
        </w:rPr>
        <w:t xml:space="preserve">From that time onwards the field of the so-called Single-molecule Magnets (SMMs) started </w:t>
      </w:r>
      <w:r w:rsidR="009D7AF1">
        <w:rPr>
          <w:rFonts w:ascii="Times New Roman" w:hAnsi="Times New Roman" w:cs="Times New Roman"/>
          <w:sz w:val="24"/>
          <w:szCs w:val="24"/>
          <w:lang w:val="en-CA"/>
        </w:rPr>
        <w:t xml:space="preserve">flourishing. </w:t>
      </w:r>
    </w:p>
    <w:p w:rsidR="00B575A9" w:rsidRDefault="009D7AF1" w:rsidP="009D7AF1">
      <w:pPr>
        <w:spacing w:line="360" w:lineRule="auto"/>
        <w:jc w:val="both"/>
        <w:rPr>
          <w:rFonts w:ascii="Times New Roman" w:hAnsi="Times New Roman" w:cs="Times New Roman"/>
          <w:sz w:val="24"/>
          <w:szCs w:val="24"/>
          <w:lang w:val="en-CA"/>
        </w:rPr>
      </w:pPr>
      <w:r>
        <w:rPr>
          <w:rFonts w:ascii="Times New Roman" w:hAnsi="Times New Roman" w:cs="Times New Roman"/>
          <w:sz w:val="24"/>
          <w:szCs w:val="24"/>
          <w:lang w:val="en-CA"/>
        </w:rPr>
        <w:t>Single-molecule Magnets (SMMs) are magnetically bistable complexes,</w:t>
      </w:r>
      <w:r w:rsidR="00F233F7">
        <w:rPr>
          <w:rFonts w:ascii="Times New Roman" w:hAnsi="Times New Roman" w:cs="Times New Roman"/>
          <w:sz w:val="24"/>
          <w:szCs w:val="24"/>
          <w:lang w:val="en-CA"/>
        </w:rPr>
        <w:t xml:space="preserve"> </w:t>
      </w:r>
      <w:r>
        <w:rPr>
          <w:rFonts w:ascii="Times New Roman" w:hAnsi="Times New Roman" w:cs="Times New Roman"/>
          <w:sz w:val="24"/>
          <w:szCs w:val="24"/>
          <w:lang w:val="en-CA"/>
        </w:rPr>
        <w:t xml:space="preserve">which show slow relaxation of magnetization even </w:t>
      </w:r>
      <w:r w:rsidR="00247E8D">
        <w:rPr>
          <w:rFonts w:ascii="Times New Roman" w:hAnsi="Times New Roman" w:cs="Times New Roman"/>
          <w:sz w:val="24"/>
          <w:szCs w:val="24"/>
          <w:lang w:val="en-CA"/>
        </w:rPr>
        <w:t>in</w:t>
      </w:r>
      <w:r>
        <w:rPr>
          <w:rFonts w:ascii="Times New Roman" w:hAnsi="Times New Roman" w:cs="Times New Roman"/>
          <w:sz w:val="24"/>
          <w:szCs w:val="24"/>
          <w:lang w:val="en-CA"/>
        </w:rPr>
        <w:t xml:space="preserve"> the absence of an external magnetic field and they are able to retain this magnetization as long as it is kept below a characteristic blocking temperature (</w:t>
      </w:r>
      <w:r w:rsidRPr="009D7AF1">
        <w:rPr>
          <w:rFonts w:ascii="Times New Roman" w:hAnsi="Times New Roman" w:cs="Times New Roman"/>
          <w:i/>
          <w:sz w:val="24"/>
          <w:szCs w:val="24"/>
          <w:lang w:val="en-CA"/>
        </w:rPr>
        <w:t>T</w:t>
      </w:r>
      <w:r w:rsidRPr="009D7AF1">
        <w:rPr>
          <w:rFonts w:ascii="Times New Roman" w:hAnsi="Times New Roman" w:cs="Times New Roman"/>
          <w:sz w:val="24"/>
          <w:szCs w:val="24"/>
          <w:vertAlign w:val="subscript"/>
          <w:lang w:val="en-CA"/>
        </w:rPr>
        <w:t>B</w:t>
      </w:r>
      <w:r>
        <w:rPr>
          <w:rFonts w:ascii="Times New Roman" w:hAnsi="Times New Roman" w:cs="Times New Roman"/>
          <w:sz w:val="24"/>
          <w:szCs w:val="24"/>
          <w:lang w:val="en-CA"/>
        </w:rPr>
        <w:t>).</w:t>
      </w:r>
      <w:r>
        <w:rPr>
          <w:rFonts w:ascii="Times New Roman" w:hAnsi="Times New Roman" w:cs="Times New Roman"/>
          <w:sz w:val="24"/>
          <w:szCs w:val="24"/>
          <w:lang w:val="en-CA"/>
        </w:rPr>
        <w:fldChar w:fldCharType="begin"/>
      </w:r>
      <w:r>
        <w:rPr>
          <w:rFonts w:ascii="Times New Roman" w:hAnsi="Times New Roman" w:cs="Times New Roman"/>
          <w:sz w:val="24"/>
          <w:szCs w:val="24"/>
          <w:lang w:val="en-CA"/>
        </w:rPr>
        <w:instrText xml:space="preserve"> ADDIN ZOTERO_ITEM CSL_CITATION {"citationID":"AhdJY6yK","properties":{"formattedCitation":"\\super [3]\\nosupersub{}","plainCitation":"[3]","noteIndex":0},"citationItems":[{"id":314,"uris":["http://zotero.org/users/local/BF8aL1Yf/items/USIB5NXY"],"uri":["http://zotero.org/users/local/BF8aL1Yf/items/USIB5NXY"],"itemData":{"id":314,"type":"book","title":"Molecular Nanomagnets","publisher":"Oxford University Press","source":"Crossref","URL":"http://www.oxfordscholarship.com/view/10.1093/acprof:oso/9780198567530.001.0001/acprof-9780198567530","ISBN":"978-0-19-856753-0","note":"DOI: 10.1093/acprof:oso/9780198567530.001.0001","author":[{"family":"Gatteschi","given":"Dante"},{"family":"Sessoli","given":"Roberta"},{"family":"Villain","given":"Jacques"}],"issued":{"date-parts":[["2006",3,2]]},"accessed":{"date-parts":[["2019",1,30]]}}}],"schema":"https://github.com/citation-style-language/schema/raw/master/csl-citation.json"} </w:instrText>
      </w:r>
      <w:r>
        <w:rPr>
          <w:rFonts w:ascii="Times New Roman" w:hAnsi="Times New Roman" w:cs="Times New Roman"/>
          <w:sz w:val="24"/>
          <w:szCs w:val="24"/>
          <w:lang w:val="en-CA"/>
        </w:rPr>
        <w:fldChar w:fldCharType="separate"/>
      </w:r>
      <w:r w:rsidRPr="009D7AF1">
        <w:rPr>
          <w:rFonts w:ascii="Times New Roman" w:hAnsi="Times New Roman" w:cs="Times New Roman"/>
          <w:sz w:val="24"/>
          <w:szCs w:val="24"/>
          <w:vertAlign w:val="superscript"/>
          <w:lang w:val="en-CA"/>
        </w:rPr>
        <w:t>[3]</w:t>
      </w:r>
      <w:r>
        <w:rPr>
          <w:rFonts w:ascii="Times New Roman" w:hAnsi="Times New Roman" w:cs="Times New Roman"/>
          <w:sz w:val="24"/>
          <w:szCs w:val="24"/>
          <w:lang w:val="en-CA"/>
        </w:rPr>
        <w:fldChar w:fldCharType="end"/>
      </w:r>
      <w:r w:rsidR="00434045">
        <w:rPr>
          <w:rFonts w:ascii="Times New Roman" w:hAnsi="Times New Roman" w:cs="Times New Roman"/>
          <w:sz w:val="24"/>
          <w:szCs w:val="24"/>
          <w:lang w:val="en-CA"/>
        </w:rPr>
        <w:t xml:space="preserve"> The first molecule, in which this phenomenon was observed, was the well-known [Mn</w:t>
      </w:r>
      <w:r w:rsidR="00434045" w:rsidRPr="00434045">
        <w:rPr>
          <w:rFonts w:ascii="Times New Roman" w:hAnsi="Times New Roman" w:cs="Times New Roman"/>
          <w:sz w:val="24"/>
          <w:szCs w:val="24"/>
          <w:vertAlign w:val="superscript"/>
          <w:lang w:val="en-CA"/>
        </w:rPr>
        <w:t>III</w:t>
      </w:r>
      <w:r w:rsidR="00434045" w:rsidRPr="00434045">
        <w:rPr>
          <w:rFonts w:ascii="Times New Roman" w:hAnsi="Times New Roman" w:cs="Times New Roman"/>
          <w:sz w:val="24"/>
          <w:szCs w:val="24"/>
          <w:vertAlign w:val="subscript"/>
          <w:lang w:val="en-CA"/>
        </w:rPr>
        <w:t>8</w:t>
      </w:r>
      <w:r w:rsidR="00434045">
        <w:rPr>
          <w:rFonts w:ascii="Times New Roman" w:hAnsi="Times New Roman" w:cs="Times New Roman"/>
          <w:sz w:val="24"/>
          <w:szCs w:val="24"/>
          <w:lang w:val="en-CA"/>
        </w:rPr>
        <w:t>Mn</w:t>
      </w:r>
      <w:r w:rsidR="00434045" w:rsidRPr="00434045">
        <w:rPr>
          <w:rFonts w:ascii="Times New Roman" w:hAnsi="Times New Roman" w:cs="Times New Roman"/>
          <w:sz w:val="24"/>
          <w:szCs w:val="24"/>
          <w:vertAlign w:val="superscript"/>
          <w:lang w:val="en-CA"/>
        </w:rPr>
        <w:t>IV</w:t>
      </w:r>
      <w:r w:rsidR="00434045" w:rsidRPr="00434045">
        <w:rPr>
          <w:rFonts w:ascii="Times New Roman" w:hAnsi="Times New Roman" w:cs="Times New Roman"/>
          <w:sz w:val="24"/>
          <w:szCs w:val="24"/>
          <w:vertAlign w:val="subscript"/>
          <w:lang w:val="en-CA"/>
        </w:rPr>
        <w:t>4</w:t>
      </w:r>
      <w:r w:rsidR="00434045">
        <w:rPr>
          <w:rFonts w:ascii="Times New Roman" w:hAnsi="Times New Roman" w:cs="Times New Roman"/>
          <w:sz w:val="24"/>
          <w:szCs w:val="24"/>
          <w:lang w:val="en-CA"/>
        </w:rPr>
        <w:t>O</w:t>
      </w:r>
      <w:r w:rsidR="00434045" w:rsidRPr="00434045">
        <w:rPr>
          <w:rFonts w:ascii="Times New Roman" w:hAnsi="Times New Roman" w:cs="Times New Roman"/>
          <w:sz w:val="24"/>
          <w:szCs w:val="24"/>
          <w:vertAlign w:val="subscript"/>
          <w:lang w:val="en-CA"/>
        </w:rPr>
        <w:t>12</w:t>
      </w:r>
      <w:r w:rsidR="00434045">
        <w:rPr>
          <w:rFonts w:ascii="Times New Roman" w:hAnsi="Times New Roman" w:cs="Times New Roman"/>
          <w:sz w:val="24"/>
          <w:szCs w:val="24"/>
          <w:lang w:val="en-CA"/>
        </w:rPr>
        <w:t>(O</w:t>
      </w:r>
      <w:r w:rsidR="00434045" w:rsidRPr="00434045">
        <w:rPr>
          <w:rFonts w:ascii="Times New Roman" w:hAnsi="Times New Roman" w:cs="Times New Roman"/>
          <w:sz w:val="24"/>
          <w:szCs w:val="24"/>
          <w:vertAlign w:val="subscript"/>
          <w:lang w:val="en-CA"/>
        </w:rPr>
        <w:t>2</w:t>
      </w:r>
      <w:r w:rsidR="00434045">
        <w:rPr>
          <w:rFonts w:ascii="Times New Roman" w:hAnsi="Times New Roman" w:cs="Times New Roman"/>
          <w:sz w:val="24"/>
          <w:szCs w:val="24"/>
          <w:lang w:val="en-CA"/>
        </w:rPr>
        <w:t>CMe)</w:t>
      </w:r>
      <w:r w:rsidR="00434045" w:rsidRPr="00434045">
        <w:rPr>
          <w:rFonts w:ascii="Times New Roman" w:hAnsi="Times New Roman" w:cs="Times New Roman"/>
          <w:sz w:val="24"/>
          <w:szCs w:val="24"/>
          <w:vertAlign w:val="subscript"/>
          <w:lang w:val="en-CA"/>
        </w:rPr>
        <w:t>16</w:t>
      </w:r>
      <w:r w:rsidR="00434045">
        <w:rPr>
          <w:rFonts w:ascii="Times New Roman" w:hAnsi="Times New Roman" w:cs="Times New Roman"/>
          <w:sz w:val="24"/>
          <w:szCs w:val="24"/>
          <w:lang w:val="en-CA"/>
        </w:rPr>
        <w:t>(H</w:t>
      </w:r>
      <w:r w:rsidR="00434045" w:rsidRPr="00434045">
        <w:rPr>
          <w:rFonts w:ascii="Times New Roman" w:hAnsi="Times New Roman" w:cs="Times New Roman"/>
          <w:sz w:val="24"/>
          <w:szCs w:val="24"/>
          <w:vertAlign w:val="subscript"/>
          <w:lang w:val="en-CA"/>
        </w:rPr>
        <w:t>2</w:t>
      </w:r>
      <w:r w:rsidR="00434045">
        <w:rPr>
          <w:rFonts w:ascii="Times New Roman" w:hAnsi="Times New Roman" w:cs="Times New Roman"/>
          <w:sz w:val="24"/>
          <w:szCs w:val="24"/>
          <w:lang w:val="en-CA"/>
        </w:rPr>
        <w:t>O)</w:t>
      </w:r>
      <w:r w:rsidR="00434045" w:rsidRPr="00434045">
        <w:rPr>
          <w:rFonts w:ascii="Times New Roman" w:hAnsi="Times New Roman" w:cs="Times New Roman"/>
          <w:sz w:val="24"/>
          <w:szCs w:val="24"/>
          <w:vertAlign w:val="subscript"/>
          <w:lang w:val="en-CA"/>
        </w:rPr>
        <w:t>4</w:t>
      </w:r>
      <w:r w:rsidR="00434045">
        <w:rPr>
          <w:rFonts w:ascii="Times New Roman" w:hAnsi="Times New Roman" w:cs="Times New Roman"/>
          <w:sz w:val="24"/>
          <w:szCs w:val="24"/>
          <w:lang w:val="en-CA"/>
        </w:rPr>
        <w:t>] or Mn</w:t>
      </w:r>
      <w:r w:rsidR="00434045" w:rsidRPr="00434045">
        <w:rPr>
          <w:rFonts w:ascii="Times New Roman" w:hAnsi="Times New Roman" w:cs="Times New Roman"/>
          <w:sz w:val="24"/>
          <w:szCs w:val="24"/>
          <w:vertAlign w:val="subscript"/>
          <w:lang w:val="en-CA"/>
        </w:rPr>
        <w:t>12</w:t>
      </w:r>
      <w:r w:rsidR="00434045">
        <w:rPr>
          <w:rFonts w:ascii="Times New Roman" w:hAnsi="Times New Roman" w:cs="Times New Roman"/>
          <w:sz w:val="24"/>
          <w:szCs w:val="24"/>
          <w:lang w:val="en-CA"/>
        </w:rPr>
        <w:t>Ac cluster</w:t>
      </w:r>
      <w:r w:rsidR="00C97F31">
        <w:rPr>
          <w:rFonts w:ascii="Times New Roman" w:hAnsi="Times New Roman" w:cs="Times New Roman"/>
          <w:sz w:val="24"/>
          <w:szCs w:val="24"/>
          <w:lang w:val="en-CA"/>
        </w:rPr>
        <w:t>,</w:t>
      </w:r>
      <w:r w:rsidR="00434045">
        <w:rPr>
          <w:rFonts w:ascii="Times New Roman" w:hAnsi="Times New Roman" w:cs="Times New Roman"/>
          <w:sz w:val="24"/>
          <w:szCs w:val="24"/>
          <w:lang w:val="en-CA"/>
        </w:rPr>
        <w:t xml:space="preserve"> </w:t>
      </w:r>
      <w:r w:rsidR="00C97F31">
        <w:rPr>
          <w:rFonts w:ascii="Times New Roman" w:hAnsi="Times New Roman" w:cs="Times New Roman"/>
          <w:sz w:val="24"/>
          <w:szCs w:val="24"/>
          <w:lang w:val="en-CA"/>
        </w:rPr>
        <w:t>which was in turn the first Single-molecule Magnet to be investigated and extensively studied. These molecules, nowadays, are considered excellent candidates for various novel technological applications su</w:t>
      </w:r>
      <w:r w:rsidR="001C0D30">
        <w:rPr>
          <w:rFonts w:ascii="Times New Roman" w:hAnsi="Times New Roman" w:cs="Times New Roman"/>
          <w:sz w:val="24"/>
          <w:szCs w:val="24"/>
          <w:lang w:val="en-CA"/>
        </w:rPr>
        <w:t>ch as high density storage data</w:t>
      </w:r>
      <w:r w:rsidR="00C97F31">
        <w:rPr>
          <w:rFonts w:ascii="Times New Roman" w:hAnsi="Times New Roman" w:cs="Times New Roman"/>
          <w:sz w:val="24"/>
          <w:szCs w:val="24"/>
          <w:lang w:val="en-CA"/>
        </w:rPr>
        <w:t xml:space="preserve"> or as segments of spintronic devices or as quantum bits for quantum computation applications and others.</w:t>
      </w:r>
      <w:r w:rsidR="0098002D">
        <w:rPr>
          <w:rFonts w:ascii="Times New Roman" w:hAnsi="Times New Roman" w:cs="Times New Roman"/>
          <w:sz w:val="24"/>
          <w:szCs w:val="24"/>
          <w:lang w:val="en-CA"/>
        </w:rPr>
        <w:fldChar w:fldCharType="begin"/>
      </w:r>
      <w:r w:rsidR="0098002D">
        <w:rPr>
          <w:rFonts w:ascii="Times New Roman" w:hAnsi="Times New Roman" w:cs="Times New Roman"/>
          <w:sz w:val="24"/>
          <w:szCs w:val="24"/>
          <w:lang w:val="en-CA"/>
        </w:rPr>
        <w:instrText xml:space="preserve"> ADDIN ZOTERO_ITEM CSL_CITATION {"citationID":"vo2CLR9D","properties":{"formattedCitation":"\\super [4\\uc0\\u8211{}8]\\nosupersub{}","plainCitation":"[4–8]","noteIndex":0},"citationItems":[{"id":319,"uris":["http://zotero.org/users/local/BF8aL1Yf/items/HE2W4AAH"],"uri":["http://zotero.org/users/local/BF8aL1Yf/items/HE2W4AAH"],"itemData":{"id":319,"type":"article-journal","title":"Quantum computing of molecular magnet Mn 12","container-title":"Physical Review A","volume":"66","issue":"1","source":"Crossref","URL":"https://link.aps.org/doi/10.1103/PhysRevA.66.010301","DOI":"10.1103/PhysRevA.66.010301","ISSN":"1050-2947, 1094-1622","language":"en","author":[{"family":"Zhou","given":"Bin"},{"family":"Tao","given":"Ruibao"},{"family":"Shen","given":"Shun-Qing"},{"family":"Liang","given":"Jiu-Qing"}],"issued":{"date-parts":[["2002",7,11]]},"accessed":{"date-parts":[["2019",1,30]]}}},{"id":60,"uris":["http://zotero.org/users/local/BF8aL1Yf/items/9TQ2T9QK"],"uri":["http://zotero.org/users/local/BF8aL1Yf/items/9TQ2T9QK"],"itemData":{"id":60,"type":"article-journal","title":"Electronic read-out of a single nuclear spin using a molecular spin transistor","container-title":"Nature","page":"357-360","volume":"488","issue":"7411","source":"Crossref","DOI":"10.1038/nature11341","ISSN":"0028-0836, 1476-4687","language":"en","author":[{"family":"Vincent","given":"Romain"},{"family":"Klyatskaya","given":"Svetlana"},{"family":"Ruben","given":"Mario"},{"family":"Wernsdorfer","given":"Wolfgang"},{"family":"Balestro","given":"Franck"}],"issued":{"date-parts":[["2012",8]]}}},{"id":58,"uris":["http://zotero.org/users/local/BF8aL1Yf/items/7NN3ESD4"],"uri":["http://zotero.org/users/local/BF8aL1Yf/items/7NN3ESD4"],"itemData":{"id":58,"type":"article-journal","title":"Molecular spintronics using single-molecule magnets","container-title":"Nature Materials","page":"179-186","volume":"7","issue":"3","source":"Crossref","DOI":"10.1038/nmat2133","ISSN":"1476-1122, 1476-4660","language":"en","author":[{"family":"Bogani","given":"Lapo"},{"family":"Wernsdorfer","given":"Wolfgang"}],"issued":{"date-parts":[["2008",3]]}}},{"id":322,"uris":["http://zotero.org/users/local/BF8aL1Yf/items/G9H3QYV9"],"uri":["http://zotero.org/users/local/BF8aL1Yf/items/G9H3QYV9"],"itemData":{"id":322,"type":"article-journal","title":"Multiple-decker phthalocyaninato Tb(III) single-molecule magnets and Y(III) complexes for next generation devices","container-title":"Coordination Chemistry Reviews","page":"2124-2148","volume":"255","issue":"17-18","source":"Crossref","DOI":"10.1016/j.ccr.2011.02.024","ISSN":"00108545","language":"en","author":[{"family":"Katoh","given":"Keiichi"},{"family":"Isshiki","given":"Hironari"},{"family":"Komeda","given":"Tadahiro"},{"family":"Yamashita","given":"Masahiro"}],"issued":{"date-parts":[["2011",9]]}}},{"id":320,"uris":["http://zotero.org/users/local/BF8aL1Yf/items/JB842JGX"],"uri":["http://zotero.org/users/local/BF8aL1Yf/items/JB842JGX"],"itemData":{"id":320,"type":"article-journal","title":"Molecular Spintronics Based on Single-Molecule Magnets Composed of Multiple-Decker Phthalocyaninato Terbium(III) Complex","container-title":"Chemistry - An Asian Journal","page":"1154-1169","volume":"7","issue":"6","source":"Crossref","DOI":"10.1002/asia.201100992","ISSN":"18614728","language":"en","author":[{"family":"Katoh","given":"Keiichi"},{"family":"Isshiki","given":"Hironari"},{"family":"Komeda","given":"Tadahiro"},{"family":"Yamashita","given":"Masahiro"}],"issued":{"date-parts":[["2012",6]]}}}],"schema":"https://github.com/citation-style-language/schema/raw/master/csl-citation.json"} </w:instrText>
      </w:r>
      <w:r w:rsidR="0098002D">
        <w:rPr>
          <w:rFonts w:ascii="Times New Roman" w:hAnsi="Times New Roman" w:cs="Times New Roman"/>
          <w:sz w:val="24"/>
          <w:szCs w:val="24"/>
          <w:lang w:val="en-CA"/>
        </w:rPr>
        <w:fldChar w:fldCharType="separate"/>
      </w:r>
      <w:r w:rsidR="0098002D" w:rsidRPr="0098002D">
        <w:rPr>
          <w:rFonts w:ascii="Times New Roman" w:hAnsi="Times New Roman" w:cs="Times New Roman"/>
          <w:sz w:val="24"/>
          <w:szCs w:val="24"/>
          <w:vertAlign w:val="superscript"/>
          <w:lang w:val="en-CA"/>
        </w:rPr>
        <w:t>[4–8]</w:t>
      </w:r>
      <w:r w:rsidR="0098002D">
        <w:rPr>
          <w:rFonts w:ascii="Times New Roman" w:hAnsi="Times New Roman" w:cs="Times New Roman"/>
          <w:sz w:val="24"/>
          <w:szCs w:val="24"/>
          <w:lang w:val="en-CA"/>
        </w:rPr>
        <w:fldChar w:fldCharType="end"/>
      </w:r>
    </w:p>
    <w:p w:rsidR="0098002D" w:rsidRDefault="0098002D" w:rsidP="00D21324">
      <w:pPr>
        <w:spacing w:line="360" w:lineRule="auto"/>
        <w:jc w:val="both"/>
        <w:rPr>
          <w:rFonts w:ascii="Times New Roman" w:hAnsi="Times New Roman" w:cs="Times New Roman"/>
          <w:sz w:val="24"/>
          <w:szCs w:val="24"/>
          <w:lang w:val="en-CA"/>
        </w:rPr>
      </w:pPr>
      <w:r>
        <w:rPr>
          <w:rFonts w:ascii="Times New Roman" w:hAnsi="Times New Roman" w:cs="Times New Roman"/>
          <w:sz w:val="24"/>
          <w:szCs w:val="24"/>
          <w:lang w:val="en-CA"/>
        </w:rPr>
        <w:t>SMMs can display hysteresis loops in diagrams of magnetization (M) versus field (H) at temperatures that correspond to the blocking temperature (T</w:t>
      </w:r>
      <w:r w:rsidRPr="0098002D">
        <w:rPr>
          <w:rFonts w:ascii="Times New Roman" w:hAnsi="Times New Roman" w:cs="Times New Roman"/>
          <w:sz w:val="24"/>
          <w:szCs w:val="24"/>
          <w:vertAlign w:val="subscript"/>
          <w:lang w:val="en-CA"/>
        </w:rPr>
        <w:t>B</w:t>
      </w:r>
      <w:r w:rsidR="00FF48E8">
        <w:rPr>
          <w:rFonts w:ascii="Times New Roman" w:hAnsi="Times New Roman" w:cs="Times New Roman"/>
          <w:sz w:val="24"/>
          <w:szCs w:val="24"/>
          <w:lang w:val="en-CA"/>
        </w:rPr>
        <w:t xml:space="preserve">), which is the highest temperature in which an SMM can exhibit hysteresis loops. Under these conditions, an SMM can retain its magnetization for a </w:t>
      </w:r>
      <w:r w:rsidR="00D21324">
        <w:rPr>
          <w:rFonts w:ascii="Times New Roman" w:hAnsi="Times New Roman" w:cs="Times New Roman"/>
          <w:sz w:val="24"/>
          <w:szCs w:val="24"/>
          <w:lang w:val="en-CA"/>
        </w:rPr>
        <w:t>broad</w:t>
      </w:r>
      <w:r w:rsidR="00FF48E8">
        <w:rPr>
          <w:rFonts w:ascii="Times New Roman" w:hAnsi="Times New Roman" w:cs="Times New Roman"/>
          <w:sz w:val="24"/>
          <w:szCs w:val="24"/>
          <w:lang w:val="en-CA"/>
        </w:rPr>
        <w:t xml:space="preserve"> amount of time, as long as </w:t>
      </w:r>
      <w:r w:rsidR="009575D3">
        <w:rPr>
          <w:rFonts w:ascii="Times New Roman" w:hAnsi="Times New Roman" w:cs="Times New Roman"/>
          <w:sz w:val="24"/>
          <w:szCs w:val="24"/>
          <w:lang w:val="en-CA"/>
        </w:rPr>
        <w:t>the</w:t>
      </w:r>
      <w:r w:rsidR="00FF48E8">
        <w:rPr>
          <w:rFonts w:ascii="Times New Roman" w:hAnsi="Times New Roman" w:cs="Times New Roman"/>
          <w:sz w:val="24"/>
          <w:szCs w:val="24"/>
          <w:lang w:val="en-CA"/>
        </w:rPr>
        <w:t xml:space="preserve"> magnetization</w:t>
      </w:r>
      <w:r w:rsidR="009575D3">
        <w:rPr>
          <w:rFonts w:ascii="Times New Roman" w:hAnsi="Times New Roman" w:cs="Times New Roman"/>
          <w:sz w:val="24"/>
          <w:szCs w:val="24"/>
          <w:lang w:val="en-CA"/>
        </w:rPr>
        <w:t xml:space="preserve"> of the molecule</w:t>
      </w:r>
      <w:r w:rsidR="00FF48E8">
        <w:rPr>
          <w:rFonts w:ascii="Times New Roman" w:hAnsi="Times New Roman" w:cs="Times New Roman"/>
          <w:sz w:val="24"/>
          <w:szCs w:val="24"/>
          <w:lang w:val="en-CA"/>
        </w:rPr>
        <w:t xml:space="preserve"> is held below the blocking temperature.</w:t>
      </w:r>
      <w:r w:rsidR="00FF48E8">
        <w:rPr>
          <w:rFonts w:ascii="Times New Roman" w:hAnsi="Times New Roman" w:cs="Times New Roman"/>
          <w:sz w:val="24"/>
          <w:szCs w:val="24"/>
          <w:lang w:val="en-CA"/>
        </w:rPr>
        <w:fldChar w:fldCharType="begin"/>
      </w:r>
      <w:r w:rsidR="00FF48E8">
        <w:rPr>
          <w:rFonts w:ascii="Times New Roman" w:hAnsi="Times New Roman" w:cs="Times New Roman"/>
          <w:sz w:val="24"/>
          <w:szCs w:val="24"/>
          <w:lang w:val="en-CA"/>
        </w:rPr>
        <w:instrText xml:space="preserve"> ADDIN ZOTERO_ITEM CSL_CITATION {"citationID":"dW2acn9S","properties":{"formattedCitation":"\\super [3]\\nosupersub{}","plainCitation":"[3]","noteIndex":0},"citationItems":[{"id":314,"uris":["http://zotero.org/users/local/BF8aL1Yf/items/USIB5NXY"],"uri":["http://zotero.org/users/local/BF8aL1Yf/items/USIB5NXY"],"itemData":{"id":314,"type":"book","title":"Molecular Nanomagnets","publisher":"Oxford University Press","source":"Crossref","URL":"http://www.oxfordscholarship.com/view/10.1093/acprof:oso/9780198567530.001.0001/acprof-9780198567530","ISBN":"978-0-19-856753-0","note":"DOI: 10.1093/acprof:oso/9780198567530.001.0001","author":[{"family":"Gatteschi","given":"Dante"},{"family":"Sessoli","given":"Roberta"},{"family":"Villain","given":"Jacques"}],"issued":{"date-parts":[["2006",3,2]]},"accessed":{"date-parts":[["2019",1,30]]}}}],"schema":"https://github.com/citation-style-language/schema/raw/master/csl-citation.json"} </w:instrText>
      </w:r>
      <w:r w:rsidR="00FF48E8">
        <w:rPr>
          <w:rFonts w:ascii="Times New Roman" w:hAnsi="Times New Roman" w:cs="Times New Roman"/>
          <w:sz w:val="24"/>
          <w:szCs w:val="24"/>
          <w:lang w:val="en-CA"/>
        </w:rPr>
        <w:fldChar w:fldCharType="separate"/>
      </w:r>
      <w:r w:rsidR="00FF48E8" w:rsidRPr="00FF48E8">
        <w:rPr>
          <w:rFonts w:ascii="Times New Roman" w:hAnsi="Times New Roman" w:cs="Times New Roman"/>
          <w:sz w:val="24"/>
          <w:szCs w:val="24"/>
          <w:vertAlign w:val="superscript"/>
          <w:lang w:val="en-CA"/>
        </w:rPr>
        <w:t>[3]</w:t>
      </w:r>
      <w:r w:rsidR="00FF48E8">
        <w:rPr>
          <w:rFonts w:ascii="Times New Roman" w:hAnsi="Times New Roman" w:cs="Times New Roman"/>
          <w:sz w:val="24"/>
          <w:szCs w:val="24"/>
          <w:lang w:val="en-CA"/>
        </w:rPr>
        <w:fldChar w:fldCharType="end"/>
      </w:r>
      <w:r w:rsidR="00C2754A">
        <w:rPr>
          <w:rFonts w:ascii="Times New Roman" w:hAnsi="Times New Roman" w:cs="Times New Roman"/>
          <w:sz w:val="24"/>
          <w:szCs w:val="24"/>
          <w:lang w:val="en-CA"/>
        </w:rPr>
        <w:t xml:space="preserve"> The first investigations considering this </w:t>
      </w:r>
      <w:r w:rsidR="00D21324">
        <w:rPr>
          <w:rFonts w:ascii="Times New Roman" w:hAnsi="Times New Roman" w:cs="Times New Roman"/>
          <w:sz w:val="24"/>
          <w:szCs w:val="24"/>
          <w:lang w:val="en-CA"/>
        </w:rPr>
        <w:t>Single-molecule Magnetism behaviour</w:t>
      </w:r>
      <w:r w:rsidR="00C2754A">
        <w:rPr>
          <w:rFonts w:ascii="Times New Roman" w:hAnsi="Times New Roman" w:cs="Times New Roman"/>
          <w:sz w:val="24"/>
          <w:szCs w:val="24"/>
          <w:lang w:val="en-CA"/>
        </w:rPr>
        <w:t>, had focused solely</w:t>
      </w:r>
      <w:r w:rsidR="00D21324">
        <w:rPr>
          <w:rFonts w:ascii="Times New Roman" w:hAnsi="Times New Roman" w:cs="Times New Roman"/>
          <w:sz w:val="24"/>
          <w:szCs w:val="24"/>
          <w:lang w:val="en-CA"/>
        </w:rPr>
        <w:t xml:space="preserve"> on the</w:t>
      </w:r>
      <w:r w:rsidR="00C2754A">
        <w:rPr>
          <w:rFonts w:ascii="Times New Roman" w:hAnsi="Times New Roman" w:cs="Times New Roman"/>
          <w:sz w:val="24"/>
          <w:szCs w:val="24"/>
          <w:lang w:val="en-CA"/>
        </w:rPr>
        <w:t xml:space="preserve"> use of transition metal ions (3</w:t>
      </w:r>
      <w:r w:rsidR="00C2754A" w:rsidRPr="00C2754A">
        <w:rPr>
          <w:rFonts w:ascii="Times New Roman" w:hAnsi="Times New Roman" w:cs="Times New Roman"/>
          <w:i/>
          <w:sz w:val="24"/>
          <w:szCs w:val="24"/>
          <w:lang w:val="en-CA"/>
        </w:rPr>
        <w:t>d</w:t>
      </w:r>
      <w:r w:rsidR="00C2754A">
        <w:rPr>
          <w:rFonts w:ascii="Times New Roman" w:hAnsi="Times New Roman" w:cs="Times New Roman"/>
          <w:sz w:val="24"/>
          <w:szCs w:val="24"/>
          <w:lang w:val="en-CA"/>
        </w:rPr>
        <w:t xml:space="preserve"> metals). In 3d-SMMs the </w:t>
      </w:r>
      <w:r w:rsidR="00D21324">
        <w:rPr>
          <w:rFonts w:ascii="Times New Roman" w:hAnsi="Times New Roman" w:cs="Times New Roman"/>
          <w:sz w:val="24"/>
          <w:szCs w:val="24"/>
          <w:lang w:val="en-CA"/>
        </w:rPr>
        <w:t xml:space="preserve">magnitude of the </w:t>
      </w:r>
      <w:r w:rsidR="00C2754A">
        <w:rPr>
          <w:rFonts w:ascii="Times New Roman" w:hAnsi="Times New Roman" w:cs="Times New Roman"/>
          <w:sz w:val="24"/>
          <w:szCs w:val="24"/>
          <w:lang w:val="en-CA"/>
        </w:rPr>
        <w:t>energy barrier, U</w:t>
      </w:r>
      <w:r w:rsidR="00C2754A" w:rsidRPr="00D21324">
        <w:rPr>
          <w:rFonts w:ascii="Times New Roman" w:hAnsi="Times New Roman" w:cs="Times New Roman"/>
          <w:sz w:val="24"/>
          <w:szCs w:val="24"/>
          <w:vertAlign w:val="subscript"/>
          <w:lang w:val="en-CA"/>
        </w:rPr>
        <w:t>eff</w:t>
      </w:r>
      <w:r w:rsidR="00D21324">
        <w:rPr>
          <w:rFonts w:ascii="Times New Roman" w:hAnsi="Times New Roman" w:cs="Times New Roman"/>
          <w:sz w:val="24"/>
          <w:szCs w:val="24"/>
          <w:lang w:val="en-CA"/>
        </w:rPr>
        <w:t>, for the magnetization reversal or else anisotropy barrier, is dependent on the blocking temperature.</w:t>
      </w:r>
      <w:r w:rsidR="003D1932">
        <w:rPr>
          <w:rFonts w:ascii="Times New Roman" w:hAnsi="Times New Roman" w:cs="Times New Roman"/>
          <w:sz w:val="24"/>
          <w:szCs w:val="24"/>
          <w:lang w:val="en-CA"/>
        </w:rPr>
        <w:t xml:space="preserve"> This </w:t>
      </w:r>
      <w:r w:rsidR="00D21324">
        <w:rPr>
          <w:rFonts w:ascii="Times New Roman" w:hAnsi="Times New Roman" w:cs="Times New Roman"/>
          <w:sz w:val="24"/>
          <w:szCs w:val="24"/>
          <w:lang w:val="en-CA"/>
        </w:rPr>
        <w:t xml:space="preserve">magnitude is equal to </w:t>
      </w:r>
      <w:r w:rsidR="00D21324" w:rsidRPr="005D2AFF">
        <w:rPr>
          <w:rFonts w:ascii="Times New Roman" w:hAnsi="Times New Roman" w:cs="Times New Roman"/>
          <w:i/>
          <w:sz w:val="24"/>
          <w:szCs w:val="24"/>
          <w:lang w:val="en-CA"/>
        </w:rPr>
        <w:t>S</w:t>
      </w:r>
      <w:r w:rsidR="00D21324" w:rsidRPr="00D21324">
        <w:rPr>
          <w:rFonts w:ascii="Times New Roman" w:hAnsi="Times New Roman" w:cs="Times New Roman"/>
          <w:sz w:val="24"/>
          <w:szCs w:val="24"/>
          <w:vertAlign w:val="superscript"/>
          <w:lang w:val="en-CA"/>
        </w:rPr>
        <w:t>2</w:t>
      </w:r>
      <w:r w:rsidR="00D21324">
        <w:rPr>
          <w:rFonts w:ascii="Times New Roman" w:hAnsi="Times New Roman" w:cs="Times New Roman"/>
          <w:sz w:val="24"/>
          <w:szCs w:val="24"/>
          <w:lang w:val="en-CA"/>
        </w:rPr>
        <w:t>|</w:t>
      </w:r>
      <w:r w:rsidR="00D21324" w:rsidRPr="005D2AFF">
        <w:rPr>
          <w:rFonts w:ascii="Times New Roman" w:hAnsi="Times New Roman" w:cs="Times New Roman"/>
          <w:i/>
          <w:sz w:val="24"/>
          <w:szCs w:val="24"/>
          <w:lang w:val="en-CA"/>
        </w:rPr>
        <w:t>D</w:t>
      </w:r>
      <w:r w:rsidR="00D21324">
        <w:rPr>
          <w:rFonts w:ascii="Times New Roman" w:hAnsi="Times New Roman" w:cs="Times New Roman"/>
          <w:sz w:val="24"/>
          <w:szCs w:val="24"/>
          <w:lang w:val="en-CA"/>
        </w:rPr>
        <w:t>|</w:t>
      </w:r>
      <w:r w:rsidR="003D1932">
        <w:rPr>
          <w:rFonts w:ascii="Times New Roman" w:hAnsi="Times New Roman" w:cs="Times New Roman"/>
          <w:sz w:val="24"/>
          <w:szCs w:val="24"/>
          <w:lang w:val="en-CA"/>
        </w:rPr>
        <w:t xml:space="preserve"> for integer spin s</w:t>
      </w:r>
      <w:r w:rsidR="00D21324">
        <w:rPr>
          <w:rFonts w:ascii="Times New Roman" w:hAnsi="Times New Roman" w:cs="Times New Roman"/>
          <w:sz w:val="24"/>
          <w:szCs w:val="24"/>
          <w:lang w:val="en-CA"/>
        </w:rPr>
        <w:t>ystems or (</w:t>
      </w:r>
      <w:r w:rsidR="00D21324" w:rsidRPr="005D2AFF">
        <w:rPr>
          <w:rFonts w:ascii="Times New Roman" w:hAnsi="Times New Roman" w:cs="Times New Roman"/>
          <w:i/>
          <w:sz w:val="24"/>
          <w:szCs w:val="24"/>
          <w:lang w:val="en-CA"/>
        </w:rPr>
        <w:t>S</w:t>
      </w:r>
      <w:r w:rsidR="00D21324" w:rsidRPr="00D21324">
        <w:rPr>
          <w:rFonts w:ascii="Times New Roman" w:hAnsi="Times New Roman" w:cs="Times New Roman"/>
          <w:sz w:val="24"/>
          <w:szCs w:val="24"/>
          <w:vertAlign w:val="superscript"/>
          <w:lang w:val="en-CA"/>
        </w:rPr>
        <w:t>2</w:t>
      </w:r>
      <w:r w:rsidR="00D21324">
        <w:rPr>
          <w:rFonts w:ascii="Times New Roman" w:hAnsi="Times New Roman" w:cs="Times New Roman"/>
          <w:sz w:val="24"/>
          <w:szCs w:val="24"/>
          <w:lang w:val="en-CA"/>
        </w:rPr>
        <w:t>-1/4)|</w:t>
      </w:r>
      <w:r w:rsidR="00D21324" w:rsidRPr="005D2AFF">
        <w:rPr>
          <w:rFonts w:ascii="Times New Roman" w:hAnsi="Times New Roman" w:cs="Times New Roman"/>
          <w:i/>
          <w:sz w:val="24"/>
          <w:szCs w:val="24"/>
          <w:lang w:val="en-CA"/>
        </w:rPr>
        <w:t>D</w:t>
      </w:r>
      <w:r w:rsidR="00D21324">
        <w:rPr>
          <w:rFonts w:ascii="Times New Roman" w:hAnsi="Times New Roman" w:cs="Times New Roman"/>
          <w:sz w:val="24"/>
          <w:szCs w:val="24"/>
          <w:lang w:val="en-CA"/>
        </w:rPr>
        <w:t xml:space="preserve">| for half-integer spin systems. From these equations it becomes clear that the two most important parameters that block the magnetization reversal are the total spin moment of the molecule, </w:t>
      </w:r>
      <w:r w:rsidR="00D21324" w:rsidRPr="003D1932">
        <w:rPr>
          <w:rFonts w:ascii="Times New Roman" w:hAnsi="Times New Roman" w:cs="Times New Roman"/>
          <w:i/>
          <w:sz w:val="24"/>
          <w:szCs w:val="24"/>
          <w:lang w:val="en-CA"/>
        </w:rPr>
        <w:t>S</w:t>
      </w:r>
      <w:r w:rsidR="00D21324">
        <w:rPr>
          <w:rFonts w:ascii="Times New Roman" w:hAnsi="Times New Roman" w:cs="Times New Roman"/>
          <w:sz w:val="24"/>
          <w:szCs w:val="24"/>
          <w:lang w:val="en-CA"/>
        </w:rPr>
        <w:t xml:space="preserve"> and the Ising-type or easy axis magnetic anisotropy (anisotropy along the z axis), which can be manifested </w:t>
      </w:r>
      <w:r w:rsidR="00E70B6E">
        <w:rPr>
          <w:rFonts w:ascii="Times New Roman" w:hAnsi="Times New Roman" w:cs="Times New Roman"/>
          <w:sz w:val="24"/>
          <w:szCs w:val="24"/>
          <w:lang w:val="en-CA"/>
        </w:rPr>
        <w:t xml:space="preserve">by the axial zero-field splitting parameter (ZFS), </w:t>
      </w:r>
      <w:r w:rsidR="00E70B6E" w:rsidRPr="00E70B6E">
        <w:rPr>
          <w:rFonts w:ascii="Times New Roman" w:hAnsi="Times New Roman" w:cs="Times New Roman"/>
          <w:i/>
          <w:sz w:val="24"/>
          <w:szCs w:val="24"/>
          <w:lang w:val="en-CA"/>
        </w:rPr>
        <w:t>D</w:t>
      </w:r>
      <w:r w:rsidR="00E70B6E">
        <w:rPr>
          <w:rFonts w:ascii="Times New Roman" w:hAnsi="Times New Roman" w:cs="Times New Roman"/>
          <w:sz w:val="24"/>
          <w:szCs w:val="24"/>
          <w:lang w:val="en-CA"/>
        </w:rPr>
        <w:t>.</w:t>
      </w:r>
    </w:p>
    <w:p w:rsidR="00943E3C" w:rsidRDefault="00943E3C" w:rsidP="00F15145">
      <w:pPr>
        <w:spacing w:line="360" w:lineRule="auto"/>
        <w:jc w:val="both"/>
        <w:rPr>
          <w:rFonts w:ascii="Times New Roman" w:hAnsi="Times New Roman" w:cs="Times New Roman"/>
          <w:sz w:val="24"/>
          <w:szCs w:val="24"/>
          <w:lang w:val="en-CA"/>
        </w:rPr>
      </w:pPr>
    </w:p>
    <w:p w:rsidR="00F233F7" w:rsidRDefault="00907614" w:rsidP="00F15145">
      <w:pPr>
        <w:spacing w:line="360" w:lineRule="auto"/>
        <w:jc w:val="both"/>
        <w:rPr>
          <w:rFonts w:ascii="Times New Roman" w:hAnsi="Times New Roman" w:cs="Times New Roman"/>
          <w:sz w:val="24"/>
          <w:szCs w:val="24"/>
          <w:lang w:val="en-CA"/>
        </w:rPr>
      </w:pPr>
      <w:r>
        <w:rPr>
          <w:rFonts w:ascii="Times New Roman" w:hAnsi="Times New Roman" w:cs="Times New Roman"/>
          <w:sz w:val="24"/>
          <w:szCs w:val="24"/>
          <w:lang w:val="en-CA"/>
        </w:rPr>
        <w:t>At zero field, the projection of the total spin produces [2S +1] m</w:t>
      </w:r>
      <w:r w:rsidRPr="00011009">
        <w:rPr>
          <w:rFonts w:ascii="Times New Roman" w:hAnsi="Times New Roman" w:cs="Times New Roman"/>
          <w:sz w:val="24"/>
          <w:szCs w:val="24"/>
          <w:vertAlign w:val="subscript"/>
          <w:lang w:val="en-CA"/>
        </w:rPr>
        <w:t>s</w:t>
      </w:r>
      <w:r>
        <w:rPr>
          <w:rFonts w:ascii="Times New Roman" w:hAnsi="Times New Roman" w:cs="Times New Roman"/>
          <w:sz w:val="24"/>
          <w:szCs w:val="24"/>
          <w:lang w:val="en-CA"/>
        </w:rPr>
        <w:t xml:space="preserve"> microstates which are in turn split and when D &lt; 0</w:t>
      </w:r>
      <w:r w:rsidR="00011009">
        <w:rPr>
          <w:rFonts w:ascii="Times New Roman" w:hAnsi="Times New Roman" w:cs="Times New Roman"/>
          <w:sz w:val="24"/>
          <w:szCs w:val="24"/>
          <w:lang w:val="en-CA"/>
        </w:rPr>
        <w:t>, the m</w:t>
      </w:r>
      <w:r w:rsidR="00011009" w:rsidRPr="00011009">
        <w:rPr>
          <w:rFonts w:ascii="Times New Roman" w:hAnsi="Times New Roman" w:cs="Times New Roman"/>
          <w:sz w:val="24"/>
          <w:szCs w:val="24"/>
          <w:vertAlign w:val="subscript"/>
          <w:lang w:val="en-CA"/>
        </w:rPr>
        <w:t>s</w:t>
      </w:r>
      <w:r w:rsidR="00011009">
        <w:rPr>
          <w:rFonts w:ascii="Times New Roman" w:hAnsi="Times New Roman" w:cs="Times New Roman"/>
          <w:sz w:val="24"/>
          <w:szCs w:val="24"/>
          <w:lang w:val="en-CA"/>
        </w:rPr>
        <w:t xml:space="preserve"> = ± </w:t>
      </w:r>
      <w:r w:rsidR="00011009" w:rsidRPr="005D2AFF">
        <w:rPr>
          <w:rFonts w:ascii="Times New Roman" w:hAnsi="Times New Roman" w:cs="Times New Roman"/>
          <w:i/>
          <w:sz w:val="24"/>
          <w:szCs w:val="24"/>
          <w:lang w:val="en-CA"/>
        </w:rPr>
        <w:t>S</w:t>
      </w:r>
      <w:r w:rsidR="00011009">
        <w:rPr>
          <w:rFonts w:ascii="Times New Roman" w:hAnsi="Times New Roman" w:cs="Times New Roman"/>
          <w:sz w:val="24"/>
          <w:szCs w:val="24"/>
          <w:lang w:val="en-CA"/>
        </w:rPr>
        <w:t xml:space="preserve"> lie lowest in energy. Flipping of the spin from the m</w:t>
      </w:r>
      <w:r w:rsidR="00011009" w:rsidRPr="00011009">
        <w:rPr>
          <w:rFonts w:ascii="Times New Roman" w:hAnsi="Times New Roman" w:cs="Times New Roman"/>
          <w:sz w:val="24"/>
          <w:szCs w:val="24"/>
          <w:vertAlign w:val="subscript"/>
          <w:lang w:val="en-CA"/>
        </w:rPr>
        <w:t>s</w:t>
      </w:r>
      <w:r w:rsidR="00011009">
        <w:rPr>
          <w:rFonts w:ascii="Times New Roman" w:hAnsi="Times New Roman" w:cs="Times New Roman"/>
          <w:sz w:val="24"/>
          <w:szCs w:val="24"/>
          <w:lang w:val="en-CA"/>
        </w:rPr>
        <w:t xml:space="preserve"> = +</w:t>
      </w:r>
      <w:r w:rsidR="00011009" w:rsidRPr="005D2AFF">
        <w:rPr>
          <w:rFonts w:ascii="Times New Roman" w:hAnsi="Times New Roman" w:cs="Times New Roman"/>
          <w:i/>
          <w:sz w:val="24"/>
          <w:szCs w:val="24"/>
          <w:lang w:val="en-CA"/>
        </w:rPr>
        <w:t>S</w:t>
      </w:r>
      <w:r w:rsidR="00011009">
        <w:rPr>
          <w:rFonts w:ascii="Times New Roman" w:hAnsi="Times New Roman" w:cs="Times New Roman"/>
          <w:sz w:val="24"/>
          <w:szCs w:val="24"/>
          <w:lang w:val="en-CA"/>
        </w:rPr>
        <w:t xml:space="preserve"> to the m</w:t>
      </w:r>
      <w:r w:rsidR="00011009" w:rsidRPr="00011009">
        <w:rPr>
          <w:rFonts w:ascii="Times New Roman" w:hAnsi="Times New Roman" w:cs="Times New Roman"/>
          <w:sz w:val="24"/>
          <w:szCs w:val="24"/>
          <w:vertAlign w:val="subscript"/>
          <w:lang w:val="en-CA"/>
        </w:rPr>
        <w:t>s</w:t>
      </w:r>
      <w:r w:rsidR="00011009">
        <w:rPr>
          <w:rFonts w:ascii="Times New Roman" w:hAnsi="Times New Roman" w:cs="Times New Roman"/>
          <w:sz w:val="24"/>
          <w:szCs w:val="24"/>
          <w:lang w:val="en-CA"/>
        </w:rPr>
        <w:t xml:space="preserve"> = -</w:t>
      </w:r>
      <w:r w:rsidR="00011009" w:rsidRPr="005D2AFF">
        <w:rPr>
          <w:rFonts w:ascii="Times New Roman" w:hAnsi="Times New Roman" w:cs="Times New Roman"/>
          <w:i/>
          <w:sz w:val="24"/>
          <w:szCs w:val="24"/>
          <w:lang w:val="en-CA"/>
        </w:rPr>
        <w:t>S</w:t>
      </w:r>
      <w:r w:rsidR="00011009">
        <w:rPr>
          <w:rFonts w:ascii="Times New Roman" w:hAnsi="Times New Roman" w:cs="Times New Roman"/>
          <w:sz w:val="24"/>
          <w:szCs w:val="24"/>
          <w:lang w:val="en-CA"/>
        </w:rPr>
        <w:t xml:space="preserve"> leads to relaxation of magnetization </w:t>
      </w:r>
      <w:r w:rsidR="00766203">
        <w:rPr>
          <w:rFonts w:ascii="Times New Roman" w:hAnsi="Times New Roman" w:cs="Times New Roman"/>
          <w:sz w:val="24"/>
          <w:szCs w:val="24"/>
          <w:lang w:val="en-CA"/>
        </w:rPr>
        <w:t xml:space="preserve">which </w:t>
      </w:r>
      <w:r w:rsidR="00B87DA2">
        <w:rPr>
          <w:rFonts w:ascii="Times New Roman" w:hAnsi="Times New Roman" w:cs="Times New Roman"/>
          <w:sz w:val="24"/>
          <w:szCs w:val="24"/>
          <w:lang w:val="en-CA"/>
        </w:rPr>
        <w:t>occurs</w:t>
      </w:r>
      <w:r w:rsidR="00766203">
        <w:rPr>
          <w:rFonts w:ascii="Times New Roman" w:hAnsi="Times New Roman" w:cs="Times New Roman"/>
          <w:sz w:val="24"/>
          <w:szCs w:val="24"/>
          <w:lang w:val="en-CA"/>
        </w:rPr>
        <w:t xml:space="preserve"> over the barrier, following the thermally-assisted process up to the point whe</w:t>
      </w:r>
      <w:r w:rsidR="00996BDD">
        <w:rPr>
          <w:rFonts w:ascii="Times New Roman" w:hAnsi="Times New Roman" w:cs="Times New Roman"/>
          <w:sz w:val="24"/>
          <w:szCs w:val="24"/>
          <w:lang w:val="en-CA"/>
        </w:rPr>
        <w:t>re</w:t>
      </w:r>
      <w:r w:rsidR="00766203">
        <w:rPr>
          <w:rFonts w:ascii="Times New Roman" w:hAnsi="Times New Roman" w:cs="Times New Roman"/>
          <w:sz w:val="24"/>
          <w:szCs w:val="24"/>
          <w:lang w:val="en-CA"/>
        </w:rPr>
        <w:t xml:space="preserve"> a thermal equilibrium is reached, always by increments of 1 (m</w:t>
      </w:r>
      <w:r w:rsidR="00766203" w:rsidRPr="00314B72">
        <w:rPr>
          <w:rFonts w:ascii="Times New Roman" w:hAnsi="Times New Roman" w:cs="Times New Roman"/>
          <w:sz w:val="24"/>
          <w:szCs w:val="24"/>
          <w:vertAlign w:val="subscript"/>
          <w:lang w:val="en-CA"/>
        </w:rPr>
        <w:t>s</w:t>
      </w:r>
      <w:r w:rsidR="00766203">
        <w:rPr>
          <w:rFonts w:ascii="Times New Roman" w:hAnsi="Times New Roman" w:cs="Times New Roman"/>
          <w:sz w:val="24"/>
          <w:szCs w:val="24"/>
          <w:lang w:val="en-CA"/>
        </w:rPr>
        <w:t xml:space="preserve"> = ± 1). </w:t>
      </w:r>
      <w:r w:rsidR="00117B2F">
        <w:rPr>
          <w:rFonts w:ascii="Times New Roman" w:hAnsi="Times New Roman" w:cs="Times New Roman"/>
          <w:sz w:val="24"/>
          <w:szCs w:val="24"/>
          <w:lang w:val="en-CA"/>
        </w:rPr>
        <w:t>Besides the thermal relaxation process, there is another process that can take place between two degenerate m</w:t>
      </w:r>
      <w:r w:rsidR="00117B2F" w:rsidRPr="00117B2F">
        <w:rPr>
          <w:rFonts w:ascii="Times New Roman" w:hAnsi="Times New Roman" w:cs="Times New Roman"/>
          <w:sz w:val="24"/>
          <w:szCs w:val="24"/>
          <w:vertAlign w:val="subscript"/>
          <w:lang w:val="en-CA"/>
        </w:rPr>
        <w:t>s</w:t>
      </w:r>
      <w:r w:rsidR="00117B2F">
        <w:rPr>
          <w:rFonts w:ascii="Times New Roman" w:hAnsi="Times New Roman" w:cs="Times New Roman"/>
          <w:sz w:val="24"/>
          <w:szCs w:val="24"/>
          <w:lang w:val="en-CA"/>
        </w:rPr>
        <w:t xml:space="preserve"> microstates and this </w:t>
      </w:r>
      <w:r w:rsidR="00DE2FB8">
        <w:rPr>
          <w:rFonts w:ascii="Times New Roman" w:hAnsi="Times New Roman" w:cs="Times New Roman"/>
          <w:sz w:val="24"/>
          <w:szCs w:val="24"/>
          <w:lang w:val="en-CA"/>
        </w:rPr>
        <w:t>is the</w:t>
      </w:r>
      <w:r w:rsidR="00117B2F">
        <w:rPr>
          <w:rFonts w:ascii="Times New Roman" w:hAnsi="Times New Roman" w:cs="Times New Roman"/>
          <w:sz w:val="24"/>
          <w:szCs w:val="24"/>
          <w:lang w:val="en-CA"/>
        </w:rPr>
        <w:t xml:space="preserve"> resonant quantum tunneling of magnetization (QTM). This phenomenon can be experimentally observed via the characteristic steps in the </w:t>
      </w:r>
      <w:r w:rsidR="00117B2F" w:rsidRPr="00117B2F">
        <w:rPr>
          <w:rFonts w:ascii="Times New Roman" w:hAnsi="Times New Roman" w:cs="Times New Roman"/>
          <w:i/>
          <w:sz w:val="24"/>
          <w:szCs w:val="24"/>
          <w:lang w:val="en-CA"/>
        </w:rPr>
        <w:t>M</w:t>
      </w:r>
      <w:r w:rsidR="00117B2F">
        <w:rPr>
          <w:rFonts w:ascii="Times New Roman" w:hAnsi="Times New Roman" w:cs="Times New Roman"/>
          <w:sz w:val="24"/>
          <w:szCs w:val="24"/>
          <w:lang w:val="en-CA"/>
        </w:rPr>
        <w:t xml:space="preserve"> vs </w:t>
      </w:r>
      <w:r w:rsidR="00117B2F" w:rsidRPr="00117B2F">
        <w:rPr>
          <w:rFonts w:ascii="Times New Roman" w:hAnsi="Times New Roman" w:cs="Times New Roman"/>
          <w:i/>
          <w:sz w:val="24"/>
          <w:szCs w:val="24"/>
          <w:lang w:val="en-CA"/>
        </w:rPr>
        <w:t>H</w:t>
      </w:r>
      <w:r w:rsidR="00117B2F">
        <w:rPr>
          <w:rFonts w:ascii="Times New Roman" w:hAnsi="Times New Roman" w:cs="Times New Roman"/>
          <w:sz w:val="24"/>
          <w:szCs w:val="24"/>
          <w:lang w:val="en-CA"/>
        </w:rPr>
        <w:t xml:space="preserve"> hysteresis </w:t>
      </w:r>
      <w:r w:rsidR="00DE2FB8">
        <w:rPr>
          <w:rFonts w:ascii="Times New Roman" w:hAnsi="Times New Roman" w:cs="Times New Roman"/>
          <w:sz w:val="24"/>
          <w:szCs w:val="24"/>
          <w:lang w:val="en-CA"/>
        </w:rPr>
        <w:t>diagrams and it</w:t>
      </w:r>
      <w:r w:rsidR="00117B2F">
        <w:rPr>
          <w:rFonts w:ascii="Times New Roman" w:hAnsi="Times New Roman" w:cs="Times New Roman"/>
          <w:sz w:val="24"/>
          <w:szCs w:val="24"/>
          <w:lang w:val="en-CA"/>
        </w:rPr>
        <w:t xml:space="preserve"> </w:t>
      </w:r>
      <w:r w:rsidR="00F15145">
        <w:rPr>
          <w:rFonts w:ascii="Times New Roman" w:hAnsi="Times New Roman" w:cs="Times New Roman"/>
          <w:sz w:val="24"/>
          <w:szCs w:val="24"/>
          <w:lang w:val="en-CA"/>
        </w:rPr>
        <w:t>is only possible</w:t>
      </w:r>
      <w:r w:rsidR="00117B2F">
        <w:rPr>
          <w:rFonts w:ascii="Times New Roman" w:hAnsi="Times New Roman" w:cs="Times New Roman"/>
          <w:sz w:val="24"/>
          <w:szCs w:val="24"/>
          <w:lang w:val="en-CA"/>
        </w:rPr>
        <w:t xml:space="preserve"> when two microstates have the same energy.</w:t>
      </w:r>
    </w:p>
    <w:p w:rsidR="00F15145" w:rsidRPr="00F15145" w:rsidRDefault="00F15145" w:rsidP="00F15145">
      <w:pPr>
        <w:spacing w:line="360" w:lineRule="auto"/>
        <w:jc w:val="both"/>
        <w:rPr>
          <w:rFonts w:ascii="Times New Roman" w:hAnsi="Times New Roman" w:cs="Times New Roman"/>
          <w:sz w:val="24"/>
          <w:szCs w:val="24"/>
          <w:lang w:val="en-CA"/>
        </w:rPr>
      </w:pPr>
      <w:r>
        <w:rPr>
          <w:rFonts w:ascii="Times New Roman" w:hAnsi="Times New Roman" w:cs="Times New Roman"/>
          <w:sz w:val="24"/>
          <w:szCs w:val="24"/>
          <w:lang w:val="en-CA"/>
        </w:rPr>
        <w:t>The famous Mn</w:t>
      </w:r>
      <w:r w:rsidRPr="00F15145">
        <w:rPr>
          <w:rFonts w:ascii="Times New Roman" w:hAnsi="Times New Roman" w:cs="Times New Roman"/>
          <w:sz w:val="24"/>
          <w:szCs w:val="24"/>
          <w:vertAlign w:val="subscript"/>
          <w:lang w:val="en-CA"/>
        </w:rPr>
        <w:t>12</w:t>
      </w:r>
      <w:r>
        <w:rPr>
          <w:rFonts w:ascii="Times New Roman" w:hAnsi="Times New Roman" w:cs="Times New Roman"/>
          <w:sz w:val="24"/>
          <w:szCs w:val="24"/>
          <w:lang w:val="en-CA"/>
        </w:rPr>
        <w:t xml:space="preserve">Ac compound, which was extensively investigated over the years, was found to have a </w:t>
      </w:r>
      <w:r w:rsidRPr="00F15145">
        <w:rPr>
          <w:rFonts w:ascii="Times New Roman" w:hAnsi="Times New Roman" w:cs="Times New Roman"/>
          <w:i/>
          <w:sz w:val="24"/>
          <w:szCs w:val="24"/>
          <w:lang w:val="en-CA"/>
        </w:rPr>
        <w:t>U</w:t>
      </w:r>
      <w:r w:rsidRPr="00F15145">
        <w:rPr>
          <w:rFonts w:ascii="Times New Roman" w:hAnsi="Times New Roman" w:cs="Times New Roman"/>
          <w:sz w:val="24"/>
          <w:szCs w:val="24"/>
          <w:vertAlign w:val="subscript"/>
          <w:lang w:val="en-CA"/>
        </w:rPr>
        <w:t>eff</w:t>
      </w:r>
      <w:r>
        <w:rPr>
          <w:rFonts w:ascii="Times New Roman" w:hAnsi="Times New Roman" w:cs="Times New Roman"/>
          <w:sz w:val="24"/>
          <w:szCs w:val="24"/>
          <w:lang w:val="en-CA"/>
        </w:rPr>
        <w:t xml:space="preserve"> = 51 cm</w:t>
      </w:r>
      <w:r w:rsidRPr="00F15145">
        <w:rPr>
          <w:rFonts w:ascii="Times New Roman" w:hAnsi="Times New Roman" w:cs="Times New Roman"/>
          <w:sz w:val="24"/>
          <w:szCs w:val="24"/>
          <w:vertAlign w:val="superscript"/>
          <w:lang w:val="en-CA"/>
        </w:rPr>
        <w:t>-1</w:t>
      </w:r>
      <w:r>
        <w:rPr>
          <w:rFonts w:ascii="Times New Roman" w:hAnsi="Times New Roman" w:cs="Times New Roman"/>
          <w:sz w:val="24"/>
          <w:szCs w:val="24"/>
          <w:lang w:val="en-CA"/>
        </w:rPr>
        <w:t xml:space="preserve">, deriving from a combination of </w:t>
      </w:r>
      <w:r w:rsidRPr="005D2AFF">
        <w:rPr>
          <w:rFonts w:ascii="Times New Roman" w:hAnsi="Times New Roman" w:cs="Times New Roman"/>
          <w:i/>
          <w:sz w:val="24"/>
          <w:szCs w:val="24"/>
          <w:lang w:val="en-CA"/>
        </w:rPr>
        <w:t>S</w:t>
      </w:r>
      <w:r>
        <w:rPr>
          <w:rFonts w:ascii="Times New Roman" w:hAnsi="Times New Roman" w:cs="Times New Roman"/>
          <w:sz w:val="24"/>
          <w:szCs w:val="24"/>
          <w:lang w:val="en-CA"/>
        </w:rPr>
        <w:t xml:space="preserve"> = 10 and </w:t>
      </w:r>
      <w:r w:rsidRPr="00F15145">
        <w:rPr>
          <w:rFonts w:ascii="Times New Roman" w:hAnsi="Times New Roman" w:cs="Times New Roman"/>
          <w:i/>
          <w:sz w:val="24"/>
          <w:szCs w:val="24"/>
          <w:lang w:val="en-CA"/>
        </w:rPr>
        <w:t>D</w:t>
      </w:r>
      <w:r>
        <w:rPr>
          <w:rFonts w:ascii="Times New Roman" w:hAnsi="Times New Roman" w:cs="Times New Roman"/>
          <w:sz w:val="24"/>
          <w:szCs w:val="24"/>
          <w:lang w:val="en-CA"/>
        </w:rPr>
        <w:t xml:space="preserve"> = -0.51 cm</w:t>
      </w:r>
      <w:r w:rsidRPr="00F15145">
        <w:rPr>
          <w:rFonts w:ascii="Times New Roman" w:hAnsi="Times New Roman" w:cs="Times New Roman"/>
          <w:sz w:val="24"/>
          <w:szCs w:val="24"/>
          <w:vertAlign w:val="superscript"/>
          <w:lang w:val="en-CA"/>
        </w:rPr>
        <w:t>-1</w:t>
      </w:r>
      <w:r>
        <w:rPr>
          <w:rFonts w:ascii="Times New Roman" w:hAnsi="Times New Roman" w:cs="Times New Roman"/>
          <w:sz w:val="24"/>
          <w:szCs w:val="24"/>
          <w:lang w:val="en-CA"/>
        </w:rPr>
        <w:t xml:space="preserve"> (Figure 1.1.1).</w:t>
      </w:r>
    </w:p>
    <w:p w:rsidR="00F233F7" w:rsidRDefault="00F233F7" w:rsidP="00AB548B">
      <w:pPr>
        <w:spacing w:line="360" w:lineRule="auto"/>
        <w:rPr>
          <w:rFonts w:ascii="Times New Roman" w:hAnsi="Times New Roman" w:cs="Times New Roman"/>
          <w:b/>
          <w:sz w:val="36"/>
          <w:lang w:val="en-CA"/>
        </w:rPr>
      </w:pPr>
    </w:p>
    <w:p w:rsidR="00A03F76" w:rsidRDefault="00A03F76" w:rsidP="00A03F76">
      <w:pPr>
        <w:keepNext/>
        <w:spacing w:line="360" w:lineRule="auto"/>
      </w:pPr>
      <w:r>
        <w:rPr>
          <w:rFonts w:ascii="Times New Roman" w:hAnsi="Times New Roman" w:cs="Times New Roman"/>
          <w:b/>
          <w:noProof/>
          <w:sz w:val="36"/>
          <w:lang w:eastAsia="de-DE"/>
        </w:rPr>
        <w:drawing>
          <wp:inline distT="0" distB="0" distL="0" distR="0">
            <wp:extent cx="5759450" cy="26168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n12acandUeff.tif"/>
                    <pic:cNvPicPr/>
                  </pic:nvPicPr>
                  <pic:blipFill>
                    <a:blip r:embed="rId9">
                      <a:extLst>
                        <a:ext uri="{28A0092B-C50C-407E-A947-70E740481C1C}">
                          <a14:useLocalDpi xmlns:a14="http://schemas.microsoft.com/office/drawing/2010/main" val="0"/>
                        </a:ext>
                      </a:extLst>
                    </a:blip>
                    <a:stretch>
                      <a:fillRect/>
                    </a:stretch>
                  </pic:blipFill>
                  <pic:spPr>
                    <a:xfrm>
                      <a:off x="0" y="0"/>
                      <a:ext cx="5759450" cy="2616835"/>
                    </a:xfrm>
                    <a:prstGeom prst="rect">
                      <a:avLst/>
                    </a:prstGeom>
                  </pic:spPr>
                </pic:pic>
              </a:graphicData>
            </a:graphic>
          </wp:inline>
        </w:drawing>
      </w:r>
    </w:p>
    <w:p w:rsidR="00F233F7" w:rsidRPr="00A03F76" w:rsidRDefault="00A03F76" w:rsidP="00380632">
      <w:pPr>
        <w:pStyle w:val="Caption"/>
        <w:spacing w:line="360" w:lineRule="auto"/>
        <w:jc w:val="both"/>
        <w:rPr>
          <w:rFonts w:ascii="Times New Roman" w:hAnsi="Times New Roman" w:cs="Times New Roman"/>
          <w:b w:val="0"/>
          <w:sz w:val="44"/>
          <w:lang w:val="en-CA"/>
        </w:rPr>
      </w:pPr>
      <w:r w:rsidRPr="00A03F76">
        <w:rPr>
          <w:rFonts w:ascii="Times New Roman" w:hAnsi="Times New Roman" w:cs="Times New Roman"/>
          <w:sz w:val="20"/>
          <w:lang w:val="en-CA"/>
        </w:rPr>
        <w:t>Figure 1.1.1</w:t>
      </w:r>
      <w:r>
        <w:rPr>
          <w:rFonts w:ascii="Times New Roman" w:hAnsi="Times New Roman" w:cs="Times New Roman"/>
          <w:sz w:val="20"/>
          <w:lang w:val="en-CA"/>
        </w:rPr>
        <w:t xml:space="preserve"> </w:t>
      </w:r>
      <w:r w:rsidRPr="00A03F76">
        <w:rPr>
          <w:rFonts w:ascii="Times New Roman" w:hAnsi="Times New Roman" w:cs="Times New Roman"/>
          <w:b w:val="0"/>
          <w:sz w:val="20"/>
          <w:lang w:val="en-CA"/>
        </w:rPr>
        <w:t>(left)</w:t>
      </w:r>
      <w:r w:rsidRPr="00A03F76">
        <w:rPr>
          <w:rFonts w:ascii="Times New Roman" w:hAnsi="Times New Roman" w:cs="Times New Roman"/>
          <w:sz w:val="20"/>
          <w:lang w:val="en-CA"/>
        </w:rPr>
        <w:t xml:space="preserve"> </w:t>
      </w:r>
      <w:r w:rsidRPr="00A03F76">
        <w:rPr>
          <w:rFonts w:ascii="Times New Roman" w:hAnsi="Times New Roman" w:cs="Times New Roman"/>
          <w:b w:val="0"/>
          <w:sz w:val="20"/>
          <w:lang w:val="en-CA"/>
        </w:rPr>
        <w:t>Schematic representation of Mn</w:t>
      </w:r>
      <w:r w:rsidRPr="00A03F76">
        <w:rPr>
          <w:rFonts w:ascii="Times New Roman" w:hAnsi="Times New Roman" w:cs="Times New Roman"/>
          <w:b w:val="0"/>
          <w:sz w:val="20"/>
          <w:vertAlign w:val="subscript"/>
          <w:lang w:val="en-CA"/>
        </w:rPr>
        <w:t>12</w:t>
      </w:r>
      <w:r>
        <w:rPr>
          <w:rFonts w:ascii="Times New Roman" w:hAnsi="Times New Roman" w:cs="Times New Roman"/>
          <w:b w:val="0"/>
          <w:sz w:val="20"/>
          <w:lang w:val="en-CA"/>
        </w:rPr>
        <w:t>A</w:t>
      </w:r>
      <w:r w:rsidRPr="00A03F76">
        <w:rPr>
          <w:rFonts w:ascii="Times New Roman" w:hAnsi="Times New Roman" w:cs="Times New Roman"/>
          <w:b w:val="0"/>
          <w:sz w:val="20"/>
          <w:lang w:val="en-CA"/>
        </w:rPr>
        <w:t xml:space="preserve">c. </w:t>
      </w:r>
      <w:r>
        <w:rPr>
          <w:rFonts w:ascii="Times New Roman" w:hAnsi="Times New Roman" w:cs="Times New Roman"/>
          <w:b w:val="0"/>
          <w:sz w:val="20"/>
          <w:lang w:val="en-CA"/>
        </w:rPr>
        <w:t>Color scheme: Mn</w:t>
      </w:r>
      <w:r w:rsidRPr="00A03F76">
        <w:rPr>
          <w:rFonts w:ascii="Times New Roman" w:hAnsi="Times New Roman" w:cs="Times New Roman"/>
          <w:b w:val="0"/>
          <w:sz w:val="20"/>
          <w:vertAlign w:val="superscript"/>
          <w:lang w:val="en-CA"/>
        </w:rPr>
        <w:t>III</w:t>
      </w:r>
      <w:r>
        <w:rPr>
          <w:rFonts w:ascii="Times New Roman" w:hAnsi="Times New Roman" w:cs="Times New Roman"/>
          <w:b w:val="0"/>
          <w:sz w:val="20"/>
          <w:lang w:val="en-CA"/>
        </w:rPr>
        <w:t>, blue; Mn</w:t>
      </w:r>
      <w:r w:rsidRPr="00A03F76">
        <w:rPr>
          <w:rFonts w:ascii="Times New Roman" w:hAnsi="Times New Roman" w:cs="Times New Roman"/>
          <w:b w:val="0"/>
          <w:sz w:val="20"/>
          <w:vertAlign w:val="superscript"/>
          <w:lang w:val="en-CA"/>
        </w:rPr>
        <w:t>IV</w:t>
      </w:r>
      <w:r>
        <w:rPr>
          <w:rFonts w:ascii="Times New Roman" w:hAnsi="Times New Roman" w:cs="Times New Roman"/>
          <w:b w:val="0"/>
          <w:sz w:val="20"/>
          <w:lang w:val="en-CA"/>
        </w:rPr>
        <w:t>, olive green; O, red; N, blue; C, grey. H atoms are omitted for clarity. (right) Energy diagram of the Mn</w:t>
      </w:r>
      <w:r w:rsidRPr="00705A6A">
        <w:rPr>
          <w:rFonts w:ascii="Times New Roman" w:hAnsi="Times New Roman" w:cs="Times New Roman"/>
          <w:b w:val="0"/>
          <w:sz w:val="20"/>
          <w:vertAlign w:val="subscript"/>
          <w:lang w:val="en-CA"/>
        </w:rPr>
        <w:t>12</w:t>
      </w:r>
      <w:r>
        <w:rPr>
          <w:rFonts w:ascii="Times New Roman" w:hAnsi="Times New Roman" w:cs="Times New Roman"/>
          <w:b w:val="0"/>
          <w:sz w:val="20"/>
          <w:lang w:val="en-CA"/>
        </w:rPr>
        <w:t>Ac</w:t>
      </w:r>
      <w:r w:rsidR="005D2AFF">
        <w:rPr>
          <w:rFonts w:ascii="Times New Roman" w:hAnsi="Times New Roman" w:cs="Times New Roman"/>
          <w:b w:val="0"/>
          <w:sz w:val="20"/>
          <w:lang w:val="en-CA"/>
        </w:rPr>
        <w:t xml:space="preserve"> SMM with </w:t>
      </w:r>
      <w:r w:rsidR="005D2AFF" w:rsidRPr="005D2AFF">
        <w:rPr>
          <w:rFonts w:ascii="Times New Roman" w:hAnsi="Times New Roman" w:cs="Times New Roman"/>
          <w:b w:val="0"/>
          <w:i/>
          <w:sz w:val="20"/>
          <w:lang w:val="en-CA"/>
        </w:rPr>
        <w:t>S</w:t>
      </w:r>
      <w:r w:rsidR="005D2AFF">
        <w:rPr>
          <w:rFonts w:ascii="Times New Roman" w:hAnsi="Times New Roman" w:cs="Times New Roman"/>
          <w:b w:val="0"/>
          <w:sz w:val="20"/>
          <w:lang w:val="en-CA"/>
        </w:rPr>
        <w:t xml:space="preserve"> =</w:t>
      </w:r>
      <w:r>
        <w:rPr>
          <w:rFonts w:ascii="Times New Roman" w:hAnsi="Times New Roman" w:cs="Times New Roman"/>
          <w:b w:val="0"/>
          <w:sz w:val="20"/>
          <w:lang w:val="en-CA"/>
        </w:rPr>
        <w:t xml:space="preserve"> </w:t>
      </w:r>
      <w:r w:rsidR="005D2AFF">
        <w:rPr>
          <w:rFonts w:ascii="Times New Roman" w:hAnsi="Times New Roman" w:cs="Times New Roman"/>
          <w:b w:val="0"/>
          <w:sz w:val="20"/>
          <w:lang w:val="en-CA"/>
        </w:rPr>
        <w:t>10.</w:t>
      </w:r>
    </w:p>
    <w:p w:rsidR="00F233F7" w:rsidRDefault="00F233F7" w:rsidP="00AB548B">
      <w:pPr>
        <w:spacing w:line="360" w:lineRule="auto"/>
        <w:rPr>
          <w:rFonts w:ascii="Times New Roman" w:hAnsi="Times New Roman" w:cs="Times New Roman"/>
          <w:b/>
          <w:sz w:val="36"/>
          <w:lang w:val="en-CA"/>
        </w:rPr>
      </w:pPr>
    </w:p>
    <w:p w:rsidR="008A559A" w:rsidRDefault="008A559A" w:rsidP="00D22031">
      <w:pPr>
        <w:spacing w:line="360" w:lineRule="auto"/>
        <w:jc w:val="both"/>
        <w:rPr>
          <w:rFonts w:ascii="Times New Roman" w:hAnsi="Times New Roman" w:cs="Times New Roman"/>
          <w:sz w:val="24"/>
          <w:szCs w:val="24"/>
          <w:lang w:val="en-CA"/>
        </w:rPr>
      </w:pPr>
    </w:p>
    <w:p w:rsidR="008A559A" w:rsidRDefault="008A559A" w:rsidP="008A559A">
      <w:pPr>
        <w:spacing w:line="360" w:lineRule="auto"/>
        <w:jc w:val="both"/>
        <w:rPr>
          <w:rFonts w:ascii="Times New Roman" w:hAnsi="Times New Roman" w:cs="Times New Roman"/>
          <w:sz w:val="24"/>
          <w:lang w:val="en-CA"/>
        </w:rPr>
      </w:pPr>
    </w:p>
    <w:p w:rsidR="008A559A" w:rsidRDefault="008A559A" w:rsidP="008A559A">
      <w:pPr>
        <w:spacing w:line="360" w:lineRule="auto"/>
        <w:jc w:val="both"/>
        <w:rPr>
          <w:rFonts w:ascii="Times New Roman" w:hAnsi="Times New Roman" w:cs="Times New Roman"/>
          <w:sz w:val="24"/>
          <w:lang w:val="en-CA"/>
        </w:rPr>
      </w:pPr>
    </w:p>
    <w:p w:rsidR="008A559A" w:rsidRDefault="008A559A" w:rsidP="008A559A">
      <w:pPr>
        <w:spacing w:line="360" w:lineRule="auto"/>
        <w:jc w:val="both"/>
        <w:rPr>
          <w:rFonts w:ascii="Times New Roman" w:hAnsi="Times New Roman" w:cs="Times New Roman"/>
          <w:sz w:val="24"/>
          <w:lang w:val="en-CA"/>
        </w:rPr>
      </w:pPr>
    </w:p>
    <w:p w:rsidR="008A559A" w:rsidRDefault="008A559A" w:rsidP="008A559A">
      <w:pPr>
        <w:spacing w:line="360" w:lineRule="auto"/>
        <w:jc w:val="both"/>
        <w:rPr>
          <w:rFonts w:ascii="Times New Roman" w:hAnsi="Times New Roman" w:cs="Times New Roman"/>
          <w:sz w:val="24"/>
          <w:lang w:val="en-CA"/>
        </w:rPr>
      </w:pPr>
      <w:r>
        <w:rPr>
          <w:rFonts w:ascii="Times New Roman" w:hAnsi="Times New Roman" w:cs="Times New Roman"/>
          <w:sz w:val="24"/>
          <w:lang w:val="en-CA"/>
        </w:rPr>
        <w:t>An important technique, which is used for the investigation of the SMM behaviour is the magnetization (</w:t>
      </w:r>
      <w:r w:rsidRPr="00592FDB">
        <w:rPr>
          <w:rFonts w:ascii="Times New Roman" w:hAnsi="Times New Roman" w:cs="Times New Roman"/>
          <w:i/>
          <w:sz w:val="24"/>
          <w:lang w:val="en-CA"/>
        </w:rPr>
        <w:t>M</w:t>
      </w:r>
      <w:r>
        <w:rPr>
          <w:rFonts w:ascii="Times New Roman" w:hAnsi="Times New Roman" w:cs="Times New Roman"/>
          <w:sz w:val="24"/>
          <w:lang w:val="en-CA"/>
        </w:rPr>
        <w:t>) vs field (</w:t>
      </w:r>
      <w:r w:rsidRPr="00592FDB">
        <w:rPr>
          <w:rFonts w:ascii="Times New Roman" w:hAnsi="Times New Roman" w:cs="Times New Roman"/>
          <w:i/>
          <w:sz w:val="24"/>
          <w:lang w:val="en-CA"/>
        </w:rPr>
        <w:t>H</w:t>
      </w:r>
      <w:r>
        <w:rPr>
          <w:rFonts w:ascii="Times New Roman" w:hAnsi="Times New Roman" w:cs="Times New Roman"/>
          <w:sz w:val="24"/>
          <w:lang w:val="en-CA"/>
        </w:rPr>
        <w:t xml:space="preserve">) measurements due to the fact that a single-molecule magnet shows hysteresis loops (Figure 1.1.3). </w:t>
      </w:r>
    </w:p>
    <w:p w:rsidR="008A559A" w:rsidRDefault="008A559A" w:rsidP="008A559A">
      <w:pPr>
        <w:spacing w:line="360" w:lineRule="auto"/>
        <w:jc w:val="both"/>
        <w:rPr>
          <w:rFonts w:ascii="Times New Roman" w:hAnsi="Times New Roman" w:cs="Times New Roman"/>
          <w:sz w:val="24"/>
          <w:lang w:val="en-CA"/>
        </w:rPr>
      </w:pPr>
    </w:p>
    <w:p w:rsidR="008A559A" w:rsidRDefault="008A559A" w:rsidP="008A559A">
      <w:pPr>
        <w:spacing w:line="360" w:lineRule="auto"/>
        <w:jc w:val="both"/>
        <w:rPr>
          <w:rFonts w:ascii="Times New Roman" w:hAnsi="Times New Roman" w:cs="Times New Roman"/>
          <w:sz w:val="24"/>
          <w:lang w:val="en-CA"/>
        </w:rPr>
      </w:pPr>
      <w:r>
        <w:rPr>
          <w:noProof/>
          <w:lang w:eastAsia="de-DE"/>
        </w:rPr>
        <w:drawing>
          <wp:inline distT="0" distB="0" distL="0" distR="0" wp14:anchorId="5F64774E" wp14:editId="2C41D9B5">
            <wp:extent cx="5259639" cy="3934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e 1.1.3.tif"/>
                    <pic:cNvPicPr/>
                  </pic:nvPicPr>
                  <pic:blipFill>
                    <a:blip r:embed="rId10">
                      <a:clrChange>
                        <a:clrFrom>
                          <a:srgbClr val="000000">
                            <a:alpha val="0"/>
                          </a:srgbClr>
                        </a:clrFrom>
                        <a:clrTo>
                          <a:srgbClr val="000000">
                            <a:alpha val="0"/>
                          </a:srgbClr>
                        </a:clrTo>
                      </a:clrChange>
                      <a:extLst>
                        <a:ext uri="{28A0092B-C50C-407E-A947-70E740481C1C}">
                          <a14:useLocalDpi xmlns:a14="http://schemas.microsoft.com/office/drawing/2010/main" val="0"/>
                        </a:ext>
                      </a:extLst>
                    </a:blip>
                    <a:stretch>
                      <a:fillRect/>
                    </a:stretch>
                  </pic:blipFill>
                  <pic:spPr>
                    <a:xfrm>
                      <a:off x="0" y="0"/>
                      <a:ext cx="5288006" cy="3955217"/>
                    </a:xfrm>
                    <a:prstGeom prst="rect">
                      <a:avLst/>
                    </a:prstGeom>
                  </pic:spPr>
                </pic:pic>
              </a:graphicData>
            </a:graphic>
          </wp:inline>
        </w:drawing>
      </w:r>
    </w:p>
    <w:p w:rsidR="008A559A" w:rsidRPr="005637D3" w:rsidRDefault="008A559A" w:rsidP="008A559A">
      <w:pPr>
        <w:pStyle w:val="Caption"/>
        <w:spacing w:line="360" w:lineRule="auto"/>
        <w:jc w:val="both"/>
        <w:rPr>
          <w:rFonts w:ascii="Times New Roman" w:hAnsi="Times New Roman" w:cs="Times New Roman"/>
          <w:b w:val="0"/>
          <w:sz w:val="20"/>
          <w:szCs w:val="20"/>
          <w:lang w:val="en-CA"/>
        </w:rPr>
      </w:pPr>
      <w:r w:rsidRPr="000C1E82">
        <w:rPr>
          <w:rFonts w:ascii="Times New Roman" w:hAnsi="Times New Roman" w:cs="Times New Roman"/>
          <w:sz w:val="20"/>
          <w:lang w:val="en-CA"/>
        </w:rPr>
        <w:t xml:space="preserve">Figure 1.1.3:  </w:t>
      </w:r>
      <w:r w:rsidRPr="00166E17">
        <w:rPr>
          <w:rFonts w:ascii="Times New Roman" w:hAnsi="Times New Roman" w:cs="Times New Roman"/>
          <w:b w:val="0"/>
          <w:sz w:val="20"/>
          <w:lang w:val="en-CA"/>
        </w:rPr>
        <w:t>a)</w:t>
      </w:r>
      <w:r>
        <w:rPr>
          <w:rFonts w:ascii="Times New Roman" w:hAnsi="Times New Roman" w:cs="Times New Roman"/>
          <w:sz w:val="20"/>
          <w:lang w:val="en-CA"/>
        </w:rPr>
        <w:t xml:space="preserve"> </w:t>
      </w:r>
      <w:r>
        <w:rPr>
          <w:rFonts w:ascii="Times New Roman" w:hAnsi="Times New Roman" w:cs="Times New Roman"/>
          <w:b w:val="0"/>
          <w:sz w:val="20"/>
          <w:lang w:val="en-CA"/>
        </w:rPr>
        <w:t>Magnetization hysteresis loops of a single crystal of Mn</w:t>
      </w:r>
      <w:r w:rsidRPr="00166E17">
        <w:rPr>
          <w:rFonts w:ascii="Times New Roman" w:hAnsi="Times New Roman" w:cs="Times New Roman"/>
          <w:b w:val="0"/>
          <w:sz w:val="20"/>
          <w:vertAlign w:val="subscript"/>
          <w:lang w:val="en-CA"/>
        </w:rPr>
        <w:t>12</w:t>
      </w:r>
      <w:r>
        <w:rPr>
          <w:rFonts w:ascii="Times New Roman" w:hAnsi="Times New Roman" w:cs="Times New Roman"/>
          <w:b w:val="0"/>
          <w:sz w:val="20"/>
          <w:lang w:val="en-CA"/>
        </w:rPr>
        <w:t xml:space="preserve">Ac in a fixed scan rate of 4mT/s showing the temperature dependence and </w:t>
      </w:r>
      <w:r w:rsidRPr="00166E17">
        <w:rPr>
          <w:rFonts w:ascii="Times New Roman" w:hAnsi="Times New Roman" w:cs="Times New Roman"/>
          <w:b w:val="0"/>
          <w:sz w:val="20"/>
          <w:lang w:val="en-CA"/>
        </w:rPr>
        <w:t>b)</w:t>
      </w:r>
      <w:r>
        <w:rPr>
          <w:rFonts w:ascii="Times New Roman" w:hAnsi="Times New Roman" w:cs="Times New Roman"/>
          <w:b w:val="0"/>
          <w:sz w:val="20"/>
          <w:lang w:val="en-CA"/>
        </w:rPr>
        <w:t xml:space="preserve"> hysteresis loops of a single Mn</w:t>
      </w:r>
      <w:r w:rsidRPr="001E3BD3">
        <w:rPr>
          <w:rFonts w:ascii="Times New Roman" w:hAnsi="Times New Roman" w:cs="Times New Roman"/>
          <w:b w:val="0"/>
          <w:sz w:val="20"/>
          <w:vertAlign w:val="subscript"/>
          <w:lang w:val="en-CA"/>
        </w:rPr>
        <w:t>12</w:t>
      </w:r>
      <w:r>
        <w:rPr>
          <w:rFonts w:ascii="Times New Roman" w:hAnsi="Times New Roman" w:cs="Times New Roman"/>
          <w:b w:val="0"/>
          <w:sz w:val="20"/>
          <w:lang w:val="en-CA"/>
        </w:rPr>
        <w:t>Ac crystal showing the sweep rate dependence at a fixed temperature of 2.4 K</w:t>
      </w:r>
      <w:r>
        <w:rPr>
          <w:rFonts w:ascii="Times New Roman" w:hAnsi="Times New Roman" w:cs="Times New Roman"/>
          <w:b w:val="0"/>
          <w:sz w:val="20"/>
          <w:lang w:val="en-CA"/>
        </w:rPr>
        <w:fldChar w:fldCharType="begin"/>
      </w:r>
      <w:r w:rsidR="00414610">
        <w:rPr>
          <w:rFonts w:ascii="Times New Roman" w:hAnsi="Times New Roman" w:cs="Times New Roman"/>
          <w:b w:val="0"/>
          <w:sz w:val="20"/>
          <w:lang w:val="en-CA"/>
        </w:rPr>
        <w:instrText xml:space="preserve"> ADDIN ZOTERO_ITEM CSL_CITATION {"citationID":"wz3yMPlb","properties":{"formattedCitation":"\\super [9]\\nosupersub{}","plainCitation":"[9]","noteIndex":0},"citationItems":[{"id":51,"uris":["http://zotero.org/users/local/BF8aL1Yf/items/HAQ7ZRWN"],"uri":["http://zotero.org/users/local/BF8aL1Yf/items/HAQ7ZRWN"],"itemData":{"id":51,"type":"article-journal","title":"The Drosophila of single-molecule magnetism: [Mn12O12(O2CR)16(H2O)4]","container-title":"Chemical Society Reviews","page":"1011","volume":"38","issue":"4","source":"Crossref","DOI":"10.1039/b811963e","ISSN":"0306-0012, 1460-4744","shortTitle":"The Drosophila of single-molecule magnetism","language":"en","author":[{"family":"Bagai","given":"Rashmi"},{"family":"Christou","given":"George"}],"issued":{"date-parts":[["2009"]]}}}],"schema":"https://github.com/citation-style-language/schema/raw/master/csl-citation.json"} </w:instrText>
      </w:r>
      <w:r>
        <w:rPr>
          <w:rFonts w:ascii="Times New Roman" w:hAnsi="Times New Roman" w:cs="Times New Roman"/>
          <w:b w:val="0"/>
          <w:sz w:val="20"/>
          <w:lang w:val="en-CA"/>
        </w:rPr>
        <w:fldChar w:fldCharType="separate"/>
      </w:r>
      <w:r w:rsidR="00414610" w:rsidRPr="00414610">
        <w:rPr>
          <w:rFonts w:ascii="Times New Roman" w:hAnsi="Times New Roman" w:cs="Times New Roman"/>
          <w:sz w:val="20"/>
          <w:szCs w:val="24"/>
          <w:vertAlign w:val="superscript"/>
          <w:lang w:val="en-CA"/>
        </w:rPr>
        <w:t>[9]</w:t>
      </w:r>
      <w:r>
        <w:rPr>
          <w:rFonts w:ascii="Times New Roman" w:hAnsi="Times New Roman" w:cs="Times New Roman"/>
          <w:b w:val="0"/>
          <w:sz w:val="20"/>
          <w:lang w:val="en-CA"/>
        </w:rPr>
        <w:fldChar w:fldCharType="end"/>
      </w:r>
      <w:r>
        <w:rPr>
          <w:rFonts w:ascii="Times New Roman" w:hAnsi="Times New Roman" w:cs="Times New Roman"/>
          <w:b w:val="0"/>
          <w:sz w:val="20"/>
          <w:lang w:val="en-CA"/>
        </w:rPr>
        <w:t xml:space="preserve">, c) double-well (energy) potential diagram of an </w:t>
      </w:r>
      <w:r w:rsidRPr="001E3BD3">
        <w:rPr>
          <w:rFonts w:ascii="Times New Roman" w:hAnsi="Times New Roman" w:cs="Times New Roman"/>
          <w:b w:val="0"/>
          <w:i/>
          <w:sz w:val="20"/>
          <w:lang w:val="en-CA"/>
        </w:rPr>
        <w:t>S</w:t>
      </w:r>
      <w:r>
        <w:rPr>
          <w:rFonts w:ascii="Times New Roman" w:hAnsi="Times New Roman" w:cs="Times New Roman"/>
          <w:b w:val="0"/>
          <w:sz w:val="20"/>
          <w:lang w:val="en-CA"/>
        </w:rPr>
        <w:t xml:space="preserve"> = 10 spin ground state at the absence of an external magnetic field and d) double-well (energy) potential diagram of an </w:t>
      </w:r>
      <w:r w:rsidRPr="001E3BD3">
        <w:rPr>
          <w:rFonts w:ascii="Times New Roman" w:hAnsi="Times New Roman" w:cs="Times New Roman"/>
          <w:b w:val="0"/>
          <w:i/>
          <w:sz w:val="20"/>
          <w:lang w:val="en-CA"/>
        </w:rPr>
        <w:t>S</w:t>
      </w:r>
      <w:r>
        <w:rPr>
          <w:rFonts w:ascii="Times New Roman" w:hAnsi="Times New Roman" w:cs="Times New Roman"/>
          <w:b w:val="0"/>
          <w:sz w:val="20"/>
          <w:lang w:val="en-CA"/>
        </w:rPr>
        <w:t xml:space="preserve"> = 10 spin ground state at the presence of an external magnetic field</w:t>
      </w:r>
      <w:r w:rsidRPr="003B64B5">
        <w:rPr>
          <w:rFonts w:ascii="Times New Roman" w:hAnsi="Times New Roman" w:cs="Times New Roman"/>
          <w:b w:val="0"/>
          <w:sz w:val="20"/>
          <w:lang w:val="en-CA"/>
        </w:rPr>
        <w:t xml:space="preserve">. </w:t>
      </w:r>
      <w:r w:rsidRPr="003B64B5">
        <w:rPr>
          <w:rFonts w:ascii="Times New Roman" w:hAnsi="Times New Roman" w:cs="Times New Roman"/>
          <w:b w:val="0"/>
          <w:sz w:val="20"/>
          <w:szCs w:val="20"/>
          <w:lang w:val="en-CA"/>
        </w:rPr>
        <w:t xml:space="preserve">Reproduced from Ref. </w:t>
      </w:r>
      <w:r w:rsidR="001879B2">
        <w:rPr>
          <w:rFonts w:ascii="Times New Roman" w:hAnsi="Times New Roman" w:cs="Times New Roman"/>
          <w:b w:val="0"/>
          <w:sz w:val="20"/>
          <w:szCs w:val="20"/>
          <w:lang w:val="en-CA"/>
        </w:rPr>
        <w:t>13</w:t>
      </w:r>
      <w:r w:rsidRPr="003B64B5">
        <w:rPr>
          <w:rFonts w:ascii="Times New Roman" w:hAnsi="Times New Roman" w:cs="Times New Roman"/>
          <w:b w:val="0"/>
          <w:sz w:val="20"/>
          <w:szCs w:val="20"/>
          <w:lang w:val="en-CA"/>
        </w:rPr>
        <w:t xml:space="preserve"> with permission from </w:t>
      </w:r>
      <w:r w:rsidR="001879B2">
        <w:rPr>
          <w:rFonts w:ascii="Times New Roman" w:hAnsi="Times New Roman" w:cs="Times New Roman"/>
          <w:b w:val="0"/>
          <w:sz w:val="20"/>
          <w:szCs w:val="20"/>
          <w:lang w:val="en-CA"/>
        </w:rPr>
        <w:t xml:space="preserve">American Chemical </w:t>
      </w:r>
      <w:r w:rsidRPr="003B64B5">
        <w:rPr>
          <w:rFonts w:ascii="Times New Roman" w:hAnsi="Times New Roman" w:cs="Times New Roman"/>
          <w:b w:val="0"/>
          <w:sz w:val="20"/>
          <w:szCs w:val="20"/>
          <w:lang w:val="en-CA"/>
        </w:rPr>
        <w:t xml:space="preserve"> Society (</w:t>
      </w:r>
      <w:r w:rsidR="001879B2">
        <w:rPr>
          <w:rFonts w:ascii="Times New Roman" w:hAnsi="Times New Roman" w:cs="Times New Roman"/>
          <w:b w:val="0"/>
          <w:sz w:val="20"/>
          <w:szCs w:val="20"/>
          <w:lang w:val="en-CA"/>
        </w:rPr>
        <w:t>ACS</w:t>
      </w:r>
      <w:r w:rsidRPr="003B64B5">
        <w:rPr>
          <w:rFonts w:ascii="Times New Roman" w:hAnsi="Times New Roman" w:cs="Times New Roman"/>
          <w:b w:val="0"/>
          <w:sz w:val="20"/>
          <w:szCs w:val="20"/>
          <w:lang w:val="en-CA"/>
        </w:rPr>
        <w:t>).</w:t>
      </w:r>
    </w:p>
    <w:p w:rsidR="008A559A" w:rsidRDefault="008A559A" w:rsidP="008A559A">
      <w:pPr>
        <w:spacing w:line="360" w:lineRule="auto"/>
        <w:jc w:val="both"/>
        <w:rPr>
          <w:rFonts w:ascii="Times New Roman" w:hAnsi="Times New Roman" w:cs="Times New Roman"/>
          <w:sz w:val="24"/>
          <w:lang w:val="en-CA"/>
        </w:rPr>
      </w:pPr>
      <w:r>
        <w:rPr>
          <w:rFonts w:ascii="Times New Roman" w:hAnsi="Times New Roman" w:cs="Times New Roman"/>
          <w:sz w:val="24"/>
          <w:lang w:val="en-CA"/>
        </w:rPr>
        <w:t>As mentioned before, the steps that appear in the hysteresis loops diagram are due to the quantum tunneling of magnetization (QTM) and it is important to be noted that QTM is a quantum property of molecular magnetic systems. This phenomenon appears due to the presence of rhombic or transverse anisotropy (</w:t>
      </w:r>
      <w:r w:rsidRPr="00714DBD">
        <w:rPr>
          <w:rFonts w:ascii="Times New Roman" w:hAnsi="Times New Roman" w:cs="Times New Roman"/>
          <w:i/>
          <w:sz w:val="24"/>
          <w:lang w:val="en-CA"/>
        </w:rPr>
        <w:t>E</w:t>
      </w:r>
      <w:r>
        <w:rPr>
          <w:rFonts w:ascii="Times New Roman" w:hAnsi="Times New Roman" w:cs="Times New Roman"/>
          <w:sz w:val="24"/>
          <w:lang w:val="en-CA"/>
        </w:rPr>
        <w:t>) which leads to superposition of the magnetic states of the barrier with a tunneling splitting. The rhombic or transverse anisotropy (</w:t>
      </w:r>
      <w:r w:rsidRPr="00714DBD">
        <w:rPr>
          <w:rFonts w:ascii="Times New Roman" w:hAnsi="Times New Roman" w:cs="Times New Roman"/>
          <w:i/>
          <w:sz w:val="24"/>
          <w:lang w:val="en-CA"/>
        </w:rPr>
        <w:t>E</w:t>
      </w:r>
      <w:r>
        <w:rPr>
          <w:rFonts w:ascii="Times New Roman" w:hAnsi="Times New Roman" w:cs="Times New Roman"/>
          <w:sz w:val="24"/>
          <w:lang w:val="en-CA"/>
        </w:rPr>
        <w:t>) along with some other Zeeman terms, mixes the m</w:t>
      </w:r>
      <w:r w:rsidRPr="00714DBD">
        <w:rPr>
          <w:rFonts w:ascii="Times New Roman" w:hAnsi="Times New Roman" w:cs="Times New Roman"/>
          <w:sz w:val="24"/>
          <w:vertAlign w:val="subscript"/>
          <w:lang w:val="en-CA"/>
        </w:rPr>
        <w:t>s</w:t>
      </w:r>
      <w:r>
        <w:rPr>
          <w:rFonts w:ascii="Times New Roman" w:hAnsi="Times New Roman" w:cs="Times New Roman"/>
          <w:sz w:val="24"/>
          <w:lang w:val="en-CA"/>
        </w:rPr>
        <w:t xml:space="preserve"> microstates while the axial anisotropy (</w:t>
      </w:r>
      <w:r w:rsidRPr="00714DBD">
        <w:rPr>
          <w:rFonts w:ascii="Times New Roman" w:hAnsi="Times New Roman" w:cs="Times New Roman"/>
          <w:i/>
          <w:sz w:val="24"/>
          <w:lang w:val="en-CA"/>
        </w:rPr>
        <w:t>D</w:t>
      </w:r>
      <w:r>
        <w:rPr>
          <w:rFonts w:ascii="Times New Roman" w:hAnsi="Times New Roman" w:cs="Times New Roman"/>
          <w:sz w:val="24"/>
          <w:lang w:val="en-CA"/>
        </w:rPr>
        <w:t>) separates the m</w:t>
      </w:r>
      <w:r w:rsidRPr="00714DBD">
        <w:rPr>
          <w:rFonts w:ascii="Times New Roman" w:hAnsi="Times New Roman" w:cs="Times New Roman"/>
          <w:sz w:val="24"/>
          <w:vertAlign w:val="subscript"/>
          <w:lang w:val="en-CA"/>
        </w:rPr>
        <w:t>s</w:t>
      </w:r>
      <w:r>
        <w:rPr>
          <w:rFonts w:ascii="Times New Roman" w:hAnsi="Times New Roman" w:cs="Times New Roman"/>
          <w:sz w:val="24"/>
          <w:lang w:val="en-CA"/>
        </w:rPr>
        <w:t xml:space="preserve"> levels. The bigger the rhombic anisotropy, the bigger the mixing of the m</w:t>
      </w:r>
      <w:r w:rsidRPr="00714DBD">
        <w:rPr>
          <w:rFonts w:ascii="Times New Roman" w:hAnsi="Times New Roman" w:cs="Times New Roman"/>
          <w:sz w:val="24"/>
          <w:vertAlign w:val="subscript"/>
          <w:lang w:val="en-CA"/>
        </w:rPr>
        <w:t>s</w:t>
      </w:r>
      <w:r>
        <w:rPr>
          <w:rFonts w:ascii="Times New Roman" w:hAnsi="Times New Roman" w:cs="Times New Roman"/>
          <w:sz w:val="24"/>
          <w:lang w:val="en-CA"/>
        </w:rPr>
        <w:t xml:space="preserve"> </w:t>
      </w:r>
    </w:p>
    <w:p w:rsidR="008A559A" w:rsidRDefault="008A559A" w:rsidP="008A559A">
      <w:pPr>
        <w:spacing w:line="360" w:lineRule="auto"/>
        <w:jc w:val="both"/>
        <w:rPr>
          <w:rFonts w:ascii="Times New Roman" w:hAnsi="Times New Roman" w:cs="Times New Roman"/>
          <w:sz w:val="24"/>
          <w:lang w:val="en-CA"/>
        </w:rPr>
      </w:pPr>
    </w:p>
    <w:p w:rsidR="008A559A" w:rsidRPr="008A559A" w:rsidRDefault="008A559A" w:rsidP="008A559A">
      <w:pPr>
        <w:spacing w:line="360" w:lineRule="auto"/>
        <w:jc w:val="both"/>
        <w:rPr>
          <w:rFonts w:ascii="Times New Roman" w:hAnsi="Times New Roman" w:cs="Times New Roman"/>
          <w:sz w:val="24"/>
          <w:lang w:val="en-CA"/>
        </w:rPr>
      </w:pPr>
      <w:r>
        <w:rPr>
          <w:rFonts w:ascii="Times New Roman" w:hAnsi="Times New Roman" w:cs="Times New Roman"/>
          <w:sz w:val="24"/>
          <w:lang w:val="en-CA"/>
        </w:rPr>
        <w:t>microstates and that leads to higher possibilities of quantum tunneling and magnetization in turn relaxes with really fast rates. For that reason, scientists though</w:t>
      </w:r>
      <w:r w:rsidR="003E157D">
        <w:rPr>
          <w:rFonts w:ascii="Times New Roman" w:hAnsi="Times New Roman" w:cs="Times New Roman"/>
          <w:sz w:val="24"/>
          <w:lang w:val="en-CA"/>
        </w:rPr>
        <w:t>t</w:t>
      </w:r>
      <w:r>
        <w:rPr>
          <w:rFonts w:ascii="Times New Roman" w:hAnsi="Times New Roman" w:cs="Times New Roman"/>
          <w:sz w:val="24"/>
          <w:lang w:val="en-CA"/>
        </w:rPr>
        <w:t xml:space="preserve"> about applying an external direct-current (</w:t>
      </w:r>
      <w:r w:rsidRPr="00FA1878">
        <w:rPr>
          <w:rFonts w:ascii="Times New Roman" w:hAnsi="Times New Roman" w:cs="Times New Roman"/>
          <w:i/>
          <w:sz w:val="24"/>
          <w:lang w:val="en-CA"/>
        </w:rPr>
        <w:t>dc</w:t>
      </w:r>
      <w:r>
        <w:rPr>
          <w:rFonts w:ascii="Times New Roman" w:hAnsi="Times New Roman" w:cs="Times New Roman"/>
          <w:sz w:val="24"/>
          <w:lang w:val="en-CA"/>
        </w:rPr>
        <w:t xml:space="preserve">) field in order to intervene into the energies of the microstates and change or modify them. Since QTM is allowed only between states that have the same energy, the application of the external dc field undoubtedly improves the magnetization relaxation as it changes the energies of the microstates and thus QTM is not easy to occur from the lowest in energy states or else from the ground state (ground state quantum tunneling). </w:t>
      </w:r>
      <w:r w:rsidRPr="000C1E82">
        <w:rPr>
          <w:rFonts w:ascii="Times New Roman" w:hAnsi="Times New Roman" w:cs="Times New Roman"/>
          <w:sz w:val="24"/>
          <w:lang w:val="en-CA"/>
        </w:rPr>
        <w:t>Thus, QTM can only occur at specific points when the field is swept and therefore we have the appearance of the steps in the hysteresis loops. The temperature and the sweep rate of the field are two very important parameters since the hysteresis loops that SMMs often possess are highly dependent on these two factors, with the coercivity of the loops increasing with decreasing temperature and decreasing with inc</w:t>
      </w:r>
      <w:r>
        <w:rPr>
          <w:rFonts w:ascii="Times New Roman" w:hAnsi="Times New Roman" w:cs="Times New Roman"/>
          <w:sz w:val="24"/>
          <w:lang w:val="en-CA"/>
        </w:rPr>
        <w:t>reasing sweep rates.</w:t>
      </w:r>
    </w:p>
    <w:p w:rsidR="001F532F" w:rsidRDefault="0028051E" w:rsidP="001F532F">
      <w:pPr>
        <w:spacing w:line="360" w:lineRule="auto"/>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Experimentally the Single-molecule Magnet behaviour </w:t>
      </w:r>
      <w:r w:rsidR="00D22031">
        <w:rPr>
          <w:rFonts w:ascii="Times New Roman" w:hAnsi="Times New Roman" w:cs="Times New Roman"/>
          <w:sz w:val="24"/>
          <w:szCs w:val="24"/>
          <w:lang w:val="en-CA"/>
        </w:rPr>
        <w:t>can</w:t>
      </w:r>
      <w:r>
        <w:rPr>
          <w:rFonts w:ascii="Times New Roman" w:hAnsi="Times New Roman" w:cs="Times New Roman"/>
          <w:sz w:val="24"/>
          <w:szCs w:val="24"/>
          <w:lang w:val="en-CA"/>
        </w:rPr>
        <w:t xml:space="preserve"> be </w:t>
      </w:r>
      <w:r w:rsidR="008A559A">
        <w:rPr>
          <w:rFonts w:ascii="Times New Roman" w:hAnsi="Times New Roman" w:cs="Times New Roman"/>
          <w:sz w:val="24"/>
          <w:szCs w:val="24"/>
          <w:lang w:val="en-CA"/>
        </w:rPr>
        <w:t xml:space="preserve">also </w:t>
      </w:r>
      <w:r>
        <w:rPr>
          <w:rFonts w:ascii="Times New Roman" w:hAnsi="Times New Roman" w:cs="Times New Roman"/>
          <w:sz w:val="24"/>
          <w:szCs w:val="24"/>
          <w:lang w:val="en-CA"/>
        </w:rPr>
        <w:t>detected and quantitatively</w:t>
      </w:r>
      <w:r w:rsidR="00D22031">
        <w:rPr>
          <w:rFonts w:ascii="Times New Roman" w:hAnsi="Times New Roman" w:cs="Times New Roman"/>
          <w:sz w:val="24"/>
          <w:szCs w:val="24"/>
          <w:lang w:val="en-CA"/>
        </w:rPr>
        <w:t xml:space="preserve"> examined</w:t>
      </w:r>
      <w:r>
        <w:rPr>
          <w:rFonts w:ascii="Times New Roman" w:hAnsi="Times New Roman" w:cs="Times New Roman"/>
          <w:sz w:val="24"/>
          <w:szCs w:val="24"/>
          <w:lang w:val="en-CA"/>
        </w:rPr>
        <w:t xml:space="preserve"> </w:t>
      </w:r>
      <w:r w:rsidR="00D22031">
        <w:rPr>
          <w:rFonts w:ascii="Times New Roman" w:hAnsi="Times New Roman" w:cs="Times New Roman"/>
          <w:sz w:val="24"/>
          <w:szCs w:val="24"/>
          <w:lang w:val="en-CA"/>
        </w:rPr>
        <w:t>with the use of alternating-current (</w:t>
      </w:r>
      <w:r w:rsidR="00D22031" w:rsidRPr="00D22031">
        <w:rPr>
          <w:rFonts w:ascii="Times New Roman" w:hAnsi="Times New Roman" w:cs="Times New Roman"/>
          <w:i/>
          <w:sz w:val="24"/>
          <w:szCs w:val="24"/>
          <w:lang w:val="en-CA"/>
        </w:rPr>
        <w:t>ac</w:t>
      </w:r>
      <w:r w:rsidR="00D22031">
        <w:rPr>
          <w:rFonts w:ascii="Times New Roman" w:hAnsi="Times New Roman" w:cs="Times New Roman"/>
          <w:sz w:val="24"/>
          <w:szCs w:val="24"/>
          <w:lang w:val="en-CA"/>
        </w:rPr>
        <w:t xml:space="preserve">) magnetic susceptibility studies. The dynamic susceptibility or else magnetic dynamics of a sample, can be probed by </w:t>
      </w:r>
      <w:r w:rsidR="00D22031" w:rsidRPr="00D22031">
        <w:rPr>
          <w:rFonts w:ascii="Times New Roman" w:hAnsi="Times New Roman" w:cs="Times New Roman"/>
          <w:i/>
          <w:sz w:val="24"/>
          <w:szCs w:val="24"/>
          <w:lang w:val="en-CA"/>
        </w:rPr>
        <w:t>ac</w:t>
      </w:r>
      <w:r w:rsidR="00D22031">
        <w:rPr>
          <w:rFonts w:ascii="Times New Roman" w:hAnsi="Times New Roman" w:cs="Times New Roman"/>
          <w:sz w:val="24"/>
          <w:szCs w:val="24"/>
          <w:lang w:val="en-CA"/>
        </w:rPr>
        <w:t xml:space="preserve"> measurements via the employment of an oscillating magnetic field (equation 1.1.1). The dynamic susceptibility</w:t>
      </w:r>
      <w:r w:rsidR="00DE2FB8">
        <w:rPr>
          <w:rFonts w:ascii="Times New Roman" w:hAnsi="Times New Roman" w:cs="Times New Roman"/>
          <w:sz w:val="24"/>
          <w:szCs w:val="24"/>
          <w:lang w:val="en-CA"/>
        </w:rPr>
        <w:t xml:space="preserve">, </w:t>
      </w:r>
      <w:r w:rsidR="00DE2FB8" w:rsidRPr="00DE2FB8">
        <w:rPr>
          <w:rFonts w:ascii="Times New Roman" w:hAnsi="Times New Roman" w:cs="Times New Roman"/>
          <w:i/>
          <w:sz w:val="24"/>
          <w:szCs w:val="24"/>
          <w:lang w:val="en-CA"/>
        </w:rPr>
        <w:t>χ</w:t>
      </w:r>
      <w:r w:rsidR="00DE2FB8">
        <w:rPr>
          <w:rFonts w:ascii="Times New Roman" w:hAnsi="Times New Roman" w:cs="Times New Roman"/>
          <w:sz w:val="24"/>
          <w:szCs w:val="24"/>
          <w:lang w:val="en-CA"/>
        </w:rPr>
        <w:t xml:space="preserve">, consists of two components that are dependent on the </w:t>
      </w:r>
      <w:r w:rsidR="00DE2FB8" w:rsidRPr="00DE2FB8">
        <w:rPr>
          <w:rFonts w:ascii="Times New Roman" w:hAnsi="Times New Roman" w:cs="Times New Roman"/>
          <w:i/>
          <w:sz w:val="24"/>
          <w:szCs w:val="24"/>
          <w:lang w:val="en-CA"/>
        </w:rPr>
        <w:t>ω</w:t>
      </w:r>
      <w:r w:rsidR="00DE2FB8">
        <w:rPr>
          <w:rFonts w:ascii="Times New Roman" w:hAnsi="Times New Roman" w:cs="Times New Roman"/>
          <w:i/>
          <w:sz w:val="24"/>
          <w:szCs w:val="24"/>
          <w:lang w:val="en-CA"/>
        </w:rPr>
        <w:t xml:space="preserve"> </w:t>
      </w:r>
      <w:r w:rsidR="00DE2FB8">
        <w:rPr>
          <w:rFonts w:ascii="Times New Roman" w:hAnsi="Times New Roman" w:cs="Times New Roman"/>
          <w:sz w:val="24"/>
          <w:szCs w:val="24"/>
          <w:lang w:val="en-CA"/>
        </w:rPr>
        <w:t xml:space="preserve">parameter which stands for the angular frequency of the </w:t>
      </w:r>
      <w:r w:rsidR="00DE2FB8" w:rsidRPr="00DE2FB8">
        <w:rPr>
          <w:rFonts w:ascii="Times New Roman" w:hAnsi="Times New Roman" w:cs="Times New Roman"/>
          <w:i/>
          <w:sz w:val="24"/>
          <w:szCs w:val="24"/>
          <w:lang w:val="en-CA"/>
        </w:rPr>
        <w:t>ac</w:t>
      </w:r>
      <w:r w:rsidR="00DE2FB8">
        <w:rPr>
          <w:rFonts w:ascii="Times New Roman" w:hAnsi="Times New Roman" w:cs="Times New Roman"/>
          <w:sz w:val="24"/>
          <w:szCs w:val="24"/>
          <w:lang w:val="en-CA"/>
        </w:rPr>
        <w:t xml:space="preserve"> field</w:t>
      </w:r>
      <w:r w:rsidR="001F532F">
        <w:rPr>
          <w:rFonts w:ascii="Times New Roman" w:hAnsi="Times New Roman" w:cs="Times New Roman"/>
          <w:sz w:val="24"/>
          <w:szCs w:val="24"/>
          <w:lang w:val="en-CA"/>
        </w:rPr>
        <w:t xml:space="preserve"> and is usually converted to 2π</w:t>
      </w:r>
      <w:r w:rsidR="001F532F" w:rsidRPr="001F532F">
        <w:rPr>
          <w:rFonts w:ascii="Times New Roman" w:hAnsi="Times New Roman" w:cs="Times New Roman"/>
          <w:i/>
          <w:sz w:val="24"/>
          <w:szCs w:val="24"/>
          <w:lang w:val="en-CA"/>
        </w:rPr>
        <w:t>ν</w:t>
      </w:r>
      <w:r w:rsidR="001F532F">
        <w:rPr>
          <w:rFonts w:ascii="Times New Roman" w:hAnsi="Times New Roman" w:cs="Times New Roman"/>
          <w:sz w:val="24"/>
          <w:szCs w:val="24"/>
          <w:lang w:val="en-CA"/>
        </w:rPr>
        <w:t xml:space="preserve"> units, where </w:t>
      </w:r>
      <w:r w:rsidR="001F532F" w:rsidRPr="001F532F">
        <w:rPr>
          <w:rFonts w:ascii="Times New Roman" w:hAnsi="Times New Roman" w:cs="Times New Roman"/>
          <w:i/>
          <w:sz w:val="24"/>
          <w:szCs w:val="24"/>
          <w:lang w:val="en-CA"/>
        </w:rPr>
        <w:t>ν</w:t>
      </w:r>
      <w:r w:rsidR="001F532F">
        <w:rPr>
          <w:rFonts w:ascii="Times New Roman" w:hAnsi="Times New Roman" w:cs="Times New Roman"/>
          <w:sz w:val="24"/>
          <w:szCs w:val="24"/>
          <w:lang w:val="en-CA"/>
        </w:rPr>
        <w:t xml:space="preserve"> is the ordinary frequency. </w:t>
      </w:r>
      <w:r w:rsidR="00DE2FB8">
        <w:rPr>
          <w:rFonts w:ascii="Times New Roman" w:hAnsi="Times New Roman" w:cs="Times New Roman"/>
          <w:sz w:val="24"/>
          <w:szCs w:val="24"/>
          <w:lang w:val="en-CA"/>
        </w:rPr>
        <w:t xml:space="preserve"> </w:t>
      </w:r>
      <w:r w:rsidR="001F532F">
        <w:rPr>
          <w:rFonts w:ascii="Times New Roman" w:hAnsi="Times New Roman" w:cs="Times New Roman"/>
          <w:sz w:val="24"/>
          <w:szCs w:val="24"/>
          <w:lang w:val="en-CA"/>
        </w:rPr>
        <w:t xml:space="preserve">As it can be seen </w:t>
      </w:r>
      <w:r w:rsidR="008A559A">
        <w:rPr>
          <w:rFonts w:ascii="Times New Roman" w:hAnsi="Times New Roman" w:cs="Times New Roman"/>
          <w:sz w:val="24"/>
          <w:szCs w:val="24"/>
          <w:lang w:val="en-CA"/>
        </w:rPr>
        <w:t>in</w:t>
      </w:r>
      <w:r w:rsidR="001F532F">
        <w:rPr>
          <w:rFonts w:ascii="Times New Roman" w:hAnsi="Times New Roman" w:cs="Times New Roman"/>
          <w:sz w:val="24"/>
          <w:szCs w:val="24"/>
          <w:lang w:val="en-CA"/>
        </w:rPr>
        <w:t xml:space="preserve"> equation 1.1.1</w:t>
      </w:r>
      <w:r w:rsidR="00DE2FB8">
        <w:rPr>
          <w:rFonts w:ascii="Times New Roman" w:hAnsi="Times New Roman" w:cs="Times New Roman"/>
          <w:sz w:val="24"/>
          <w:szCs w:val="24"/>
          <w:lang w:val="en-CA"/>
        </w:rPr>
        <w:t xml:space="preserve">, </w:t>
      </w:r>
      <w:r w:rsidR="008A559A">
        <w:rPr>
          <w:rFonts w:ascii="Times New Roman" w:hAnsi="Times New Roman" w:cs="Times New Roman"/>
          <w:sz w:val="24"/>
          <w:szCs w:val="24"/>
          <w:lang w:val="en-CA"/>
        </w:rPr>
        <w:t xml:space="preserve">frequency dependent </w:t>
      </w:r>
      <w:r w:rsidR="00DE2FB8" w:rsidRPr="00DE2FB8">
        <w:rPr>
          <w:rFonts w:ascii="Times New Roman" w:hAnsi="Times New Roman" w:cs="Times New Roman"/>
          <w:i/>
          <w:sz w:val="24"/>
          <w:szCs w:val="24"/>
          <w:lang w:val="en-CA"/>
        </w:rPr>
        <w:t>χ</w:t>
      </w:r>
      <w:r w:rsidR="00DE2FB8">
        <w:rPr>
          <w:rFonts w:ascii="Times New Roman" w:hAnsi="Times New Roman" w:cs="Times New Roman"/>
          <w:sz w:val="24"/>
          <w:szCs w:val="24"/>
          <w:lang w:val="en-CA"/>
        </w:rPr>
        <w:t xml:space="preserve"> is a quantity with a real (dispersion) and an imaginary (absorption) counterpart.</w:t>
      </w:r>
      <w:r w:rsidR="001F532F">
        <w:rPr>
          <w:rFonts w:ascii="Times New Roman" w:hAnsi="Times New Roman" w:cs="Times New Roman"/>
          <w:sz w:val="24"/>
          <w:szCs w:val="24"/>
          <w:lang w:val="en-CA"/>
        </w:rPr>
        <w:fldChar w:fldCharType="begin"/>
      </w:r>
      <w:r w:rsidR="00414610">
        <w:rPr>
          <w:rFonts w:ascii="Times New Roman" w:hAnsi="Times New Roman" w:cs="Times New Roman"/>
          <w:sz w:val="24"/>
          <w:szCs w:val="24"/>
          <w:lang w:val="en-CA"/>
        </w:rPr>
        <w:instrText xml:space="preserve"> ADDIN ZOTERO_ITEM CSL_CITATION {"citationID":"gQksLqaQ","properties":{"formattedCitation":"\\super [10]\\nosupersub{}","plainCitation":"[10]","noteIndex":0},"citationItems":[{"id":160,"uris":["http://zotero.org/users/local/BF8aL1Yf/items/Z5J8XGE4"],"uri":["http://zotero.org/users/local/BF8aL1Yf/items/Z5J8XGE4"],"itemData":{"id":160,"type":"article-journal","title":"Relaxation dynamics of dysprosium(iii) single molecule magnets","container-title":"Dalton Transactions","page":"9953","volume":"40","issue":"39","source":"Crossref","DOI":"10.1039/c1dt10474h","ISSN":"1477-9226, 1477-9234","language":"en","author":[{"family":"Guo","given":"Yun-Nan"},{"family":"Xu","given":"Gong-Feng"},{"family":"Guo","given":"Yang"},{"family":"Tang","given":"Jinkui"}],"issued":{"date-parts":[["2011"]]}}}],"schema":"https://github.com/citation-style-language/schema/raw/master/csl-citation.json"} </w:instrText>
      </w:r>
      <w:r w:rsidR="001F532F">
        <w:rPr>
          <w:rFonts w:ascii="Times New Roman" w:hAnsi="Times New Roman" w:cs="Times New Roman"/>
          <w:sz w:val="24"/>
          <w:szCs w:val="24"/>
          <w:lang w:val="en-CA"/>
        </w:rPr>
        <w:fldChar w:fldCharType="separate"/>
      </w:r>
      <w:r w:rsidR="00414610" w:rsidRPr="00766406">
        <w:rPr>
          <w:rFonts w:ascii="Times New Roman" w:hAnsi="Times New Roman" w:cs="Times New Roman"/>
          <w:sz w:val="24"/>
          <w:szCs w:val="24"/>
          <w:vertAlign w:val="superscript"/>
          <w:lang w:val="en-CA"/>
        </w:rPr>
        <w:t>[10]</w:t>
      </w:r>
      <w:r w:rsidR="001F532F">
        <w:rPr>
          <w:rFonts w:ascii="Times New Roman" w:hAnsi="Times New Roman" w:cs="Times New Roman"/>
          <w:sz w:val="24"/>
          <w:szCs w:val="24"/>
          <w:lang w:val="en-CA"/>
        </w:rPr>
        <w:fldChar w:fldCharType="end"/>
      </w:r>
      <w:r w:rsidR="00DE2FB8">
        <w:rPr>
          <w:rFonts w:ascii="Times New Roman" w:hAnsi="Times New Roman" w:cs="Times New Roman"/>
          <w:sz w:val="24"/>
          <w:szCs w:val="24"/>
          <w:lang w:val="en-CA"/>
        </w:rPr>
        <w:t xml:space="preserve">    </w:t>
      </w:r>
    </w:p>
    <w:p w:rsidR="00F233F7" w:rsidRDefault="00E47B75" w:rsidP="00DA0713">
      <w:pPr>
        <w:spacing w:line="360" w:lineRule="auto"/>
        <w:jc w:val="both"/>
        <w:rPr>
          <w:rFonts w:ascii="Times New Roman" w:hAnsi="Times New Roman" w:cs="Times New Roman"/>
          <w:sz w:val="24"/>
          <w:lang w:val="en-CA"/>
        </w:rPr>
      </w:pPr>
      <w:r>
        <w:rPr>
          <w:rFonts w:ascii="Times New Roman" w:hAnsi="Times New Roman" w:cs="Times New Roman"/>
          <w:i/>
          <w:sz w:val="36"/>
          <w:lang w:val="en-CA"/>
        </w:rPr>
        <w:t xml:space="preserve">                   </w:t>
      </w:r>
      <w:r w:rsidRPr="00E47B75">
        <w:rPr>
          <w:rFonts w:ascii="Times New Roman" w:hAnsi="Times New Roman" w:cs="Times New Roman"/>
          <w:i/>
          <w:sz w:val="32"/>
          <w:lang w:val="en-CA"/>
        </w:rPr>
        <w:tab/>
      </w:r>
      <w:r w:rsidRPr="00E47B75">
        <w:rPr>
          <w:rFonts w:ascii="Times New Roman" w:hAnsi="Times New Roman" w:cs="Times New Roman"/>
          <w:i/>
          <w:sz w:val="24"/>
          <w:lang w:val="en-CA"/>
        </w:rPr>
        <w:t xml:space="preserve">        </w:t>
      </w:r>
      <w:r>
        <w:rPr>
          <w:rFonts w:ascii="Times New Roman" w:hAnsi="Times New Roman" w:cs="Times New Roman"/>
          <w:i/>
          <w:sz w:val="24"/>
          <w:lang w:val="en-CA"/>
        </w:rPr>
        <w:t xml:space="preserve">            </w:t>
      </w:r>
      <w:r w:rsidRPr="00E47B75">
        <w:rPr>
          <w:rFonts w:ascii="Times New Roman" w:hAnsi="Times New Roman" w:cs="Times New Roman"/>
          <w:i/>
          <w:sz w:val="24"/>
          <w:lang w:val="en-CA"/>
        </w:rPr>
        <w:t xml:space="preserve"> χ </w:t>
      </w:r>
      <w:r w:rsidRPr="00E47B75">
        <w:rPr>
          <w:rFonts w:ascii="Times New Roman" w:hAnsi="Times New Roman" w:cs="Times New Roman"/>
          <w:sz w:val="24"/>
          <w:lang w:val="en-CA"/>
        </w:rPr>
        <w:t xml:space="preserve">(ω) = </w:t>
      </w:r>
      <w:r w:rsidRPr="00E47B75">
        <w:rPr>
          <w:rFonts w:ascii="Times New Roman" w:hAnsi="Times New Roman" w:cs="Times New Roman"/>
          <w:i/>
          <w:sz w:val="24"/>
          <w:lang w:val="en-CA"/>
        </w:rPr>
        <w:t xml:space="preserve">χ̍ </w:t>
      </w:r>
      <w:r w:rsidRPr="00E47B75">
        <w:rPr>
          <w:rFonts w:ascii="Times New Roman" w:hAnsi="Times New Roman" w:cs="Times New Roman"/>
          <w:sz w:val="24"/>
          <w:lang w:val="en-CA"/>
        </w:rPr>
        <w:t>(ω) – i</w:t>
      </w:r>
      <w:r w:rsidRPr="00E47B75">
        <w:rPr>
          <w:rFonts w:ascii="Times New Roman" w:hAnsi="Times New Roman" w:cs="Times New Roman"/>
          <w:i/>
          <w:sz w:val="24"/>
          <w:lang w:val="en-CA"/>
        </w:rPr>
        <w:t xml:space="preserve">χ̎ </w:t>
      </w:r>
      <w:r w:rsidRPr="00E47B75">
        <w:rPr>
          <w:rFonts w:ascii="Times New Roman" w:hAnsi="Times New Roman" w:cs="Times New Roman"/>
          <w:sz w:val="24"/>
          <w:lang w:val="en-CA"/>
        </w:rPr>
        <w:t xml:space="preserve">(ω)                          </w:t>
      </w:r>
      <w:r>
        <w:rPr>
          <w:rFonts w:ascii="Times New Roman" w:hAnsi="Times New Roman" w:cs="Times New Roman"/>
          <w:sz w:val="24"/>
          <w:lang w:val="en-CA"/>
        </w:rPr>
        <w:t xml:space="preserve">                 </w:t>
      </w:r>
      <w:r w:rsidRPr="00E47B75">
        <w:rPr>
          <w:rFonts w:ascii="Times New Roman" w:hAnsi="Times New Roman" w:cs="Times New Roman"/>
          <w:sz w:val="24"/>
          <w:lang w:val="en-CA"/>
        </w:rPr>
        <w:t xml:space="preserve">  (</w:t>
      </w:r>
      <w:r>
        <w:rPr>
          <w:rFonts w:ascii="Times New Roman" w:hAnsi="Times New Roman" w:cs="Times New Roman"/>
          <w:sz w:val="24"/>
          <w:lang w:val="en-CA"/>
        </w:rPr>
        <w:t>Eq</w:t>
      </w:r>
      <w:r w:rsidRPr="00E47B75">
        <w:rPr>
          <w:rFonts w:ascii="Times New Roman" w:hAnsi="Times New Roman" w:cs="Times New Roman"/>
          <w:sz w:val="24"/>
          <w:lang w:val="en-CA"/>
        </w:rPr>
        <w:t xml:space="preserve"> 1.1.1</w:t>
      </w:r>
      <w:r>
        <w:rPr>
          <w:rFonts w:ascii="Times New Roman" w:hAnsi="Times New Roman" w:cs="Times New Roman"/>
          <w:sz w:val="24"/>
          <w:lang w:val="en-CA"/>
        </w:rPr>
        <w:t>)</w:t>
      </w:r>
    </w:p>
    <w:p w:rsidR="00DA0713" w:rsidRDefault="00DA0713" w:rsidP="00DA0713">
      <w:pPr>
        <w:spacing w:line="360" w:lineRule="auto"/>
        <w:jc w:val="both"/>
        <w:rPr>
          <w:rFonts w:ascii="Times New Roman" w:hAnsi="Times New Roman" w:cs="Times New Roman"/>
          <w:sz w:val="24"/>
          <w:szCs w:val="24"/>
          <w:lang w:val="en-CA"/>
        </w:rPr>
      </w:pPr>
      <w:r>
        <w:rPr>
          <w:rFonts w:ascii="Times New Roman" w:hAnsi="Times New Roman" w:cs="Times New Roman"/>
          <w:sz w:val="24"/>
          <w:lang w:val="en-CA"/>
        </w:rPr>
        <w:t xml:space="preserve">For the thermally activated region, the relaxation of magnetization complies with the Arrhenius law since this is also a kinetic process, </w:t>
      </w:r>
      <w:r w:rsidR="004766E8">
        <w:rPr>
          <w:rFonts w:ascii="Times New Roman" w:hAnsi="Times New Roman" w:cs="Times New Roman"/>
          <w:sz w:val="24"/>
          <w:lang w:val="en-CA"/>
        </w:rPr>
        <w:t>according to the equation 1.1.2:</w:t>
      </w:r>
    </w:p>
    <w:p w:rsidR="004766E8" w:rsidRDefault="00DA0713" w:rsidP="00AB548B">
      <w:pPr>
        <w:spacing w:line="360" w:lineRule="auto"/>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 xml:space="preserve">          τ = τ</w:t>
      </w:r>
      <w:r w:rsidRPr="00DA0713">
        <w:rPr>
          <w:rFonts w:ascii="Times New Roman" w:hAnsi="Times New Roman" w:cs="Times New Roman"/>
          <w:sz w:val="24"/>
          <w:szCs w:val="24"/>
          <w:vertAlign w:val="subscript"/>
          <w:lang w:val="en-CA"/>
        </w:rPr>
        <w:t>0</w:t>
      </w:r>
      <w:r>
        <w:rPr>
          <w:rFonts w:ascii="Times New Roman" w:hAnsi="Times New Roman" w:cs="Times New Roman"/>
          <w:sz w:val="24"/>
          <w:szCs w:val="24"/>
          <w:vertAlign w:val="subscript"/>
          <w:lang w:val="en-CA"/>
        </w:rPr>
        <w:t xml:space="preserve"> </w:t>
      </w:r>
      <w:r>
        <w:rPr>
          <w:rFonts w:ascii="Times New Roman" w:hAnsi="Times New Roman" w:cs="Times New Roman"/>
          <w:sz w:val="24"/>
          <w:szCs w:val="24"/>
          <w:lang w:val="en-CA"/>
        </w:rPr>
        <w:t>exp(U</w:t>
      </w:r>
      <w:r w:rsidRPr="00DA0713">
        <w:rPr>
          <w:rFonts w:ascii="Times New Roman" w:hAnsi="Times New Roman" w:cs="Times New Roman"/>
          <w:sz w:val="24"/>
          <w:szCs w:val="24"/>
          <w:vertAlign w:val="subscript"/>
          <w:lang w:val="en-CA"/>
        </w:rPr>
        <w:t>eff</w:t>
      </w:r>
      <w:r>
        <w:rPr>
          <w:rFonts w:ascii="Times New Roman" w:hAnsi="Times New Roman" w:cs="Times New Roman"/>
          <w:sz w:val="24"/>
          <w:szCs w:val="24"/>
          <w:lang w:val="en-CA"/>
        </w:rPr>
        <w:t>/</w:t>
      </w:r>
      <w:r w:rsidRPr="00446CF9">
        <w:rPr>
          <w:rFonts w:ascii="Times New Roman" w:hAnsi="Times New Roman" w:cs="Times New Roman"/>
          <w:i/>
          <w:sz w:val="24"/>
          <w:szCs w:val="24"/>
          <w:lang w:val="en-CA"/>
        </w:rPr>
        <w:t>k</w:t>
      </w:r>
      <w:r w:rsidRPr="00DA0713">
        <w:rPr>
          <w:rFonts w:ascii="Times New Roman" w:hAnsi="Times New Roman" w:cs="Times New Roman"/>
          <w:sz w:val="24"/>
          <w:szCs w:val="24"/>
          <w:vertAlign w:val="subscript"/>
          <w:lang w:val="en-CA"/>
        </w:rPr>
        <w:t>B</w:t>
      </w:r>
      <w:r w:rsidRPr="00136835">
        <w:rPr>
          <w:rFonts w:ascii="Times New Roman" w:hAnsi="Times New Roman" w:cs="Times New Roman"/>
          <w:sz w:val="24"/>
          <w:szCs w:val="24"/>
          <w:lang w:val="en-CA"/>
        </w:rPr>
        <w:t>Τ</w:t>
      </w:r>
      <w:r>
        <w:rPr>
          <w:rFonts w:ascii="Times New Roman" w:hAnsi="Times New Roman" w:cs="Times New Roman"/>
          <w:sz w:val="24"/>
          <w:szCs w:val="24"/>
          <w:lang w:val="en-CA"/>
        </w:rPr>
        <w:t>)</w:t>
      </w:r>
      <w:r w:rsidR="004766E8">
        <w:rPr>
          <w:rFonts w:ascii="Times New Roman" w:hAnsi="Times New Roman" w:cs="Times New Roman"/>
          <w:sz w:val="24"/>
          <w:szCs w:val="24"/>
          <w:lang w:val="en-CA"/>
        </w:rPr>
        <w:t xml:space="preserve">               </w:t>
      </w:r>
      <w:r w:rsidR="00136835">
        <w:rPr>
          <w:rFonts w:ascii="Times New Roman" w:hAnsi="Times New Roman" w:cs="Times New Roman"/>
          <w:sz w:val="24"/>
          <w:szCs w:val="24"/>
          <w:lang w:val="en-CA"/>
        </w:rPr>
        <w:t xml:space="preserve">                              </w:t>
      </w:r>
      <w:r w:rsidR="004766E8">
        <w:rPr>
          <w:rFonts w:ascii="Times New Roman" w:hAnsi="Times New Roman" w:cs="Times New Roman"/>
          <w:sz w:val="24"/>
          <w:szCs w:val="24"/>
          <w:lang w:val="en-CA"/>
        </w:rPr>
        <w:t xml:space="preserve"> (Eq 1.1.2)</w:t>
      </w:r>
    </w:p>
    <w:p w:rsidR="003E157D" w:rsidRDefault="004766E8" w:rsidP="00136835">
      <w:pPr>
        <w:spacing w:line="360" w:lineRule="auto"/>
        <w:jc w:val="both"/>
        <w:rPr>
          <w:rFonts w:ascii="Times New Roman" w:hAnsi="Times New Roman" w:cs="Times New Roman"/>
          <w:sz w:val="24"/>
          <w:lang w:val="en-CA"/>
        </w:rPr>
      </w:pPr>
      <w:r>
        <w:rPr>
          <w:rFonts w:ascii="Times New Roman" w:hAnsi="Times New Roman" w:cs="Times New Roman"/>
          <w:sz w:val="24"/>
          <w:szCs w:val="24"/>
          <w:lang w:val="en-CA"/>
        </w:rPr>
        <w:t>where τ is the relaxation time, τ</w:t>
      </w:r>
      <w:r w:rsidRPr="004766E8">
        <w:rPr>
          <w:rFonts w:ascii="Times New Roman" w:hAnsi="Times New Roman" w:cs="Times New Roman"/>
          <w:sz w:val="24"/>
          <w:szCs w:val="24"/>
          <w:vertAlign w:val="subscript"/>
          <w:lang w:val="en-CA"/>
        </w:rPr>
        <w:t>0</w:t>
      </w:r>
      <w:r>
        <w:rPr>
          <w:rFonts w:ascii="Times New Roman" w:hAnsi="Times New Roman" w:cs="Times New Roman"/>
          <w:sz w:val="24"/>
          <w:szCs w:val="24"/>
          <w:lang w:val="en-CA"/>
        </w:rPr>
        <w:t xml:space="preserve"> is the pre-exponential factor</w:t>
      </w:r>
      <w:r w:rsidR="00817BDE">
        <w:rPr>
          <w:rFonts w:ascii="Times New Roman" w:hAnsi="Times New Roman" w:cs="Times New Roman"/>
          <w:sz w:val="24"/>
          <w:szCs w:val="24"/>
          <w:lang w:val="en-CA"/>
        </w:rPr>
        <w:t xml:space="preserve"> or else the relaxation rate between attempts of thermal excitations over the energy barrier</w:t>
      </w:r>
      <w:r>
        <w:rPr>
          <w:rFonts w:ascii="Times New Roman" w:hAnsi="Times New Roman" w:cs="Times New Roman"/>
          <w:sz w:val="24"/>
          <w:szCs w:val="24"/>
          <w:lang w:val="en-CA"/>
        </w:rPr>
        <w:t xml:space="preserve">, </w:t>
      </w:r>
      <w:r w:rsidRPr="00136835">
        <w:rPr>
          <w:rFonts w:ascii="Times New Roman" w:hAnsi="Times New Roman" w:cs="Times New Roman"/>
          <w:i/>
          <w:sz w:val="24"/>
          <w:szCs w:val="24"/>
          <w:lang w:val="en-CA"/>
        </w:rPr>
        <w:t>k</w:t>
      </w:r>
      <w:r w:rsidRPr="004766E8">
        <w:rPr>
          <w:rFonts w:ascii="Times New Roman" w:hAnsi="Times New Roman" w:cs="Times New Roman"/>
          <w:sz w:val="24"/>
          <w:szCs w:val="24"/>
          <w:vertAlign w:val="subscript"/>
          <w:lang w:val="en-CA"/>
        </w:rPr>
        <w:t>B</w:t>
      </w:r>
      <w:r>
        <w:rPr>
          <w:rFonts w:ascii="Times New Roman" w:hAnsi="Times New Roman" w:cs="Times New Roman"/>
          <w:sz w:val="24"/>
          <w:szCs w:val="24"/>
          <w:vertAlign w:val="subscript"/>
          <w:lang w:val="en-CA"/>
        </w:rPr>
        <w:t xml:space="preserve"> </w:t>
      </w:r>
      <w:r>
        <w:rPr>
          <w:rFonts w:ascii="Times New Roman" w:hAnsi="Times New Roman" w:cs="Times New Roman"/>
          <w:sz w:val="24"/>
          <w:szCs w:val="24"/>
          <w:lang w:val="en-CA"/>
        </w:rPr>
        <w:t xml:space="preserve">is the Boltzmann constant, </w:t>
      </w:r>
      <w:r w:rsidRPr="00136835">
        <w:rPr>
          <w:rFonts w:ascii="Times New Roman" w:hAnsi="Times New Roman" w:cs="Times New Roman"/>
          <w:sz w:val="24"/>
          <w:szCs w:val="24"/>
          <w:lang w:val="en-CA"/>
        </w:rPr>
        <w:t>T</w:t>
      </w:r>
      <w:r>
        <w:rPr>
          <w:rFonts w:ascii="Times New Roman" w:hAnsi="Times New Roman" w:cs="Times New Roman"/>
          <w:sz w:val="24"/>
          <w:szCs w:val="24"/>
          <w:lang w:val="en-CA"/>
        </w:rPr>
        <w:t xml:space="preserve"> is the temperature and </w:t>
      </w:r>
      <w:r w:rsidRPr="004766E8">
        <w:rPr>
          <w:rFonts w:ascii="Times New Roman" w:hAnsi="Times New Roman" w:cs="Times New Roman"/>
          <w:i/>
          <w:sz w:val="24"/>
          <w:szCs w:val="24"/>
          <w:lang w:val="en-CA"/>
        </w:rPr>
        <w:t>U</w:t>
      </w:r>
      <w:r w:rsidRPr="004766E8">
        <w:rPr>
          <w:rFonts w:ascii="Times New Roman" w:hAnsi="Times New Roman" w:cs="Times New Roman"/>
          <w:sz w:val="24"/>
          <w:szCs w:val="24"/>
          <w:vertAlign w:val="subscript"/>
          <w:lang w:val="en-CA"/>
        </w:rPr>
        <w:t xml:space="preserve">eff </w:t>
      </w:r>
      <w:r>
        <w:rPr>
          <w:rFonts w:ascii="Times New Roman" w:hAnsi="Times New Roman" w:cs="Times New Roman"/>
          <w:sz w:val="24"/>
          <w:szCs w:val="24"/>
          <w:lang w:val="en-CA"/>
        </w:rPr>
        <w:t xml:space="preserve">is the effective energy barrier of magnetization. By constructing then a plot of ln(τ) vs 1/T, the effective energy barrier </w:t>
      </w:r>
      <w:r w:rsidRPr="004766E8">
        <w:rPr>
          <w:rFonts w:ascii="Times New Roman" w:hAnsi="Times New Roman" w:cs="Times New Roman"/>
          <w:i/>
          <w:sz w:val="24"/>
          <w:szCs w:val="24"/>
          <w:lang w:val="en-CA"/>
        </w:rPr>
        <w:t>U</w:t>
      </w:r>
      <w:r w:rsidRPr="004766E8">
        <w:rPr>
          <w:rFonts w:ascii="Times New Roman" w:hAnsi="Times New Roman" w:cs="Times New Roman"/>
          <w:sz w:val="24"/>
          <w:szCs w:val="24"/>
          <w:vertAlign w:val="subscript"/>
          <w:lang w:val="en-CA"/>
        </w:rPr>
        <w:t>eff</w:t>
      </w:r>
      <w:r>
        <w:rPr>
          <w:rFonts w:ascii="Times New Roman" w:hAnsi="Times New Roman" w:cs="Times New Roman"/>
          <w:sz w:val="24"/>
          <w:szCs w:val="24"/>
          <w:vertAlign w:val="subscript"/>
          <w:lang w:val="en-CA"/>
        </w:rPr>
        <w:t xml:space="preserve">  </w:t>
      </w:r>
      <w:r>
        <w:rPr>
          <w:rFonts w:ascii="Times New Roman" w:hAnsi="Times New Roman" w:cs="Times New Roman"/>
          <w:sz w:val="24"/>
          <w:szCs w:val="24"/>
          <w:lang w:val="en-CA"/>
        </w:rPr>
        <w:t>can be precisely calculated from the slope of the Arrhenius diagram.</w:t>
      </w:r>
      <w:r w:rsidR="004C7494">
        <w:rPr>
          <w:rFonts w:ascii="Times New Roman" w:hAnsi="Times New Roman" w:cs="Times New Roman"/>
          <w:sz w:val="24"/>
          <w:szCs w:val="24"/>
          <w:lang w:val="en-CA"/>
        </w:rPr>
        <w:fldChar w:fldCharType="begin"/>
      </w:r>
      <w:r w:rsidR="00414610">
        <w:rPr>
          <w:rFonts w:ascii="Times New Roman" w:hAnsi="Times New Roman" w:cs="Times New Roman"/>
          <w:sz w:val="24"/>
          <w:szCs w:val="24"/>
          <w:lang w:val="en-CA"/>
        </w:rPr>
        <w:instrText xml:space="preserve"> ADDIN ZOTERO_ITEM CSL_CITATION {"citationID":"6y7P0Nok","properties":{"formattedCitation":"\\super [11,12]\\nosupersub{}","plainCitation":"[11,12]","noteIndex":0},"citationItems":[{"id":325,"uris":["http://zotero.org/users/local/BF8aL1Yf/items/6N2IQJZN"],"uri":["http://zotero.org/users/local/BF8aL1Yf/items/6N2IQJZN"],"itemData":{"id":325,"type":"article-journal","title":"Relaxation in magnetic nanostructures","container-title":"Journal of Magnetism and Magnetic Materials","page":"133-140","volume":"294","issue":"2","source":"Crossref","DOI":"10.1016/j.jmmm.2005.03.026","ISSN":"03048853","language":"en","author":[{"family":"Novak","given":"M.A."},{"family":"Folly","given":"W.S.D."},{"family":"Sinnecker","given":"J.P."},{"family":"Soriano","given":"S."}],"issued":{"date-parts":[["2005",7]]}}},{"id":327,"uris":["http://zotero.org/users/local/BF8aL1Yf/items/B5J3JE6W"],"uri":["http://zotero.org/users/local/BF8aL1Yf/items/B5J3JE6W"],"itemData":{"id":327,"type":"article-journal","title":"Binding of Higher Alcohols onto Mn &lt;sub&gt;12&lt;/sub&gt; Single-Molecule Magnets (SMMs): Access to the Highest Barrier Mn &lt;sub&gt;12&lt;/sub&gt; SMM","container-title":"Inorganic Chemistry","page":"1325-1336","volume":"49","issue":"4","source":"Crossref","DOI":"10.1021/ic901480y","ISSN":"0020-1669, 1520-510X","shortTitle":"Binding of Higher Alcohols onto Mn &lt;sub&gt;12&lt;/sub&gt; Single-Molecule Magnets (SMMs)","language":"en","author":[{"family":"Lampropoulos","given":"Christos"},{"family":"Redler","given":"Gage"},{"family":"Data","given":"Saiti"},{"family":"Abboud","given":"Khalil A."},{"family":"Hill","given":"Stephen"},{"family":"Christou","given":"George"}],"issued":{"date-parts":[["2010",2,15]]}}}],"schema":"https://github.com/citation-style-language/schema/raw/master/csl-citation.json"} </w:instrText>
      </w:r>
      <w:r w:rsidR="004C7494">
        <w:rPr>
          <w:rFonts w:ascii="Times New Roman" w:hAnsi="Times New Roman" w:cs="Times New Roman"/>
          <w:sz w:val="24"/>
          <w:szCs w:val="24"/>
          <w:lang w:val="en-CA"/>
        </w:rPr>
        <w:fldChar w:fldCharType="separate"/>
      </w:r>
      <w:r w:rsidR="00414610" w:rsidRPr="00414610">
        <w:rPr>
          <w:rFonts w:ascii="Times New Roman" w:hAnsi="Times New Roman" w:cs="Times New Roman"/>
          <w:sz w:val="24"/>
          <w:szCs w:val="24"/>
          <w:vertAlign w:val="superscript"/>
          <w:lang w:val="en-CA"/>
        </w:rPr>
        <w:t>[11,12]</w:t>
      </w:r>
      <w:r w:rsidR="004C7494">
        <w:rPr>
          <w:rFonts w:ascii="Times New Roman" w:hAnsi="Times New Roman" w:cs="Times New Roman"/>
          <w:sz w:val="24"/>
          <w:szCs w:val="24"/>
          <w:lang w:val="en-CA"/>
        </w:rPr>
        <w:fldChar w:fldCharType="end"/>
      </w:r>
      <w:r w:rsidR="004C7494">
        <w:rPr>
          <w:rFonts w:ascii="Times New Roman" w:hAnsi="Times New Roman" w:cs="Times New Roman"/>
          <w:sz w:val="24"/>
          <w:szCs w:val="24"/>
          <w:lang w:val="en-CA"/>
        </w:rPr>
        <w:t xml:space="preserve"> In general lines</w:t>
      </w:r>
      <w:r w:rsidR="00136835">
        <w:rPr>
          <w:rFonts w:ascii="Times New Roman" w:hAnsi="Times New Roman" w:cs="Times New Roman"/>
          <w:sz w:val="24"/>
          <w:szCs w:val="24"/>
          <w:lang w:val="en-CA"/>
        </w:rPr>
        <w:t>,</w:t>
      </w:r>
      <w:r w:rsidR="004C7494">
        <w:rPr>
          <w:rFonts w:ascii="Times New Roman" w:hAnsi="Times New Roman" w:cs="Times New Roman"/>
          <w:sz w:val="24"/>
          <w:szCs w:val="24"/>
          <w:lang w:val="en-CA"/>
        </w:rPr>
        <w:t xml:space="preserve"> the in-phase susceptibility </w:t>
      </w:r>
      <w:r w:rsidR="00136835">
        <w:rPr>
          <w:rFonts w:ascii="Times New Roman" w:hAnsi="Times New Roman" w:cs="Times New Roman"/>
          <w:sz w:val="24"/>
          <w:szCs w:val="24"/>
          <w:lang w:val="en-CA"/>
        </w:rPr>
        <w:t>(</w:t>
      </w:r>
      <w:r w:rsidR="00136835" w:rsidRPr="00E47B75">
        <w:rPr>
          <w:rFonts w:ascii="Times New Roman" w:hAnsi="Times New Roman" w:cs="Times New Roman"/>
          <w:i/>
          <w:sz w:val="24"/>
          <w:lang w:val="en-CA"/>
        </w:rPr>
        <w:t>χ̍</w:t>
      </w:r>
      <w:r w:rsidR="00136835" w:rsidRPr="00136835">
        <w:rPr>
          <w:rFonts w:ascii="Times New Roman" w:hAnsi="Times New Roman" w:cs="Times New Roman"/>
          <w:sz w:val="24"/>
          <w:lang w:val="en-CA"/>
        </w:rPr>
        <w:t>)</w:t>
      </w:r>
      <w:r w:rsidR="00136835">
        <w:rPr>
          <w:rFonts w:ascii="Times New Roman" w:hAnsi="Times New Roman" w:cs="Times New Roman"/>
          <w:sz w:val="24"/>
          <w:lang w:val="en-CA"/>
        </w:rPr>
        <w:t xml:space="preserve"> decreases as the </w:t>
      </w:r>
      <w:r w:rsidR="00136835" w:rsidRPr="00136835">
        <w:rPr>
          <w:rFonts w:ascii="Times New Roman" w:hAnsi="Times New Roman" w:cs="Times New Roman"/>
          <w:i/>
          <w:sz w:val="24"/>
          <w:lang w:val="en-CA"/>
        </w:rPr>
        <w:t>ac</w:t>
      </w:r>
      <w:r w:rsidR="00136835">
        <w:rPr>
          <w:rFonts w:ascii="Times New Roman" w:hAnsi="Times New Roman" w:cs="Times New Roman"/>
          <w:sz w:val="24"/>
          <w:lang w:val="en-CA"/>
        </w:rPr>
        <w:t xml:space="preserve"> frequency reaches the relaxation rate of the molecules and in turn, the out-of-phase counterpart will increase. When there is a single relaxation process in SMMs, a peak maxima </w:t>
      </w:r>
    </w:p>
    <w:p w:rsidR="003E157D" w:rsidRDefault="003E157D" w:rsidP="00136835">
      <w:pPr>
        <w:spacing w:line="360" w:lineRule="auto"/>
        <w:jc w:val="both"/>
        <w:rPr>
          <w:rFonts w:ascii="Times New Roman" w:hAnsi="Times New Roman" w:cs="Times New Roman"/>
          <w:sz w:val="24"/>
          <w:lang w:val="en-CA"/>
        </w:rPr>
      </w:pPr>
    </w:p>
    <w:p w:rsidR="004766E8" w:rsidRPr="00136835" w:rsidRDefault="00136835" w:rsidP="00136835">
      <w:pPr>
        <w:spacing w:line="360" w:lineRule="auto"/>
        <w:jc w:val="both"/>
        <w:rPr>
          <w:rFonts w:ascii="Times New Roman" w:hAnsi="Times New Roman" w:cs="Times New Roman"/>
          <w:sz w:val="24"/>
          <w:szCs w:val="24"/>
          <w:lang w:val="en-CA"/>
        </w:rPr>
      </w:pPr>
      <w:r>
        <w:rPr>
          <w:rFonts w:ascii="Times New Roman" w:hAnsi="Times New Roman" w:cs="Times New Roman"/>
          <w:sz w:val="24"/>
          <w:lang w:val="en-CA"/>
        </w:rPr>
        <w:t xml:space="preserve">can be observed in a </w:t>
      </w:r>
      <w:r w:rsidRPr="00E47B75">
        <w:rPr>
          <w:rFonts w:ascii="Times New Roman" w:hAnsi="Times New Roman" w:cs="Times New Roman"/>
          <w:i/>
          <w:sz w:val="24"/>
          <w:lang w:val="en-CA"/>
        </w:rPr>
        <w:t>χ̎</w:t>
      </w:r>
      <w:r>
        <w:rPr>
          <w:rFonts w:ascii="Times New Roman" w:hAnsi="Times New Roman" w:cs="Times New Roman"/>
          <w:i/>
          <w:sz w:val="24"/>
          <w:lang w:val="en-CA"/>
        </w:rPr>
        <w:t xml:space="preserve"> </w:t>
      </w:r>
      <w:r>
        <w:rPr>
          <w:rFonts w:ascii="Times New Roman" w:hAnsi="Times New Roman" w:cs="Times New Roman"/>
          <w:sz w:val="24"/>
          <w:lang w:val="en-CA"/>
        </w:rPr>
        <w:t xml:space="preserve">vs </w:t>
      </w:r>
      <w:r w:rsidRPr="00136835">
        <w:rPr>
          <w:rFonts w:ascii="Times New Roman" w:hAnsi="Times New Roman" w:cs="Times New Roman"/>
          <w:sz w:val="24"/>
          <w:lang w:val="en-CA"/>
        </w:rPr>
        <w:t>T</w:t>
      </w:r>
      <w:r>
        <w:rPr>
          <w:rFonts w:ascii="Times New Roman" w:hAnsi="Times New Roman" w:cs="Times New Roman"/>
          <w:sz w:val="24"/>
          <w:lang w:val="en-CA"/>
        </w:rPr>
        <w:t xml:space="preserve"> </w:t>
      </w:r>
      <w:r w:rsidR="00587060">
        <w:rPr>
          <w:rFonts w:ascii="Times New Roman" w:hAnsi="Times New Roman" w:cs="Times New Roman"/>
          <w:sz w:val="24"/>
          <w:lang w:val="en-CA"/>
        </w:rPr>
        <w:t xml:space="preserve">plot, </w:t>
      </w:r>
      <w:r>
        <w:rPr>
          <w:rFonts w:ascii="Times New Roman" w:hAnsi="Times New Roman" w:cs="Times New Roman"/>
          <w:sz w:val="24"/>
          <w:lang w:val="en-CA"/>
        </w:rPr>
        <w:t>which shifts to higher temperatures</w:t>
      </w:r>
      <w:r w:rsidR="00314B72">
        <w:rPr>
          <w:rFonts w:ascii="Times New Roman" w:hAnsi="Times New Roman" w:cs="Times New Roman"/>
          <w:sz w:val="24"/>
          <w:lang w:val="en-CA"/>
        </w:rPr>
        <w:fldChar w:fldCharType="begin"/>
      </w:r>
      <w:r w:rsidR="00414610">
        <w:rPr>
          <w:rFonts w:ascii="Times New Roman" w:hAnsi="Times New Roman" w:cs="Times New Roman"/>
          <w:sz w:val="24"/>
          <w:lang w:val="en-CA"/>
        </w:rPr>
        <w:instrText xml:space="preserve"> ADDIN ZOTERO_ITEM CSL_CITATION {"citationID":"bRWQHxFf","properties":{"formattedCitation":"\\super [1,2,13]\\nosupersub{}","plainCitation":"[1,2,13]","noteIndex":0},"citationItems":[{"id":158,"uris":["http://zotero.org/users/local/BF8aL1Yf/items/YH9YN866"],"uri":["http://zotero.org/users/local/BF8aL1Yf/items/YH9YN866"],"itemData":{"id":158,"type":"article-journal","title":"Magnetic bistability in a metal-ion cluster","container-title":"Nature","page":"141-143","volume":"365","issue":"6442","source":"Crossref","DOI":"10.1038/365141a0","ISSN":"0028-0836, 1476-4687","language":"en","author":[{"family":"Sessoli","given":"R."},{"family":"Gatteschi","given":"D."},{"family":"Caneschi","given":"A."},{"family":"Novak","given":"M. A."}],"issued":{"date-parts":[["1993",9]]}}},{"id":159,"uris":["http://zotero.org/users/local/BF8aL1Yf/items/U7ZZ2LJA"],"uri":["http://zotero.org/users/local/BF8aL1Yf/items/U7ZZ2LJA"],"itemData":{"id":159,"type":"article-journal","title":"High-spin molecules: [Mn12O12(O2CR)16(H2O)4]","container-title":"Journal of the American Chemical Society","page":"1804-1816","volume":"115","issue":"5","source":"Crossref","DOI":"10.1021/ja00058a027","ISSN":"0002-7863","shortTitle":"High-spin molecules","language":"en","author":[{"family":"Sessoli","given":"Roberta"},{"family":"Tsai","given":"Hui Lien"},{"family":"Schake","given":"Ann R."},{"family":"Wang","given":"Sheyi"},{"family":"Vincent","given":"John B."},{"family":"Folting","given":"Kirsten"},{"family":"Gatteschi","given":"Dante"},{"family":"Christou","given":"George"},{"family":"Hendrickson","given":"David N."}],"issued":{"date-parts":[["1993",3]]}}},{"id":57,"uris":["http://zotero.org/users/local/BF8aL1Yf/items/W6Q6G53J"],"uri":["http://zotero.org/users/local/BF8aL1Yf/items/W6Q6G53J"],"itemData":{"id":57,"type":"article-journal","title":"Macroscopic quantum tunnelling of magnetization in a single crystal of nanomagnets","container-title":"Nature","page":"145-147","volume":"383","issue":"6596","source":"Crossref","DOI":"10.1038/383145a0","ISSN":"0028-0836, 1476-4687","language":"en","author":[{"family":"Thomas","given":"L."},{"family":"Lionti","given":"F."},{"family":"Ballou","given":"R."},{"family":"Gatteschi","given":"D."},{"family":"Sessoli","given":"R."},{"family":"Barbara","given":"B."}],"issued":{"date-parts":[["1996",9]]}}}],"schema":"https://github.com/citation-style-language/schema/raw/master/csl-citation.json"} </w:instrText>
      </w:r>
      <w:r w:rsidR="00314B72">
        <w:rPr>
          <w:rFonts w:ascii="Times New Roman" w:hAnsi="Times New Roman" w:cs="Times New Roman"/>
          <w:sz w:val="24"/>
          <w:lang w:val="en-CA"/>
        </w:rPr>
        <w:fldChar w:fldCharType="separate"/>
      </w:r>
      <w:r w:rsidR="00414610" w:rsidRPr="00414610">
        <w:rPr>
          <w:rFonts w:ascii="Times New Roman" w:hAnsi="Times New Roman" w:cs="Times New Roman"/>
          <w:sz w:val="24"/>
          <w:szCs w:val="24"/>
          <w:vertAlign w:val="superscript"/>
          <w:lang w:val="en-CA"/>
        </w:rPr>
        <w:t>[1,2,13]</w:t>
      </w:r>
      <w:r w:rsidR="00314B72">
        <w:rPr>
          <w:rFonts w:ascii="Times New Roman" w:hAnsi="Times New Roman" w:cs="Times New Roman"/>
          <w:sz w:val="24"/>
          <w:lang w:val="en-CA"/>
        </w:rPr>
        <w:fldChar w:fldCharType="end"/>
      </w:r>
      <w:r>
        <w:rPr>
          <w:rFonts w:ascii="Times New Roman" w:hAnsi="Times New Roman" w:cs="Times New Roman"/>
          <w:sz w:val="24"/>
          <w:lang w:val="en-CA"/>
        </w:rPr>
        <w:t xml:space="preserve"> at the time the </w:t>
      </w:r>
      <w:r w:rsidRPr="00587060">
        <w:rPr>
          <w:rFonts w:ascii="Times New Roman" w:hAnsi="Times New Roman" w:cs="Times New Roman"/>
          <w:i/>
          <w:sz w:val="24"/>
          <w:lang w:val="en-CA"/>
        </w:rPr>
        <w:t>ac</w:t>
      </w:r>
      <w:r>
        <w:rPr>
          <w:rFonts w:ascii="Times New Roman" w:hAnsi="Times New Roman" w:cs="Times New Roman"/>
          <w:sz w:val="24"/>
          <w:lang w:val="en-CA"/>
        </w:rPr>
        <w:t xml:space="preserve"> frequency increases</w:t>
      </w:r>
      <w:r w:rsidR="00B37AE2">
        <w:rPr>
          <w:rFonts w:ascii="Times New Roman" w:hAnsi="Times New Roman" w:cs="Times New Roman"/>
          <w:sz w:val="24"/>
          <w:lang w:val="en-CA"/>
        </w:rPr>
        <w:t xml:space="preserve"> (Figure 1.1.2)</w:t>
      </w:r>
      <w:r>
        <w:rPr>
          <w:rFonts w:ascii="Times New Roman" w:hAnsi="Times New Roman" w:cs="Times New Roman"/>
          <w:sz w:val="24"/>
          <w:lang w:val="en-CA"/>
        </w:rPr>
        <w:t>.</w:t>
      </w:r>
    </w:p>
    <w:p w:rsidR="000B4EC3" w:rsidRDefault="000F7259" w:rsidP="000F7259">
      <w:pPr>
        <w:keepNext/>
        <w:spacing w:line="360" w:lineRule="auto"/>
        <w:jc w:val="center"/>
        <w:rPr>
          <w:rFonts w:ascii="Times New Roman" w:hAnsi="Times New Roman" w:cs="Times New Roman"/>
          <w:b/>
          <w:lang w:val="en-CA"/>
        </w:rPr>
      </w:pPr>
      <w:r>
        <w:rPr>
          <w:rFonts w:ascii="Times New Roman" w:hAnsi="Times New Roman" w:cs="Times New Roman"/>
          <w:b/>
          <w:noProof/>
          <w:lang w:eastAsia="de-DE"/>
        </w:rPr>
        <w:drawing>
          <wp:inline distT="0" distB="0" distL="0" distR="0">
            <wp:extent cx="4713382" cy="2050087"/>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1.1.2.t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37763" cy="2060692"/>
                    </a:xfrm>
                    <a:prstGeom prst="rect">
                      <a:avLst/>
                    </a:prstGeom>
                  </pic:spPr>
                </pic:pic>
              </a:graphicData>
            </a:graphic>
          </wp:inline>
        </w:drawing>
      </w:r>
    </w:p>
    <w:p w:rsidR="00426F87" w:rsidRDefault="00576417" w:rsidP="003E157D">
      <w:pPr>
        <w:keepNext/>
        <w:spacing w:line="360" w:lineRule="auto"/>
        <w:jc w:val="both"/>
        <w:rPr>
          <w:rFonts w:ascii="Times New Roman" w:hAnsi="Times New Roman" w:cs="Times New Roman"/>
          <w:sz w:val="20"/>
          <w:szCs w:val="20"/>
          <w:lang w:val="en-CA"/>
        </w:rPr>
      </w:pPr>
      <w:r w:rsidRPr="00DB2011">
        <w:rPr>
          <w:rFonts w:ascii="Times New Roman" w:hAnsi="Times New Roman" w:cs="Times New Roman"/>
          <w:b/>
          <w:sz w:val="20"/>
          <w:szCs w:val="20"/>
          <w:lang w:val="en-CA"/>
        </w:rPr>
        <w:t xml:space="preserve">Figure 1.1.2 </w:t>
      </w:r>
      <w:r w:rsidRPr="00DB2011">
        <w:rPr>
          <w:rFonts w:ascii="Times New Roman" w:hAnsi="Times New Roman" w:cs="Times New Roman"/>
          <w:sz w:val="20"/>
          <w:szCs w:val="20"/>
          <w:lang w:val="en-CA"/>
        </w:rPr>
        <w:t xml:space="preserve">(left) </w:t>
      </w:r>
      <w:r w:rsidR="000B4EC3" w:rsidRPr="00DB2011">
        <w:rPr>
          <w:rFonts w:ascii="Times New Roman" w:hAnsi="Times New Roman" w:cs="Times New Roman"/>
          <w:sz w:val="20"/>
          <w:szCs w:val="20"/>
          <w:lang w:val="en-CA"/>
        </w:rPr>
        <w:t xml:space="preserve">Out-of-phase </w:t>
      </w:r>
      <w:r w:rsidR="000B4EC3" w:rsidRPr="00DB2011">
        <w:rPr>
          <w:rFonts w:ascii="Times New Roman" w:hAnsi="Times New Roman" w:cs="Times New Roman"/>
          <w:i/>
          <w:sz w:val="20"/>
          <w:szCs w:val="20"/>
          <w:lang w:val="en-CA"/>
        </w:rPr>
        <w:t>ac</w:t>
      </w:r>
      <w:r w:rsidR="000B4EC3" w:rsidRPr="00DB2011">
        <w:rPr>
          <w:rFonts w:ascii="Times New Roman" w:hAnsi="Times New Roman" w:cs="Times New Roman"/>
          <w:sz w:val="20"/>
          <w:szCs w:val="20"/>
          <w:lang w:val="en-CA"/>
        </w:rPr>
        <w:t xml:space="preserve"> signals of Mn</w:t>
      </w:r>
      <w:r w:rsidR="000B4EC3" w:rsidRPr="00DB2011">
        <w:rPr>
          <w:rFonts w:ascii="Times New Roman" w:hAnsi="Times New Roman" w:cs="Times New Roman"/>
          <w:sz w:val="20"/>
          <w:szCs w:val="20"/>
          <w:vertAlign w:val="subscript"/>
          <w:lang w:val="en-CA"/>
        </w:rPr>
        <w:t>12</w:t>
      </w:r>
      <w:r w:rsidR="000B4EC3" w:rsidRPr="00DB2011">
        <w:rPr>
          <w:rFonts w:ascii="Times New Roman" w:hAnsi="Times New Roman" w:cs="Times New Roman"/>
          <w:sz w:val="20"/>
          <w:szCs w:val="20"/>
          <w:lang w:val="en-CA"/>
        </w:rPr>
        <w:t>Ac at various frequencies and (right) Arrhenius plot which derives from the peak maxima and their given temperatures, following the equation lnτ = lnτ</w:t>
      </w:r>
      <w:r w:rsidR="000B4EC3" w:rsidRPr="00DB2011">
        <w:rPr>
          <w:rFonts w:ascii="Times New Roman" w:hAnsi="Times New Roman" w:cs="Times New Roman"/>
          <w:sz w:val="20"/>
          <w:szCs w:val="20"/>
          <w:vertAlign w:val="subscript"/>
          <w:lang w:val="en-CA"/>
        </w:rPr>
        <w:t>0</w:t>
      </w:r>
      <w:r w:rsidR="000B4EC3" w:rsidRPr="00DB2011">
        <w:rPr>
          <w:rFonts w:ascii="Times New Roman" w:hAnsi="Times New Roman" w:cs="Times New Roman"/>
          <w:sz w:val="20"/>
          <w:szCs w:val="20"/>
          <w:lang w:val="en-CA"/>
        </w:rPr>
        <w:t xml:space="preserve"> + U</w:t>
      </w:r>
      <w:r w:rsidR="000B4EC3" w:rsidRPr="00DB2011">
        <w:rPr>
          <w:rFonts w:ascii="Times New Roman" w:hAnsi="Times New Roman" w:cs="Times New Roman"/>
          <w:sz w:val="20"/>
          <w:szCs w:val="20"/>
          <w:vertAlign w:val="subscript"/>
          <w:lang w:val="en-CA"/>
        </w:rPr>
        <w:t>eff</w:t>
      </w:r>
      <w:r w:rsidR="000B4EC3" w:rsidRPr="00DB2011">
        <w:rPr>
          <w:rFonts w:ascii="Times New Roman" w:hAnsi="Times New Roman" w:cs="Times New Roman"/>
          <w:sz w:val="20"/>
          <w:szCs w:val="20"/>
          <w:lang w:val="en-CA"/>
        </w:rPr>
        <w:t>/</w:t>
      </w:r>
      <w:r w:rsidR="000B4EC3" w:rsidRPr="00DB2011">
        <w:rPr>
          <w:rFonts w:ascii="Times New Roman" w:hAnsi="Times New Roman" w:cs="Times New Roman"/>
          <w:i/>
          <w:sz w:val="20"/>
          <w:szCs w:val="20"/>
          <w:lang w:val="en-CA"/>
        </w:rPr>
        <w:t>k</w:t>
      </w:r>
      <w:r w:rsidR="000B4EC3" w:rsidRPr="00DB2011">
        <w:rPr>
          <w:rFonts w:ascii="Times New Roman" w:hAnsi="Times New Roman" w:cs="Times New Roman"/>
          <w:sz w:val="20"/>
          <w:szCs w:val="20"/>
          <w:vertAlign w:val="subscript"/>
          <w:lang w:val="en-CA"/>
        </w:rPr>
        <w:t>B</w:t>
      </w:r>
      <w:r w:rsidR="000B4EC3" w:rsidRPr="00DB2011">
        <w:rPr>
          <w:rFonts w:ascii="Times New Roman" w:hAnsi="Times New Roman" w:cs="Times New Roman"/>
          <w:sz w:val="20"/>
          <w:szCs w:val="20"/>
          <w:lang w:val="en-CA"/>
        </w:rPr>
        <w:t>T.</w:t>
      </w:r>
      <w:r w:rsidR="002235FD" w:rsidRPr="00DB2011">
        <w:rPr>
          <w:rFonts w:ascii="Times New Roman" w:hAnsi="Times New Roman" w:cs="Times New Roman"/>
          <w:sz w:val="20"/>
          <w:szCs w:val="20"/>
          <w:lang w:val="en-CA"/>
        </w:rPr>
        <w:t xml:space="preserve"> </w:t>
      </w:r>
      <w:r w:rsidR="002235FD" w:rsidRPr="001879B2">
        <w:rPr>
          <w:rFonts w:ascii="Times New Roman" w:hAnsi="Times New Roman" w:cs="Times New Roman"/>
          <w:sz w:val="20"/>
          <w:szCs w:val="20"/>
          <w:lang w:val="en-CA"/>
        </w:rPr>
        <w:t>Reproduced from Ref. 1</w:t>
      </w:r>
      <w:r w:rsidR="001879B2" w:rsidRPr="001879B2">
        <w:rPr>
          <w:rFonts w:ascii="Times New Roman" w:hAnsi="Times New Roman" w:cs="Times New Roman"/>
          <w:sz w:val="20"/>
          <w:szCs w:val="20"/>
          <w:lang w:val="en-CA"/>
        </w:rPr>
        <w:t>3</w:t>
      </w:r>
      <w:r w:rsidR="002235FD" w:rsidRPr="001879B2">
        <w:rPr>
          <w:rFonts w:ascii="Times New Roman" w:hAnsi="Times New Roman" w:cs="Times New Roman"/>
          <w:sz w:val="20"/>
          <w:szCs w:val="20"/>
          <w:lang w:val="en-CA"/>
        </w:rPr>
        <w:t xml:space="preserve"> with permission from American Chemical Society (ACS</w:t>
      </w:r>
      <w:r w:rsidR="003E157D" w:rsidRPr="001879B2">
        <w:rPr>
          <w:rFonts w:ascii="Times New Roman" w:hAnsi="Times New Roman" w:cs="Times New Roman"/>
          <w:sz w:val="20"/>
          <w:szCs w:val="20"/>
          <w:lang w:val="en-CA"/>
        </w:rPr>
        <w:t>).</w:t>
      </w:r>
    </w:p>
    <w:p w:rsidR="003E157D" w:rsidRPr="00426F87" w:rsidRDefault="003E157D" w:rsidP="003E157D">
      <w:pPr>
        <w:keepNext/>
        <w:spacing w:line="360" w:lineRule="auto"/>
        <w:jc w:val="both"/>
        <w:rPr>
          <w:lang w:val="en-CA"/>
        </w:rPr>
      </w:pPr>
    </w:p>
    <w:p w:rsidR="00F15145" w:rsidRDefault="00E23219" w:rsidP="00E23219">
      <w:pPr>
        <w:spacing w:line="360" w:lineRule="auto"/>
        <w:jc w:val="both"/>
        <w:rPr>
          <w:rFonts w:ascii="Times New Roman" w:hAnsi="Times New Roman" w:cs="Times New Roman"/>
          <w:sz w:val="24"/>
          <w:szCs w:val="24"/>
          <w:lang w:val="en-CA"/>
        </w:rPr>
      </w:pPr>
      <w:r>
        <w:rPr>
          <w:rFonts w:ascii="Times New Roman" w:hAnsi="Times New Roman" w:cs="Times New Roman"/>
          <w:sz w:val="24"/>
          <w:szCs w:val="24"/>
          <w:lang w:val="en-CA"/>
        </w:rPr>
        <w:t>For many years after the discovery of the Mn</w:t>
      </w:r>
      <w:r w:rsidRPr="00E23219">
        <w:rPr>
          <w:rFonts w:ascii="Times New Roman" w:hAnsi="Times New Roman" w:cs="Times New Roman"/>
          <w:sz w:val="24"/>
          <w:szCs w:val="24"/>
          <w:vertAlign w:val="subscript"/>
          <w:lang w:val="en-CA"/>
        </w:rPr>
        <w:t>12</w:t>
      </w:r>
      <w:r>
        <w:rPr>
          <w:rFonts w:ascii="Times New Roman" w:hAnsi="Times New Roman" w:cs="Times New Roman"/>
          <w:sz w:val="24"/>
          <w:szCs w:val="24"/>
          <w:lang w:val="en-CA"/>
        </w:rPr>
        <w:t>Ac single-molecule magnet, the scientific community had turned its interest and had intensified its efforts towards the isolation of new polynuclear transition metal (3</w:t>
      </w:r>
      <w:r w:rsidRPr="00E23219">
        <w:rPr>
          <w:rFonts w:ascii="Times New Roman" w:hAnsi="Times New Roman" w:cs="Times New Roman"/>
          <w:i/>
          <w:sz w:val="24"/>
          <w:szCs w:val="24"/>
          <w:lang w:val="en-CA"/>
        </w:rPr>
        <w:t>d</w:t>
      </w:r>
      <w:r>
        <w:rPr>
          <w:rFonts w:ascii="Times New Roman" w:hAnsi="Times New Roman" w:cs="Times New Roman"/>
          <w:sz w:val="24"/>
          <w:szCs w:val="24"/>
          <w:lang w:val="en-CA"/>
        </w:rPr>
        <w:t xml:space="preserve">) complexes, having </w:t>
      </w:r>
      <w:r w:rsidR="008042FB">
        <w:rPr>
          <w:rFonts w:ascii="Times New Roman" w:hAnsi="Times New Roman" w:cs="Times New Roman"/>
          <w:sz w:val="24"/>
          <w:szCs w:val="24"/>
          <w:lang w:val="en-CA"/>
        </w:rPr>
        <w:t>a</w:t>
      </w:r>
      <w:r>
        <w:rPr>
          <w:rFonts w:ascii="Times New Roman" w:hAnsi="Times New Roman" w:cs="Times New Roman"/>
          <w:sz w:val="24"/>
          <w:szCs w:val="24"/>
          <w:lang w:val="en-CA"/>
        </w:rPr>
        <w:t xml:space="preserve">s an ultimate goal the achievement of large </w:t>
      </w:r>
      <w:r w:rsidRPr="002402C7">
        <w:rPr>
          <w:rFonts w:ascii="Times New Roman" w:hAnsi="Times New Roman" w:cs="Times New Roman"/>
          <w:i/>
          <w:sz w:val="24"/>
          <w:szCs w:val="24"/>
          <w:lang w:val="en-CA"/>
        </w:rPr>
        <w:t>U</w:t>
      </w:r>
      <w:r w:rsidRPr="00E23219">
        <w:rPr>
          <w:rFonts w:ascii="Times New Roman" w:hAnsi="Times New Roman" w:cs="Times New Roman"/>
          <w:sz w:val="24"/>
          <w:szCs w:val="24"/>
          <w:vertAlign w:val="subscript"/>
          <w:lang w:val="en-CA"/>
        </w:rPr>
        <w:t>eff</w:t>
      </w:r>
      <w:r>
        <w:rPr>
          <w:rFonts w:ascii="Times New Roman" w:hAnsi="Times New Roman" w:cs="Times New Roman"/>
          <w:sz w:val="24"/>
          <w:szCs w:val="24"/>
          <w:lang w:val="en-CA"/>
        </w:rPr>
        <w:t xml:space="preserve"> values. The logic behind this was</w:t>
      </w:r>
      <w:r w:rsidR="008042FB">
        <w:rPr>
          <w:rFonts w:ascii="Times New Roman" w:hAnsi="Times New Roman" w:cs="Times New Roman"/>
          <w:sz w:val="24"/>
          <w:szCs w:val="24"/>
          <w:lang w:val="en-CA"/>
        </w:rPr>
        <w:t xml:space="preserve"> based on</w:t>
      </w:r>
      <w:r>
        <w:rPr>
          <w:rFonts w:ascii="Times New Roman" w:hAnsi="Times New Roman" w:cs="Times New Roman"/>
          <w:sz w:val="24"/>
          <w:szCs w:val="24"/>
          <w:lang w:val="en-CA"/>
        </w:rPr>
        <w:t xml:space="preserve"> </w:t>
      </w:r>
      <w:r w:rsidR="008042FB">
        <w:rPr>
          <w:rFonts w:ascii="Times New Roman" w:hAnsi="Times New Roman" w:cs="Times New Roman"/>
          <w:sz w:val="24"/>
          <w:szCs w:val="24"/>
          <w:lang w:val="en-CA"/>
        </w:rPr>
        <w:t xml:space="preserve">the idea </w:t>
      </w:r>
      <w:r>
        <w:rPr>
          <w:rFonts w:ascii="Times New Roman" w:hAnsi="Times New Roman" w:cs="Times New Roman"/>
          <w:sz w:val="24"/>
          <w:szCs w:val="24"/>
          <w:lang w:val="en-CA"/>
        </w:rPr>
        <w:t>that</w:t>
      </w:r>
      <w:r w:rsidR="008042FB">
        <w:rPr>
          <w:rFonts w:ascii="Times New Roman" w:hAnsi="Times New Roman" w:cs="Times New Roman"/>
          <w:sz w:val="24"/>
          <w:szCs w:val="24"/>
          <w:lang w:val="en-CA"/>
        </w:rPr>
        <w:t xml:space="preserve"> the accumulation of</w:t>
      </w:r>
      <w:r>
        <w:rPr>
          <w:rFonts w:ascii="Times New Roman" w:hAnsi="Times New Roman" w:cs="Times New Roman"/>
          <w:sz w:val="24"/>
          <w:szCs w:val="24"/>
          <w:lang w:val="en-CA"/>
        </w:rPr>
        <w:t xml:space="preserve"> larger </w:t>
      </w:r>
      <w:r w:rsidRPr="002402C7">
        <w:rPr>
          <w:rFonts w:ascii="Times New Roman" w:hAnsi="Times New Roman" w:cs="Times New Roman"/>
          <w:i/>
          <w:sz w:val="24"/>
          <w:szCs w:val="24"/>
          <w:lang w:val="en-CA"/>
        </w:rPr>
        <w:t>U</w:t>
      </w:r>
      <w:r w:rsidRPr="00E23219">
        <w:rPr>
          <w:rFonts w:ascii="Times New Roman" w:hAnsi="Times New Roman" w:cs="Times New Roman"/>
          <w:sz w:val="24"/>
          <w:szCs w:val="24"/>
          <w:vertAlign w:val="subscript"/>
          <w:lang w:val="en-CA"/>
        </w:rPr>
        <w:t>eff</w:t>
      </w:r>
      <w:r>
        <w:rPr>
          <w:rFonts w:ascii="Times New Roman" w:hAnsi="Times New Roman" w:cs="Times New Roman"/>
          <w:sz w:val="24"/>
          <w:szCs w:val="24"/>
          <w:lang w:val="en-CA"/>
        </w:rPr>
        <w:t xml:space="preserve"> values would assist also with the maximization of the relaxation</w:t>
      </w:r>
      <w:r w:rsidR="00975BF7">
        <w:rPr>
          <w:rFonts w:ascii="Times New Roman" w:hAnsi="Times New Roman" w:cs="Times New Roman"/>
          <w:sz w:val="24"/>
          <w:szCs w:val="24"/>
          <w:lang w:val="en-CA"/>
        </w:rPr>
        <w:t xml:space="preserve"> time of the resulting compound</w:t>
      </w:r>
      <w:r>
        <w:rPr>
          <w:rFonts w:ascii="Times New Roman" w:hAnsi="Times New Roman" w:cs="Times New Roman"/>
          <w:sz w:val="24"/>
          <w:szCs w:val="24"/>
          <w:lang w:val="en-CA"/>
        </w:rPr>
        <w:t>.</w:t>
      </w:r>
      <w:r w:rsidR="008042FB">
        <w:rPr>
          <w:rFonts w:ascii="Times New Roman" w:hAnsi="Times New Roman" w:cs="Times New Roman"/>
          <w:sz w:val="24"/>
          <w:szCs w:val="24"/>
          <w:lang w:val="en-CA"/>
        </w:rPr>
        <w:t xml:space="preserve"> That’s the reason the main focus of synthetic chemists the years that followed until recently, was the maximization of the spin ground state (sum of the spins of the molecule), which would help with the promotion of the higher </w:t>
      </w:r>
      <w:r w:rsidR="008042FB" w:rsidRPr="002402C7">
        <w:rPr>
          <w:rFonts w:ascii="Times New Roman" w:hAnsi="Times New Roman" w:cs="Times New Roman"/>
          <w:i/>
          <w:sz w:val="24"/>
          <w:szCs w:val="24"/>
          <w:lang w:val="en-CA"/>
        </w:rPr>
        <w:t>U</w:t>
      </w:r>
      <w:r w:rsidR="008042FB" w:rsidRPr="008042FB">
        <w:rPr>
          <w:rFonts w:ascii="Times New Roman" w:hAnsi="Times New Roman" w:cs="Times New Roman"/>
          <w:sz w:val="24"/>
          <w:szCs w:val="24"/>
          <w:vertAlign w:val="subscript"/>
          <w:lang w:val="en-CA"/>
        </w:rPr>
        <w:t>eff</w:t>
      </w:r>
      <w:r w:rsidR="008042FB">
        <w:rPr>
          <w:rFonts w:ascii="Times New Roman" w:hAnsi="Times New Roman" w:cs="Times New Roman"/>
          <w:sz w:val="24"/>
          <w:szCs w:val="24"/>
          <w:lang w:val="en-CA"/>
        </w:rPr>
        <w:t xml:space="preserve"> values based on the equations explained above in the text. Th</w:t>
      </w:r>
      <w:r w:rsidR="00A1697C">
        <w:rPr>
          <w:rFonts w:ascii="Times New Roman" w:hAnsi="Times New Roman" w:cs="Times New Roman"/>
          <w:sz w:val="24"/>
          <w:szCs w:val="24"/>
          <w:lang w:val="en-CA"/>
        </w:rPr>
        <w:t>is</w:t>
      </w:r>
      <w:r w:rsidR="008042FB">
        <w:rPr>
          <w:rFonts w:ascii="Times New Roman" w:hAnsi="Times New Roman" w:cs="Times New Roman"/>
          <w:sz w:val="24"/>
          <w:szCs w:val="24"/>
          <w:lang w:val="en-CA"/>
        </w:rPr>
        <w:t xml:space="preserve"> technique was determined to be </w:t>
      </w:r>
      <w:r w:rsidR="00A1697C">
        <w:rPr>
          <w:rFonts w:ascii="Times New Roman" w:hAnsi="Times New Roman" w:cs="Times New Roman"/>
          <w:sz w:val="24"/>
          <w:szCs w:val="24"/>
          <w:lang w:val="en-CA"/>
        </w:rPr>
        <w:t>widely debatable later on and we will focus on that at the next chapters.</w:t>
      </w:r>
      <w:r w:rsidR="001C43F5">
        <w:rPr>
          <w:rFonts w:ascii="Times New Roman" w:hAnsi="Times New Roman" w:cs="Times New Roman"/>
          <w:sz w:val="24"/>
          <w:szCs w:val="24"/>
          <w:lang w:val="en-CA"/>
        </w:rPr>
        <w:fldChar w:fldCharType="begin"/>
      </w:r>
      <w:r w:rsidR="001C43F5">
        <w:rPr>
          <w:rFonts w:ascii="Times New Roman" w:hAnsi="Times New Roman" w:cs="Times New Roman"/>
          <w:sz w:val="24"/>
          <w:szCs w:val="24"/>
          <w:lang w:val="en-CA"/>
        </w:rPr>
        <w:instrText xml:space="preserve"> ADDIN ZOTERO_ITEM CSL_CITATION {"citationID":"7Z6A0DOb","properties":{"formattedCitation":"\\super [14]\\nosupersub{}","plainCitation":"[14]","noteIndex":0},"citationItems":[{"id":332,"uris":["http://zotero.org/users/local/BF8aL1Yf/items/HP38F898"],"uri":["http://zotero.org/users/local/BF8aL1Yf/items/HP38F898"],"itemData":{"id":332,"type":"article-journal","title":"What is not required to make a single molecule magnet","container-title":"Faraday Discuss.","page":"229-238","volume":"148","source":"Crossref","DOI":"10.1039/C005256F","ISSN":"1359-6640, 1364-5498","language":"en","author":[{"family":"Neese","given":"Frank"},{"family":"Pantazis","given":"Dimitrios A."}],"issued":{"date-parts":[["2011"]]}}}],"schema":"https://github.com/citation-style-language/schema/raw/master/csl-citation.json"} </w:instrText>
      </w:r>
      <w:r w:rsidR="001C43F5">
        <w:rPr>
          <w:rFonts w:ascii="Times New Roman" w:hAnsi="Times New Roman" w:cs="Times New Roman"/>
          <w:sz w:val="24"/>
          <w:szCs w:val="24"/>
          <w:lang w:val="en-CA"/>
        </w:rPr>
        <w:fldChar w:fldCharType="separate"/>
      </w:r>
      <w:r w:rsidR="001C43F5" w:rsidRPr="001C43F5">
        <w:rPr>
          <w:rFonts w:ascii="Times New Roman" w:hAnsi="Times New Roman" w:cs="Times New Roman"/>
          <w:sz w:val="24"/>
          <w:szCs w:val="24"/>
          <w:vertAlign w:val="superscript"/>
          <w:lang w:val="en-CA"/>
        </w:rPr>
        <w:t>[14]</w:t>
      </w:r>
      <w:r w:rsidR="001C43F5">
        <w:rPr>
          <w:rFonts w:ascii="Times New Roman" w:hAnsi="Times New Roman" w:cs="Times New Roman"/>
          <w:sz w:val="24"/>
          <w:szCs w:val="24"/>
          <w:lang w:val="en-CA"/>
        </w:rPr>
        <w:fldChar w:fldCharType="end"/>
      </w:r>
      <w:r w:rsidR="00F446FA">
        <w:rPr>
          <w:rFonts w:ascii="Times New Roman" w:hAnsi="Times New Roman" w:cs="Times New Roman"/>
          <w:sz w:val="24"/>
          <w:szCs w:val="24"/>
          <w:lang w:val="en-CA"/>
        </w:rPr>
        <w:t xml:space="preserve"> Nevertheless, many beautiful </w:t>
      </w:r>
      <w:r w:rsidR="00744568">
        <w:rPr>
          <w:rFonts w:ascii="Times New Roman" w:hAnsi="Times New Roman" w:cs="Times New Roman"/>
          <w:sz w:val="24"/>
          <w:szCs w:val="24"/>
          <w:lang w:val="en-CA"/>
        </w:rPr>
        <w:t>3</w:t>
      </w:r>
      <w:r w:rsidR="00744568" w:rsidRPr="00744568">
        <w:rPr>
          <w:rFonts w:ascii="Times New Roman" w:hAnsi="Times New Roman" w:cs="Times New Roman"/>
          <w:i/>
          <w:sz w:val="24"/>
          <w:szCs w:val="24"/>
          <w:lang w:val="en-CA"/>
        </w:rPr>
        <w:t>d</w:t>
      </w:r>
      <w:r w:rsidR="00744568">
        <w:rPr>
          <w:rFonts w:ascii="Times New Roman" w:hAnsi="Times New Roman" w:cs="Times New Roman"/>
          <w:sz w:val="24"/>
          <w:szCs w:val="24"/>
          <w:lang w:val="en-CA"/>
        </w:rPr>
        <w:t xml:space="preserve"> polynuclear compounds were synthesized,</w:t>
      </w:r>
      <w:r w:rsidR="00F446FA">
        <w:rPr>
          <w:rFonts w:ascii="Times New Roman" w:hAnsi="Times New Roman" w:cs="Times New Roman"/>
          <w:sz w:val="24"/>
          <w:szCs w:val="24"/>
          <w:lang w:val="en-CA"/>
        </w:rPr>
        <w:t xml:space="preserve"> characterized and found to belong to the SMM family</w:t>
      </w:r>
      <w:r w:rsidR="002B1FD6">
        <w:rPr>
          <w:rFonts w:ascii="Times New Roman" w:hAnsi="Times New Roman" w:cs="Times New Roman"/>
          <w:sz w:val="24"/>
          <w:szCs w:val="24"/>
          <w:lang w:val="en-CA"/>
        </w:rPr>
        <w:t>.</w:t>
      </w:r>
      <w:r w:rsidR="00F17E2A">
        <w:rPr>
          <w:rFonts w:ascii="Times New Roman" w:hAnsi="Times New Roman" w:cs="Times New Roman"/>
          <w:sz w:val="24"/>
          <w:szCs w:val="24"/>
          <w:lang w:val="en-CA"/>
        </w:rPr>
        <w:fldChar w:fldCharType="begin"/>
      </w:r>
      <w:r w:rsidR="00F17E2A">
        <w:rPr>
          <w:rFonts w:ascii="Times New Roman" w:hAnsi="Times New Roman" w:cs="Times New Roman"/>
          <w:sz w:val="24"/>
          <w:szCs w:val="24"/>
          <w:lang w:val="en-CA"/>
        </w:rPr>
        <w:instrText xml:space="preserve"> ADDIN ZOTERO_ITEM CSL_CITATION {"citationID":"htLVnKCB","properties":{"formattedCitation":"\\super [15\\uc0\\u8211{}19]\\nosupersub{}","plainCitation":"[15–19]","noteIndex":0},"citationItems":[{"id":333,"uris":["http://zotero.org/users/local/BF8aL1Yf/items/IMWX4XUI"],"uri":["http://zotero.org/users/local/BF8aL1Yf/items/IMWX4XUI"],"itemData":{"id":333,"type":"article-journal","title":"Single-molecule magnets based on iron(iii) oxo clusters","container-title":"Chemical Communications","page":"725-732","issue":"9","source":"Crossref","DOI":"10.1039/a908254i","ISSN":"13597345, 1364548X","author":[{"family":"Gatteschi","given":"Dante"},{"family":"Sessoli","given":"Roberta"},{"family":"Cornia","given":"Andrea"}],"issued":{"date-parts":[["2000"]]}}},{"id":334,"uris":["http://zotero.org/users/local/BF8aL1Yf/items/JM9586TC"],"uri":["http://zotero.org/users/local/BF8aL1Yf/items/JM9586TC"],"itemData":{"id":334,"type":"article-journal","title":"Hydrolysis Products of the Monomeric Amine Complex(C6H15N3)FeCl3: The Structure of the Octameric Iron(III) Cation of{[(C6H15N3)6Fe8(μ3-O)2(μ2-OH)12]Br7(H2O)}Br·8H2O","container-title":"Angewandte Chemie International Edition in English","page":"77-78","volume":"23","issue":"1","source":"Crossref","DOI":"10.1002/anie.198400771","ISSN":"0570-0833, 1521-3773","shortTitle":"Hydrolysis Products of the Monomeric Amine Complex(C6H15N3)FeCl3","language":"en","author":[{"family":"Weighardt","given":"Karl"},{"family":"Pohl","given":"Klaus"},{"family":"Jibril","given":"Ibrahim"},{"family":"Huttner","given":"Gottfried"}],"issued":{"date-parts":[["1984",1]]}}},{"id":330,"uris":["http://zotero.org/users/local/BF8aL1Yf/items/6CY743KV"],"uri":["http://zotero.org/users/local/BF8aL1Yf/items/6CY743KV"],"itemData":{"id":330,"type":"article-journal","title":"A Record Anisotropy Barrier for a Single-Molecule Magnet","container-title":"Journal of the American Chemical Society","page":"2754-2755","volume":"129","issue":"10","source":"Crossref","DOI":"10.1021/ja068961m","ISSN":"0002-7863, 1520-5126","language":"en","author":[{"family":"Milios","given":"Constantinos J."},{"family":"Vinslava","given":"Alina"},{"family":"Wernsdorfer","given":"Wolfgang"},{"family":"Moggach","given":"Stephen"},{"family":"Parsons","given":"Simon"},{"family":"Perlepes","given":"Spyros P."},{"family":"Christou","given":"George"},{"family":"Brechin","given":"Euan K."}],"issued":{"date-parts":[["2007",3]]}}},{"id":331,"uris":["http://zotero.org/users/local/BF8aL1Yf/items/9FVGZKVP"],"uri":["http://zotero.org/users/local/BF8aL1Yf/items/9FVGZKVP"],"itemData":{"id":331,"type":"article-journal","title":"Synthesis, structure and magnetic properties of a decametallic Ni single-molecule magnet","container-title":"Chemical Communications","page":"5038","issue":"40","source":"Crossref","DOI":"10.1039/b510097f","ISSN":"1359-7345, 1364-548X","language":"en","author":[{"family":"Aromí","given":"Guillem"},{"family":"Parsons","given":"Simon"},{"family":"Wernsdorfer","given":"Wolfgang"},{"family":"Brechin","given":"Euan K."},{"family":"McInnes","given":"Eric J. L."}],"issued":{"date-parts":[["2005"]]}}},{"id":335,"uris":["http://zotero.org/users/local/BF8aL1Yf/items/GIZRAJGZ"],"uri":["http://zotero.org/users/local/BF8aL1Yf/items/GIZRAJGZ"],"itemData":{"id":335,"type":"article-journal","title":"Large Anisotropy Barrier in a Tetranuclear Single-Molecule Magnet Featuring Low-Coordinate Cobalt Centers","container-title":"Journal of the American Chemical Society","page":"2058-2061","volume":"140","issue":"6","source":"Crossref","DOI":"10.1021/jacs.7b13394","ISSN":"0002-7863, 1520-5126","language":"en","author":[{"family":"Chakarawet","given":"Khetpakorn"},{"family":"Bunting","given":"Philip C."},{"family":"Long","given":"Jeffrey R."}],"issued":{"date-parts":[["2018",2,14]]}}}],"schema":"https://github.com/citation-style-language/schema/raw/master/csl-citation.json"} </w:instrText>
      </w:r>
      <w:r w:rsidR="00F17E2A">
        <w:rPr>
          <w:rFonts w:ascii="Times New Roman" w:hAnsi="Times New Roman" w:cs="Times New Roman"/>
          <w:sz w:val="24"/>
          <w:szCs w:val="24"/>
          <w:lang w:val="en-CA"/>
        </w:rPr>
        <w:fldChar w:fldCharType="separate"/>
      </w:r>
      <w:r w:rsidR="00F17E2A" w:rsidRPr="00F17E2A">
        <w:rPr>
          <w:rFonts w:ascii="Times New Roman" w:hAnsi="Times New Roman" w:cs="Times New Roman"/>
          <w:sz w:val="24"/>
          <w:szCs w:val="24"/>
          <w:vertAlign w:val="superscript"/>
          <w:lang w:val="en-CA"/>
        </w:rPr>
        <w:t>[15–19]</w:t>
      </w:r>
      <w:r w:rsidR="00F17E2A">
        <w:rPr>
          <w:rFonts w:ascii="Times New Roman" w:hAnsi="Times New Roman" w:cs="Times New Roman"/>
          <w:sz w:val="24"/>
          <w:szCs w:val="24"/>
          <w:lang w:val="en-CA"/>
        </w:rPr>
        <w:fldChar w:fldCharType="end"/>
      </w:r>
    </w:p>
    <w:p w:rsidR="003E157D" w:rsidRDefault="0086288D" w:rsidP="00E23219">
      <w:pPr>
        <w:spacing w:line="360" w:lineRule="auto"/>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One of the </w:t>
      </w:r>
      <w:r w:rsidR="003E157D">
        <w:rPr>
          <w:rFonts w:ascii="Times New Roman" w:hAnsi="Times New Roman" w:cs="Times New Roman"/>
          <w:sz w:val="24"/>
          <w:szCs w:val="24"/>
          <w:lang w:val="en-CA"/>
        </w:rPr>
        <w:t xml:space="preserve">first and </w:t>
      </w:r>
      <w:r>
        <w:rPr>
          <w:rFonts w:ascii="Times New Roman" w:hAnsi="Times New Roman" w:cs="Times New Roman"/>
          <w:sz w:val="24"/>
          <w:szCs w:val="24"/>
          <w:lang w:val="en-CA"/>
        </w:rPr>
        <w:t xml:space="preserve">most studied molecular complexes with SMM behavior is the </w:t>
      </w:r>
      <w:r w:rsidR="002402C7">
        <w:rPr>
          <w:rFonts w:ascii="Times New Roman" w:hAnsi="Times New Roman" w:cs="Times New Roman"/>
          <w:sz w:val="24"/>
          <w:szCs w:val="24"/>
          <w:lang w:val="en-CA"/>
        </w:rPr>
        <w:t>[</w:t>
      </w:r>
      <w:r>
        <w:rPr>
          <w:rFonts w:ascii="Times New Roman" w:hAnsi="Times New Roman" w:cs="Times New Roman"/>
          <w:sz w:val="24"/>
          <w:szCs w:val="24"/>
          <w:lang w:val="en-CA"/>
        </w:rPr>
        <w:t>Fe</w:t>
      </w:r>
      <w:r w:rsidR="002402C7" w:rsidRPr="002402C7">
        <w:rPr>
          <w:rFonts w:ascii="Times New Roman" w:hAnsi="Times New Roman" w:cs="Times New Roman"/>
          <w:sz w:val="24"/>
          <w:szCs w:val="24"/>
          <w:vertAlign w:val="superscript"/>
          <w:lang w:val="en-CA"/>
        </w:rPr>
        <w:t>III</w:t>
      </w:r>
      <w:r w:rsidR="002402C7" w:rsidRPr="002402C7">
        <w:rPr>
          <w:rFonts w:ascii="Times New Roman" w:hAnsi="Times New Roman" w:cs="Times New Roman"/>
          <w:sz w:val="24"/>
          <w:szCs w:val="24"/>
          <w:vertAlign w:val="subscript"/>
          <w:lang w:val="en-CA"/>
        </w:rPr>
        <w:t>8</w:t>
      </w:r>
      <w:r w:rsidR="002402C7">
        <w:rPr>
          <w:rFonts w:ascii="Times New Roman" w:hAnsi="Times New Roman" w:cs="Times New Roman"/>
          <w:sz w:val="24"/>
          <w:szCs w:val="24"/>
          <w:lang w:val="en-CA"/>
        </w:rPr>
        <w:t>O</w:t>
      </w:r>
      <w:r w:rsidR="002402C7" w:rsidRPr="002402C7">
        <w:rPr>
          <w:rFonts w:ascii="Times New Roman" w:hAnsi="Times New Roman" w:cs="Times New Roman"/>
          <w:sz w:val="24"/>
          <w:szCs w:val="24"/>
          <w:vertAlign w:val="subscript"/>
          <w:lang w:val="en-CA"/>
        </w:rPr>
        <w:t>2</w:t>
      </w:r>
      <w:r w:rsidR="002402C7" w:rsidRPr="002402C7">
        <w:rPr>
          <w:rFonts w:ascii="Times New Roman" w:hAnsi="Times New Roman" w:cs="Times New Roman"/>
          <w:sz w:val="24"/>
          <w:szCs w:val="24"/>
          <w:lang w:val="en-CA"/>
        </w:rPr>
        <w:t>(OH)</w:t>
      </w:r>
      <w:r w:rsidR="002402C7" w:rsidRPr="002402C7">
        <w:rPr>
          <w:rFonts w:ascii="Times New Roman" w:hAnsi="Times New Roman" w:cs="Times New Roman"/>
          <w:sz w:val="24"/>
          <w:szCs w:val="24"/>
          <w:vertAlign w:val="subscript"/>
          <w:lang w:val="en-CA"/>
        </w:rPr>
        <w:t>12</w:t>
      </w:r>
      <w:r w:rsidR="002402C7" w:rsidRPr="002402C7">
        <w:rPr>
          <w:rFonts w:ascii="Times New Roman" w:hAnsi="Times New Roman" w:cs="Times New Roman"/>
          <w:sz w:val="24"/>
          <w:szCs w:val="24"/>
          <w:lang w:val="en-CA"/>
        </w:rPr>
        <w:t>(tacn</w:t>
      </w:r>
      <w:r w:rsidR="00A808D7">
        <w:rPr>
          <w:rFonts w:ascii="Times New Roman" w:hAnsi="Times New Roman" w:cs="Times New Roman"/>
          <w:sz w:val="24"/>
          <w:szCs w:val="24"/>
          <w:lang w:val="en-CA"/>
        </w:rPr>
        <w:t>)</w:t>
      </w:r>
      <w:r w:rsidR="002402C7" w:rsidRPr="002402C7">
        <w:rPr>
          <w:rFonts w:ascii="Times New Roman" w:hAnsi="Times New Roman" w:cs="Times New Roman"/>
          <w:sz w:val="24"/>
          <w:szCs w:val="24"/>
          <w:vertAlign w:val="subscript"/>
          <w:lang w:val="en-CA"/>
        </w:rPr>
        <w:t>6</w:t>
      </w:r>
      <w:r w:rsidR="002402C7">
        <w:rPr>
          <w:rFonts w:ascii="Times New Roman" w:hAnsi="Times New Roman" w:cs="Times New Roman"/>
          <w:sz w:val="24"/>
          <w:szCs w:val="24"/>
          <w:lang w:val="en-CA"/>
        </w:rPr>
        <w:t>]</w:t>
      </w:r>
      <w:r w:rsidR="002402C7" w:rsidRPr="002402C7">
        <w:rPr>
          <w:rFonts w:ascii="Times New Roman" w:hAnsi="Times New Roman" w:cs="Times New Roman"/>
          <w:sz w:val="24"/>
          <w:szCs w:val="24"/>
          <w:vertAlign w:val="superscript"/>
          <w:lang w:val="en-CA"/>
        </w:rPr>
        <w:t>.</w:t>
      </w:r>
      <w:r w:rsidR="002402C7">
        <w:rPr>
          <w:rFonts w:ascii="Times New Roman" w:hAnsi="Times New Roman" w:cs="Times New Roman"/>
          <w:sz w:val="24"/>
          <w:szCs w:val="24"/>
          <w:lang w:val="en-CA"/>
        </w:rPr>
        <w:t>Br</w:t>
      </w:r>
      <w:r w:rsidR="002402C7" w:rsidRPr="002402C7">
        <w:rPr>
          <w:rFonts w:ascii="Times New Roman" w:hAnsi="Times New Roman" w:cs="Times New Roman"/>
          <w:sz w:val="24"/>
          <w:szCs w:val="24"/>
          <w:vertAlign w:val="subscript"/>
          <w:lang w:val="en-CA"/>
        </w:rPr>
        <w:t>7</w:t>
      </w:r>
      <w:r w:rsidR="009D6E71" w:rsidRPr="009D6E71">
        <w:rPr>
          <w:rFonts w:ascii="Times New Roman" w:hAnsi="Times New Roman" w:cs="Times New Roman"/>
          <w:sz w:val="24"/>
          <w:szCs w:val="24"/>
          <w:lang w:val="en-CA"/>
        </w:rPr>
        <w:t>(</w:t>
      </w:r>
      <w:r w:rsidR="002402C7">
        <w:rPr>
          <w:rFonts w:ascii="Times New Roman" w:hAnsi="Times New Roman" w:cs="Times New Roman"/>
          <w:sz w:val="24"/>
          <w:szCs w:val="24"/>
          <w:lang w:val="en-CA"/>
        </w:rPr>
        <w:t>H</w:t>
      </w:r>
      <w:r w:rsidR="002402C7" w:rsidRPr="002402C7">
        <w:rPr>
          <w:rFonts w:ascii="Times New Roman" w:hAnsi="Times New Roman" w:cs="Times New Roman"/>
          <w:sz w:val="24"/>
          <w:szCs w:val="24"/>
          <w:vertAlign w:val="subscript"/>
          <w:lang w:val="en-CA"/>
        </w:rPr>
        <w:t>2</w:t>
      </w:r>
      <w:r w:rsidR="002402C7">
        <w:rPr>
          <w:rFonts w:ascii="Times New Roman" w:hAnsi="Times New Roman" w:cs="Times New Roman"/>
          <w:sz w:val="24"/>
          <w:szCs w:val="24"/>
          <w:lang w:val="en-CA"/>
        </w:rPr>
        <w:t>O</w:t>
      </w:r>
      <w:r w:rsidR="009D6E71">
        <w:rPr>
          <w:rFonts w:ascii="Times New Roman" w:hAnsi="Times New Roman" w:cs="Times New Roman"/>
          <w:sz w:val="24"/>
          <w:szCs w:val="24"/>
          <w:lang w:val="en-CA"/>
        </w:rPr>
        <w:t>)</w:t>
      </w:r>
      <w:r w:rsidR="00A808D7" w:rsidRPr="00A808D7">
        <w:rPr>
          <w:rFonts w:ascii="Times New Roman" w:hAnsi="Times New Roman" w:cs="Times New Roman"/>
          <w:sz w:val="24"/>
          <w:szCs w:val="24"/>
          <w:vertAlign w:val="superscript"/>
          <w:lang w:val="en-CA"/>
        </w:rPr>
        <w:t>.</w:t>
      </w:r>
      <w:r w:rsidR="00A808D7">
        <w:rPr>
          <w:rFonts w:ascii="Times New Roman" w:hAnsi="Times New Roman" w:cs="Times New Roman"/>
          <w:sz w:val="24"/>
          <w:szCs w:val="24"/>
          <w:lang w:val="en-CA"/>
        </w:rPr>
        <w:t>Br</w:t>
      </w:r>
      <w:r w:rsidR="00A808D7" w:rsidRPr="00A808D7">
        <w:rPr>
          <w:rFonts w:ascii="Times New Roman" w:hAnsi="Times New Roman" w:cs="Times New Roman"/>
          <w:sz w:val="24"/>
          <w:szCs w:val="24"/>
          <w:vertAlign w:val="superscript"/>
          <w:lang w:val="en-CA"/>
        </w:rPr>
        <w:t>.</w:t>
      </w:r>
      <w:r w:rsidR="00A808D7">
        <w:rPr>
          <w:rFonts w:ascii="Times New Roman" w:hAnsi="Times New Roman" w:cs="Times New Roman"/>
          <w:sz w:val="24"/>
          <w:szCs w:val="24"/>
          <w:lang w:val="en-CA"/>
        </w:rPr>
        <w:t>8H</w:t>
      </w:r>
      <w:r w:rsidR="00A808D7" w:rsidRPr="00A808D7">
        <w:rPr>
          <w:rFonts w:ascii="Times New Roman" w:hAnsi="Times New Roman" w:cs="Times New Roman"/>
          <w:sz w:val="24"/>
          <w:szCs w:val="24"/>
          <w:vertAlign w:val="subscript"/>
          <w:lang w:val="en-CA"/>
        </w:rPr>
        <w:t>2</w:t>
      </w:r>
      <w:r w:rsidR="00A808D7">
        <w:rPr>
          <w:rFonts w:ascii="Times New Roman" w:hAnsi="Times New Roman" w:cs="Times New Roman"/>
          <w:sz w:val="24"/>
          <w:szCs w:val="24"/>
          <w:lang w:val="en-CA"/>
        </w:rPr>
        <w:t>O</w:t>
      </w:r>
      <w:r w:rsidR="002402C7">
        <w:rPr>
          <w:rFonts w:ascii="Times New Roman" w:hAnsi="Times New Roman" w:cs="Times New Roman"/>
          <w:sz w:val="24"/>
          <w:szCs w:val="24"/>
          <w:lang w:val="en-CA"/>
        </w:rPr>
        <w:t xml:space="preserve"> or else, as commonly known, the {Fe</w:t>
      </w:r>
      <w:r w:rsidR="002402C7" w:rsidRPr="002402C7">
        <w:rPr>
          <w:rFonts w:ascii="Times New Roman" w:hAnsi="Times New Roman" w:cs="Times New Roman"/>
          <w:sz w:val="24"/>
          <w:szCs w:val="24"/>
          <w:vertAlign w:val="subscript"/>
          <w:lang w:val="en-CA"/>
        </w:rPr>
        <w:t>8</w:t>
      </w:r>
      <w:r w:rsidR="002402C7">
        <w:rPr>
          <w:rFonts w:ascii="Times New Roman" w:hAnsi="Times New Roman" w:cs="Times New Roman"/>
          <w:sz w:val="24"/>
          <w:szCs w:val="24"/>
          <w:lang w:val="en-CA"/>
        </w:rPr>
        <w:t>} cluster, where tacn = 1,4,7-triazacyclonane (Figure 1.1.4).</w:t>
      </w:r>
      <w:r w:rsidR="007618B2">
        <w:rPr>
          <w:rFonts w:ascii="Times New Roman" w:hAnsi="Times New Roman" w:cs="Times New Roman"/>
          <w:sz w:val="24"/>
          <w:szCs w:val="24"/>
          <w:lang w:val="en-CA"/>
        </w:rPr>
        <w:fldChar w:fldCharType="begin"/>
      </w:r>
      <w:r w:rsidR="007618B2">
        <w:rPr>
          <w:rFonts w:ascii="Times New Roman" w:hAnsi="Times New Roman" w:cs="Times New Roman"/>
          <w:sz w:val="24"/>
          <w:szCs w:val="24"/>
          <w:lang w:val="en-CA"/>
        </w:rPr>
        <w:instrText xml:space="preserve"> ADDIN ZOTERO_ITEM CSL_CITATION {"citationID":"rnvsDKg6","properties":{"formattedCitation":"\\super [15,16]\\nosupersub{}","plainCitation":"[15,16]","noteIndex":0},"citationItems":[{"id":333,"uris":["http://zotero.org/users/local/BF8aL1Yf/items/IMWX4XUI"],"uri":["http://zotero.org/users/local/BF8aL1Yf/items/IMWX4XUI"],"itemData":{"id":333,"type":"article-journal","title":"Single-molecule magnets based on iron(iii) oxo clusters","container-title":"Chemical Communications","page":"725-732","issue":"9","source":"Crossref","DOI":"10.1039/a908254i","ISSN":"13597345, 1364548X","author":[{"family":"Gatteschi","given":"Dante"},{"family":"Sessoli","given":"Roberta"},{"family":"Cornia","given":"Andrea"}],"issued":{"date-parts":[["2000"]]}}},{"id":334,"uris":["http://zotero.org/users/local/BF8aL1Yf/items/JM9586TC"],"uri":["http://zotero.org/users/local/BF8aL1Yf/items/JM9586TC"],"itemData":{"id":334,"type":"article-journal","title":"Hydrolysis Products of the Monomeric Amine Complex(C6H15N3)FeCl3: The Structure of the Octameric Iron(III) Cation of{[(C6H15N3)6Fe8(μ3-O)2(μ2-OH)12]Br7(H2O)}Br·8H2O","container-title":"Angewandte Chemie International Edition in English","page":"77-78","volume":"23","issue":"1","source":"Crossref","DOI":"10.1002/anie.198400771","ISSN":"0570-0833, 1521-3773","shortTitle":"Hydrolysis Products of the Monomeric Amine Complex(C6H15N3)FeCl3","language":"en","author":[{"family":"Weighardt","given":"Karl"},{"family":"Pohl","given":"Klaus"},{"family":"Jibril","given":"Ibrahim"},{"family":"Huttner","given":"Gottfried"}],"issued":{"date-parts":[["1984",1]]}}}],"schema":"https://github.com/citation-style-language/schema/raw/master/csl-citation.json"} </w:instrText>
      </w:r>
      <w:r w:rsidR="007618B2">
        <w:rPr>
          <w:rFonts w:ascii="Times New Roman" w:hAnsi="Times New Roman" w:cs="Times New Roman"/>
          <w:sz w:val="24"/>
          <w:szCs w:val="24"/>
          <w:lang w:val="en-CA"/>
        </w:rPr>
        <w:fldChar w:fldCharType="separate"/>
      </w:r>
      <w:r w:rsidR="007618B2" w:rsidRPr="0061109E">
        <w:rPr>
          <w:rFonts w:ascii="Times New Roman" w:hAnsi="Times New Roman" w:cs="Times New Roman"/>
          <w:sz w:val="24"/>
          <w:szCs w:val="24"/>
          <w:vertAlign w:val="superscript"/>
          <w:lang w:val="en-CA"/>
        </w:rPr>
        <w:t>[15,16]</w:t>
      </w:r>
      <w:r w:rsidR="007618B2">
        <w:rPr>
          <w:rFonts w:ascii="Times New Roman" w:hAnsi="Times New Roman" w:cs="Times New Roman"/>
          <w:sz w:val="24"/>
          <w:szCs w:val="24"/>
          <w:lang w:val="en-CA"/>
        </w:rPr>
        <w:fldChar w:fldCharType="end"/>
      </w:r>
      <w:r w:rsidR="0061109E">
        <w:rPr>
          <w:rFonts w:ascii="Times New Roman" w:hAnsi="Times New Roman" w:cs="Times New Roman"/>
          <w:sz w:val="24"/>
          <w:szCs w:val="24"/>
          <w:lang w:val="en-CA"/>
        </w:rPr>
        <w:t xml:space="preserve"> The complex consists of eight high spin Fe</w:t>
      </w:r>
      <w:r w:rsidR="0061109E" w:rsidRPr="0061109E">
        <w:rPr>
          <w:rFonts w:ascii="Times New Roman" w:hAnsi="Times New Roman" w:cs="Times New Roman"/>
          <w:sz w:val="24"/>
          <w:szCs w:val="24"/>
          <w:vertAlign w:val="superscript"/>
          <w:lang w:val="en-CA"/>
        </w:rPr>
        <w:t>III</w:t>
      </w:r>
      <w:r w:rsidR="0061109E">
        <w:rPr>
          <w:rFonts w:ascii="Times New Roman" w:hAnsi="Times New Roman" w:cs="Times New Roman"/>
          <w:sz w:val="24"/>
          <w:szCs w:val="24"/>
          <w:lang w:val="en-CA"/>
        </w:rPr>
        <w:t xml:space="preserve"> centers </w:t>
      </w:r>
      <w:r w:rsidR="0061109E" w:rsidRPr="0061109E">
        <w:rPr>
          <w:rFonts w:ascii="Times New Roman" w:hAnsi="Times New Roman" w:cs="Times New Roman"/>
          <w:sz w:val="24"/>
          <w:szCs w:val="24"/>
          <w:lang w:val="en-CA"/>
        </w:rPr>
        <w:t>(S = 5</w:t>
      </w:r>
      <w:r w:rsidR="0061109E">
        <w:rPr>
          <w:rFonts w:ascii="Times New Roman" w:hAnsi="Times New Roman" w:cs="Times New Roman"/>
          <w:sz w:val="24"/>
          <w:szCs w:val="24"/>
          <w:lang w:val="en-CA"/>
        </w:rPr>
        <w:t>/2) and upon performing temperature dependant magnetic susceptibility studies (χ</w:t>
      </w:r>
      <w:r w:rsidR="0061109E" w:rsidRPr="0061109E">
        <w:rPr>
          <w:rFonts w:ascii="Times New Roman" w:hAnsi="Times New Roman" w:cs="Times New Roman"/>
          <w:sz w:val="24"/>
          <w:szCs w:val="24"/>
          <w:vertAlign w:val="subscript"/>
          <w:lang w:val="en-CA"/>
        </w:rPr>
        <w:t>M</w:t>
      </w:r>
      <w:r w:rsidR="0061109E" w:rsidRPr="0061109E">
        <w:rPr>
          <w:rFonts w:ascii="Times New Roman" w:hAnsi="Times New Roman" w:cs="Times New Roman"/>
          <w:i/>
          <w:sz w:val="24"/>
          <w:szCs w:val="24"/>
          <w:lang w:val="en-CA"/>
        </w:rPr>
        <w:t>T</w:t>
      </w:r>
      <w:r w:rsidR="0061109E">
        <w:rPr>
          <w:rFonts w:ascii="Times New Roman" w:hAnsi="Times New Roman" w:cs="Times New Roman"/>
          <w:sz w:val="24"/>
          <w:szCs w:val="24"/>
          <w:lang w:val="en-CA"/>
        </w:rPr>
        <w:t xml:space="preserve"> vs </w:t>
      </w:r>
      <w:r w:rsidR="0061109E" w:rsidRPr="0061109E">
        <w:rPr>
          <w:rFonts w:ascii="Times New Roman" w:hAnsi="Times New Roman" w:cs="Times New Roman"/>
          <w:i/>
          <w:sz w:val="24"/>
          <w:szCs w:val="24"/>
          <w:lang w:val="en-CA"/>
        </w:rPr>
        <w:t>T</w:t>
      </w:r>
      <w:r w:rsidR="0061109E">
        <w:rPr>
          <w:rFonts w:ascii="Times New Roman" w:hAnsi="Times New Roman" w:cs="Times New Roman"/>
          <w:sz w:val="24"/>
          <w:szCs w:val="24"/>
          <w:lang w:val="en-CA"/>
        </w:rPr>
        <w:t xml:space="preserve">), is was highly suggested that the spin ground state of the system is </w:t>
      </w:r>
      <w:r w:rsidR="0061109E" w:rsidRPr="00BA74C1">
        <w:rPr>
          <w:rFonts w:ascii="Times New Roman" w:hAnsi="Times New Roman" w:cs="Times New Roman"/>
          <w:i/>
          <w:sz w:val="24"/>
          <w:szCs w:val="24"/>
          <w:lang w:val="en-CA"/>
        </w:rPr>
        <w:t>S</w:t>
      </w:r>
      <w:r w:rsidR="0061109E">
        <w:rPr>
          <w:rFonts w:ascii="Times New Roman" w:hAnsi="Times New Roman" w:cs="Times New Roman"/>
          <w:sz w:val="24"/>
          <w:szCs w:val="24"/>
          <w:lang w:val="en-CA"/>
        </w:rPr>
        <w:t xml:space="preserve"> = 10, </w:t>
      </w:r>
    </w:p>
    <w:p w:rsidR="003E157D" w:rsidRDefault="003E157D" w:rsidP="00E23219">
      <w:pPr>
        <w:spacing w:line="360" w:lineRule="auto"/>
        <w:jc w:val="both"/>
        <w:rPr>
          <w:rFonts w:ascii="Times New Roman" w:hAnsi="Times New Roman" w:cs="Times New Roman"/>
          <w:sz w:val="24"/>
          <w:szCs w:val="24"/>
          <w:lang w:val="en-CA"/>
        </w:rPr>
      </w:pPr>
    </w:p>
    <w:p w:rsidR="00A93079" w:rsidRDefault="00A93079" w:rsidP="00E23219">
      <w:pPr>
        <w:spacing w:line="360" w:lineRule="auto"/>
        <w:jc w:val="both"/>
        <w:rPr>
          <w:rFonts w:ascii="Times New Roman" w:hAnsi="Times New Roman" w:cs="Times New Roman"/>
          <w:sz w:val="24"/>
          <w:szCs w:val="24"/>
          <w:lang w:val="en-CA"/>
        </w:rPr>
      </w:pPr>
    </w:p>
    <w:p w:rsidR="0086288D" w:rsidRPr="0061109E" w:rsidRDefault="00F122D2" w:rsidP="00E23219">
      <w:pPr>
        <w:spacing w:line="360" w:lineRule="auto"/>
        <w:jc w:val="both"/>
        <w:rPr>
          <w:rFonts w:ascii="Times New Roman" w:hAnsi="Times New Roman" w:cs="Times New Roman"/>
          <w:sz w:val="24"/>
          <w:szCs w:val="24"/>
          <w:lang w:val="en-CA"/>
        </w:rPr>
      </w:pPr>
      <w:r>
        <w:rPr>
          <w:rFonts w:ascii="Times New Roman" w:hAnsi="Times New Roman" w:cs="Times New Roman"/>
          <w:sz w:val="24"/>
          <w:szCs w:val="24"/>
          <w:lang w:val="en-CA"/>
        </w:rPr>
        <w:t>which results when six spins are up and two spins are down</w:t>
      </w:r>
      <w:r w:rsidR="0061109E">
        <w:rPr>
          <w:rFonts w:ascii="Times New Roman" w:hAnsi="Times New Roman" w:cs="Times New Roman"/>
          <w:sz w:val="24"/>
          <w:szCs w:val="24"/>
          <w:lang w:val="en-CA"/>
        </w:rPr>
        <w:t>. In the case of {Fe</w:t>
      </w:r>
      <w:r w:rsidR="0061109E" w:rsidRPr="0061109E">
        <w:rPr>
          <w:rFonts w:ascii="Times New Roman" w:hAnsi="Times New Roman" w:cs="Times New Roman"/>
          <w:sz w:val="24"/>
          <w:szCs w:val="24"/>
          <w:vertAlign w:val="subscript"/>
          <w:lang w:val="en-CA"/>
        </w:rPr>
        <w:t>8</w:t>
      </w:r>
      <w:r w:rsidR="0061109E">
        <w:rPr>
          <w:rFonts w:ascii="Times New Roman" w:hAnsi="Times New Roman" w:cs="Times New Roman"/>
          <w:sz w:val="24"/>
          <w:szCs w:val="24"/>
          <w:lang w:val="en-CA"/>
        </w:rPr>
        <w:t>} it can be easily observed that the structural topology of the compound contains several triangular units which lead to spin frustration effects</w:t>
      </w:r>
      <w:r w:rsidR="000613A1">
        <w:rPr>
          <w:rFonts w:ascii="Times New Roman" w:hAnsi="Times New Roman" w:cs="Times New Roman"/>
          <w:sz w:val="24"/>
          <w:szCs w:val="24"/>
          <w:lang w:val="en-CA"/>
        </w:rPr>
        <w:t>.</w:t>
      </w:r>
      <w:r w:rsidR="000613A1">
        <w:rPr>
          <w:rFonts w:ascii="Times New Roman" w:hAnsi="Times New Roman" w:cs="Times New Roman"/>
          <w:sz w:val="24"/>
          <w:szCs w:val="24"/>
          <w:lang w:val="en-CA"/>
        </w:rPr>
        <w:fldChar w:fldCharType="begin"/>
      </w:r>
      <w:r w:rsidR="000613A1">
        <w:rPr>
          <w:rFonts w:ascii="Times New Roman" w:hAnsi="Times New Roman" w:cs="Times New Roman"/>
          <w:sz w:val="24"/>
          <w:szCs w:val="24"/>
          <w:lang w:val="en-CA"/>
        </w:rPr>
        <w:instrText xml:space="preserve"> ADDIN ZOTERO_ITEM CSL_CITATION {"citationID":"hYM7csdF","properties":{"formattedCitation":"\\super [20]\\nosupersub{}","plainCitation":"[20]","noteIndex":0},"citationItems":[{"id":337,"uris":["http://zotero.org/users/local/BF8aL1Yf/items/HA36VPBV"],"uri":["http://zotero.org/users/local/BF8aL1Yf/items/HA36VPBV"],"itemData":{"id":337,"type":"article-journal","title":"Magnetic properties of an octanuclear iron(III) cation","container-title":"Inorganic Chemistry","page":"3099-3103","volume":"32","issue":"14","source":"Crossref","DOI":"10.1021/ic00066a022","ISSN":"0020-1669, 1520-510X","language":"en","author":[{"family":"Delfs","given":"C."},{"family":"Gatteschi","given":"D."},{"family":"Pardi","given":"L."},{"family":"Sessoli","given":"R."},{"family":"Wieghardt","given":"K."},{"family":"Hanke","given":"D."}],"issued":{"date-parts":[["1993",7]]}}}],"schema":"https://github.com/citation-style-language/schema/raw/master/csl-citation.json"} </w:instrText>
      </w:r>
      <w:r w:rsidR="000613A1">
        <w:rPr>
          <w:rFonts w:ascii="Times New Roman" w:hAnsi="Times New Roman" w:cs="Times New Roman"/>
          <w:sz w:val="24"/>
          <w:szCs w:val="24"/>
          <w:lang w:val="en-CA"/>
        </w:rPr>
        <w:fldChar w:fldCharType="separate"/>
      </w:r>
      <w:r w:rsidR="000613A1" w:rsidRPr="000613A1">
        <w:rPr>
          <w:rFonts w:ascii="Times New Roman" w:hAnsi="Times New Roman" w:cs="Times New Roman"/>
          <w:sz w:val="24"/>
          <w:szCs w:val="24"/>
          <w:vertAlign w:val="superscript"/>
        </w:rPr>
        <w:t>[20]</w:t>
      </w:r>
      <w:r w:rsidR="000613A1">
        <w:rPr>
          <w:rFonts w:ascii="Times New Roman" w:hAnsi="Times New Roman" w:cs="Times New Roman"/>
          <w:sz w:val="24"/>
          <w:szCs w:val="24"/>
          <w:lang w:val="en-CA"/>
        </w:rPr>
        <w:fldChar w:fldCharType="end"/>
      </w:r>
    </w:p>
    <w:p w:rsidR="00DE2FB8" w:rsidRDefault="00DE2FB8" w:rsidP="00523ED3">
      <w:pPr>
        <w:spacing w:line="360" w:lineRule="auto"/>
        <w:jc w:val="center"/>
        <w:rPr>
          <w:rFonts w:ascii="Times New Roman" w:hAnsi="Times New Roman" w:cs="Times New Roman"/>
          <w:b/>
          <w:sz w:val="36"/>
          <w:lang w:val="en-CA"/>
        </w:rPr>
      </w:pPr>
    </w:p>
    <w:p w:rsidR="00E23EDB" w:rsidRDefault="00AA3780" w:rsidP="00AA3780">
      <w:pPr>
        <w:keepNext/>
        <w:spacing w:line="360" w:lineRule="auto"/>
        <w:jc w:val="center"/>
      </w:pPr>
      <w:r>
        <w:rPr>
          <w:noProof/>
          <w:lang w:eastAsia="de-DE"/>
        </w:rPr>
        <w:drawing>
          <wp:inline distT="0" distB="0" distL="0" distR="0">
            <wp:extent cx="4610878" cy="326218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e 1.1.4.t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21144" cy="3269447"/>
                    </a:xfrm>
                    <a:prstGeom prst="rect">
                      <a:avLst/>
                    </a:prstGeom>
                  </pic:spPr>
                </pic:pic>
              </a:graphicData>
            </a:graphic>
          </wp:inline>
        </w:drawing>
      </w:r>
    </w:p>
    <w:p w:rsidR="00DE2FB8" w:rsidRDefault="00E23EDB" w:rsidP="00380632">
      <w:pPr>
        <w:pStyle w:val="Caption"/>
        <w:spacing w:line="360" w:lineRule="auto"/>
        <w:jc w:val="both"/>
        <w:rPr>
          <w:rFonts w:ascii="Times New Roman" w:hAnsi="Times New Roman" w:cs="Times New Roman"/>
          <w:b w:val="0"/>
          <w:sz w:val="20"/>
          <w:lang w:val="en-CA"/>
        </w:rPr>
      </w:pPr>
      <w:r w:rsidRPr="00E23EDB">
        <w:rPr>
          <w:rFonts w:ascii="Times New Roman" w:hAnsi="Times New Roman" w:cs="Times New Roman"/>
          <w:sz w:val="20"/>
          <w:lang w:val="en-CA"/>
        </w:rPr>
        <w:t xml:space="preserve">Figure 1.1.4: a) </w:t>
      </w:r>
      <w:r w:rsidRPr="00E23EDB">
        <w:rPr>
          <w:rFonts w:ascii="Times New Roman" w:hAnsi="Times New Roman" w:cs="Times New Roman"/>
          <w:b w:val="0"/>
          <w:sz w:val="20"/>
          <w:lang w:val="en-CA"/>
        </w:rPr>
        <w:t>Schematic representation of molecular structure of [Fe</w:t>
      </w:r>
      <w:r w:rsidRPr="00E23EDB">
        <w:rPr>
          <w:rFonts w:ascii="Times New Roman" w:hAnsi="Times New Roman" w:cs="Times New Roman"/>
          <w:b w:val="0"/>
          <w:sz w:val="20"/>
          <w:vertAlign w:val="superscript"/>
          <w:lang w:val="en-CA"/>
        </w:rPr>
        <w:t>III</w:t>
      </w:r>
      <w:r w:rsidRPr="00E23EDB">
        <w:rPr>
          <w:rFonts w:ascii="Times New Roman" w:hAnsi="Times New Roman" w:cs="Times New Roman"/>
          <w:b w:val="0"/>
          <w:sz w:val="20"/>
          <w:vertAlign w:val="subscript"/>
          <w:lang w:val="en-CA"/>
        </w:rPr>
        <w:t>8</w:t>
      </w:r>
      <w:r w:rsidRPr="00E23EDB">
        <w:rPr>
          <w:rFonts w:ascii="Times New Roman" w:hAnsi="Times New Roman" w:cs="Times New Roman"/>
          <w:b w:val="0"/>
          <w:sz w:val="20"/>
          <w:lang w:val="en-CA"/>
        </w:rPr>
        <w:t>O</w:t>
      </w:r>
      <w:r w:rsidRPr="00E23EDB">
        <w:rPr>
          <w:rFonts w:ascii="Times New Roman" w:hAnsi="Times New Roman" w:cs="Times New Roman"/>
          <w:b w:val="0"/>
          <w:sz w:val="20"/>
          <w:vertAlign w:val="subscript"/>
          <w:lang w:val="en-CA"/>
        </w:rPr>
        <w:t>2</w:t>
      </w:r>
      <w:r w:rsidRPr="00E23EDB">
        <w:rPr>
          <w:rFonts w:ascii="Times New Roman" w:hAnsi="Times New Roman" w:cs="Times New Roman"/>
          <w:b w:val="0"/>
          <w:sz w:val="20"/>
          <w:lang w:val="en-CA"/>
        </w:rPr>
        <w:t>(OH)</w:t>
      </w:r>
      <w:r w:rsidRPr="00E23EDB">
        <w:rPr>
          <w:rFonts w:ascii="Times New Roman" w:hAnsi="Times New Roman" w:cs="Times New Roman"/>
          <w:b w:val="0"/>
          <w:sz w:val="20"/>
          <w:vertAlign w:val="subscript"/>
          <w:lang w:val="en-CA"/>
        </w:rPr>
        <w:t>12</w:t>
      </w:r>
      <w:r w:rsidRPr="00E23EDB">
        <w:rPr>
          <w:rFonts w:ascii="Times New Roman" w:hAnsi="Times New Roman" w:cs="Times New Roman"/>
          <w:b w:val="0"/>
          <w:sz w:val="20"/>
          <w:lang w:val="en-CA"/>
        </w:rPr>
        <w:t>(tacn)</w:t>
      </w:r>
      <w:r w:rsidRPr="00E23EDB">
        <w:rPr>
          <w:rFonts w:ascii="Times New Roman" w:hAnsi="Times New Roman" w:cs="Times New Roman"/>
          <w:b w:val="0"/>
          <w:sz w:val="20"/>
          <w:vertAlign w:val="subscript"/>
          <w:lang w:val="en-CA"/>
        </w:rPr>
        <w:t>6</w:t>
      </w:r>
      <w:r w:rsidRPr="00E23EDB">
        <w:rPr>
          <w:rFonts w:ascii="Times New Roman" w:hAnsi="Times New Roman" w:cs="Times New Roman"/>
          <w:b w:val="0"/>
          <w:sz w:val="20"/>
          <w:lang w:val="en-CA"/>
        </w:rPr>
        <w:t>]</w:t>
      </w:r>
      <w:r w:rsidRPr="00E23EDB">
        <w:rPr>
          <w:rFonts w:ascii="Times New Roman" w:hAnsi="Times New Roman" w:cs="Times New Roman"/>
          <w:b w:val="0"/>
          <w:sz w:val="20"/>
          <w:vertAlign w:val="superscript"/>
          <w:lang w:val="en-CA"/>
        </w:rPr>
        <w:t>8+</w:t>
      </w:r>
      <w:r>
        <w:rPr>
          <w:rFonts w:ascii="Times New Roman" w:hAnsi="Times New Roman" w:cs="Times New Roman"/>
          <w:b w:val="0"/>
          <w:sz w:val="20"/>
          <w:lang w:val="en-CA"/>
        </w:rPr>
        <w:t>. Color scheme: Fe</w:t>
      </w:r>
      <w:r w:rsidRPr="00A03F76">
        <w:rPr>
          <w:rFonts w:ascii="Times New Roman" w:hAnsi="Times New Roman" w:cs="Times New Roman"/>
          <w:b w:val="0"/>
          <w:sz w:val="20"/>
          <w:vertAlign w:val="superscript"/>
          <w:lang w:val="en-CA"/>
        </w:rPr>
        <w:t>III</w:t>
      </w:r>
      <w:r>
        <w:rPr>
          <w:rFonts w:ascii="Times New Roman" w:hAnsi="Times New Roman" w:cs="Times New Roman"/>
          <w:b w:val="0"/>
          <w:sz w:val="20"/>
          <w:lang w:val="en-CA"/>
        </w:rPr>
        <w:t>, yellow; O, red; N, blue; C, grey. H atoms are omitted for clarity. Green arrows represent spin carriers and their arrangement within the complex according to magnetostructural correlations.</w:t>
      </w:r>
      <w:r>
        <w:rPr>
          <w:rFonts w:ascii="Times New Roman" w:hAnsi="Times New Roman" w:cs="Times New Roman"/>
          <w:b w:val="0"/>
          <w:sz w:val="20"/>
          <w:lang w:val="en-CA"/>
        </w:rPr>
        <w:fldChar w:fldCharType="begin"/>
      </w:r>
      <w:r>
        <w:rPr>
          <w:rFonts w:ascii="Times New Roman" w:hAnsi="Times New Roman" w:cs="Times New Roman"/>
          <w:b w:val="0"/>
          <w:sz w:val="20"/>
          <w:lang w:val="en-CA"/>
        </w:rPr>
        <w:instrText xml:space="preserve"> ADDIN ZOTERO_ITEM CSL_CITATION {"citationID":"aF97ro4a","properties":{"formattedCitation":"\\super [15]\\nosupersub{}","plainCitation":"[15]","noteIndex":0},"citationItems":[{"id":333,"uris":["http://zotero.org/users/local/BF8aL1Yf/items/IMWX4XUI"],"uri":["http://zotero.org/users/local/BF8aL1Yf/items/IMWX4XUI"],"itemData":{"id":333,"type":"article-journal","title":"Single-molecule magnets based on iron(iii) oxo clusters","container-title":"Chemical Communications","page":"725-732","issue":"9","source":"Crossref","DOI":"10.1039/a908254i","ISSN":"13597345, 1364548X","author":[{"family":"Gatteschi","given":"Dante"},{"family":"Sessoli","given":"Roberta"},{"family":"Cornia","given":"Andrea"}],"issued":{"date-parts":[["2000"]]}}}],"schema":"https://github.com/citation-style-language/schema/raw/master/csl-citation.json"} </w:instrText>
      </w:r>
      <w:r>
        <w:rPr>
          <w:rFonts w:ascii="Times New Roman" w:hAnsi="Times New Roman" w:cs="Times New Roman"/>
          <w:b w:val="0"/>
          <w:sz w:val="20"/>
          <w:lang w:val="en-CA"/>
        </w:rPr>
        <w:fldChar w:fldCharType="separate"/>
      </w:r>
      <w:r w:rsidRPr="00E23EDB">
        <w:rPr>
          <w:rFonts w:ascii="Times New Roman" w:hAnsi="Times New Roman" w:cs="Times New Roman"/>
          <w:sz w:val="20"/>
          <w:szCs w:val="24"/>
          <w:vertAlign w:val="superscript"/>
          <w:lang w:val="en-CA"/>
        </w:rPr>
        <w:t>[15]</w:t>
      </w:r>
      <w:r>
        <w:rPr>
          <w:rFonts w:ascii="Times New Roman" w:hAnsi="Times New Roman" w:cs="Times New Roman"/>
          <w:b w:val="0"/>
          <w:sz w:val="20"/>
          <w:lang w:val="en-CA"/>
        </w:rPr>
        <w:fldChar w:fldCharType="end"/>
      </w:r>
      <w:r>
        <w:rPr>
          <w:rFonts w:ascii="Times New Roman" w:hAnsi="Times New Roman" w:cs="Times New Roman"/>
          <w:b w:val="0"/>
          <w:sz w:val="20"/>
          <w:lang w:val="en-CA"/>
        </w:rPr>
        <w:t xml:space="preserve"> b) Schematic representation of t</w:t>
      </w:r>
      <w:r w:rsidR="00AA3780">
        <w:rPr>
          <w:rFonts w:ascii="Times New Roman" w:hAnsi="Times New Roman" w:cs="Times New Roman"/>
          <w:b w:val="0"/>
          <w:sz w:val="20"/>
          <w:lang w:val="en-CA"/>
        </w:rPr>
        <w:t>acn or 1, 4,7-triazacyclononane</w:t>
      </w:r>
      <w:r>
        <w:rPr>
          <w:rFonts w:ascii="Times New Roman" w:hAnsi="Times New Roman" w:cs="Times New Roman"/>
          <w:b w:val="0"/>
          <w:sz w:val="20"/>
          <w:lang w:val="en-CA"/>
        </w:rPr>
        <w:t>.</w:t>
      </w:r>
    </w:p>
    <w:p w:rsidR="00F122D2" w:rsidRDefault="00F122D2" w:rsidP="00F122D2">
      <w:pPr>
        <w:rPr>
          <w:lang w:val="en-CA"/>
        </w:rPr>
      </w:pPr>
    </w:p>
    <w:p w:rsidR="00F122D2" w:rsidRDefault="00F122D2" w:rsidP="00D555E4">
      <w:pPr>
        <w:spacing w:line="360" w:lineRule="auto"/>
        <w:jc w:val="both"/>
        <w:rPr>
          <w:rFonts w:ascii="Times New Roman" w:hAnsi="Times New Roman" w:cs="Times New Roman"/>
          <w:sz w:val="24"/>
          <w:szCs w:val="24"/>
          <w:lang w:val="en-CA"/>
        </w:rPr>
      </w:pPr>
      <w:r>
        <w:rPr>
          <w:rFonts w:ascii="Times New Roman" w:hAnsi="Times New Roman" w:cs="Times New Roman"/>
          <w:sz w:val="24"/>
          <w:szCs w:val="24"/>
          <w:lang w:val="en-CA"/>
        </w:rPr>
        <w:t>Since there are several triangles within the exchange pathway units linking the Fe(III) centers</w:t>
      </w:r>
      <w:r w:rsidR="00713B39">
        <w:rPr>
          <w:rFonts w:ascii="Times New Roman" w:hAnsi="Times New Roman" w:cs="Times New Roman"/>
          <w:sz w:val="24"/>
          <w:szCs w:val="24"/>
          <w:lang w:val="en-CA"/>
        </w:rPr>
        <w:t>,</w:t>
      </w:r>
      <w:r>
        <w:rPr>
          <w:rFonts w:ascii="Times New Roman" w:hAnsi="Times New Roman" w:cs="Times New Roman"/>
          <w:sz w:val="24"/>
          <w:szCs w:val="24"/>
          <w:lang w:val="en-CA"/>
        </w:rPr>
        <w:t xml:space="preserve"> frustration effects</w:t>
      </w:r>
      <w:r w:rsidR="00713B39">
        <w:rPr>
          <w:rFonts w:ascii="Times New Roman" w:hAnsi="Times New Roman" w:cs="Times New Roman"/>
          <w:sz w:val="24"/>
          <w:szCs w:val="24"/>
          <w:lang w:val="en-CA"/>
        </w:rPr>
        <w:fldChar w:fldCharType="begin"/>
      </w:r>
      <w:r w:rsidR="00713B39">
        <w:rPr>
          <w:rFonts w:ascii="Times New Roman" w:hAnsi="Times New Roman" w:cs="Times New Roman"/>
          <w:sz w:val="24"/>
          <w:szCs w:val="24"/>
          <w:lang w:val="en-CA"/>
        </w:rPr>
        <w:instrText xml:space="preserve"> ADDIN ZOTERO_ITEM CSL_CITATION {"citationID":"6tVC5Tfo","properties":{"formattedCitation":"\\super [21]\\nosupersub{}","plainCitation":"[21]","noteIndex":0},"citationItems":[{"id":338,"uris":["http://zotero.org/users/local/BF8aL1Yf/items/BQDFQDN4"],"uri":["http://zotero.org/users/local/BF8aL1Yf/items/BQDFQDN4"],"itemData":{"id":338,"type":"article-journal","title":"Hexanuclear ferric complexes possessing different degrees of spin frustration","container-title":"Journal of the American Chemical Society","page":"12483-12490","volume":"115","issue":"26","source":"Crossref","DOI":"10.1021/ja00079a032","ISSN":"0002-7863","language":"en","author":[{"family":"Christmas","given":"Cheryl A."},{"family":"Tsai","given":"Hui Lien"},{"family":"Pardi","given":"Luca"},{"family":"Kesselman","given":"Janet M."},{"family":"Gantzel","given":"Peter K."},{"family":"Chadha","given":"Raj K."},{"family":"Gatteschi","given":"Dante"},{"family":"Harvey","given":"Daniel F."},{"family":"Hendrickson","given":"David N."}],"issued":{"date-parts":[["1993",12]]}}}],"schema":"https://github.com/citation-style-language/schema/raw/master/csl-citation.json"} </w:instrText>
      </w:r>
      <w:r w:rsidR="00713B39">
        <w:rPr>
          <w:rFonts w:ascii="Times New Roman" w:hAnsi="Times New Roman" w:cs="Times New Roman"/>
          <w:sz w:val="24"/>
          <w:szCs w:val="24"/>
          <w:lang w:val="en-CA"/>
        </w:rPr>
        <w:fldChar w:fldCharType="separate"/>
      </w:r>
      <w:r w:rsidR="00713B39" w:rsidRPr="00713B39">
        <w:rPr>
          <w:rFonts w:ascii="Times New Roman" w:hAnsi="Times New Roman" w:cs="Times New Roman"/>
          <w:sz w:val="24"/>
          <w:szCs w:val="24"/>
          <w:vertAlign w:val="superscript"/>
          <w:lang w:val="en-CA"/>
        </w:rPr>
        <w:t>[21]</w:t>
      </w:r>
      <w:r w:rsidR="00713B39">
        <w:rPr>
          <w:rFonts w:ascii="Times New Roman" w:hAnsi="Times New Roman" w:cs="Times New Roman"/>
          <w:sz w:val="24"/>
          <w:szCs w:val="24"/>
          <w:lang w:val="en-CA"/>
        </w:rPr>
        <w:fldChar w:fldCharType="end"/>
      </w:r>
      <w:r>
        <w:rPr>
          <w:rFonts w:ascii="Times New Roman" w:hAnsi="Times New Roman" w:cs="Times New Roman"/>
          <w:sz w:val="24"/>
          <w:szCs w:val="24"/>
          <w:lang w:val="en-CA"/>
        </w:rPr>
        <w:t xml:space="preserve"> appear meaning that the ground state cannot be properly characterized by assigning the spin vectors up and down</w:t>
      </w:r>
      <w:r w:rsidR="00713B39">
        <w:rPr>
          <w:rFonts w:ascii="Times New Roman" w:hAnsi="Times New Roman" w:cs="Times New Roman"/>
          <w:sz w:val="24"/>
          <w:szCs w:val="24"/>
          <w:lang w:val="en-CA"/>
        </w:rPr>
        <w:t>. However, researchers after performing polarised neutron scattering techniques were able to gain a picture of the spin density which allowed them to observe that the spin density on Fe3 and Fe4 is negative, while in all other Fe</w:t>
      </w:r>
      <w:r w:rsidR="00713B39" w:rsidRPr="00713B39">
        <w:rPr>
          <w:rFonts w:ascii="Times New Roman" w:hAnsi="Times New Roman" w:cs="Times New Roman"/>
          <w:sz w:val="24"/>
          <w:szCs w:val="24"/>
          <w:lang w:val="en-CA"/>
        </w:rPr>
        <w:t>(III) centers is positive.</w:t>
      </w:r>
      <w:r w:rsidR="00713B39">
        <w:rPr>
          <w:rFonts w:ascii="Times New Roman" w:hAnsi="Times New Roman" w:cs="Times New Roman"/>
          <w:sz w:val="24"/>
          <w:szCs w:val="24"/>
          <w:lang w:val="en-CA"/>
        </w:rPr>
        <w:t xml:space="preserve"> These data were an extra confirmation of the temperature dependence magnetic susceptibity (χ</w:t>
      </w:r>
      <w:r w:rsidR="00713B39" w:rsidRPr="00713B39">
        <w:rPr>
          <w:rFonts w:ascii="Times New Roman" w:hAnsi="Times New Roman" w:cs="Times New Roman"/>
          <w:sz w:val="24"/>
          <w:szCs w:val="24"/>
          <w:vertAlign w:val="subscript"/>
          <w:lang w:val="en-CA"/>
        </w:rPr>
        <w:t>M</w:t>
      </w:r>
      <w:r w:rsidR="00713B39" w:rsidRPr="00713B39">
        <w:rPr>
          <w:rFonts w:ascii="Times New Roman" w:hAnsi="Times New Roman" w:cs="Times New Roman"/>
          <w:i/>
          <w:sz w:val="24"/>
          <w:szCs w:val="24"/>
          <w:lang w:val="en-CA"/>
        </w:rPr>
        <w:t>T</w:t>
      </w:r>
      <w:r w:rsidR="00713B39">
        <w:rPr>
          <w:rFonts w:ascii="Times New Roman" w:hAnsi="Times New Roman" w:cs="Times New Roman"/>
          <w:sz w:val="24"/>
          <w:szCs w:val="24"/>
          <w:lang w:val="en-CA"/>
        </w:rPr>
        <w:t xml:space="preserve"> vs </w:t>
      </w:r>
      <w:r w:rsidR="00713B39" w:rsidRPr="00713B39">
        <w:rPr>
          <w:rFonts w:ascii="Times New Roman" w:hAnsi="Times New Roman" w:cs="Times New Roman"/>
          <w:i/>
          <w:sz w:val="24"/>
          <w:szCs w:val="24"/>
          <w:lang w:val="en-CA"/>
        </w:rPr>
        <w:t>T</w:t>
      </w:r>
      <w:r w:rsidR="00713B39">
        <w:rPr>
          <w:rFonts w:ascii="Times New Roman" w:hAnsi="Times New Roman" w:cs="Times New Roman"/>
          <w:sz w:val="24"/>
          <w:szCs w:val="24"/>
          <w:lang w:val="en-CA"/>
        </w:rPr>
        <w:t xml:space="preserve">) </w:t>
      </w:r>
      <w:r w:rsidR="0071526F">
        <w:rPr>
          <w:rFonts w:ascii="Times New Roman" w:hAnsi="Times New Roman" w:cs="Times New Roman"/>
          <w:sz w:val="24"/>
          <w:szCs w:val="24"/>
          <w:lang w:val="en-CA"/>
        </w:rPr>
        <w:t xml:space="preserve">and magnetization data (Figure 1.1.5) which indicated an </w:t>
      </w:r>
      <w:r w:rsidR="0071526F" w:rsidRPr="0071526F">
        <w:rPr>
          <w:rFonts w:ascii="Times New Roman" w:hAnsi="Times New Roman" w:cs="Times New Roman"/>
          <w:i/>
          <w:sz w:val="24"/>
          <w:szCs w:val="24"/>
          <w:lang w:val="en-CA"/>
        </w:rPr>
        <w:t>S</w:t>
      </w:r>
      <w:r w:rsidR="0071526F">
        <w:rPr>
          <w:rFonts w:ascii="Times New Roman" w:hAnsi="Times New Roman" w:cs="Times New Roman"/>
          <w:sz w:val="24"/>
          <w:szCs w:val="24"/>
          <w:lang w:val="en-CA"/>
        </w:rPr>
        <w:t xml:space="preserve"> = 10 spin ground state as well.</w:t>
      </w:r>
    </w:p>
    <w:p w:rsidR="00F122D2" w:rsidRDefault="00F122D2" w:rsidP="00AB548B">
      <w:pPr>
        <w:spacing w:line="360" w:lineRule="auto"/>
        <w:rPr>
          <w:rFonts w:ascii="Times New Roman" w:hAnsi="Times New Roman" w:cs="Times New Roman"/>
          <w:sz w:val="24"/>
          <w:lang w:val="en-CA"/>
        </w:rPr>
      </w:pPr>
    </w:p>
    <w:p w:rsidR="00975BF7" w:rsidRDefault="00975BF7" w:rsidP="003E157D">
      <w:pPr>
        <w:spacing w:line="360" w:lineRule="auto"/>
        <w:jc w:val="both"/>
        <w:rPr>
          <w:rFonts w:ascii="Times New Roman" w:hAnsi="Times New Roman" w:cs="Times New Roman"/>
          <w:sz w:val="24"/>
          <w:lang w:val="en-CA"/>
        </w:rPr>
      </w:pPr>
    </w:p>
    <w:p w:rsidR="00967C69" w:rsidRPr="003E157D" w:rsidRDefault="00B748AB" w:rsidP="003E157D">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The SMM behavior of the </w:t>
      </w:r>
      <w:r w:rsidRPr="00B748AB">
        <w:rPr>
          <w:rFonts w:ascii="Times New Roman" w:hAnsi="Times New Roman" w:cs="Times New Roman"/>
          <w:sz w:val="24"/>
          <w:lang w:val="en-CA"/>
        </w:rPr>
        <w:t>{</w:t>
      </w:r>
      <w:r>
        <w:rPr>
          <w:rFonts w:ascii="Times New Roman" w:hAnsi="Times New Roman" w:cs="Times New Roman"/>
          <w:sz w:val="24"/>
          <w:lang w:val="en-CA"/>
        </w:rPr>
        <w:t>Fe</w:t>
      </w:r>
      <w:r w:rsidRPr="00B748AB">
        <w:rPr>
          <w:rFonts w:ascii="Times New Roman" w:hAnsi="Times New Roman" w:cs="Times New Roman"/>
          <w:sz w:val="24"/>
          <w:vertAlign w:val="subscript"/>
          <w:lang w:val="en-CA"/>
        </w:rPr>
        <w:t>8</w:t>
      </w:r>
      <w:r>
        <w:rPr>
          <w:rFonts w:ascii="Times New Roman" w:hAnsi="Times New Roman" w:cs="Times New Roman"/>
          <w:sz w:val="24"/>
          <w:lang w:val="en-CA"/>
        </w:rPr>
        <w:t>} was also extensively investigated over the years and from magnetic hysteresis measurements the temperature and field sweep rate dependence was undoubtedly visible (Figure 1.1.6).</w:t>
      </w:r>
      <w:r>
        <w:rPr>
          <w:rFonts w:ascii="Times New Roman" w:hAnsi="Times New Roman" w:cs="Times New Roman"/>
          <w:sz w:val="24"/>
          <w:lang w:val="en-CA"/>
        </w:rPr>
        <w:fldChar w:fldCharType="begin"/>
      </w:r>
      <w:r>
        <w:rPr>
          <w:rFonts w:ascii="Times New Roman" w:hAnsi="Times New Roman" w:cs="Times New Roman"/>
          <w:sz w:val="24"/>
          <w:lang w:val="en-CA"/>
        </w:rPr>
        <w:instrText xml:space="preserve"> ADDIN ZOTERO_ITEM CSL_CITATION {"citationID":"AVzBtKHV","properties":{"formattedCitation":"\\super [22]\\nosupersub{}","plainCitation":"[22]","noteIndex":0},"citationItems":[{"id":340,"uris":["http://zotero.org/users/local/BF8aL1Yf/items/G6Z6Q5I2"],"uri":["http://zotero.org/users/local/BF8aL1Yf/items/G6Z6Q5I2"],"itemData":{"id":340,"type":"article-journal","title":"Landau–Zener method to study quantum phase interference of Fe8 molecular nanomagnets (invited)","container-title":"Journal of Applied Physics","page":"5481-5486","volume":"87","issue":"9","source":"Crossref","DOI":"10.1063/1.373379","ISSN":"0021-8979, 1089-7550","language":"en","author":[{"family":"Wernsdorfer","given":"W."},{"family":"Sessoli","given":"R."},{"family":"Caneschi","given":"A."},{"family":"Gatteschi","given":"D."},{"family":"Cornia","given":"A."},{"family":"Mailly","given":"D."}],"issued":{"date-parts":[["2000",5]]}}}],"schema":"https://github.com/citation-style-language/schema/raw/master/csl-citation.json"} </w:instrText>
      </w:r>
      <w:r>
        <w:rPr>
          <w:rFonts w:ascii="Times New Roman" w:hAnsi="Times New Roman" w:cs="Times New Roman"/>
          <w:sz w:val="24"/>
          <w:lang w:val="en-CA"/>
        </w:rPr>
        <w:fldChar w:fldCharType="separate"/>
      </w:r>
      <w:r w:rsidRPr="00B748AB">
        <w:rPr>
          <w:rFonts w:ascii="Times New Roman" w:hAnsi="Times New Roman" w:cs="Times New Roman"/>
          <w:sz w:val="24"/>
          <w:szCs w:val="24"/>
          <w:vertAlign w:val="superscript"/>
          <w:lang w:val="en-CA"/>
        </w:rPr>
        <w:t>[22]</w:t>
      </w:r>
      <w:r>
        <w:rPr>
          <w:rFonts w:ascii="Times New Roman" w:hAnsi="Times New Roman" w:cs="Times New Roman"/>
          <w:sz w:val="24"/>
          <w:lang w:val="en-CA"/>
        </w:rPr>
        <w:fldChar w:fldCharType="end"/>
      </w:r>
      <w:r>
        <w:rPr>
          <w:rFonts w:ascii="Times New Roman" w:hAnsi="Times New Roman" w:cs="Times New Roman"/>
          <w:sz w:val="24"/>
          <w:lang w:val="en-CA"/>
        </w:rPr>
        <w:t xml:space="preserve"> During the measurement the field was swept i</w:t>
      </w:r>
      <w:r w:rsidR="00967C69">
        <w:rPr>
          <w:rFonts w:ascii="Times New Roman" w:hAnsi="Times New Roman" w:cs="Times New Roman"/>
          <w:sz w:val="24"/>
          <w:lang w:val="en-CA"/>
        </w:rPr>
        <w:t>n</w:t>
      </w:r>
      <w:r>
        <w:rPr>
          <w:rFonts w:ascii="Times New Roman" w:hAnsi="Times New Roman" w:cs="Times New Roman"/>
          <w:sz w:val="24"/>
          <w:lang w:val="en-CA"/>
        </w:rPr>
        <w:t xml:space="preserve"> the easy axis direction of magnetization and from the graph we can clearly observe the appearance of steps in the hysteresis loops</w:t>
      </w:r>
      <w:r w:rsidR="00967C69">
        <w:rPr>
          <w:rFonts w:ascii="Times New Roman" w:hAnsi="Times New Roman" w:cs="Times New Roman"/>
          <w:sz w:val="24"/>
          <w:lang w:val="en-CA"/>
        </w:rPr>
        <w:t>,</w:t>
      </w:r>
      <w:r>
        <w:rPr>
          <w:rFonts w:ascii="Times New Roman" w:hAnsi="Times New Roman" w:cs="Times New Roman"/>
          <w:sz w:val="24"/>
          <w:lang w:val="en-CA"/>
        </w:rPr>
        <w:t xml:space="preserve"> which correspond to tunneling processes that take place under these specific conditions.</w:t>
      </w:r>
      <w:r w:rsidR="00967C69">
        <w:rPr>
          <w:rFonts w:ascii="Times New Roman" w:hAnsi="Times New Roman" w:cs="Times New Roman"/>
          <w:sz w:val="24"/>
          <w:lang w:val="en-CA"/>
        </w:rPr>
        <w:t xml:space="preserve"> More specifically, magnetization tunnels very fast at these particular field values and the height of the steps are evidently changing when a constant transverse field is applied as it can be distinctly observed at Figure 1.1.6.</w:t>
      </w:r>
      <w:r>
        <w:rPr>
          <w:rFonts w:ascii="Times New Roman" w:hAnsi="Times New Roman" w:cs="Times New Roman"/>
          <w:sz w:val="24"/>
          <w:lang w:val="en-CA"/>
        </w:rPr>
        <w:t xml:space="preserve">    </w:t>
      </w:r>
    </w:p>
    <w:p w:rsidR="00967C69" w:rsidRDefault="00967C69" w:rsidP="00B748AB">
      <w:pPr>
        <w:spacing w:line="360" w:lineRule="auto"/>
        <w:jc w:val="center"/>
        <w:rPr>
          <w:rFonts w:ascii="Times New Roman" w:hAnsi="Times New Roman" w:cs="Times New Roman"/>
          <w:b/>
          <w:sz w:val="36"/>
          <w:lang w:val="en-CA"/>
        </w:rPr>
      </w:pPr>
    </w:p>
    <w:p w:rsidR="00967C69" w:rsidRDefault="00B748AB" w:rsidP="00967C69">
      <w:pPr>
        <w:keepNext/>
        <w:spacing w:line="360" w:lineRule="auto"/>
        <w:jc w:val="center"/>
      </w:pPr>
      <w:r>
        <w:rPr>
          <w:rFonts w:ascii="Times New Roman" w:hAnsi="Times New Roman" w:cs="Times New Roman"/>
          <w:b/>
          <w:noProof/>
          <w:sz w:val="36"/>
          <w:lang w:eastAsia="de-DE"/>
        </w:rPr>
        <w:drawing>
          <wp:inline distT="0" distB="0" distL="0" distR="0">
            <wp:extent cx="2455142" cy="3756454"/>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e 1.1.6.tif"/>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66157" cy="3773308"/>
                    </a:xfrm>
                    <a:prstGeom prst="rect">
                      <a:avLst/>
                    </a:prstGeom>
                  </pic:spPr>
                </pic:pic>
              </a:graphicData>
            </a:graphic>
          </wp:inline>
        </w:drawing>
      </w:r>
    </w:p>
    <w:p w:rsidR="00F122D2" w:rsidRPr="00C85E20" w:rsidRDefault="00967C69" w:rsidP="00380632">
      <w:pPr>
        <w:pStyle w:val="Caption"/>
        <w:spacing w:line="360" w:lineRule="auto"/>
        <w:jc w:val="both"/>
        <w:rPr>
          <w:rFonts w:ascii="Times New Roman" w:hAnsi="Times New Roman" w:cs="Times New Roman"/>
          <w:b w:val="0"/>
          <w:sz w:val="44"/>
          <w:lang w:val="en-CA"/>
        </w:rPr>
      </w:pPr>
      <w:r w:rsidRPr="00773F14">
        <w:rPr>
          <w:rFonts w:ascii="Times New Roman" w:hAnsi="Times New Roman" w:cs="Times New Roman"/>
          <w:sz w:val="20"/>
          <w:lang w:val="en-CA"/>
        </w:rPr>
        <w:t xml:space="preserve">Figure 1.1.6: </w:t>
      </w:r>
      <w:r w:rsidR="00773F14">
        <w:rPr>
          <w:rFonts w:ascii="Times New Roman" w:hAnsi="Times New Roman" w:cs="Times New Roman"/>
          <w:b w:val="0"/>
          <w:sz w:val="20"/>
          <w:lang w:val="en-CA"/>
        </w:rPr>
        <w:t>Hysteresis loops diagrams showing a) the temperature and b) field sweep rate dependence of magnetization of the {Fe</w:t>
      </w:r>
      <w:r w:rsidR="00773F14" w:rsidRPr="00773F14">
        <w:rPr>
          <w:rFonts w:ascii="Times New Roman" w:hAnsi="Times New Roman" w:cs="Times New Roman"/>
          <w:b w:val="0"/>
          <w:sz w:val="20"/>
          <w:vertAlign w:val="subscript"/>
          <w:lang w:val="en-CA"/>
        </w:rPr>
        <w:t>8</w:t>
      </w:r>
      <w:r w:rsidR="00773F14">
        <w:rPr>
          <w:rFonts w:ascii="Times New Roman" w:hAnsi="Times New Roman" w:cs="Times New Roman"/>
          <w:b w:val="0"/>
          <w:sz w:val="20"/>
          <w:lang w:val="en-CA"/>
        </w:rPr>
        <w:t>} compound</w:t>
      </w:r>
      <w:r w:rsidR="00773F14" w:rsidRPr="00C85E20">
        <w:rPr>
          <w:rFonts w:ascii="Times New Roman" w:hAnsi="Times New Roman" w:cs="Times New Roman"/>
          <w:b w:val="0"/>
          <w:sz w:val="20"/>
          <w:lang w:val="en-CA"/>
        </w:rPr>
        <w:t xml:space="preserve">. </w:t>
      </w:r>
      <w:r w:rsidR="00773F14" w:rsidRPr="00C85E20">
        <w:rPr>
          <w:rFonts w:ascii="Times New Roman" w:hAnsi="Times New Roman" w:cs="Times New Roman"/>
          <w:b w:val="0"/>
          <w:sz w:val="20"/>
          <w:szCs w:val="20"/>
          <w:lang w:val="en-CA"/>
        </w:rPr>
        <w:t xml:space="preserve">Reproduced from Ref. 22 with permission from American </w:t>
      </w:r>
      <w:r w:rsidR="00142CB7" w:rsidRPr="00C85E20">
        <w:rPr>
          <w:rFonts w:ascii="Times New Roman" w:hAnsi="Times New Roman" w:cs="Times New Roman"/>
          <w:b w:val="0"/>
          <w:sz w:val="20"/>
          <w:szCs w:val="20"/>
          <w:lang w:val="en-CA"/>
        </w:rPr>
        <w:t>Institute of</w:t>
      </w:r>
      <w:r w:rsidR="00773F14" w:rsidRPr="00C85E20">
        <w:rPr>
          <w:rFonts w:ascii="Times New Roman" w:hAnsi="Times New Roman" w:cs="Times New Roman"/>
          <w:b w:val="0"/>
          <w:sz w:val="20"/>
          <w:szCs w:val="20"/>
          <w:lang w:val="en-CA"/>
        </w:rPr>
        <w:t xml:space="preserve"> Physics (A</w:t>
      </w:r>
      <w:r w:rsidR="00142CB7" w:rsidRPr="00C85E20">
        <w:rPr>
          <w:rFonts w:ascii="Times New Roman" w:hAnsi="Times New Roman" w:cs="Times New Roman"/>
          <w:b w:val="0"/>
          <w:sz w:val="20"/>
          <w:szCs w:val="20"/>
          <w:lang w:val="en-CA"/>
        </w:rPr>
        <w:t>IP</w:t>
      </w:r>
      <w:r w:rsidR="00773F14" w:rsidRPr="00C85E20">
        <w:rPr>
          <w:rFonts w:ascii="Times New Roman" w:hAnsi="Times New Roman" w:cs="Times New Roman"/>
          <w:b w:val="0"/>
          <w:sz w:val="20"/>
          <w:szCs w:val="20"/>
          <w:lang w:val="en-CA"/>
        </w:rPr>
        <w:t>).</w:t>
      </w:r>
    </w:p>
    <w:p w:rsidR="00B73F00" w:rsidRDefault="00B73F00" w:rsidP="00B73F00">
      <w:pPr>
        <w:rPr>
          <w:rFonts w:ascii="Times New Roman" w:hAnsi="Times New Roman" w:cs="Times New Roman"/>
          <w:b/>
          <w:sz w:val="36"/>
          <w:lang w:val="en-CA"/>
        </w:rPr>
      </w:pPr>
    </w:p>
    <w:p w:rsidR="00B73F00" w:rsidRDefault="00B73F00" w:rsidP="00B73F00">
      <w:pPr>
        <w:rPr>
          <w:rFonts w:ascii="Times New Roman" w:hAnsi="Times New Roman" w:cs="Times New Roman"/>
          <w:b/>
          <w:sz w:val="36"/>
          <w:lang w:val="en-CA"/>
        </w:rPr>
      </w:pPr>
    </w:p>
    <w:p w:rsidR="00B73F00" w:rsidRDefault="00B73F00" w:rsidP="00B73F00">
      <w:pPr>
        <w:rPr>
          <w:rFonts w:ascii="Times New Roman" w:hAnsi="Times New Roman" w:cs="Times New Roman"/>
          <w:b/>
          <w:sz w:val="36"/>
          <w:lang w:val="en-CA"/>
        </w:rPr>
      </w:pPr>
    </w:p>
    <w:p w:rsidR="00B73F00" w:rsidRDefault="00B73F00" w:rsidP="00B73F00">
      <w:pPr>
        <w:rPr>
          <w:rFonts w:ascii="Times New Roman" w:hAnsi="Times New Roman" w:cs="Times New Roman"/>
          <w:b/>
          <w:sz w:val="36"/>
          <w:lang w:val="en-CA"/>
        </w:rPr>
      </w:pPr>
    </w:p>
    <w:p w:rsidR="00373611" w:rsidRPr="00373611" w:rsidRDefault="00373611" w:rsidP="00B73F00">
      <w:pPr>
        <w:spacing w:line="360" w:lineRule="auto"/>
        <w:jc w:val="both"/>
        <w:rPr>
          <w:rFonts w:ascii="Times New Roman" w:hAnsi="Times New Roman" w:cs="Times New Roman"/>
          <w:sz w:val="24"/>
          <w:szCs w:val="24"/>
          <w:lang w:val="en-CA"/>
        </w:rPr>
      </w:pPr>
      <w:r>
        <w:rPr>
          <w:rFonts w:ascii="Times New Roman" w:hAnsi="Times New Roman" w:cs="Times New Roman"/>
          <w:sz w:val="24"/>
          <w:szCs w:val="24"/>
          <w:lang w:val="en-CA"/>
        </w:rPr>
        <w:t>Evidently, the discovery of the single-molecule magnet (SMM) phenomenon brought a new insight into molecular nanoscience and molecular electronics. Since 1993 and until now the field is constantly progressing and new developments come to surface</w:t>
      </w:r>
      <w:r w:rsidR="00757859">
        <w:rPr>
          <w:rFonts w:ascii="Times New Roman" w:hAnsi="Times New Roman" w:cs="Times New Roman"/>
          <w:sz w:val="24"/>
          <w:szCs w:val="24"/>
          <w:lang w:val="en-CA"/>
        </w:rPr>
        <w:t xml:space="preserve">. It is undeniable </w:t>
      </w:r>
      <w:r>
        <w:rPr>
          <w:rFonts w:ascii="Times New Roman" w:hAnsi="Times New Roman" w:cs="Times New Roman"/>
          <w:sz w:val="24"/>
          <w:szCs w:val="24"/>
          <w:lang w:val="en-CA"/>
        </w:rPr>
        <w:t>that the field of Chemistry has emerged with the field of Physics</w:t>
      </w:r>
      <w:r w:rsidR="00757859">
        <w:rPr>
          <w:rFonts w:ascii="Times New Roman" w:hAnsi="Times New Roman" w:cs="Times New Roman"/>
          <w:sz w:val="24"/>
          <w:szCs w:val="24"/>
          <w:lang w:val="en-CA"/>
        </w:rPr>
        <w:t>,</w:t>
      </w:r>
      <w:r>
        <w:rPr>
          <w:rFonts w:ascii="Times New Roman" w:hAnsi="Times New Roman" w:cs="Times New Roman"/>
          <w:sz w:val="24"/>
          <w:szCs w:val="24"/>
          <w:lang w:val="en-CA"/>
        </w:rPr>
        <w:t xml:space="preserve"> in the sense that Molecular Magnetism requires the strong collaboration between both these sectors of science and that has undoubtedly led to major breakthroughs</w:t>
      </w:r>
      <w:r w:rsidR="00757859">
        <w:rPr>
          <w:rFonts w:ascii="Times New Roman" w:hAnsi="Times New Roman" w:cs="Times New Roman"/>
          <w:sz w:val="24"/>
          <w:szCs w:val="24"/>
          <w:lang w:val="en-CA"/>
        </w:rPr>
        <w:t>,</w:t>
      </w:r>
      <w:r>
        <w:rPr>
          <w:rFonts w:ascii="Times New Roman" w:hAnsi="Times New Roman" w:cs="Times New Roman"/>
          <w:sz w:val="24"/>
          <w:szCs w:val="24"/>
          <w:lang w:val="en-CA"/>
        </w:rPr>
        <w:t xml:space="preserve"> some of which will be later discussed. </w:t>
      </w:r>
    </w:p>
    <w:p w:rsidR="00314B72" w:rsidRDefault="00314B72" w:rsidP="00AB548B">
      <w:pPr>
        <w:spacing w:line="360" w:lineRule="auto"/>
        <w:rPr>
          <w:rFonts w:ascii="Times New Roman" w:hAnsi="Times New Roman" w:cs="Times New Roman"/>
          <w:b/>
          <w:sz w:val="36"/>
          <w:lang w:val="en-CA"/>
        </w:rPr>
      </w:pPr>
    </w:p>
    <w:p w:rsidR="00314B72" w:rsidRDefault="00314B72" w:rsidP="00AB548B">
      <w:pPr>
        <w:spacing w:line="360" w:lineRule="auto"/>
        <w:rPr>
          <w:rFonts w:ascii="Times New Roman" w:hAnsi="Times New Roman" w:cs="Times New Roman"/>
          <w:b/>
          <w:sz w:val="36"/>
          <w:lang w:val="en-CA"/>
        </w:rPr>
      </w:pPr>
    </w:p>
    <w:p w:rsidR="003E157D" w:rsidRDefault="003E157D">
      <w:pPr>
        <w:rPr>
          <w:rFonts w:ascii="Times New Roman" w:hAnsi="Times New Roman" w:cs="Times New Roman"/>
          <w:b/>
          <w:sz w:val="36"/>
          <w:lang w:val="en-CA"/>
        </w:rPr>
      </w:pPr>
      <w:r>
        <w:rPr>
          <w:rFonts w:ascii="Times New Roman" w:hAnsi="Times New Roman" w:cs="Times New Roman"/>
          <w:b/>
          <w:sz w:val="36"/>
          <w:lang w:val="en-CA"/>
        </w:rPr>
        <w:br w:type="page"/>
      </w:r>
    </w:p>
    <w:p w:rsidR="000E2861" w:rsidRPr="00F72D57" w:rsidRDefault="000E2861" w:rsidP="00AB548B">
      <w:pPr>
        <w:spacing w:line="360" w:lineRule="auto"/>
        <w:rPr>
          <w:rFonts w:ascii="Times New Roman" w:hAnsi="Times New Roman" w:cs="Times New Roman"/>
          <w:b/>
          <w:sz w:val="24"/>
          <w:lang w:val="en-CA"/>
        </w:rPr>
      </w:pPr>
    </w:p>
    <w:p w:rsidR="00314B72" w:rsidRDefault="0097496E" w:rsidP="00AB548B">
      <w:pPr>
        <w:spacing w:line="360" w:lineRule="auto"/>
        <w:rPr>
          <w:rFonts w:ascii="Times New Roman" w:hAnsi="Times New Roman" w:cs="Times New Roman"/>
          <w:b/>
          <w:sz w:val="36"/>
          <w:lang w:val="en-CA"/>
        </w:rPr>
      </w:pPr>
      <w:r>
        <w:rPr>
          <w:rFonts w:ascii="Times New Roman" w:hAnsi="Times New Roman" w:cs="Times New Roman"/>
          <w:b/>
          <w:sz w:val="36"/>
          <w:lang w:val="en-CA"/>
        </w:rPr>
        <w:t>1.2 Lanthanide-</w:t>
      </w:r>
      <w:r w:rsidR="001E4E7C">
        <w:rPr>
          <w:rFonts w:ascii="Times New Roman" w:hAnsi="Times New Roman" w:cs="Times New Roman"/>
          <w:b/>
          <w:sz w:val="36"/>
          <w:lang w:val="en-CA"/>
        </w:rPr>
        <w:t>based Single-Molecule Magnets (SMMs)</w:t>
      </w:r>
    </w:p>
    <w:p w:rsidR="00757859" w:rsidRPr="00F72D57" w:rsidRDefault="00757859" w:rsidP="00AB548B">
      <w:pPr>
        <w:spacing w:line="360" w:lineRule="auto"/>
        <w:rPr>
          <w:rFonts w:ascii="Times New Roman" w:hAnsi="Times New Roman" w:cs="Times New Roman"/>
          <w:b/>
          <w:sz w:val="24"/>
          <w:lang w:val="en-CA"/>
        </w:rPr>
      </w:pPr>
    </w:p>
    <w:p w:rsidR="00757859" w:rsidRPr="00865FC9" w:rsidRDefault="00757859" w:rsidP="00865FC9">
      <w:pPr>
        <w:spacing w:line="360" w:lineRule="auto"/>
        <w:jc w:val="both"/>
        <w:rPr>
          <w:rFonts w:ascii="Times New Roman" w:hAnsi="Times New Roman" w:cs="Times New Roman"/>
          <w:sz w:val="24"/>
          <w:lang w:val="en-CA"/>
        </w:rPr>
      </w:pPr>
      <w:r>
        <w:rPr>
          <w:rFonts w:ascii="Times New Roman" w:hAnsi="Times New Roman" w:cs="Times New Roman"/>
          <w:sz w:val="24"/>
          <w:lang w:val="en-CA"/>
        </w:rPr>
        <w:t>For many years after the discovery of {Mn</w:t>
      </w:r>
      <w:r w:rsidRPr="00757859">
        <w:rPr>
          <w:rFonts w:ascii="Times New Roman" w:hAnsi="Times New Roman" w:cs="Times New Roman"/>
          <w:sz w:val="24"/>
          <w:vertAlign w:val="subscript"/>
          <w:lang w:val="en-CA"/>
        </w:rPr>
        <w:t>12</w:t>
      </w:r>
      <w:r>
        <w:rPr>
          <w:rFonts w:ascii="Times New Roman" w:hAnsi="Times New Roman" w:cs="Times New Roman"/>
          <w:sz w:val="24"/>
          <w:lang w:val="en-CA"/>
        </w:rPr>
        <w:t>}, researchers were trying to isolate and magnetically characterize polynuclear 3</w:t>
      </w:r>
      <w:r w:rsidRPr="00757859">
        <w:rPr>
          <w:rFonts w:ascii="Times New Roman" w:hAnsi="Times New Roman" w:cs="Times New Roman"/>
          <w:i/>
          <w:sz w:val="24"/>
          <w:lang w:val="en-CA"/>
        </w:rPr>
        <w:t>d</w:t>
      </w:r>
      <w:r>
        <w:rPr>
          <w:rFonts w:ascii="Times New Roman" w:hAnsi="Times New Roman" w:cs="Times New Roman"/>
          <w:sz w:val="24"/>
          <w:lang w:val="en-CA"/>
        </w:rPr>
        <w:t xml:space="preserve">-metal complexes, which could potentially possess SMM properties. It was not before 2003 though, that a new breakthrough paper was published and from that time onwards started shaping a new era </w:t>
      </w:r>
      <w:r w:rsidR="00DC52A0">
        <w:rPr>
          <w:rFonts w:ascii="Times New Roman" w:hAnsi="Times New Roman" w:cs="Times New Roman"/>
          <w:sz w:val="24"/>
          <w:lang w:val="en-CA"/>
        </w:rPr>
        <w:t>concerning</w:t>
      </w:r>
      <w:r>
        <w:rPr>
          <w:rFonts w:ascii="Times New Roman" w:hAnsi="Times New Roman" w:cs="Times New Roman"/>
          <w:sz w:val="24"/>
          <w:lang w:val="en-CA"/>
        </w:rPr>
        <w:t xml:space="preserve"> the requirements of SMM design.</w:t>
      </w:r>
      <w:r w:rsidR="00DC52A0">
        <w:rPr>
          <w:rFonts w:ascii="Times New Roman" w:hAnsi="Times New Roman" w:cs="Times New Roman"/>
          <w:sz w:val="24"/>
          <w:lang w:val="en-CA"/>
        </w:rPr>
        <w:t xml:space="preserve"> In 2003 Ishikawa </w:t>
      </w:r>
      <w:r w:rsidR="00DC52A0" w:rsidRPr="00DC52A0">
        <w:rPr>
          <w:rFonts w:ascii="Times New Roman" w:hAnsi="Times New Roman" w:cs="Times New Roman"/>
          <w:i/>
          <w:sz w:val="24"/>
          <w:lang w:val="en-CA"/>
        </w:rPr>
        <w:t>et al.</w:t>
      </w:r>
      <w:r w:rsidR="00DC52A0">
        <w:rPr>
          <w:rFonts w:ascii="Times New Roman" w:hAnsi="Times New Roman" w:cs="Times New Roman"/>
          <w:sz w:val="24"/>
          <w:lang w:val="en-CA"/>
        </w:rPr>
        <w:t>, found out that a bis(phthalocyaninato) terbiu</w:t>
      </w:r>
      <w:r w:rsidR="0092050E">
        <w:rPr>
          <w:rFonts w:ascii="Times New Roman" w:hAnsi="Times New Roman" w:cs="Times New Roman"/>
          <w:sz w:val="24"/>
          <w:lang w:val="en-CA"/>
        </w:rPr>
        <w:t>m double-</w:t>
      </w:r>
      <w:r w:rsidR="00DC52A0">
        <w:rPr>
          <w:rFonts w:ascii="Times New Roman" w:hAnsi="Times New Roman" w:cs="Times New Roman"/>
          <w:sz w:val="24"/>
          <w:lang w:val="en-CA"/>
        </w:rPr>
        <w:t xml:space="preserve">decker </w:t>
      </w:r>
      <w:r w:rsidR="00865FC9">
        <w:rPr>
          <w:rFonts w:ascii="Times New Roman" w:hAnsi="Times New Roman" w:cs="Times New Roman"/>
          <w:sz w:val="24"/>
          <w:lang w:val="en-CA"/>
        </w:rPr>
        <w:t>complex [Pc</w:t>
      </w:r>
      <w:r w:rsidR="00865FC9" w:rsidRPr="00865FC9">
        <w:rPr>
          <w:rFonts w:ascii="Times New Roman" w:hAnsi="Times New Roman" w:cs="Times New Roman"/>
          <w:sz w:val="24"/>
          <w:vertAlign w:val="subscript"/>
          <w:lang w:val="en-CA"/>
        </w:rPr>
        <w:t>2</w:t>
      </w:r>
      <w:r w:rsidR="00865FC9">
        <w:rPr>
          <w:rFonts w:ascii="Times New Roman" w:hAnsi="Times New Roman" w:cs="Times New Roman"/>
          <w:sz w:val="24"/>
          <w:lang w:val="en-CA"/>
        </w:rPr>
        <w:t>Tb]</w:t>
      </w:r>
      <w:r w:rsidR="00865FC9" w:rsidRPr="00865FC9">
        <w:rPr>
          <w:rFonts w:ascii="Times New Roman" w:hAnsi="Times New Roman" w:cs="Times New Roman"/>
          <w:sz w:val="24"/>
          <w:vertAlign w:val="superscript"/>
          <w:lang w:val="en-CA"/>
        </w:rPr>
        <w:t>-</w:t>
      </w:r>
      <w:r w:rsidR="00865FC9">
        <w:rPr>
          <w:rFonts w:ascii="Times New Roman" w:hAnsi="Times New Roman" w:cs="Times New Roman"/>
          <w:sz w:val="24"/>
          <w:lang w:val="en-CA"/>
        </w:rPr>
        <w:t>·(</w:t>
      </w:r>
      <w:r w:rsidR="00AF4F60">
        <w:rPr>
          <w:rFonts w:ascii="Times New Roman" w:hAnsi="Times New Roman" w:cs="Times New Roman"/>
          <w:sz w:val="24"/>
          <w:lang w:val="en-CA"/>
        </w:rPr>
        <w:t>Bu</w:t>
      </w:r>
      <w:r w:rsidR="00AF4F60" w:rsidRPr="00AF4F60">
        <w:rPr>
          <w:rFonts w:ascii="Times New Roman" w:hAnsi="Times New Roman" w:cs="Times New Roman"/>
          <w:sz w:val="24"/>
          <w:vertAlign w:val="subscript"/>
          <w:lang w:val="en-CA"/>
        </w:rPr>
        <w:t>4</w:t>
      </w:r>
      <w:r w:rsidR="00AF4F60">
        <w:rPr>
          <w:rFonts w:ascii="Times New Roman" w:hAnsi="Times New Roman" w:cs="Times New Roman"/>
          <w:sz w:val="24"/>
          <w:lang w:val="en-CA"/>
        </w:rPr>
        <w:t>N</w:t>
      </w:r>
      <w:r w:rsidR="00865FC9">
        <w:rPr>
          <w:rFonts w:ascii="Times New Roman" w:hAnsi="Times New Roman" w:cs="Times New Roman"/>
          <w:sz w:val="24"/>
          <w:lang w:val="en-CA"/>
        </w:rPr>
        <w:t>)</w:t>
      </w:r>
      <w:r w:rsidR="00865FC9" w:rsidRPr="00865FC9">
        <w:rPr>
          <w:rFonts w:ascii="Times New Roman" w:hAnsi="Times New Roman" w:cs="Times New Roman"/>
          <w:sz w:val="24"/>
          <w:vertAlign w:val="superscript"/>
          <w:lang w:val="en-CA"/>
        </w:rPr>
        <w:t>+</w:t>
      </w:r>
      <w:r w:rsidR="00865FC9">
        <w:rPr>
          <w:rFonts w:ascii="Times New Roman" w:hAnsi="Times New Roman" w:cs="Times New Roman"/>
          <w:sz w:val="24"/>
          <w:lang w:val="en-CA"/>
        </w:rPr>
        <w:t xml:space="preserve">, (where </w:t>
      </w:r>
      <w:r w:rsidR="00AF4F60">
        <w:rPr>
          <w:rFonts w:ascii="Times New Roman" w:hAnsi="Times New Roman" w:cs="Times New Roman"/>
          <w:sz w:val="24"/>
          <w:lang w:val="en-CA"/>
        </w:rPr>
        <w:t>Bu</w:t>
      </w:r>
      <w:r w:rsidR="00AF4F60" w:rsidRPr="00AF4F60">
        <w:rPr>
          <w:rFonts w:ascii="Times New Roman" w:hAnsi="Times New Roman" w:cs="Times New Roman"/>
          <w:sz w:val="24"/>
          <w:vertAlign w:val="subscript"/>
          <w:lang w:val="en-CA"/>
        </w:rPr>
        <w:t>4</w:t>
      </w:r>
      <w:r w:rsidR="00AF4F60">
        <w:rPr>
          <w:rFonts w:ascii="Times New Roman" w:hAnsi="Times New Roman" w:cs="Times New Roman"/>
          <w:sz w:val="24"/>
          <w:lang w:val="en-CA"/>
        </w:rPr>
        <w:t>N</w:t>
      </w:r>
      <w:r w:rsidR="00AF4F60" w:rsidRPr="00AF4F60">
        <w:rPr>
          <w:rFonts w:ascii="Times New Roman" w:hAnsi="Times New Roman" w:cs="Times New Roman"/>
          <w:sz w:val="24"/>
          <w:vertAlign w:val="superscript"/>
          <w:lang w:val="en-CA"/>
        </w:rPr>
        <w:t>+</w:t>
      </w:r>
      <w:r w:rsidR="00865FC9">
        <w:rPr>
          <w:rFonts w:ascii="Times New Roman" w:hAnsi="Times New Roman" w:cs="Times New Roman"/>
          <w:sz w:val="24"/>
          <w:lang w:val="en-CA"/>
        </w:rPr>
        <w:t xml:space="preserve"> = </w:t>
      </w:r>
      <w:r w:rsidR="00865FC9" w:rsidRPr="00865FC9">
        <w:rPr>
          <w:rFonts w:ascii="Times New Roman" w:hAnsi="Times New Roman" w:cs="Times New Roman"/>
          <w:color w:val="222222"/>
          <w:sz w:val="24"/>
          <w:szCs w:val="24"/>
          <w:shd w:val="clear" w:color="auto" w:fill="FFFFFF"/>
          <w:lang w:val="en-CA"/>
        </w:rPr>
        <w:t>[N(C</w:t>
      </w:r>
      <w:r w:rsidR="00865FC9" w:rsidRPr="00865FC9">
        <w:rPr>
          <w:rFonts w:ascii="Times New Roman" w:hAnsi="Times New Roman" w:cs="Times New Roman"/>
          <w:color w:val="222222"/>
          <w:sz w:val="24"/>
          <w:szCs w:val="24"/>
          <w:shd w:val="clear" w:color="auto" w:fill="FFFFFF"/>
          <w:vertAlign w:val="subscript"/>
          <w:lang w:val="en-CA"/>
        </w:rPr>
        <w:t>4</w:t>
      </w:r>
      <w:r w:rsidR="00865FC9" w:rsidRPr="00865FC9">
        <w:rPr>
          <w:rFonts w:ascii="Times New Roman" w:hAnsi="Times New Roman" w:cs="Times New Roman"/>
          <w:color w:val="222222"/>
          <w:sz w:val="24"/>
          <w:szCs w:val="24"/>
          <w:shd w:val="clear" w:color="auto" w:fill="FFFFFF"/>
          <w:lang w:val="en-CA"/>
        </w:rPr>
        <w:t>H</w:t>
      </w:r>
      <w:r w:rsidR="00865FC9" w:rsidRPr="00865FC9">
        <w:rPr>
          <w:rFonts w:ascii="Times New Roman" w:hAnsi="Times New Roman" w:cs="Times New Roman"/>
          <w:color w:val="222222"/>
          <w:sz w:val="24"/>
          <w:szCs w:val="24"/>
          <w:shd w:val="clear" w:color="auto" w:fill="FFFFFF"/>
          <w:vertAlign w:val="subscript"/>
          <w:lang w:val="en-CA"/>
        </w:rPr>
        <w:t>9</w:t>
      </w:r>
      <w:r w:rsidR="00865FC9" w:rsidRPr="00865FC9">
        <w:rPr>
          <w:rFonts w:ascii="Times New Roman" w:hAnsi="Times New Roman" w:cs="Times New Roman"/>
          <w:color w:val="222222"/>
          <w:sz w:val="24"/>
          <w:szCs w:val="24"/>
          <w:shd w:val="clear" w:color="auto" w:fill="FFFFFF"/>
          <w:lang w:val="en-CA"/>
        </w:rPr>
        <w:t>)</w:t>
      </w:r>
      <w:r w:rsidR="00865FC9" w:rsidRPr="00865FC9">
        <w:rPr>
          <w:rFonts w:ascii="Times New Roman" w:hAnsi="Times New Roman" w:cs="Times New Roman"/>
          <w:color w:val="222222"/>
          <w:sz w:val="24"/>
          <w:szCs w:val="24"/>
          <w:shd w:val="clear" w:color="auto" w:fill="FFFFFF"/>
          <w:vertAlign w:val="subscript"/>
          <w:lang w:val="en-CA"/>
        </w:rPr>
        <w:t>4</w:t>
      </w:r>
      <w:r w:rsidR="00865FC9" w:rsidRPr="00865FC9">
        <w:rPr>
          <w:rFonts w:ascii="Times New Roman" w:hAnsi="Times New Roman" w:cs="Times New Roman"/>
          <w:color w:val="222222"/>
          <w:sz w:val="24"/>
          <w:szCs w:val="24"/>
          <w:shd w:val="clear" w:color="auto" w:fill="FFFFFF"/>
          <w:lang w:val="en-CA"/>
        </w:rPr>
        <w:t>]</w:t>
      </w:r>
      <w:r w:rsidR="00865FC9" w:rsidRPr="00865FC9">
        <w:rPr>
          <w:rFonts w:ascii="Times New Roman" w:hAnsi="Times New Roman" w:cs="Times New Roman"/>
          <w:color w:val="222222"/>
          <w:sz w:val="24"/>
          <w:szCs w:val="24"/>
          <w:shd w:val="clear" w:color="auto" w:fill="FFFFFF"/>
          <w:vertAlign w:val="superscript"/>
          <w:lang w:val="en-CA"/>
        </w:rPr>
        <w:t>+</w:t>
      </w:r>
      <w:r w:rsidR="00865FC9">
        <w:rPr>
          <w:rFonts w:ascii="Arial" w:hAnsi="Arial" w:cs="Arial"/>
          <w:color w:val="222222"/>
          <w:sz w:val="17"/>
          <w:szCs w:val="17"/>
          <w:shd w:val="clear" w:color="auto" w:fill="FFFFFF"/>
          <w:vertAlign w:val="superscript"/>
          <w:lang w:val="en-CA"/>
        </w:rPr>
        <w:t xml:space="preserve"> </w:t>
      </w:r>
      <w:r w:rsidR="00865FC9" w:rsidRPr="00865FC9">
        <w:rPr>
          <w:rFonts w:ascii="Times New Roman" w:hAnsi="Times New Roman" w:cs="Times New Roman"/>
          <w:color w:val="222222"/>
          <w:sz w:val="24"/>
          <w:szCs w:val="17"/>
          <w:shd w:val="clear" w:color="auto" w:fill="FFFFFF"/>
          <w:lang w:val="en-CA"/>
        </w:rPr>
        <w:t>)</w:t>
      </w:r>
      <w:r w:rsidR="00865FC9">
        <w:rPr>
          <w:rFonts w:ascii="Arial" w:hAnsi="Arial" w:cs="Arial"/>
          <w:color w:val="222222"/>
          <w:sz w:val="17"/>
          <w:szCs w:val="17"/>
          <w:shd w:val="clear" w:color="auto" w:fill="FFFFFF"/>
          <w:lang w:val="en-CA"/>
        </w:rPr>
        <w:t xml:space="preserve"> </w:t>
      </w:r>
      <w:r w:rsidR="00865FC9">
        <w:rPr>
          <w:rFonts w:ascii="Times New Roman" w:hAnsi="Times New Roman" w:cs="Times New Roman"/>
          <w:sz w:val="24"/>
          <w:lang w:val="en-CA"/>
        </w:rPr>
        <w:t>could function as a magnet at molecular level</w:t>
      </w:r>
      <w:r w:rsidR="00143BE3">
        <w:rPr>
          <w:rFonts w:ascii="Times New Roman" w:hAnsi="Times New Roman" w:cs="Times New Roman"/>
          <w:sz w:val="24"/>
          <w:lang w:val="en-CA"/>
        </w:rPr>
        <w:t xml:space="preserve"> (Figure 1.2.1)</w:t>
      </w:r>
      <w:r w:rsidR="0017398E">
        <w:rPr>
          <w:rFonts w:ascii="Times New Roman" w:hAnsi="Times New Roman" w:cs="Times New Roman"/>
          <w:sz w:val="24"/>
          <w:lang w:val="en-CA"/>
        </w:rPr>
        <w:fldChar w:fldCharType="begin"/>
      </w:r>
      <w:r w:rsidR="0017398E">
        <w:rPr>
          <w:rFonts w:ascii="Times New Roman" w:hAnsi="Times New Roman" w:cs="Times New Roman"/>
          <w:sz w:val="24"/>
          <w:lang w:val="en-CA"/>
        </w:rPr>
        <w:instrText xml:space="preserve"> ADDIN ZOTERO_ITEM CSL_CITATION {"citationID":"c1Cu5CBg","properties":{"formattedCitation":"\\super [23]\\nosupersub{}","plainCitation":"[23]","noteIndex":0},"citationItems":[{"id":209,"uris":["http://zotero.org/users/local/BF8aL1Yf/items/8QGXCF9U"],"uri":["http://zotero.org/users/local/BF8aL1Yf/items/8QGXCF9U"],"itemData":{"id":209,"type":"article-journal","title":"Lanthanide Double-Decker Complexes Functioning as Magnets at the Single-Molecular Level","container-title":"Journal of the American Chemical Society","page":"8694-8695","volume":"125","issue":"29","source":"Crossref","DOI":"10.1021/ja029629n","ISSN":"0002-7863, 1520-5126","language":"en","author":[{"family":"Ishikawa","given":"Naoto"},{"family":"Sugita","given":"Miki"},{"family":"Ishikawa","given":"Tadahiko"},{"family":"Koshihara","given":"Shin-ya"},{"family":"Kaizu","given":"Youkoh"}],"issued":{"date-parts":[["2003",7]]}}}],"schema":"https://github.com/citation-style-language/schema/raw/master/csl-citation.json"} </w:instrText>
      </w:r>
      <w:r w:rsidR="0017398E">
        <w:rPr>
          <w:rFonts w:ascii="Times New Roman" w:hAnsi="Times New Roman" w:cs="Times New Roman"/>
          <w:sz w:val="24"/>
          <w:lang w:val="en-CA"/>
        </w:rPr>
        <w:fldChar w:fldCharType="separate"/>
      </w:r>
      <w:r w:rsidR="0017398E" w:rsidRPr="0017398E">
        <w:rPr>
          <w:rFonts w:ascii="Times New Roman" w:hAnsi="Times New Roman" w:cs="Times New Roman"/>
          <w:sz w:val="24"/>
          <w:szCs w:val="24"/>
          <w:vertAlign w:val="superscript"/>
          <w:lang w:val="en-CA"/>
        </w:rPr>
        <w:t>[23]</w:t>
      </w:r>
      <w:r w:rsidR="0017398E">
        <w:rPr>
          <w:rFonts w:ascii="Times New Roman" w:hAnsi="Times New Roman" w:cs="Times New Roman"/>
          <w:sz w:val="24"/>
          <w:lang w:val="en-CA"/>
        </w:rPr>
        <w:fldChar w:fldCharType="end"/>
      </w:r>
      <w:r w:rsidR="00BC565F">
        <w:rPr>
          <w:rFonts w:ascii="Times New Roman" w:hAnsi="Times New Roman" w:cs="Times New Roman"/>
          <w:sz w:val="24"/>
          <w:lang w:val="en-CA"/>
        </w:rPr>
        <w:t>. I</w:t>
      </w:r>
      <w:r w:rsidR="00865FC9">
        <w:rPr>
          <w:rFonts w:ascii="Times New Roman" w:hAnsi="Times New Roman" w:cs="Times New Roman"/>
          <w:sz w:val="24"/>
          <w:lang w:val="en-CA"/>
        </w:rPr>
        <w:t>n this case the origin of the magnetic behavior was determined to be deriv</w:t>
      </w:r>
      <w:r w:rsidR="00BC565F">
        <w:rPr>
          <w:rFonts w:ascii="Times New Roman" w:hAnsi="Times New Roman" w:cs="Times New Roman"/>
          <w:sz w:val="24"/>
          <w:lang w:val="en-CA"/>
        </w:rPr>
        <w:t>ing</w:t>
      </w:r>
      <w:r w:rsidR="00865FC9">
        <w:rPr>
          <w:rFonts w:ascii="Times New Roman" w:hAnsi="Times New Roman" w:cs="Times New Roman"/>
          <w:sz w:val="24"/>
          <w:lang w:val="en-CA"/>
        </w:rPr>
        <w:t xml:space="preserve"> from both the spin and angular momenta of a single lanthanide ion, when subjected into a ligand field which stabilizes </w:t>
      </w:r>
      <w:r w:rsidR="00BC565F">
        <w:rPr>
          <w:rFonts w:ascii="Times New Roman" w:hAnsi="Times New Roman" w:cs="Times New Roman"/>
          <w:sz w:val="24"/>
          <w:lang w:val="en-CA"/>
        </w:rPr>
        <w:t>at the lowest sublevels a large |J</w:t>
      </w:r>
      <w:r w:rsidR="00BC565F" w:rsidRPr="00BC565F">
        <w:rPr>
          <w:rFonts w:ascii="Times New Roman" w:hAnsi="Times New Roman" w:cs="Times New Roman"/>
          <w:sz w:val="24"/>
          <w:vertAlign w:val="subscript"/>
          <w:lang w:val="en-CA"/>
        </w:rPr>
        <w:t>z</w:t>
      </w:r>
      <w:r w:rsidR="00BC565F">
        <w:rPr>
          <w:rFonts w:ascii="Times New Roman" w:hAnsi="Times New Roman" w:cs="Times New Roman"/>
          <w:sz w:val="24"/>
          <w:lang w:val="en-CA"/>
        </w:rPr>
        <w:t>| value.</w:t>
      </w:r>
      <w:r w:rsidR="00865FC9">
        <w:rPr>
          <w:rFonts w:ascii="Times New Roman" w:hAnsi="Times New Roman" w:cs="Times New Roman"/>
          <w:sz w:val="24"/>
          <w:lang w:val="en-CA"/>
        </w:rPr>
        <w:t xml:space="preserve">  </w:t>
      </w:r>
    </w:p>
    <w:p w:rsidR="0092050E" w:rsidRDefault="0092050E" w:rsidP="0092050E">
      <w:pPr>
        <w:keepNext/>
        <w:spacing w:line="360" w:lineRule="auto"/>
        <w:jc w:val="center"/>
      </w:pPr>
      <w:r>
        <w:rPr>
          <w:rFonts w:ascii="Times New Roman" w:hAnsi="Times New Roman" w:cs="Times New Roman"/>
          <w:b/>
          <w:noProof/>
          <w:sz w:val="36"/>
          <w:lang w:eastAsia="de-DE"/>
        </w:rPr>
        <w:drawing>
          <wp:inline distT="0" distB="0" distL="0" distR="0">
            <wp:extent cx="4406195" cy="20173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2.1.tif"/>
                    <pic:cNvPicPr/>
                  </pic:nvPicPr>
                  <pic:blipFill rotWithShape="1">
                    <a:blip r:embed="rId14" cstate="print">
                      <a:extLst>
                        <a:ext uri="{28A0092B-C50C-407E-A947-70E740481C1C}">
                          <a14:useLocalDpi xmlns:a14="http://schemas.microsoft.com/office/drawing/2010/main" val="0"/>
                        </a:ext>
                      </a:extLst>
                    </a:blip>
                    <a:srcRect l="11753" t="30499" r="11719" b="22759"/>
                    <a:stretch/>
                  </pic:blipFill>
                  <pic:spPr bwMode="auto">
                    <a:xfrm>
                      <a:off x="0" y="0"/>
                      <a:ext cx="4407619" cy="2018047"/>
                    </a:xfrm>
                    <a:prstGeom prst="rect">
                      <a:avLst/>
                    </a:prstGeom>
                    <a:ln>
                      <a:noFill/>
                    </a:ln>
                    <a:extLst>
                      <a:ext uri="{53640926-AAD7-44D8-BBD7-CCE9431645EC}">
                        <a14:shadowObscured xmlns:a14="http://schemas.microsoft.com/office/drawing/2010/main"/>
                      </a:ext>
                    </a:extLst>
                  </pic:spPr>
                </pic:pic>
              </a:graphicData>
            </a:graphic>
          </wp:inline>
        </w:drawing>
      </w:r>
    </w:p>
    <w:p w:rsidR="0017398E" w:rsidRDefault="0092050E" w:rsidP="00380632">
      <w:pPr>
        <w:pStyle w:val="Caption"/>
        <w:spacing w:line="360" w:lineRule="auto"/>
        <w:jc w:val="both"/>
        <w:rPr>
          <w:rFonts w:ascii="Times New Roman" w:hAnsi="Times New Roman" w:cs="Times New Roman"/>
          <w:b w:val="0"/>
          <w:sz w:val="20"/>
          <w:lang w:val="en-CA"/>
        </w:rPr>
      </w:pPr>
      <w:r w:rsidRPr="0092050E">
        <w:rPr>
          <w:rFonts w:ascii="Times New Roman" w:hAnsi="Times New Roman" w:cs="Times New Roman"/>
          <w:sz w:val="20"/>
          <w:lang w:val="en-CA"/>
        </w:rPr>
        <w:t xml:space="preserve">Figure 1.2.1: </w:t>
      </w:r>
      <w:r w:rsidRPr="0092050E">
        <w:rPr>
          <w:rFonts w:ascii="Times New Roman" w:hAnsi="Times New Roman" w:cs="Times New Roman"/>
          <w:b w:val="0"/>
          <w:sz w:val="20"/>
          <w:lang w:val="en-CA"/>
        </w:rPr>
        <w:t xml:space="preserve">Schematic representation of </w:t>
      </w:r>
      <w:r>
        <w:rPr>
          <w:rFonts w:ascii="Times New Roman" w:hAnsi="Times New Roman" w:cs="Times New Roman"/>
          <w:b w:val="0"/>
          <w:sz w:val="20"/>
          <w:lang w:val="en-CA"/>
        </w:rPr>
        <w:t xml:space="preserve">molecular structure of </w:t>
      </w:r>
      <w:r w:rsidRPr="0092050E">
        <w:rPr>
          <w:rFonts w:ascii="Times New Roman" w:hAnsi="Times New Roman" w:cs="Times New Roman"/>
          <w:b w:val="0"/>
          <w:sz w:val="20"/>
          <w:lang w:val="en-CA"/>
        </w:rPr>
        <w:t>[Pc</w:t>
      </w:r>
      <w:r w:rsidRPr="0092050E">
        <w:rPr>
          <w:rFonts w:ascii="Times New Roman" w:hAnsi="Times New Roman" w:cs="Times New Roman"/>
          <w:b w:val="0"/>
          <w:sz w:val="20"/>
          <w:vertAlign w:val="subscript"/>
          <w:lang w:val="en-CA"/>
        </w:rPr>
        <w:t>2</w:t>
      </w:r>
      <w:r w:rsidRPr="0092050E">
        <w:rPr>
          <w:rFonts w:ascii="Times New Roman" w:hAnsi="Times New Roman" w:cs="Times New Roman"/>
          <w:b w:val="0"/>
          <w:sz w:val="20"/>
          <w:lang w:val="en-CA"/>
        </w:rPr>
        <w:t>Tb](TBA)</w:t>
      </w:r>
      <w:r>
        <w:rPr>
          <w:rFonts w:ascii="Times New Roman" w:hAnsi="Times New Roman" w:cs="Times New Roman"/>
          <w:b w:val="0"/>
          <w:sz w:val="20"/>
          <w:lang w:val="en-CA"/>
        </w:rPr>
        <w:t xml:space="preserve">. Color scheme: Tb: yellow; N: blue; C:grey. </w:t>
      </w:r>
    </w:p>
    <w:p w:rsidR="00380632" w:rsidRPr="00380632" w:rsidRDefault="00380632" w:rsidP="00380632">
      <w:pPr>
        <w:rPr>
          <w:lang w:val="en-CA"/>
        </w:rPr>
      </w:pPr>
    </w:p>
    <w:p w:rsidR="00380632" w:rsidRDefault="0017398E" w:rsidP="0097496E">
      <w:pPr>
        <w:spacing w:line="360" w:lineRule="auto"/>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As mentioned </w:t>
      </w:r>
      <w:r w:rsidR="0097496E">
        <w:rPr>
          <w:rFonts w:ascii="Times New Roman" w:hAnsi="Times New Roman" w:cs="Times New Roman"/>
          <w:sz w:val="24"/>
          <w:szCs w:val="24"/>
          <w:lang w:val="en-CA"/>
        </w:rPr>
        <w:t xml:space="preserve">in the first chapter </w:t>
      </w:r>
      <w:r>
        <w:rPr>
          <w:rFonts w:ascii="Times New Roman" w:hAnsi="Times New Roman" w:cs="Times New Roman"/>
          <w:sz w:val="24"/>
          <w:szCs w:val="24"/>
          <w:lang w:val="en-CA"/>
        </w:rPr>
        <w:t>the ground state bistability, which is essential for securing the relaxation of magnetization, in 3</w:t>
      </w:r>
      <w:r w:rsidRPr="0017398E">
        <w:rPr>
          <w:rFonts w:ascii="Times New Roman" w:hAnsi="Times New Roman" w:cs="Times New Roman"/>
          <w:i/>
          <w:sz w:val="24"/>
          <w:szCs w:val="24"/>
          <w:lang w:val="en-CA"/>
        </w:rPr>
        <w:t>d</w:t>
      </w:r>
      <w:r>
        <w:rPr>
          <w:rFonts w:ascii="Times New Roman" w:hAnsi="Times New Roman" w:cs="Times New Roman"/>
          <w:sz w:val="24"/>
          <w:szCs w:val="24"/>
          <w:lang w:val="en-CA"/>
        </w:rPr>
        <w:t xml:space="preserve"> SMM</w:t>
      </w:r>
      <w:r w:rsidR="0097496E">
        <w:rPr>
          <w:rFonts w:ascii="Times New Roman" w:hAnsi="Times New Roman" w:cs="Times New Roman"/>
          <w:sz w:val="24"/>
          <w:szCs w:val="24"/>
          <w:lang w:val="en-CA"/>
        </w:rPr>
        <w:t>s</w:t>
      </w:r>
      <w:r>
        <w:rPr>
          <w:rFonts w:ascii="Times New Roman" w:hAnsi="Times New Roman" w:cs="Times New Roman"/>
          <w:sz w:val="24"/>
          <w:szCs w:val="24"/>
          <w:lang w:val="en-CA"/>
        </w:rPr>
        <w:t xml:space="preserve"> is generated from the total spin </w:t>
      </w:r>
      <w:r w:rsidRPr="0017398E">
        <w:rPr>
          <w:rFonts w:ascii="Times New Roman" w:hAnsi="Times New Roman" w:cs="Times New Roman"/>
          <w:i/>
          <w:sz w:val="24"/>
          <w:szCs w:val="24"/>
          <w:lang w:val="en-CA"/>
        </w:rPr>
        <w:t>S</w:t>
      </w:r>
      <w:r>
        <w:rPr>
          <w:rFonts w:ascii="Times New Roman" w:hAnsi="Times New Roman" w:cs="Times New Roman"/>
          <w:sz w:val="24"/>
          <w:szCs w:val="24"/>
          <w:lang w:val="en-CA"/>
        </w:rPr>
        <w:t xml:space="preserve"> and the ensuing [2</w:t>
      </w:r>
      <w:r w:rsidRPr="0017398E">
        <w:rPr>
          <w:rFonts w:ascii="Times New Roman" w:hAnsi="Times New Roman" w:cs="Times New Roman"/>
          <w:i/>
          <w:sz w:val="24"/>
          <w:szCs w:val="24"/>
          <w:lang w:val="en-CA"/>
        </w:rPr>
        <w:t>S</w:t>
      </w:r>
      <w:r>
        <w:rPr>
          <w:rFonts w:ascii="Times New Roman" w:hAnsi="Times New Roman" w:cs="Times New Roman"/>
          <w:sz w:val="24"/>
          <w:szCs w:val="24"/>
          <w:lang w:val="en-CA"/>
        </w:rPr>
        <w:t xml:space="preserve"> + 1] m</w:t>
      </w:r>
      <w:r w:rsidRPr="0017398E">
        <w:rPr>
          <w:rFonts w:ascii="Times New Roman" w:hAnsi="Times New Roman" w:cs="Times New Roman"/>
          <w:sz w:val="24"/>
          <w:szCs w:val="24"/>
          <w:vertAlign w:val="subscript"/>
          <w:lang w:val="en-CA"/>
        </w:rPr>
        <w:t>s</w:t>
      </w:r>
      <w:r>
        <w:rPr>
          <w:rFonts w:ascii="Times New Roman" w:hAnsi="Times New Roman" w:cs="Times New Roman"/>
          <w:sz w:val="24"/>
          <w:szCs w:val="24"/>
          <w:lang w:val="en-CA"/>
        </w:rPr>
        <w:t xml:space="preserve"> microstates. </w:t>
      </w:r>
      <w:r w:rsidR="009A202F">
        <w:rPr>
          <w:rFonts w:ascii="Times New Roman" w:hAnsi="Times New Roman" w:cs="Times New Roman"/>
          <w:sz w:val="24"/>
          <w:szCs w:val="24"/>
          <w:lang w:val="en-CA"/>
        </w:rPr>
        <w:t>I</w:t>
      </w:r>
      <w:r>
        <w:rPr>
          <w:rFonts w:ascii="Times New Roman" w:hAnsi="Times New Roman" w:cs="Times New Roman"/>
          <w:sz w:val="24"/>
          <w:szCs w:val="24"/>
          <w:lang w:val="en-CA"/>
        </w:rPr>
        <w:t>n the case of Ln-SMMs</w:t>
      </w:r>
      <w:r w:rsidR="009A202F">
        <w:rPr>
          <w:rFonts w:ascii="Times New Roman" w:hAnsi="Times New Roman" w:cs="Times New Roman"/>
          <w:sz w:val="24"/>
          <w:szCs w:val="24"/>
          <w:lang w:val="en-CA"/>
        </w:rPr>
        <w:t xml:space="preserve"> now</w:t>
      </w:r>
      <w:r>
        <w:rPr>
          <w:rFonts w:ascii="Times New Roman" w:hAnsi="Times New Roman" w:cs="Times New Roman"/>
          <w:sz w:val="24"/>
          <w:szCs w:val="24"/>
          <w:lang w:val="en-CA"/>
        </w:rPr>
        <w:t>, the ground state bistability arises from the [2</w:t>
      </w:r>
      <w:r w:rsidRPr="0097496E">
        <w:rPr>
          <w:rFonts w:ascii="Times New Roman" w:hAnsi="Times New Roman" w:cs="Times New Roman"/>
          <w:i/>
          <w:sz w:val="24"/>
          <w:szCs w:val="24"/>
          <w:lang w:val="en-CA"/>
        </w:rPr>
        <w:t>J</w:t>
      </w:r>
      <w:r>
        <w:rPr>
          <w:rFonts w:ascii="Times New Roman" w:hAnsi="Times New Roman" w:cs="Times New Roman"/>
          <w:sz w:val="24"/>
          <w:szCs w:val="24"/>
          <w:lang w:val="en-CA"/>
        </w:rPr>
        <w:t xml:space="preserve"> + 1] m</w:t>
      </w:r>
      <w:r w:rsidRPr="0097496E">
        <w:rPr>
          <w:rFonts w:ascii="Times New Roman" w:hAnsi="Times New Roman" w:cs="Times New Roman"/>
          <w:sz w:val="24"/>
          <w:szCs w:val="24"/>
          <w:vertAlign w:val="subscript"/>
          <w:lang w:val="en-CA"/>
        </w:rPr>
        <w:t>j</w:t>
      </w:r>
      <w:r>
        <w:rPr>
          <w:rFonts w:ascii="Times New Roman" w:hAnsi="Times New Roman" w:cs="Times New Roman"/>
          <w:sz w:val="24"/>
          <w:szCs w:val="24"/>
          <w:lang w:val="en-CA"/>
        </w:rPr>
        <w:t xml:space="preserve"> microstates</w:t>
      </w:r>
      <w:r w:rsidR="0097496E">
        <w:rPr>
          <w:rFonts w:ascii="Times New Roman" w:hAnsi="Times New Roman" w:cs="Times New Roman"/>
          <w:sz w:val="24"/>
          <w:szCs w:val="24"/>
          <w:lang w:val="en-CA"/>
        </w:rPr>
        <w:t xml:space="preserve"> within the spin-orbit coupled ground term </w:t>
      </w:r>
      <w:r w:rsidR="0097496E" w:rsidRPr="0097496E">
        <w:rPr>
          <w:rFonts w:ascii="Times New Roman" w:hAnsi="Times New Roman" w:cs="Times New Roman"/>
          <w:sz w:val="24"/>
          <w:szCs w:val="24"/>
          <w:vertAlign w:val="superscript"/>
          <w:lang w:val="en-CA"/>
        </w:rPr>
        <w:t>2S+1</w:t>
      </w:r>
      <w:r w:rsidR="0097496E">
        <w:rPr>
          <w:rFonts w:ascii="Times New Roman" w:hAnsi="Times New Roman" w:cs="Times New Roman"/>
          <w:sz w:val="24"/>
          <w:szCs w:val="24"/>
          <w:lang w:val="en-CA"/>
        </w:rPr>
        <w:t>L</w:t>
      </w:r>
      <w:r w:rsidR="0097496E" w:rsidRPr="0097496E">
        <w:rPr>
          <w:rFonts w:ascii="Times New Roman" w:hAnsi="Times New Roman" w:cs="Times New Roman"/>
          <w:sz w:val="24"/>
          <w:szCs w:val="24"/>
          <w:vertAlign w:val="subscript"/>
          <w:lang w:val="en-CA"/>
        </w:rPr>
        <w:t>J</w:t>
      </w:r>
      <w:r w:rsidR="0097496E">
        <w:rPr>
          <w:rFonts w:ascii="Times New Roman" w:hAnsi="Times New Roman" w:cs="Times New Roman"/>
          <w:sz w:val="24"/>
          <w:szCs w:val="24"/>
          <w:lang w:val="en-CA"/>
        </w:rPr>
        <w:t xml:space="preserve">. This is a feature that places lanthanides into a unique category since for most lanthanides the orbital contribution to the magnetic moment is large and cannot be easily quenched. Therefore, effects of ligand field in lanthanide compounds can be considered small but nevertheless still </w:t>
      </w:r>
      <w:r w:rsidR="00DB6F49">
        <w:rPr>
          <w:rFonts w:ascii="Times New Roman" w:hAnsi="Times New Roman" w:cs="Times New Roman"/>
          <w:sz w:val="24"/>
          <w:szCs w:val="24"/>
          <w:lang w:val="en-CA"/>
        </w:rPr>
        <w:t xml:space="preserve">an </w:t>
      </w:r>
      <w:r w:rsidR="0097496E">
        <w:rPr>
          <w:rFonts w:ascii="Times New Roman" w:hAnsi="Times New Roman" w:cs="Times New Roman"/>
          <w:sz w:val="24"/>
          <w:szCs w:val="24"/>
          <w:lang w:val="en-CA"/>
        </w:rPr>
        <w:t xml:space="preserve">important </w:t>
      </w:r>
    </w:p>
    <w:p w:rsidR="00380632" w:rsidRDefault="00380632" w:rsidP="0097496E">
      <w:pPr>
        <w:spacing w:line="360" w:lineRule="auto"/>
        <w:jc w:val="both"/>
        <w:rPr>
          <w:rFonts w:ascii="Times New Roman" w:hAnsi="Times New Roman" w:cs="Times New Roman"/>
          <w:sz w:val="24"/>
          <w:szCs w:val="24"/>
          <w:lang w:val="en-CA"/>
        </w:rPr>
      </w:pPr>
    </w:p>
    <w:p w:rsidR="00B639B2" w:rsidRDefault="00B639B2" w:rsidP="0097496E">
      <w:pPr>
        <w:spacing w:line="360" w:lineRule="auto"/>
        <w:jc w:val="both"/>
        <w:rPr>
          <w:rFonts w:ascii="Times New Roman" w:hAnsi="Times New Roman" w:cs="Times New Roman"/>
          <w:sz w:val="24"/>
          <w:szCs w:val="24"/>
          <w:lang w:val="en-CA"/>
        </w:rPr>
      </w:pPr>
    </w:p>
    <w:p w:rsidR="0017398E" w:rsidRDefault="0097496E" w:rsidP="0097496E">
      <w:pPr>
        <w:spacing w:line="360" w:lineRule="auto"/>
        <w:jc w:val="both"/>
        <w:rPr>
          <w:rFonts w:ascii="Times New Roman" w:hAnsi="Times New Roman" w:cs="Times New Roman"/>
          <w:sz w:val="24"/>
          <w:szCs w:val="24"/>
          <w:lang w:val="en-CA"/>
        </w:rPr>
      </w:pPr>
      <w:r>
        <w:rPr>
          <w:rFonts w:ascii="Times New Roman" w:hAnsi="Times New Roman" w:cs="Times New Roman"/>
          <w:sz w:val="24"/>
          <w:szCs w:val="24"/>
          <w:lang w:val="en-CA"/>
        </w:rPr>
        <w:t>perturbation</w:t>
      </w:r>
      <w:r w:rsidR="006F432A">
        <w:rPr>
          <w:rFonts w:ascii="Times New Roman" w:hAnsi="Times New Roman" w:cs="Times New Roman"/>
          <w:sz w:val="24"/>
          <w:szCs w:val="24"/>
          <w:lang w:val="en-CA"/>
        </w:rPr>
        <w:t>.</w:t>
      </w:r>
      <w:r w:rsidR="006F432A">
        <w:rPr>
          <w:rFonts w:ascii="Times New Roman" w:hAnsi="Times New Roman" w:cs="Times New Roman"/>
          <w:sz w:val="24"/>
          <w:szCs w:val="24"/>
          <w:lang w:val="en-CA"/>
        </w:rPr>
        <w:fldChar w:fldCharType="begin"/>
      </w:r>
      <w:r w:rsidR="006F432A">
        <w:rPr>
          <w:rFonts w:ascii="Times New Roman" w:hAnsi="Times New Roman" w:cs="Times New Roman"/>
          <w:sz w:val="24"/>
          <w:szCs w:val="24"/>
          <w:lang w:val="en-CA"/>
        </w:rPr>
        <w:instrText xml:space="preserve"> ADDIN ZOTERO_ITEM CSL_CITATION {"citationID":"1vhYYqQk","properties":{"formattedCitation":"\\super [24,25]\\nosupersub{}","plainCitation":"[24,25]","noteIndex":0},"citationItems":[{"id":345,"uris":["http://zotero.org/users/local/BF8aL1Yf/items/AXFALZBS"],"uri":["http://zotero.org/users/local/BF8aL1Yf/items/AXFALZBS"],"itemData":{"id":345,"type":"book","title":"Spectroscopic Properties Of Rare Earths","URL":"https://books.google.de/books?id=KSuCswEACAAJ","author":[{"family":"Wybourne","given":"BG"}],"issued":{"date-parts":[["1965"]]}}},{"id":342,"uris":["http://zotero.org/users/local/BF8aL1Yf/items/QXLT7RTB"],"uri":["http://zotero.org/users/local/BF8aL1Yf/items/QXLT7RTB"],"itemData":{"id":342,"type":"book","title":"Electron paramagnetic resonance of transition ions","collection-title":"Oxford classic texts in the physical sciences","publisher":"Oxford University Press","publisher-place":"Oxford","number-of-pages":"911","source":"Library of Congress ISBN","event-place":"Oxford","ISBN":"978-0-19-965152-8","call-number":"QC762 .A27 2012","author":[{"family":"Abragam","given":"A."},{"family":"Bleaney","given":"B."}],"issued":{"date-parts":[["2012"]]}}}],"schema":"https://github.com/citation-style-language/schema/raw/master/csl-citation.json"} </w:instrText>
      </w:r>
      <w:r w:rsidR="006F432A">
        <w:rPr>
          <w:rFonts w:ascii="Times New Roman" w:hAnsi="Times New Roman" w:cs="Times New Roman"/>
          <w:sz w:val="24"/>
          <w:szCs w:val="24"/>
          <w:lang w:val="en-CA"/>
        </w:rPr>
        <w:fldChar w:fldCharType="separate"/>
      </w:r>
      <w:r w:rsidR="006F432A" w:rsidRPr="00ED365A">
        <w:rPr>
          <w:rFonts w:ascii="Times New Roman" w:hAnsi="Times New Roman" w:cs="Times New Roman"/>
          <w:sz w:val="24"/>
          <w:szCs w:val="24"/>
          <w:vertAlign w:val="superscript"/>
          <w:lang w:val="en-CA"/>
        </w:rPr>
        <w:t>[24,25]</w:t>
      </w:r>
      <w:r w:rsidR="006F432A">
        <w:rPr>
          <w:rFonts w:ascii="Times New Roman" w:hAnsi="Times New Roman" w:cs="Times New Roman"/>
          <w:sz w:val="24"/>
          <w:szCs w:val="24"/>
          <w:lang w:val="en-CA"/>
        </w:rPr>
        <w:fldChar w:fldCharType="end"/>
      </w:r>
      <w:r w:rsidR="00BA5590">
        <w:rPr>
          <w:rFonts w:ascii="Times New Roman" w:hAnsi="Times New Roman" w:cs="Times New Roman"/>
          <w:sz w:val="24"/>
          <w:szCs w:val="24"/>
          <w:lang w:val="en-CA"/>
        </w:rPr>
        <w:t xml:space="preserve"> The second parameter which</w:t>
      </w:r>
      <w:r w:rsidR="00ED365A">
        <w:rPr>
          <w:rFonts w:ascii="Times New Roman" w:hAnsi="Times New Roman" w:cs="Times New Roman"/>
          <w:sz w:val="24"/>
          <w:szCs w:val="24"/>
          <w:lang w:val="en-CA"/>
        </w:rPr>
        <w:t xml:space="preserve"> secures and promotes the SMM behavior in lanthanides (even though is not a rigid requirement) is that the lowest in energy state or else ground state should preferably have a large m</w:t>
      </w:r>
      <w:r w:rsidR="00ED365A" w:rsidRPr="00ED365A">
        <w:rPr>
          <w:rFonts w:ascii="Times New Roman" w:hAnsi="Times New Roman" w:cs="Times New Roman"/>
          <w:sz w:val="24"/>
          <w:szCs w:val="24"/>
          <w:vertAlign w:val="subscript"/>
          <w:lang w:val="en-CA"/>
        </w:rPr>
        <w:t>j</w:t>
      </w:r>
      <w:r w:rsidR="00ED365A">
        <w:rPr>
          <w:rFonts w:ascii="Times New Roman" w:hAnsi="Times New Roman" w:cs="Times New Roman"/>
          <w:sz w:val="24"/>
          <w:szCs w:val="24"/>
          <w:lang w:val="en-CA"/>
        </w:rPr>
        <w:t xml:space="preserve"> value, which </w:t>
      </w:r>
      <w:r w:rsidR="002021AE">
        <w:rPr>
          <w:rFonts w:ascii="Times New Roman" w:hAnsi="Times New Roman" w:cs="Times New Roman"/>
          <w:sz w:val="24"/>
          <w:szCs w:val="24"/>
          <w:lang w:val="en-CA"/>
        </w:rPr>
        <w:t xml:space="preserve">would in turn secure </w:t>
      </w:r>
      <w:r w:rsidR="00ED365A">
        <w:rPr>
          <w:rFonts w:ascii="Times New Roman" w:hAnsi="Times New Roman" w:cs="Times New Roman"/>
          <w:sz w:val="24"/>
          <w:szCs w:val="24"/>
          <w:lang w:val="en-CA"/>
        </w:rPr>
        <w:t xml:space="preserve">a considerable magnetic moment. </w:t>
      </w:r>
      <w:r w:rsidR="00F9267F">
        <w:rPr>
          <w:rFonts w:ascii="Times New Roman" w:hAnsi="Times New Roman" w:cs="Times New Roman"/>
          <w:sz w:val="24"/>
          <w:szCs w:val="24"/>
          <w:lang w:val="en-CA"/>
        </w:rPr>
        <w:t>Based on that, the most commonly lanthanides used for the synthesis on new Ln(III) Single-molecule magnets are Dy(III), Tb(III), Ho(III) and Er(III) (Table 1.2.1).</w:t>
      </w:r>
    </w:p>
    <w:p w:rsidR="00066EFE" w:rsidRDefault="00066EFE" w:rsidP="0097496E">
      <w:pPr>
        <w:spacing w:line="360" w:lineRule="auto"/>
        <w:jc w:val="both"/>
        <w:rPr>
          <w:rFonts w:ascii="Times New Roman" w:hAnsi="Times New Roman" w:cs="Times New Roman"/>
          <w:sz w:val="24"/>
          <w:szCs w:val="24"/>
          <w:lang w:val="en-CA"/>
        </w:rPr>
      </w:pPr>
    </w:p>
    <w:p w:rsidR="00F9267F" w:rsidRDefault="006A7D00" w:rsidP="00F9267F">
      <w:pPr>
        <w:keepNext/>
        <w:spacing w:line="360" w:lineRule="auto"/>
        <w:jc w:val="center"/>
      </w:pPr>
      <w:r>
        <w:rPr>
          <w:noProof/>
          <w:lang w:eastAsia="de-DE"/>
        </w:rPr>
        <w:drawing>
          <wp:inline distT="0" distB="0" distL="0" distR="0">
            <wp:extent cx="5759450" cy="108458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able 1.2.1.tif"/>
                    <pic:cNvPicPr/>
                  </pic:nvPicPr>
                  <pic:blipFill>
                    <a:blip r:embed="rId15">
                      <a:extLst>
                        <a:ext uri="{28A0092B-C50C-407E-A947-70E740481C1C}">
                          <a14:useLocalDpi xmlns:a14="http://schemas.microsoft.com/office/drawing/2010/main" val="0"/>
                        </a:ext>
                      </a:extLst>
                    </a:blip>
                    <a:stretch>
                      <a:fillRect/>
                    </a:stretch>
                  </pic:blipFill>
                  <pic:spPr>
                    <a:xfrm>
                      <a:off x="0" y="0"/>
                      <a:ext cx="5759450" cy="1084580"/>
                    </a:xfrm>
                    <a:prstGeom prst="rect">
                      <a:avLst/>
                    </a:prstGeom>
                  </pic:spPr>
                </pic:pic>
              </a:graphicData>
            </a:graphic>
          </wp:inline>
        </w:drawing>
      </w:r>
    </w:p>
    <w:p w:rsidR="00314B72" w:rsidRDefault="00F9267F" w:rsidP="00521AD8">
      <w:pPr>
        <w:pStyle w:val="Caption"/>
        <w:jc w:val="center"/>
        <w:rPr>
          <w:rFonts w:ascii="Times New Roman" w:hAnsi="Times New Roman" w:cs="Times New Roman"/>
          <w:b w:val="0"/>
          <w:sz w:val="20"/>
          <w:lang w:val="en-CA"/>
        </w:rPr>
      </w:pPr>
      <w:r w:rsidRPr="006A7D00">
        <w:rPr>
          <w:rFonts w:ascii="Times New Roman" w:hAnsi="Times New Roman" w:cs="Times New Roman"/>
          <w:sz w:val="20"/>
          <w:lang w:val="en-CA"/>
        </w:rPr>
        <w:t xml:space="preserve">Table 1.2.1: </w:t>
      </w:r>
      <w:r w:rsidR="006A7D00" w:rsidRPr="006A7D00">
        <w:rPr>
          <w:rFonts w:ascii="Times New Roman" w:hAnsi="Times New Roman" w:cs="Times New Roman"/>
          <w:b w:val="0"/>
          <w:sz w:val="20"/>
          <w:lang w:val="en-CA"/>
        </w:rPr>
        <w:t>Electronic info</w:t>
      </w:r>
      <w:r w:rsidRPr="006A7D00">
        <w:rPr>
          <w:rFonts w:ascii="Times New Roman" w:hAnsi="Times New Roman" w:cs="Times New Roman"/>
          <w:b w:val="0"/>
          <w:sz w:val="20"/>
          <w:lang w:val="en-CA"/>
        </w:rPr>
        <w:t>rmation</w:t>
      </w:r>
      <w:r w:rsidR="006A7D00">
        <w:rPr>
          <w:rFonts w:ascii="Times New Roman" w:hAnsi="Times New Roman" w:cs="Times New Roman"/>
          <w:b w:val="0"/>
          <w:sz w:val="20"/>
          <w:lang w:val="en-CA"/>
        </w:rPr>
        <w:t xml:space="preserve"> of Ln(III) Ions.</w:t>
      </w:r>
    </w:p>
    <w:p w:rsidR="00521AD8" w:rsidRDefault="00521AD8" w:rsidP="00521AD8">
      <w:pPr>
        <w:rPr>
          <w:lang w:val="en-CA"/>
        </w:rPr>
      </w:pPr>
    </w:p>
    <w:p w:rsidR="00521AD8" w:rsidRPr="00521AD8" w:rsidRDefault="00521AD8" w:rsidP="00287533">
      <w:pPr>
        <w:spacing w:line="360" w:lineRule="auto"/>
        <w:jc w:val="both"/>
        <w:rPr>
          <w:rFonts w:ascii="Times New Roman" w:hAnsi="Times New Roman" w:cs="Times New Roman"/>
          <w:sz w:val="24"/>
          <w:lang w:val="en-CA"/>
        </w:rPr>
      </w:pPr>
      <w:r>
        <w:rPr>
          <w:rFonts w:ascii="Times New Roman" w:hAnsi="Times New Roman" w:cs="Times New Roman"/>
          <w:sz w:val="24"/>
          <w:lang w:val="en-CA"/>
        </w:rPr>
        <w:t>Terbium(III) and Dysprosium(III) ions are widely used due to the high anisotropy that they possess. This has to do with some factors tha</w:t>
      </w:r>
      <w:r w:rsidR="00E643C2">
        <w:rPr>
          <w:rFonts w:ascii="Times New Roman" w:hAnsi="Times New Roman" w:cs="Times New Roman"/>
          <w:sz w:val="24"/>
          <w:lang w:val="en-CA"/>
        </w:rPr>
        <w:t>t will be discussed shortly</w:t>
      </w:r>
      <w:r>
        <w:rPr>
          <w:rFonts w:ascii="Times New Roman" w:hAnsi="Times New Roman" w:cs="Times New Roman"/>
          <w:sz w:val="24"/>
          <w:lang w:val="en-CA"/>
        </w:rPr>
        <w:t xml:space="preserve"> but it worths mentioning that indeed the number of Tb(III) or Dy(III) SMMs is </w:t>
      </w:r>
      <w:r w:rsidR="002109F4">
        <w:rPr>
          <w:rFonts w:ascii="Times New Roman" w:hAnsi="Times New Roman" w:cs="Times New Roman"/>
          <w:sz w:val="24"/>
          <w:lang w:val="en-CA"/>
        </w:rPr>
        <w:t xml:space="preserve">rapidly </w:t>
      </w:r>
      <w:r>
        <w:rPr>
          <w:rFonts w:ascii="Times New Roman" w:hAnsi="Times New Roman" w:cs="Times New Roman"/>
          <w:sz w:val="24"/>
          <w:lang w:val="en-CA"/>
        </w:rPr>
        <w:t xml:space="preserve">growing. It can be also observed that the Dy(III)-based SMMs are in general more in number compared </w:t>
      </w:r>
      <w:r w:rsidR="00E643C2">
        <w:rPr>
          <w:rFonts w:ascii="Times New Roman" w:hAnsi="Times New Roman" w:cs="Times New Roman"/>
          <w:sz w:val="24"/>
          <w:lang w:val="en-CA"/>
        </w:rPr>
        <w:t xml:space="preserve">to the Tb(III) ones, </w:t>
      </w:r>
      <w:r>
        <w:rPr>
          <w:rFonts w:ascii="Times New Roman" w:hAnsi="Times New Roman" w:cs="Times New Roman"/>
          <w:sz w:val="24"/>
          <w:lang w:val="en-CA"/>
        </w:rPr>
        <w:t>nevertheless both of these lanthanides have g</w:t>
      </w:r>
      <w:r w:rsidR="005749DD">
        <w:rPr>
          <w:rFonts w:ascii="Times New Roman" w:hAnsi="Times New Roman" w:cs="Times New Roman"/>
          <w:sz w:val="24"/>
          <w:lang w:val="en-CA"/>
        </w:rPr>
        <w:t xml:space="preserve">iven us many beautiful molecular complexes </w:t>
      </w:r>
      <w:r>
        <w:rPr>
          <w:rFonts w:ascii="Times New Roman" w:hAnsi="Times New Roman" w:cs="Times New Roman"/>
          <w:sz w:val="24"/>
          <w:lang w:val="en-CA"/>
        </w:rPr>
        <w:t>for studying and deeper understanding of the SMM phenomenon.</w:t>
      </w:r>
    </w:p>
    <w:p w:rsidR="00314B72" w:rsidRDefault="00E643C2" w:rsidP="00E643C2">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In 2011 </w:t>
      </w:r>
      <w:r w:rsidRPr="00E643C2">
        <w:rPr>
          <w:rFonts w:ascii="Times New Roman" w:hAnsi="Times New Roman" w:cs="Times New Roman"/>
          <w:i/>
          <w:sz w:val="24"/>
          <w:lang w:val="en-CA"/>
        </w:rPr>
        <w:t>Rinehart et al.</w:t>
      </w:r>
      <w:r>
        <w:rPr>
          <w:rFonts w:ascii="Times New Roman" w:hAnsi="Times New Roman" w:cs="Times New Roman"/>
          <w:sz w:val="24"/>
          <w:lang w:val="en-CA"/>
        </w:rPr>
        <w:t>, published a paper that provided a lucid and scientific explanation towards the question ‘Why do lanthanides give us this great SMM performance?’.</w:t>
      </w:r>
      <w:r w:rsidR="00091ABC">
        <w:rPr>
          <w:rFonts w:ascii="Times New Roman" w:hAnsi="Times New Roman" w:cs="Times New Roman"/>
          <w:sz w:val="24"/>
          <w:lang w:val="en-CA"/>
        </w:rPr>
        <w:fldChar w:fldCharType="begin"/>
      </w:r>
      <w:r w:rsidR="00091ABC">
        <w:rPr>
          <w:rFonts w:ascii="Times New Roman" w:hAnsi="Times New Roman" w:cs="Times New Roman"/>
          <w:sz w:val="24"/>
          <w:lang w:val="en-CA"/>
        </w:rPr>
        <w:instrText xml:space="preserve"> ADDIN ZOTERO_ITEM CSL_CITATION {"citationID":"aPiTXfo8","properties":{"formattedCitation":"\\super [26]\\nosupersub{}","plainCitation":"[26]","noteIndex":0},"citationItems":[{"id":192,"uris":["http://zotero.org/users/local/BF8aL1Yf/items/7JKZ5PJ8"],"uri":["http://zotero.org/users/local/BF8aL1Yf/items/7JKZ5PJ8"],"itemData":{"id":192,"type":"article-journal","title":"Exploiting single-ion anisotropy in the design of f-element single-molecule magnets","container-title":"Chemical Science","page":"2078","volume":"2","issue":"11","source":"Crossref","DOI":"10.1039/c1sc00513h","ISSN":"2041-6520, 2041-6539","language":"en","author":[{"family":"Rinehart","given":"Jeffrey D."},{"family":"Long","given":"Jeffrey R."}],"issued":{"date-parts":[["2011"]]}}}],"schema":"https://github.com/citation-style-language/schema/raw/master/csl-citation.json"} </w:instrText>
      </w:r>
      <w:r w:rsidR="00091ABC">
        <w:rPr>
          <w:rFonts w:ascii="Times New Roman" w:hAnsi="Times New Roman" w:cs="Times New Roman"/>
          <w:sz w:val="24"/>
          <w:lang w:val="en-CA"/>
        </w:rPr>
        <w:fldChar w:fldCharType="separate"/>
      </w:r>
      <w:r w:rsidR="00091ABC" w:rsidRPr="00091ABC">
        <w:rPr>
          <w:rFonts w:ascii="Times New Roman" w:hAnsi="Times New Roman" w:cs="Times New Roman"/>
          <w:sz w:val="24"/>
          <w:szCs w:val="24"/>
          <w:vertAlign w:val="superscript"/>
          <w:lang w:val="en-CA"/>
        </w:rPr>
        <w:t>[26]</w:t>
      </w:r>
      <w:r w:rsidR="00091ABC">
        <w:rPr>
          <w:rFonts w:ascii="Times New Roman" w:hAnsi="Times New Roman" w:cs="Times New Roman"/>
          <w:sz w:val="24"/>
          <w:lang w:val="en-CA"/>
        </w:rPr>
        <w:fldChar w:fldCharType="end"/>
      </w:r>
      <w:r>
        <w:rPr>
          <w:rFonts w:ascii="Times New Roman" w:hAnsi="Times New Roman" w:cs="Times New Roman"/>
          <w:sz w:val="24"/>
          <w:lang w:val="en-CA"/>
        </w:rPr>
        <w:t xml:space="preserve"> Till th</w:t>
      </w:r>
      <w:r w:rsidR="00091ABC">
        <w:rPr>
          <w:rFonts w:ascii="Times New Roman" w:hAnsi="Times New Roman" w:cs="Times New Roman"/>
          <w:sz w:val="24"/>
          <w:lang w:val="en-CA"/>
        </w:rPr>
        <w:t>at</w:t>
      </w:r>
      <w:r>
        <w:rPr>
          <w:rFonts w:ascii="Times New Roman" w:hAnsi="Times New Roman" w:cs="Times New Roman"/>
          <w:sz w:val="24"/>
          <w:lang w:val="en-CA"/>
        </w:rPr>
        <w:t xml:space="preserve"> moment, scientists would isolate and magnetically characterize Ln(III) complexes with </w:t>
      </w:r>
      <w:r w:rsidR="00091ABC">
        <w:rPr>
          <w:rFonts w:ascii="Times New Roman" w:hAnsi="Times New Roman" w:cs="Times New Roman"/>
          <w:sz w:val="24"/>
          <w:lang w:val="en-CA"/>
        </w:rPr>
        <w:t>tremendous</w:t>
      </w:r>
      <w:r>
        <w:rPr>
          <w:rFonts w:ascii="Times New Roman" w:hAnsi="Times New Roman" w:cs="Times New Roman"/>
          <w:sz w:val="24"/>
          <w:lang w:val="en-CA"/>
        </w:rPr>
        <w:t xml:space="preserve"> </w:t>
      </w:r>
      <w:r w:rsidR="00091ABC">
        <w:rPr>
          <w:rFonts w:ascii="Times New Roman" w:hAnsi="Times New Roman" w:cs="Times New Roman"/>
          <w:sz w:val="24"/>
          <w:lang w:val="en-CA"/>
        </w:rPr>
        <w:t xml:space="preserve">satisfaction, since they were the recipients of results with great SMM performance, without though </w:t>
      </w:r>
      <w:r w:rsidR="005F5624">
        <w:rPr>
          <w:rFonts w:ascii="Times New Roman" w:hAnsi="Times New Roman" w:cs="Times New Roman"/>
          <w:sz w:val="24"/>
          <w:lang w:val="en-CA"/>
        </w:rPr>
        <w:t xml:space="preserve">really understanding the reason </w:t>
      </w:r>
      <w:r w:rsidR="00091ABC">
        <w:rPr>
          <w:rFonts w:ascii="Times New Roman" w:hAnsi="Times New Roman" w:cs="Times New Roman"/>
          <w:sz w:val="24"/>
          <w:lang w:val="en-CA"/>
        </w:rPr>
        <w:t xml:space="preserve">behind. Jeffrey </w:t>
      </w:r>
      <w:r w:rsidR="00D05B6C">
        <w:rPr>
          <w:rFonts w:ascii="Times New Roman" w:hAnsi="Times New Roman" w:cs="Times New Roman"/>
          <w:sz w:val="24"/>
          <w:lang w:val="en-CA"/>
        </w:rPr>
        <w:t xml:space="preserve">R. </w:t>
      </w:r>
      <w:r w:rsidR="00091ABC">
        <w:rPr>
          <w:rFonts w:ascii="Times New Roman" w:hAnsi="Times New Roman" w:cs="Times New Roman"/>
          <w:sz w:val="24"/>
          <w:lang w:val="en-CA"/>
        </w:rPr>
        <w:t>Long and J</w:t>
      </w:r>
      <w:r w:rsidR="00D05B6C">
        <w:rPr>
          <w:rFonts w:ascii="Times New Roman" w:hAnsi="Times New Roman" w:cs="Times New Roman"/>
          <w:sz w:val="24"/>
          <w:lang w:val="en-CA"/>
        </w:rPr>
        <w:t xml:space="preserve">effrey R. </w:t>
      </w:r>
      <w:r w:rsidR="00091ABC">
        <w:rPr>
          <w:rFonts w:ascii="Times New Roman" w:hAnsi="Times New Roman" w:cs="Times New Roman"/>
          <w:sz w:val="24"/>
          <w:lang w:val="en-CA"/>
        </w:rPr>
        <w:t>Rinehart provided solid explanations on the aforementioned question</w:t>
      </w:r>
      <w:r w:rsidR="00DB6F49">
        <w:rPr>
          <w:rFonts w:ascii="Times New Roman" w:hAnsi="Times New Roman" w:cs="Times New Roman"/>
          <w:sz w:val="24"/>
          <w:lang w:val="en-CA"/>
        </w:rPr>
        <w:t xml:space="preserve"> by making, for the first time, the already existing literature understandable to a wider audience</w:t>
      </w:r>
      <w:r w:rsidR="00091ABC">
        <w:rPr>
          <w:rFonts w:ascii="Times New Roman" w:hAnsi="Times New Roman" w:cs="Times New Roman"/>
          <w:sz w:val="24"/>
          <w:lang w:val="en-CA"/>
        </w:rPr>
        <w:t xml:space="preserve">.  </w:t>
      </w:r>
      <w:r>
        <w:rPr>
          <w:rFonts w:ascii="Times New Roman" w:hAnsi="Times New Roman" w:cs="Times New Roman"/>
          <w:sz w:val="24"/>
          <w:lang w:val="en-CA"/>
        </w:rPr>
        <w:t xml:space="preserve"> </w:t>
      </w:r>
    </w:p>
    <w:p w:rsidR="000E5BB6" w:rsidRDefault="00D05B6C" w:rsidP="00E643C2">
      <w:pPr>
        <w:spacing w:line="360" w:lineRule="auto"/>
        <w:jc w:val="both"/>
        <w:rPr>
          <w:rFonts w:ascii="Times New Roman" w:hAnsi="Times New Roman" w:cs="Times New Roman"/>
          <w:sz w:val="24"/>
          <w:lang w:val="en-CA"/>
        </w:rPr>
      </w:pPr>
      <w:r>
        <w:rPr>
          <w:rFonts w:ascii="Times New Roman" w:hAnsi="Times New Roman" w:cs="Times New Roman"/>
          <w:sz w:val="24"/>
          <w:lang w:val="en-CA"/>
        </w:rPr>
        <w:t>As mentioned above, the electronic structure of lanthanide ions is way more complicated tha</w:t>
      </w:r>
      <w:r w:rsidR="00176CC8">
        <w:rPr>
          <w:rFonts w:ascii="Times New Roman" w:hAnsi="Times New Roman" w:cs="Times New Roman"/>
          <w:sz w:val="24"/>
          <w:lang w:val="en-CA"/>
        </w:rPr>
        <w:t>n</w:t>
      </w:r>
      <w:r>
        <w:rPr>
          <w:rFonts w:ascii="Times New Roman" w:hAnsi="Times New Roman" w:cs="Times New Roman"/>
          <w:sz w:val="24"/>
          <w:lang w:val="en-CA"/>
        </w:rPr>
        <w:t xml:space="preserve"> the one of transition metal ions, </w:t>
      </w:r>
      <w:r w:rsidR="00176CC8">
        <w:rPr>
          <w:rFonts w:ascii="Times New Roman" w:hAnsi="Times New Roman" w:cs="Times New Roman"/>
          <w:sz w:val="24"/>
          <w:lang w:val="en-CA"/>
        </w:rPr>
        <w:t xml:space="preserve">since the spin-orbit coupled quantum number </w:t>
      </w:r>
      <w:r w:rsidR="00176CC8" w:rsidRPr="00176CC8">
        <w:rPr>
          <w:rFonts w:ascii="Times New Roman" w:hAnsi="Times New Roman" w:cs="Times New Roman"/>
          <w:i/>
          <w:sz w:val="24"/>
          <w:lang w:val="en-CA"/>
        </w:rPr>
        <w:t>J</w:t>
      </w:r>
      <w:r w:rsidR="00176CC8">
        <w:rPr>
          <w:rFonts w:ascii="Times New Roman" w:hAnsi="Times New Roman" w:cs="Times New Roman"/>
          <w:sz w:val="24"/>
          <w:lang w:val="en-CA"/>
        </w:rPr>
        <w:t xml:space="preserve"> is responsible for ensuing the magnetic bistability.  The crystal field effect in lanthanide ions is smaller than the spin-orbit coupling energy and as such</w:t>
      </w:r>
      <w:r w:rsidR="000E5BB6">
        <w:rPr>
          <w:rFonts w:ascii="Times New Roman" w:hAnsi="Times New Roman" w:cs="Times New Roman"/>
          <w:sz w:val="24"/>
          <w:lang w:val="en-CA"/>
        </w:rPr>
        <w:t>,</w:t>
      </w:r>
      <w:r w:rsidR="00176CC8">
        <w:rPr>
          <w:rFonts w:ascii="Times New Roman" w:hAnsi="Times New Roman" w:cs="Times New Roman"/>
          <w:sz w:val="24"/>
          <w:lang w:val="en-CA"/>
        </w:rPr>
        <w:t xml:space="preserve"> the crystal field acts as a perturbation to the spin-orbit interaction.</w:t>
      </w:r>
      <w:r w:rsidR="000E5BB6">
        <w:rPr>
          <w:rFonts w:ascii="Times New Roman" w:hAnsi="Times New Roman" w:cs="Times New Roman"/>
          <w:sz w:val="24"/>
          <w:lang w:val="en-CA"/>
        </w:rPr>
        <w:t xml:space="preserve"> This was found to be the key factor towards the question of why lanthanides </w:t>
      </w:r>
    </w:p>
    <w:p w:rsidR="00380632" w:rsidRDefault="00380632" w:rsidP="000C5B85">
      <w:pPr>
        <w:spacing w:line="360" w:lineRule="auto"/>
        <w:jc w:val="both"/>
        <w:rPr>
          <w:rFonts w:ascii="Times New Roman" w:hAnsi="Times New Roman" w:cs="Times New Roman"/>
          <w:sz w:val="24"/>
          <w:lang w:val="en-CA"/>
        </w:rPr>
      </w:pPr>
    </w:p>
    <w:p w:rsidR="00DE2FB8" w:rsidRPr="000C5B85" w:rsidRDefault="000E5BB6" w:rsidP="000C5B85">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have this great SMM performance, even though this perturbation of the crystal field to the spin-orbit interaction is small. What really happens is that the ground spin-orbit coupled </w:t>
      </w:r>
      <w:r w:rsidRPr="000E5BB6">
        <w:rPr>
          <w:rFonts w:ascii="Times New Roman" w:hAnsi="Times New Roman" w:cs="Times New Roman"/>
          <w:i/>
          <w:sz w:val="24"/>
          <w:lang w:val="en-CA"/>
        </w:rPr>
        <w:t>J</w:t>
      </w:r>
      <w:r>
        <w:rPr>
          <w:rFonts w:ascii="Times New Roman" w:hAnsi="Times New Roman" w:cs="Times New Roman"/>
          <w:sz w:val="24"/>
          <w:lang w:val="en-CA"/>
        </w:rPr>
        <w:t xml:space="preserve"> state </w:t>
      </w:r>
      <w:r w:rsidR="00312893">
        <w:rPr>
          <w:rFonts w:ascii="Times New Roman" w:hAnsi="Times New Roman" w:cs="Times New Roman"/>
          <w:sz w:val="24"/>
          <w:lang w:val="en-CA"/>
        </w:rPr>
        <w:t>is influenced</w:t>
      </w:r>
      <w:r>
        <w:rPr>
          <w:rFonts w:ascii="Times New Roman" w:hAnsi="Times New Roman" w:cs="Times New Roman"/>
          <w:sz w:val="24"/>
          <w:lang w:val="en-CA"/>
        </w:rPr>
        <w:t xml:space="preserve"> </w:t>
      </w:r>
      <w:r w:rsidR="0047076A">
        <w:rPr>
          <w:rFonts w:ascii="Times New Roman" w:hAnsi="Times New Roman" w:cs="Times New Roman"/>
          <w:sz w:val="24"/>
          <w:lang w:val="en-CA"/>
        </w:rPr>
        <w:t xml:space="preserve">with the crystal field in a way that this interaction leads to the appearance of the magnetic anisotropy barrier in which the orientations of the spin ground state are split. Having as an example the widely used Dy(III) ion, we can see that its ground state, as a free ion, is sixteen-fold degenerate since the ground state </w:t>
      </w:r>
      <w:r w:rsidR="0047076A" w:rsidRPr="0047076A">
        <w:rPr>
          <w:rFonts w:ascii="Times New Roman" w:hAnsi="Times New Roman" w:cs="Times New Roman"/>
          <w:i/>
          <w:sz w:val="24"/>
          <w:lang w:val="en-CA"/>
        </w:rPr>
        <w:t>J</w:t>
      </w:r>
      <w:r w:rsidR="0047076A">
        <w:rPr>
          <w:rFonts w:ascii="Times New Roman" w:hAnsi="Times New Roman" w:cs="Times New Roman"/>
          <w:sz w:val="24"/>
          <w:lang w:val="en-CA"/>
        </w:rPr>
        <w:t xml:space="preserve"> term of Dy(III) is 15/2. Considering the [2</w:t>
      </w:r>
      <w:r w:rsidR="0047076A" w:rsidRPr="00436619">
        <w:rPr>
          <w:rFonts w:ascii="Times New Roman" w:hAnsi="Times New Roman" w:cs="Times New Roman"/>
          <w:i/>
          <w:sz w:val="24"/>
          <w:lang w:val="en-CA"/>
        </w:rPr>
        <w:t>J</w:t>
      </w:r>
      <w:r w:rsidR="0047076A">
        <w:rPr>
          <w:rFonts w:ascii="Times New Roman" w:hAnsi="Times New Roman" w:cs="Times New Roman"/>
          <w:sz w:val="24"/>
          <w:lang w:val="en-CA"/>
        </w:rPr>
        <w:t xml:space="preserve"> +1] manifold we can easily understand that the magnetic microstates of Dy(III) are the following: m</w:t>
      </w:r>
      <w:r w:rsidR="0047076A" w:rsidRPr="0047076A">
        <w:rPr>
          <w:rFonts w:ascii="Times New Roman" w:hAnsi="Times New Roman" w:cs="Times New Roman"/>
          <w:sz w:val="24"/>
          <w:vertAlign w:val="subscript"/>
          <w:lang w:val="en-CA"/>
        </w:rPr>
        <w:t>J</w:t>
      </w:r>
      <w:r w:rsidR="0047076A">
        <w:rPr>
          <w:rFonts w:ascii="Times New Roman" w:hAnsi="Times New Roman" w:cs="Times New Roman"/>
          <w:sz w:val="24"/>
          <w:lang w:val="en-CA"/>
        </w:rPr>
        <w:t xml:space="preserve"> = ±15/2, ±13/2, ±11/2, ±9/2, ±7/2, ±5/2, ±3/2, ±1/2 (Figure 1.2.2).</w:t>
      </w:r>
      <w:r w:rsidR="00B12586">
        <w:rPr>
          <w:rFonts w:ascii="Times New Roman" w:hAnsi="Times New Roman" w:cs="Times New Roman"/>
          <w:sz w:val="24"/>
          <w:lang w:val="en-CA"/>
        </w:rPr>
        <w:t xml:space="preserve"> This [2</w:t>
      </w:r>
      <w:r w:rsidR="00B12586" w:rsidRPr="00436619">
        <w:rPr>
          <w:rFonts w:ascii="Times New Roman" w:hAnsi="Times New Roman" w:cs="Times New Roman"/>
          <w:i/>
          <w:sz w:val="24"/>
          <w:lang w:val="en-CA"/>
        </w:rPr>
        <w:t>J</w:t>
      </w:r>
      <w:r w:rsidR="00B12586">
        <w:rPr>
          <w:rFonts w:ascii="Times New Roman" w:hAnsi="Times New Roman" w:cs="Times New Roman"/>
          <w:sz w:val="24"/>
          <w:lang w:val="en-CA"/>
        </w:rPr>
        <w:t xml:space="preserve"> +1] degeneracy </w:t>
      </w:r>
      <w:r w:rsidR="00436619">
        <w:rPr>
          <w:rFonts w:ascii="Times New Roman" w:hAnsi="Times New Roman" w:cs="Times New Roman"/>
          <w:sz w:val="24"/>
          <w:lang w:val="en-CA"/>
        </w:rPr>
        <w:t>of the ground state can be removed and influenced differently according to the crystal field in which the lanthanide ion is placed. Thus, the orientation of the spin along with the strength and symmetry of the field are deeply associated with the splitting of the m</w:t>
      </w:r>
      <w:r w:rsidR="00436619" w:rsidRPr="00436619">
        <w:rPr>
          <w:rFonts w:ascii="Times New Roman" w:hAnsi="Times New Roman" w:cs="Times New Roman"/>
          <w:sz w:val="24"/>
          <w:vertAlign w:val="subscript"/>
          <w:lang w:val="en-CA"/>
        </w:rPr>
        <w:t>J</w:t>
      </w:r>
      <w:r w:rsidR="00436619">
        <w:rPr>
          <w:rFonts w:ascii="Times New Roman" w:hAnsi="Times New Roman" w:cs="Times New Roman"/>
          <w:sz w:val="24"/>
          <w:lang w:val="en-CA"/>
        </w:rPr>
        <w:t xml:space="preserve"> microstates meaning that we can get better SMM performance</w:t>
      </w:r>
      <w:r w:rsidR="00814BAD">
        <w:rPr>
          <w:rFonts w:ascii="Times New Roman" w:hAnsi="Times New Roman" w:cs="Times New Roman"/>
          <w:sz w:val="24"/>
          <w:lang w:val="en-CA"/>
        </w:rPr>
        <w:t>,</w:t>
      </w:r>
      <w:r w:rsidR="00436619">
        <w:rPr>
          <w:rFonts w:ascii="Times New Roman" w:hAnsi="Times New Roman" w:cs="Times New Roman"/>
          <w:sz w:val="24"/>
          <w:lang w:val="en-CA"/>
        </w:rPr>
        <w:t xml:space="preserve"> as long as we increase the single-ion anisotropy of the lanthanide ions by choosing </w:t>
      </w:r>
      <w:r w:rsidR="00A44D04">
        <w:rPr>
          <w:rFonts w:ascii="Times New Roman" w:hAnsi="Times New Roman" w:cs="Times New Roman"/>
          <w:sz w:val="24"/>
          <w:lang w:val="en-CA"/>
        </w:rPr>
        <w:t>carefull</w:t>
      </w:r>
      <w:r w:rsidR="00A44D04" w:rsidRPr="00A44D04">
        <w:rPr>
          <w:rFonts w:ascii="Times New Roman" w:hAnsi="Times New Roman" w:cs="Times New Roman"/>
          <w:sz w:val="24"/>
          <w:lang w:val="en-CA"/>
        </w:rPr>
        <w:t xml:space="preserve">y </w:t>
      </w:r>
      <w:r w:rsidR="00436619">
        <w:rPr>
          <w:rFonts w:ascii="Times New Roman" w:hAnsi="Times New Roman" w:cs="Times New Roman"/>
          <w:sz w:val="24"/>
          <w:lang w:val="en-CA"/>
        </w:rPr>
        <w:t>the appropriate ligand field.</w:t>
      </w:r>
    </w:p>
    <w:p w:rsidR="002606FA" w:rsidRDefault="005355DE" w:rsidP="002606FA">
      <w:pPr>
        <w:keepNext/>
        <w:spacing w:line="360" w:lineRule="auto"/>
        <w:jc w:val="center"/>
      </w:pPr>
      <w:r>
        <w:rPr>
          <w:noProof/>
          <w:lang w:eastAsia="de-DE"/>
        </w:rPr>
        <w:drawing>
          <wp:inline distT="0" distB="0" distL="0" distR="0">
            <wp:extent cx="3947480" cy="448168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e 1.2.2.tif"/>
                    <pic:cNvPicPr/>
                  </pic:nvPicPr>
                  <pic:blipFill>
                    <a:blip r:embed="rId16">
                      <a:extLst>
                        <a:ext uri="{28A0092B-C50C-407E-A947-70E740481C1C}">
                          <a14:useLocalDpi xmlns:a14="http://schemas.microsoft.com/office/drawing/2010/main" val="0"/>
                        </a:ext>
                      </a:extLst>
                    </a:blip>
                    <a:stretch>
                      <a:fillRect/>
                    </a:stretch>
                  </pic:blipFill>
                  <pic:spPr>
                    <a:xfrm>
                      <a:off x="0" y="0"/>
                      <a:ext cx="3955827" cy="4491165"/>
                    </a:xfrm>
                    <a:prstGeom prst="rect">
                      <a:avLst/>
                    </a:prstGeom>
                  </pic:spPr>
                </pic:pic>
              </a:graphicData>
            </a:graphic>
          </wp:inline>
        </w:drawing>
      </w:r>
    </w:p>
    <w:p w:rsidR="00DE2FB8" w:rsidRPr="002606FA" w:rsidRDefault="002606FA" w:rsidP="00380632">
      <w:pPr>
        <w:pStyle w:val="Caption"/>
        <w:spacing w:line="360" w:lineRule="auto"/>
        <w:jc w:val="both"/>
        <w:rPr>
          <w:rFonts w:ascii="Times New Roman" w:hAnsi="Times New Roman" w:cs="Times New Roman"/>
          <w:b w:val="0"/>
          <w:sz w:val="44"/>
          <w:lang w:val="en-CA"/>
        </w:rPr>
      </w:pPr>
      <w:r w:rsidRPr="002606FA">
        <w:rPr>
          <w:rFonts w:ascii="Times New Roman" w:hAnsi="Times New Roman" w:cs="Times New Roman"/>
          <w:sz w:val="20"/>
          <w:lang w:val="en-CA"/>
        </w:rPr>
        <w:t xml:space="preserve">Figure 1.2.2: </w:t>
      </w:r>
      <w:r w:rsidRPr="002606FA">
        <w:rPr>
          <w:rFonts w:ascii="Times New Roman" w:hAnsi="Times New Roman" w:cs="Times New Roman"/>
          <w:b w:val="0"/>
          <w:sz w:val="20"/>
          <w:lang w:val="en-CA"/>
        </w:rPr>
        <w:t>Low energy diagram of</w:t>
      </w:r>
      <w:r>
        <w:rPr>
          <w:rFonts w:ascii="Times New Roman" w:hAnsi="Times New Roman" w:cs="Times New Roman"/>
          <w:sz w:val="20"/>
          <w:lang w:val="en-CA"/>
        </w:rPr>
        <w:t xml:space="preserve"> </w:t>
      </w:r>
      <w:r w:rsidRPr="002606FA">
        <w:rPr>
          <w:rFonts w:ascii="Times New Roman" w:hAnsi="Times New Roman" w:cs="Times New Roman"/>
          <w:b w:val="0"/>
          <w:sz w:val="20"/>
          <w:lang w:val="en-CA"/>
        </w:rPr>
        <w:t>the</w:t>
      </w:r>
      <w:r>
        <w:rPr>
          <w:rFonts w:ascii="Times New Roman" w:hAnsi="Times New Roman" w:cs="Times New Roman"/>
          <w:sz w:val="20"/>
          <w:lang w:val="en-CA"/>
        </w:rPr>
        <w:t xml:space="preserve"> </w:t>
      </w:r>
      <w:r>
        <w:rPr>
          <w:rFonts w:ascii="Times New Roman" w:hAnsi="Times New Roman" w:cs="Times New Roman"/>
          <w:b w:val="0"/>
          <w:sz w:val="20"/>
          <w:lang w:val="en-CA"/>
        </w:rPr>
        <w:t>e</w:t>
      </w:r>
      <w:r w:rsidRPr="002606FA">
        <w:rPr>
          <w:rFonts w:ascii="Times New Roman" w:hAnsi="Times New Roman" w:cs="Times New Roman"/>
          <w:b w:val="0"/>
          <w:sz w:val="20"/>
          <w:lang w:val="en-CA"/>
        </w:rPr>
        <w:t xml:space="preserve">lectronic structure of </w:t>
      </w:r>
      <w:r>
        <w:rPr>
          <w:rFonts w:ascii="Times New Roman" w:hAnsi="Times New Roman" w:cs="Times New Roman"/>
          <w:b w:val="0"/>
          <w:sz w:val="20"/>
          <w:lang w:val="en-CA"/>
        </w:rPr>
        <w:t xml:space="preserve">a </w:t>
      </w:r>
      <w:r w:rsidRPr="002606FA">
        <w:rPr>
          <w:rFonts w:ascii="Times New Roman" w:hAnsi="Times New Roman" w:cs="Times New Roman"/>
          <w:b w:val="0"/>
          <w:sz w:val="20"/>
          <w:lang w:val="en-CA"/>
        </w:rPr>
        <w:t xml:space="preserve">Dy(III) </w:t>
      </w:r>
      <w:r>
        <w:rPr>
          <w:rFonts w:ascii="Times New Roman" w:hAnsi="Times New Roman" w:cs="Times New Roman"/>
          <w:b w:val="0"/>
          <w:sz w:val="20"/>
          <w:lang w:val="en-CA"/>
        </w:rPr>
        <w:t xml:space="preserve">free </w:t>
      </w:r>
      <w:r w:rsidRPr="002606FA">
        <w:rPr>
          <w:rFonts w:ascii="Times New Roman" w:hAnsi="Times New Roman" w:cs="Times New Roman"/>
          <w:b w:val="0"/>
          <w:sz w:val="20"/>
          <w:lang w:val="en-CA"/>
        </w:rPr>
        <w:t>ion with different perturbations of electron repulsions, spin-orbit coupling and the crystal field.</w:t>
      </w:r>
    </w:p>
    <w:p w:rsidR="00DE2FB8" w:rsidRPr="00B639B2" w:rsidRDefault="00DE2FB8" w:rsidP="00AB548B">
      <w:pPr>
        <w:spacing w:line="360" w:lineRule="auto"/>
        <w:rPr>
          <w:rFonts w:ascii="Times New Roman" w:hAnsi="Times New Roman" w:cs="Times New Roman"/>
          <w:b/>
          <w:sz w:val="24"/>
          <w:lang w:val="en-CA"/>
        </w:rPr>
      </w:pPr>
    </w:p>
    <w:p w:rsidR="00DE2FB8" w:rsidRDefault="0061746B" w:rsidP="0061746B">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Long &amp; coworkers, categorized lanthanides according to the quadrupole moment of their </w:t>
      </w:r>
      <w:r w:rsidRPr="0061746B">
        <w:rPr>
          <w:rFonts w:ascii="Times New Roman" w:hAnsi="Times New Roman" w:cs="Times New Roman"/>
          <w:i/>
          <w:sz w:val="24"/>
          <w:lang w:val="en-CA"/>
        </w:rPr>
        <w:t>f</w:t>
      </w:r>
      <w:r>
        <w:rPr>
          <w:rFonts w:ascii="Times New Roman" w:hAnsi="Times New Roman" w:cs="Times New Roman"/>
          <w:sz w:val="24"/>
          <w:lang w:val="en-CA"/>
        </w:rPr>
        <w:t>-electron cloud to oblates (equatorially expanded), prolates (axially elongated) or isotropic (spherical)</w:t>
      </w:r>
      <w:r w:rsidR="00414610">
        <w:rPr>
          <w:rFonts w:ascii="Times New Roman" w:hAnsi="Times New Roman" w:cs="Times New Roman"/>
          <w:sz w:val="24"/>
          <w:lang w:val="en-CA"/>
        </w:rPr>
        <w:t xml:space="preserve"> based on the previous work of Sievers </w:t>
      </w:r>
      <w:r w:rsidR="00414610" w:rsidRPr="00414610">
        <w:rPr>
          <w:rFonts w:ascii="Times New Roman" w:hAnsi="Times New Roman" w:cs="Times New Roman"/>
          <w:i/>
          <w:sz w:val="24"/>
          <w:lang w:val="en-CA"/>
        </w:rPr>
        <w:t>et. al</w:t>
      </w:r>
      <w:r>
        <w:rPr>
          <w:rFonts w:ascii="Times New Roman" w:hAnsi="Times New Roman" w:cs="Times New Roman"/>
          <w:sz w:val="24"/>
          <w:lang w:val="en-CA"/>
        </w:rPr>
        <w:t>.</w:t>
      </w:r>
      <w:r w:rsidR="00414610">
        <w:rPr>
          <w:rFonts w:ascii="Times New Roman" w:hAnsi="Times New Roman" w:cs="Times New Roman"/>
          <w:sz w:val="24"/>
          <w:lang w:val="en-CA"/>
        </w:rPr>
        <w:fldChar w:fldCharType="begin"/>
      </w:r>
      <w:r w:rsidR="00414610">
        <w:rPr>
          <w:rFonts w:ascii="Times New Roman" w:hAnsi="Times New Roman" w:cs="Times New Roman"/>
          <w:sz w:val="24"/>
          <w:lang w:val="en-CA"/>
        </w:rPr>
        <w:instrText xml:space="preserve"> ADDIN ZOTERO_ITEM CSL_CITATION {"citationID":"89QKwe1l","properties":{"formattedCitation":"\\super [27]\\nosupersub{}","plainCitation":"[27]","noteIndex":0},"citationItems":[{"id":407,"uris":["http://zotero.org/users/local/BF8aL1Yf/items/T2AAH8QN"],"uri":["http://zotero.org/users/local/BF8aL1Yf/items/T2AAH8QN"],"itemData":{"id":407,"type":"article-journal","title":"Asphericity of 4f-shells in their Hund's rule ground states","container-title":"Zeitschrift f</w:instrText>
      </w:r>
      <w:r w:rsidR="00414610">
        <w:rPr>
          <w:rFonts w:ascii="Tahoma" w:hAnsi="Tahoma" w:cs="Tahoma"/>
          <w:sz w:val="24"/>
          <w:lang w:val="en-CA"/>
        </w:rPr>
        <w:instrText>�</w:instrText>
      </w:r>
      <w:r w:rsidR="00414610">
        <w:rPr>
          <w:rFonts w:ascii="Times New Roman" w:hAnsi="Times New Roman" w:cs="Times New Roman"/>
          <w:sz w:val="24"/>
          <w:lang w:val="en-CA"/>
        </w:rPr>
        <w:instrText xml:space="preserve">r Physik B Condensed Matter","page":"289-296","volume":"45","issue":"4","source":"DOI.org (Crossref)","DOI":"10.1007/BF01321865","ISSN":"0340-224X, 1434-6036","language":"en","author":[{"family":"Sievers","given":"J."}],"issued":{"date-parts":[["1982",12]]}}}],"schema":"https://github.com/citation-style-language/schema/raw/master/csl-citation.json"} </w:instrText>
      </w:r>
      <w:r w:rsidR="00414610">
        <w:rPr>
          <w:rFonts w:ascii="Times New Roman" w:hAnsi="Times New Roman" w:cs="Times New Roman"/>
          <w:sz w:val="24"/>
          <w:lang w:val="en-CA"/>
        </w:rPr>
        <w:fldChar w:fldCharType="separate"/>
      </w:r>
      <w:r w:rsidR="00414610" w:rsidRPr="00414610">
        <w:rPr>
          <w:rFonts w:ascii="Times New Roman" w:hAnsi="Times New Roman" w:cs="Times New Roman"/>
          <w:sz w:val="24"/>
          <w:szCs w:val="24"/>
          <w:vertAlign w:val="superscript"/>
          <w:lang w:val="en-CA"/>
        </w:rPr>
        <w:t>[27]</w:t>
      </w:r>
      <w:r w:rsidR="00414610">
        <w:rPr>
          <w:rFonts w:ascii="Times New Roman" w:hAnsi="Times New Roman" w:cs="Times New Roman"/>
          <w:sz w:val="24"/>
          <w:lang w:val="en-CA"/>
        </w:rPr>
        <w:fldChar w:fldCharType="end"/>
      </w:r>
      <w:r>
        <w:rPr>
          <w:rFonts w:ascii="Times New Roman" w:hAnsi="Times New Roman" w:cs="Times New Roman"/>
          <w:sz w:val="24"/>
          <w:lang w:val="en-CA"/>
        </w:rPr>
        <w:t xml:space="preserve"> The strong angular dependence of the </w:t>
      </w:r>
      <w:r w:rsidRPr="0061746B">
        <w:rPr>
          <w:rFonts w:ascii="Times New Roman" w:hAnsi="Times New Roman" w:cs="Times New Roman"/>
          <w:i/>
          <w:sz w:val="24"/>
          <w:lang w:val="en-CA"/>
        </w:rPr>
        <w:t>f</w:t>
      </w:r>
      <w:r>
        <w:rPr>
          <w:rFonts w:ascii="Times New Roman" w:hAnsi="Times New Roman" w:cs="Times New Roman"/>
          <w:sz w:val="24"/>
          <w:lang w:val="en-CA"/>
        </w:rPr>
        <w:t xml:space="preserve"> orbitals is actually responsible for this shape variation of the </w:t>
      </w:r>
      <w:r w:rsidRPr="0061746B">
        <w:rPr>
          <w:rFonts w:ascii="Times New Roman" w:hAnsi="Times New Roman" w:cs="Times New Roman"/>
          <w:i/>
          <w:sz w:val="24"/>
          <w:lang w:val="en-CA"/>
        </w:rPr>
        <w:t>f</w:t>
      </w:r>
      <w:r>
        <w:rPr>
          <w:rFonts w:ascii="Times New Roman" w:hAnsi="Times New Roman" w:cs="Times New Roman"/>
          <w:sz w:val="24"/>
          <w:lang w:val="en-CA"/>
        </w:rPr>
        <w:t xml:space="preserve"> electron cloud and a depiction of the shape of the lanthanide ions can be observed at Figure 1.2.3.</w:t>
      </w:r>
    </w:p>
    <w:p w:rsidR="009E0639" w:rsidRDefault="009E0639" w:rsidP="009E0639">
      <w:pPr>
        <w:keepNext/>
        <w:spacing w:line="360" w:lineRule="auto"/>
        <w:jc w:val="both"/>
      </w:pPr>
      <w:r>
        <w:rPr>
          <w:rFonts w:ascii="Times New Roman" w:hAnsi="Times New Roman" w:cs="Times New Roman"/>
          <w:noProof/>
          <w:sz w:val="24"/>
          <w:lang w:eastAsia="de-DE"/>
        </w:rPr>
        <w:drawing>
          <wp:inline distT="0" distB="0" distL="0" distR="0">
            <wp:extent cx="5759450" cy="21469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e 1.2.3.tif"/>
                    <pic:cNvPicPr/>
                  </pic:nvPicPr>
                  <pic:blipFill>
                    <a:blip r:embed="rId17">
                      <a:extLst>
                        <a:ext uri="{28A0092B-C50C-407E-A947-70E740481C1C}">
                          <a14:useLocalDpi xmlns:a14="http://schemas.microsoft.com/office/drawing/2010/main" val="0"/>
                        </a:ext>
                      </a:extLst>
                    </a:blip>
                    <a:stretch>
                      <a:fillRect/>
                    </a:stretch>
                  </pic:blipFill>
                  <pic:spPr>
                    <a:xfrm>
                      <a:off x="0" y="0"/>
                      <a:ext cx="5759450" cy="2146935"/>
                    </a:xfrm>
                    <a:prstGeom prst="rect">
                      <a:avLst/>
                    </a:prstGeom>
                  </pic:spPr>
                </pic:pic>
              </a:graphicData>
            </a:graphic>
          </wp:inline>
        </w:drawing>
      </w:r>
    </w:p>
    <w:p w:rsidR="0061746B" w:rsidRPr="009E0639" w:rsidRDefault="009E0639" w:rsidP="00380632">
      <w:pPr>
        <w:pStyle w:val="Caption"/>
        <w:spacing w:line="360" w:lineRule="auto"/>
        <w:jc w:val="both"/>
        <w:rPr>
          <w:rFonts w:ascii="Times New Roman" w:hAnsi="Times New Roman" w:cs="Times New Roman"/>
          <w:b w:val="0"/>
          <w:sz w:val="20"/>
          <w:szCs w:val="20"/>
          <w:lang w:val="en-CA"/>
        </w:rPr>
      </w:pPr>
      <w:r w:rsidRPr="009E0639">
        <w:rPr>
          <w:rFonts w:ascii="Times New Roman" w:hAnsi="Times New Roman" w:cs="Times New Roman"/>
          <w:sz w:val="20"/>
          <w:szCs w:val="20"/>
          <w:lang w:val="en-CA"/>
        </w:rPr>
        <w:t xml:space="preserve">Figure 1.2.3: </w:t>
      </w:r>
      <w:r w:rsidRPr="009E0639">
        <w:rPr>
          <w:rFonts w:ascii="Times New Roman" w:hAnsi="Times New Roman" w:cs="Times New Roman"/>
          <w:b w:val="0"/>
          <w:sz w:val="20"/>
          <w:szCs w:val="20"/>
          <w:lang w:val="en-CA"/>
        </w:rPr>
        <w:t>Schematic representation of the quadrupole moments of lanthanide ions base on approximations of their 4</w:t>
      </w:r>
      <w:r w:rsidRPr="009E0639">
        <w:rPr>
          <w:rFonts w:ascii="Times New Roman" w:hAnsi="Times New Roman" w:cs="Times New Roman"/>
          <w:b w:val="0"/>
          <w:i/>
          <w:sz w:val="20"/>
          <w:szCs w:val="20"/>
          <w:lang w:val="en-CA"/>
        </w:rPr>
        <w:t>f</w:t>
      </w:r>
      <w:r w:rsidRPr="009E0639">
        <w:rPr>
          <w:rFonts w:ascii="Times New Roman" w:hAnsi="Times New Roman" w:cs="Times New Roman"/>
          <w:b w:val="0"/>
          <w:sz w:val="20"/>
          <w:szCs w:val="20"/>
          <w:lang w:val="en-CA"/>
        </w:rPr>
        <w:t xml:space="preserve"> electron charge clouds.</w:t>
      </w:r>
      <w:r w:rsidR="001D1FAD">
        <w:rPr>
          <w:rFonts w:ascii="Times New Roman" w:hAnsi="Times New Roman" w:cs="Times New Roman"/>
          <w:b w:val="0"/>
          <w:sz w:val="20"/>
          <w:szCs w:val="20"/>
          <w:lang w:val="en-CA"/>
        </w:rPr>
        <w:t xml:space="preserve"> No figure of Europium(III) is provided since its ground state is diamagnetic, </w:t>
      </w:r>
      <w:r w:rsidR="001D1FAD" w:rsidRPr="001D1FAD">
        <w:rPr>
          <w:rFonts w:ascii="Times New Roman" w:hAnsi="Times New Roman" w:cs="Times New Roman"/>
          <w:b w:val="0"/>
          <w:i/>
          <w:sz w:val="20"/>
          <w:szCs w:val="20"/>
          <w:lang w:val="en-CA"/>
        </w:rPr>
        <w:t>J</w:t>
      </w:r>
      <w:r w:rsidR="001D1FAD">
        <w:rPr>
          <w:rFonts w:ascii="Times New Roman" w:hAnsi="Times New Roman" w:cs="Times New Roman"/>
          <w:b w:val="0"/>
          <w:sz w:val="20"/>
          <w:szCs w:val="20"/>
          <w:lang w:val="en-CA"/>
        </w:rPr>
        <w:t xml:space="preserve"> = 0.</w:t>
      </w:r>
    </w:p>
    <w:p w:rsidR="00DE2FB8" w:rsidRDefault="00DE2FB8" w:rsidP="00AB548B">
      <w:pPr>
        <w:spacing w:line="360" w:lineRule="auto"/>
        <w:rPr>
          <w:rFonts w:ascii="Times New Roman" w:hAnsi="Times New Roman" w:cs="Times New Roman"/>
          <w:b/>
          <w:sz w:val="36"/>
          <w:lang w:val="en-CA"/>
        </w:rPr>
      </w:pPr>
    </w:p>
    <w:p w:rsidR="00F659C8" w:rsidRDefault="00F659C8" w:rsidP="00FE0F0A">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Having all the above at hands, it was easy to start thinking about the design </w:t>
      </w:r>
      <w:r w:rsidR="00051ADB">
        <w:rPr>
          <w:rFonts w:ascii="Times New Roman" w:hAnsi="Times New Roman" w:cs="Times New Roman"/>
          <w:sz w:val="24"/>
          <w:lang w:val="en-CA"/>
        </w:rPr>
        <w:t xml:space="preserve">of new </w:t>
      </w:r>
      <w:r>
        <w:rPr>
          <w:rFonts w:ascii="Times New Roman" w:hAnsi="Times New Roman" w:cs="Times New Roman"/>
          <w:sz w:val="24"/>
          <w:lang w:val="en-CA"/>
        </w:rPr>
        <w:t>techniques that would lead to better or optimal SMM performance. These techniques are based on the shape of the lanthanide ion and the ultimate goal of scientists is to find the appropriate ligand field that will surround the 4</w:t>
      </w:r>
      <w:r w:rsidRPr="00F659C8">
        <w:rPr>
          <w:rFonts w:ascii="Times New Roman" w:hAnsi="Times New Roman" w:cs="Times New Roman"/>
          <w:i/>
          <w:sz w:val="24"/>
          <w:lang w:val="en-CA"/>
        </w:rPr>
        <w:t>f</w:t>
      </w:r>
      <w:r w:rsidR="00586575">
        <w:rPr>
          <w:rFonts w:ascii="Times New Roman" w:hAnsi="Times New Roman" w:cs="Times New Roman"/>
          <w:sz w:val="24"/>
          <w:lang w:val="en-CA"/>
        </w:rPr>
        <w:t xml:space="preserve"> ion. In general, in order to enlarge the anisotropy of a prolate ion we must place it into an equatorially coordinating geometry so that the charge contact with the axial </w:t>
      </w:r>
      <w:r w:rsidR="00586575" w:rsidRPr="00586575">
        <w:rPr>
          <w:rFonts w:ascii="Times New Roman" w:hAnsi="Times New Roman" w:cs="Times New Roman"/>
          <w:i/>
          <w:sz w:val="24"/>
          <w:lang w:val="en-CA"/>
        </w:rPr>
        <w:t>f</w:t>
      </w:r>
      <w:r w:rsidR="00586575">
        <w:rPr>
          <w:rFonts w:ascii="Times New Roman" w:hAnsi="Times New Roman" w:cs="Times New Roman"/>
          <w:sz w:val="24"/>
          <w:lang w:val="en-CA"/>
        </w:rPr>
        <w:t xml:space="preserve"> electron density will be minimized. On the same ground, the anisotropy of an oblate ion can be maximized when we place it in </w:t>
      </w:r>
      <w:r w:rsidR="00051ADB">
        <w:rPr>
          <w:rFonts w:ascii="Times New Roman" w:hAnsi="Times New Roman" w:cs="Times New Roman"/>
          <w:sz w:val="24"/>
          <w:lang w:val="en-CA"/>
        </w:rPr>
        <w:t>a crystal field in which the electron density of the ligand is gathered above and below the xy plane. Sandwich-type organic moieties belong to this category of ligands and have been extensively studied due to the fact that the [Pc</w:t>
      </w:r>
      <w:r w:rsidR="00051ADB" w:rsidRPr="00051ADB">
        <w:rPr>
          <w:rFonts w:ascii="Times New Roman" w:hAnsi="Times New Roman" w:cs="Times New Roman"/>
          <w:sz w:val="24"/>
          <w:vertAlign w:val="subscript"/>
          <w:lang w:val="en-CA"/>
        </w:rPr>
        <w:t>2</w:t>
      </w:r>
      <w:r w:rsidR="00051ADB">
        <w:rPr>
          <w:rFonts w:ascii="Times New Roman" w:hAnsi="Times New Roman" w:cs="Times New Roman"/>
          <w:sz w:val="24"/>
          <w:lang w:val="en-CA"/>
        </w:rPr>
        <w:t>Tb]</w:t>
      </w:r>
      <w:r w:rsidR="00051ADB" w:rsidRPr="00051ADB">
        <w:rPr>
          <w:rFonts w:ascii="Times New Roman" w:hAnsi="Times New Roman" w:cs="Times New Roman"/>
          <w:sz w:val="24"/>
          <w:vertAlign w:val="superscript"/>
          <w:lang w:val="en-CA"/>
        </w:rPr>
        <w:t>-</w:t>
      </w:r>
      <w:r w:rsidR="00051ADB">
        <w:rPr>
          <w:rFonts w:ascii="Times New Roman" w:hAnsi="Times New Roman" w:cs="Times New Roman"/>
          <w:sz w:val="24"/>
          <w:lang w:val="en-CA"/>
        </w:rPr>
        <w:t xml:space="preserve"> compound was the first that the SMM behavior was observed possessing a central Tb(III) ion and two </w:t>
      </w:r>
      <w:r w:rsidR="000920DD">
        <w:rPr>
          <w:rFonts w:ascii="Times New Roman" w:hAnsi="Times New Roman" w:cs="Times New Roman"/>
          <w:sz w:val="24"/>
          <w:lang w:val="en-CA"/>
        </w:rPr>
        <w:t>phthalocyanine ligands</w:t>
      </w:r>
      <w:r w:rsidR="00051ADB">
        <w:rPr>
          <w:rFonts w:ascii="Times New Roman" w:hAnsi="Times New Roman" w:cs="Times New Roman"/>
          <w:sz w:val="24"/>
          <w:lang w:val="en-CA"/>
        </w:rPr>
        <w:t xml:space="preserve"> above and below the plane. </w:t>
      </w:r>
    </w:p>
    <w:p w:rsidR="00915336" w:rsidRDefault="00915336" w:rsidP="00FE0F0A">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In fact, that model of Rinehart </w:t>
      </w:r>
      <w:r w:rsidRPr="00915336">
        <w:rPr>
          <w:rFonts w:ascii="Times New Roman" w:hAnsi="Times New Roman" w:cs="Times New Roman"/>
          <w:i/>
          <w:sz w:val="24"/>
          <w:lang w:val="en-CA"/>
        </w:rPr>
        <w:t>et al.,</w:t>
      </w:r>
      <w:r>
        <w:rPr>
          <w:rFonts w:ascii="Times New Roman" w:hAnsi="Times New Roman" w:cs="Times New Roman"/>
          <w:i/>
          <w:sz w:val="24"/>
          <w:lang w:val="en-CA"/>
        </w:rPr>
        <w:t xml:space="preserve"> </w:t>
      </w:r>
      <w:r w:rsidR="00414610">
        <w:rPr>
          <w:rFonts w:ascii="Times New Roman" w:hAnsi="Times New Roman" w:cs="Times New Roman"/>
          <w:sz w:val="24"/>
          <w:lang w:val="en-CA"/>
        </w:rPr>
        <w:t xml:space="preserve">gave an easily comprehensible </w:t>
      </w:r>
      <w:r>
        <w:rPr>
          <w:rFonts w:ascii="Times New Roman" w:hAnsi="Times New Roman" w:cs="Times New Roman"/>
          <w:sz w:val="24"/>
          <w:lang w:val="en-CA"/>
        </w:rPr>
        <w:t xml:space="preserve">insight towards understanding many factors of the SMM behavior as for example the fact that most of the SMMs that exist in the literature </w:t>
      </w:r>
    </w:p>
    <w:p w:rsidR="00915336" w:rsidRDefault="00915336" w:rsidP="00FE0F0A">
      <w:pPr>
        <w:spacing w:line="360" w:lineRule="auto"/>
        <w:jc w:val="both"/>
        <w:rPr>
          <w:rFonts w:ascii="Times New Roman" w:hAnsi="Times New Roman" w:cs="Times New Roman"/>
          <w:sz w:val="24"/>
          <w:lang w:val="en-CA"/>
        </w:rPr>
      </w:pPr>
    </w:p>
    <w:p w:rsidR="00915336" w:rsidRPr="00915336" w:rsidRDefault="00915336" w:rsidP="00FE0F0A">
      <w:pPr>
        <w:spacing w:line="360" w:lineRule="auto"/>
        <w:jc w:val="both"/>
        <w:rPr>
          <w:rFonts w:ascii="Times New Roman" w:hAnsi="Times New Roman" w:cs="Times New Roman"/>
          <w:sz w:val="24"/>
          <w:lang w:val="en-CA"/>
        </w:rPr>
      </w:pPr>
      <w:r>
        <w:rPr>
          <w:rFonts w:ascii="Times New Roman" w:hAnsi="Times New Roman" w:cs="Times New Roman"/>
          <w:sz w:val="24"/>
          <w:lang w:val="en-CA"/>
        </w:rPr>
        <w:t>are Dy</w:t>
      </w:r>
      <w:r w:rsidRPr="00915336">
        <w:rPr>
          <w:rFonts w:ascii="Times New Roman" w:hAnsi="Times New Roman" w:cs="Times New Roman"/>
          <w:sz w:val="24"/>
          <w:lang w:val="en-CA"/>
        </w:rPr>
        <w:t>(III)-</w:t>
      </w:r>
      <w:r>
        <w:rPr>
          <w:rFonts w:ascii="Times New Roman" w:hAnsi="Times New Roman" w:cs="Times New Roman"/>
          <w:sz w:val="24"/>
          <w:lang w:val="en-GB"/>
        </w:rPr>
        <w:t>based molecules. The main explanation to that is that the D</w:t>
      </w:r>
      <w:r>
        <w:rPr>
          <w:rFonts w:ascii="Times New Roman" w:hAnsi="Times New Roman" w:cs="Times New Roman"/>
          <w:sz w:val="24"/>
          <w:lang w:val="en-CA"/>
        </w:rPr>
        <w:t>y</w:t>
      </w:r>
      <w:r w:rsidRPr="00915336">
        <w:rPr>
          <w:rFonts w:ascii="Times New Roman" w:hAnsi="Times New Roman" w:cs="Times New Roman"/>
          <w:sz w:val="24"/>
          <w:lang w:val="en-CA"/>
        </w:rPr>
        <w:t>(III)</w:t>
      </w:r>
      <w:r>
        <w:rPr>
          <w:rFonts w:ascii="Times New Roman" w:hAnsi="Times New Roman" w:cs="Times New Roman"/>
          <w:sz w:val="24"/>
          <w:lang w:val="en-GB"/>
        </w:rPr>
        <w:t xml:space="preserve"> ion is a Kramers ion which means that the ground state of D</w:t>
      </w:r>
      <w:r>
        <w:rPr>
          <w:rFonts w:ascii="Times New Roman" w:hAnsi="Times New Roman" w:cs="Times New Roman"/>
          <w:sz w:val="24"/>
          <w:lang w:val="en-CA"/>
        </w:rPr>
        <w:t>y</w:t>
      </w:r>
      <w:r w:rsidRPr="00915336">
        <w:rPr>
          <w:rFonts w:ascii="Times New Roman" w:hAnsi="Times New Roman" w:cs="Times New Roman"/>
          <w:sz w:val="24"/>
          <w:lang w:val="en-CA"/>
        </w:rPr>
        <w:t>(III)</w:t>
      </w:r>
      <w:r>
        <w:rPr>
          <w:rFonts w:ascii="Times New Roman" w:hAnsi="Times New Roman" w:cs="Times New Roman"/>
          <w:sz w:val="24"/>
          <w:lang w:val="en-GB"/>
        </w:rPr>
        <w:t xml:space="preserve"> is always bistable </w:t>
      </w:r>
      <w:r>
        <w:rPr>
          <w:rFonts w:ascii="Times New Roman" w:hAnsi="Times New Roman" w:cs="Times New Roman"/>
          <w:sz w:val="24"/>
          <w:lang w:val="en-CA"/>
        </w:rPr>
        <w:t>(regardless the crystal field</w:t>
      </w:r>
      <w:r w:rsidRPr="00915336">
        <w:rPr>
          <w:rFonts w:ascii="Times New Roman" w:hAnsi="Times New Roman" w:cs="Times New Roman"/>
          <w:sz w:val="24"/>
          <w:lang w:val="en-CA"/>
        </w:rPr>
        <w:t>)</w:t>
      </w:r>
      <w:r>
        <w:rPr>
          <w:rFonts w:ascii="Times New Roman" w:hAnsi="Times New Roman" w:cs="Times New Roman"/>
          <w:sz w:val="24"/>
          <w:lang w:val="en-CA"/>
        </w:rPr>
        <w:t xml:space="preserve"> and furthermore it possesses a large moment at the ground state, (</w:t>
      </w:r>
      <w:r w:rsidRPr="00915336">
        <w:rPr>
          <w:rFonts w:ascii="Times New Roman" w:hAnsi="Times New Roman" w:cs="Times New Roman"/>
          <w:sz w:val="24"/>
          <w:vertAlign w:val="superscript"/>
          <w:lang w:val="en-CA"/>
        </w:rPr>
        <w:t>6</w:t>
      </w:r>
      <w:r>
        <w:rPr>
          <w:rFonts w:ascii="Times New Roman" w:hAnsi="Times New Roman" w:cs="Times New Roman"/>
          <w:sz w:val="24"/>
          <w:lang w:val="en-CA"/>
        </w:rPr>
        <w:t>H</w:t>
      </w:r>
      <w:r w:rsidRPr="00915336">
        <w:rPr>
          <w:rFonts w:ascii="Times New Roman" w:hAnsi="Times New Roman" w:cs="Times New Roman"/>
          <w:sz w:val="24"/>
          <w:vertAlign w:val="subscript"/>
          <w:lang w:val="en-CA"/>
        </w:rPr>
        <w:t>15/2</w:t>
      </w:r>
      <w:r>
        <w:rPr>
          <w:rFonts w:ascii="Times New Roman" w:hAnsi="Times New Roman" w:cs="Times New Roman"/>
          <w:sz w:val="24"/>
          <w:lang w:val="en-CA"/>
        </w:rPr>
        <w:t>). Thus bistability can be ensured from the beginning without the need of finding the appropriate ligand environment that would cause the splitting of the ground state.</w:t>
      </w:r>
    </w:p>
    <w:p w:rsidR="001D1FAD" w:rsidRDefault="003D3810" w:rsidP="00C12390">
      <w:pPr>
        <w:spacing w:line="360" w:lineRule="auto"/>
        <w:jc w:val="both"/>
        <w:rPr>
          <w:rFonts w:ascii="Times New Roman" w:hAnsi="Times New Roman" w:cs="Times New Roman"/>
          <w:sz w:val="24"/>
          <w:lang w:val="en-CA"/>
        </w:rPr>
      </w:pPr>
      <w:r>
        <w:rPr>
          <w:rFonts w:ascii="Times New Roman" w:hAnsi="Times New Roman" w:cs="Times New Roman"/>
          <w:sz w:val="24"/>
          <w:lang w:val="en-CA"/>
        </w:rPr>
        <w:t>Coming back to the [Pc</w:t>
      </w:r>
      <w:r w:rsidRPr="00865FC9">
        <w:rPr>
          <w:rFonts w:ascii="Times New Roman" w:hAnsi="Times New Roman" w:cs="Times New Roman"/>
          <w:sz w:val="24"/>
          <w:vertAlign w:val="subscript"/>
          <w:lang w:val="en-CA"/>
        </w:rPr>
        <w:t>2</w:t>
      </w:r>
      <w:r>
        <w:rPr>
          <w:rFonts w:ascii="Times New Roman" w:hAnsi="Times New Roman" w:cs="Times New Roman"/>
          <w:sz w:val="24"/>
          <w:lang w:val="en-CA"/>
        </w:rPr>
        <w:t>Ln]</w:t>
      </w:r>
      <w:r w:rsidRPr="003D3810">
        <w:rPr>
          <w:rFonts w:ascii="Times New Roman" w:hAnsi="Times New Roman" w:cs="Times New Roman"/>
          <w:sz w:val="24"/>
          <w:vertAlign w:val="superscript"/>
          <w:lang w:val="en-CA"/>
        </w:rPr>
        <w:t>-</w:t>
      </w:r>
      <w:r w:rsidRPr="003D3810">
        <w:rPr>
          <w:rFonts w:ascii="Times New Roman" w:hAnsi="Times New Roman" w:cs="Times New Roman"/>
          <w:sz w:val="24"/>
          <w:lang w:val="en-CA"/>
        </w:rPr>
        <w:t xml:space="preserve"> </w:t>
      </w:r>
      <w:r>
        <w:rPr>
          <w:rFonts w:ascii="Times New Roman" w:hAnsi="Times New Roman" w:cs="Times New Roman"/>
          <w:sz w:val="24"/>
          <w:lang w:val="en-CA"/>
        </w:rPr>
        <w:t xml:space="preserve">complex (where Ln(III) = Tb, Dy, Ho, Er, Tm, or Yb) magnetic measurements were performed and only the Dy(III) and the Tb(III) were found to have slow relaxation of magnetization. </w:t>
      </w:r>
      <w:r w:rsidR="00C12390">
        <w:rPr>
          <w:rFonts w:ascii="Times New Roman" w:hAnsi="Times New Roman" w:cs="Times New Roman"/>
          <w:sz w:val="24"/>
          <w:lang w:val="en-CA"/>
        </w:rPr>
        <w:t>Out-of-phase signals of the aforementioned compounds are depicted in Figure 1.2.4, where it can be clearly observed that the magnetization cannot keep up with the oscillating field indicating thus, the presence of an anisotropy or effective energy barrier, U</w:t>
      </w:r>
      <w:r w:rsidR="00C12390" w:rsidRPr="00C12390">
        <w:rPr>
          <w:rFonts w:ascii="Times New Roman" w:hAnsi="Times New Roman" w:cs="Times New Roman"/>
          <w:sz w:val="24"/>
          <w:vertAlign w:val="subscript"/>
          <w:lang w:val="en-CA"/>
        </w:rPr>
        <w:t>eff</w:t>
      </w:r>
      <w:r w:rsidR="00C12390">
        <w:rPr>
          <w:rFonts w:ascii="Times New Roman" w:hAnsi="Times New Roman" w:cs="Times New Roman"/>
          <w:sz w:val="24"/>
          <w:lang w:val="en-CA"/>
        </w:rPr>
        <w:t xml:space="preserve">. </w:t>
      </w:r>
    </w:p>
    <w:p w:rsidR="00C12390" w:rsidRDefault="00C12390" w:rsidP="00BF668B">
      <w:pPr>
        <w:keepNext/>
        <w:spacing w:line="360" w:lineRule="auto"/>
        <w:jc w:val="center"/>
      </w:pPr>
      <w:r>
        <w:rPr>
          <w:rFonts w:ascii="Times New Roman" w:hAnsi="Times New Roman" w:cs="Times New Roman"/>
          <w:noProof/>
          <w:sz w:val="24"/>
          <w:lang w:eastAsia="de-DE"/>
        </w:rPr>
        <w:drawing>
          <wp:inline distT="0" distB="0" distL="0" distR="0">
            <wp:extent cx="3632352" cy="3076046"/>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e 1.2.4.tif"/>
                    <pic:cNvPicPr/>
                  </pic:nvPicPr>
                  <pic:blipFill>
                    <a:blip r:embed="rId18">
                      <a:extLst>
                        <a:ext uri="{28A0092B-C50C-407E-A947-70E740481C1C}">
                          <a14:useLocalDpi xmlns:a14="http://schemas.microsoft.com/office/drawing/2010/main" val="0"/>
                        </a:ext>
                      </a:extLst>
                    </a:blip>
                    <a:stretch>
                      <a:fillRect/>
                    </a:stretch>
                  </pic:blipFill>
                  <pic:spPr>
                    <a:xfrm>
                      <a:off x="0" y="0"/>
                      <a:ext cx="3643418" cy="3085418"/>
                    </a:xfrm>
                    <a:prstGeom prst="rect">
                      <a:avLst/>
                    </a:prstGeom>
                  </pic:spPr>
                </pic:pic>
              </a:graphicData>
            </a:graphic>
          </wp:inline>
        </w:drawing>
      </w:r>
    </w:p>
    <w:p w:rsidR="00C12390" w:rsidRPr="00261537" w:rsidRDefault="00C12390" w:rsidP="00380632">
      <w:pPr>
        <w:pStyle w:val="Caption"/>
        <w:spacing w:line="360" w:lineRule="auto"/>
        <w:jc w:val="both"/>
        <w:rPr>
          <w:rFonts w:ascii="Times New Roman" w:hAnsi="Times New Roman" w:cs="Times New Roman"/>
          <w:b w:val="0"/>
          <w:sz w:val="44"/>
          <w:lang w:val="en-CA"/>
        </w:rPr>
      </w:pPr>
      <w:r w:rsidRPr="00C12390">
        <w:rPr>
          <w:rFonts w:ascii="Times New Roman" w:hAnsi="Times New Roman" w:cs="Times New Roman"/>
          <w:sz w:val="20"/>
          <w:lang w:val="en-CA"/>
        </w:rPr>
        <w:t>Figure 1.2.4:</w:t>
      </w:r>
      <w:r>
        <w:rPr>
          <w:rFonts w:ascii="Times New Roman" w:hAnsi="Times New Roman" w:cs="Times New Roman"/>
          <w:sz w:val="20"/>
          <w:lang w:val="en-CA"/>
        </w:rPr>
        <w:t xml:space="preserve"> </w:t>
      </w:r>
      <w:r>
        <w:rPr>
          <w:rFonts w:ascii="Times New Roman" w:hAnsi="Times New Roman" w:cs="Times New Roman"/>
          <w:b w:val="0"/>
          <w:sz w:val="20"/>
          <w:lang w:val="en-CA"/>
        </w:rPr>
        <w:t xml:space="preserve">Diagrams showing the </w:t>
      </w:r>
      <w:r w:rsidR="00682488">
        <w:rPr>
          <w:rFonts w:ascii="Times New Roman" w:hAnsi="Times New Roman" w:cs="Times New Roman"/>
          <w:b w:val="0"/>
          <w:sz w:val="20"/>
          <w:lang w:val="en-CA"/>
        </w:rPr>
        <w:t>χ</w:t>
      </w:r>
      <w:r w:rsidR="00682488" w:rsidRPr="00682488">
        <w:rPr>
          <w:rFonts w:ascii="Times New Roman" w:hAnsi="Times New Roman" w:cs="Times New Roman"/>
          <w:b w:val="0"/>
          <w:sz w:val="20"/>
          <w:vertAlign w:val="subscript"/>
          <w:lang w:val="en-CA"/>
        </w:rPr>
        <w:t>M</w:t>
      </w:r>
      <w:r w:rsidR="00682488">
        <w:rPr>
          <w:rFonts w:ascii="Times New Roman" w:hAnsi="Times New Roman" w:cs="Times New Roman"/>
          <w:b w:val="0"/>
          <w:sz w:val="20"/>
          <w:lang w:val="en-CA"/>
        </w:rPr>
        <w:t xml:space="preserve">̎ vs </w:t>
      </w:r>
      <w:r w:rsidR="00682488" w:rsidRPr="00682488">
        <w:rPr>
          <w:rFonts w:ascii="Times New Roman" w:hAnsi="Times New Roman" w:cs="Times New Roman"/>
          <w:b w:val="0"/>
          <w:i/>
          <w:sz w:val="20"/>
          <w:lang w:val="en-CA"/>
        </w:rPr>
        <w:t>T</w:t>
      </w:r>
      <w:r w:rsidR="00682488">
        <w:rPr>
          <w:rFonts w:ascii="Times New Roman" w:hAnsi="Times New Roman" w:cs="Times New Roman"/>
          <w:b w:val="0"/>
          <w:sz w:val="20"/>
          <w:lang w:val="en-CA"/>
        </w:rPr>
        <w:t xml:space="preserve"> plots</w:t>
      </w:r>
      <w:r w:rsidRPr="00C12390">
        <w:rPr>
          <w:rFonts w:ascii="Times New Roman" w:hAnsi="Times New Roman" w:cs="Times New Roman"/>
          <w:b w:val="0"/>
          <w:sz w:val="20"/>
          <w:lang w:val="en-CA"/>
        </w:rPr>
        <w:t xml:space="preserve"> of [Pc</w:t>
      </w:r>
      <w:r w:rsidRPr="00C12390">
        <w:rPr>
          <w:rFonts w:ascii="Times New Roman" w:hAnsi="Times New Roman" w:cs="Times New Roman"/>
          <w:b w:val="0"/>
          <w:sz w:val="20"/>
          <w:vertAlign w:val="subscript"/>
          <w:lang w:val="en-CA"/>
        </w:rPr>
        <w:t>2</w:t>
      </w:r>
      <w:r w:rsidRPr="00C12390">
        <w:rPr>
          <w:rFonts w:ascii="Times New Roman" w:hAnsi="Times New Roman" w:cs="Times New Roman"/>
          <w:b w:val="0"/>
          <w:sz w:val="20"/>
          <w:lang w:val="en-CA"/>
        </w:rPr>
        <w:t>Tb]</w:t>
      </w:r>
      <w:r w:rsidRPr="00C12390">
        <w:rPr>
          <w:rFonts w:ascii="Times New Roman" w:hAnsi="Times New Roman" w:cs="Times New Roman"/>
          <w:b w:val="0"/>
          <w:sz w:val="20"/>
          <w:vertAlign w:val="superscript"/>
          <w:lang w:val="en-CA"/>
        </w:rPr>
        <w:t>-</w:t>
      </w:r>
      <w:r w:rsidRPr="00C12390">
        <w:rPr>
          <w:rFonts w:ascii="Times New Roman" w:hAnsi="Times New Roman" w:cs="Times New Roman"/>
          <w:b w:val="0"/>
          <w:sz w:val="20"/>
          <w:lang w:val="en-CA"/>
        </w:rPr>
        <w:t>·(Bu</w:t>
      </w:r>
      <w:r w:rsidRPr="00C12390">
        <w:rPr>
          <w:rFonts w:ascii="Times New Roman" w:hAnsi="Times New Roman" w:cs="Times New Roman"/>
          <w:b w:val="0"/>
          <w:sz w:val="20"/>
          <w:vertAlign w:val="subscript"/>
          <w:lang w:val="en-CA"/>
        </w:rPr>
        <w:t>4</w:t>
      </w:r>
      <w:r w:rsidRPr="00C12390">
        <w:rPr>
          <w:rFonts w:ascii="Times New Roman" w:hAnsi="Times New Roman" w:cs="Times New Roman"/>
          <w:b w:val="0"/>
          <w:sz w:val="20"/>
          <w:lang w:val="en-CA"/>
        </w:rPr>
        <w:t>N)</w:t>
      </w:r>
      <w:r w:rsidRPr="00C12390">
        <w:rPr>
          <w:rFonts w:ascii="Times New Roman" w:hAnsi="Times New Roman" w:cs="Times New Roman"/>
          <w:b w:val="0"/>
          <w:sz w:val="20"/>
          <w:vertAlign w:val="superscript"/>
          <w:lang w:val="en-CA"/>
        </w:rPr>
        <w:t>+</w:t>
      </w:r>
      <w:r>
        <w:rPr>
          <w:rFonts w:ascii="Times New Roman" w:hAnsi="Times New Roman" w:cs="Times New Roman"/>
          <w:b w:val="0"/>
          <w:sz w:val="20"/>
          <w:lang w:val="en-CA"/>
        </w:rPr>
        <w:t xml:space="preserve"> (upper diagram) and </w:t>
      </w:r>
      <w:r w:rsidRPr="00C12390">
        <w:rPr>
          <w:rFonts w:ascii="Times New Roman" w:hAnsi="Times New Roman" w:cs="Times New Roman"/>
          <w:b w:val="0"/>
          <w:sz w:val="20"/>
          <w:lang w:val="en-CA"/>
        </w:rPr>
        <w:t>[Pc</w:t>
      </w:r>
      <w:r w:rsidRPr="00C12390">
        <w:rPr>
          <w:rFonts w:ascii="Times New Roman" w:hAnsi="Times New Roman" w:cs="Times New Roman"/>
          <w:b w:val="0"/>
          <w:sz w:val="20"/>
          <w:vertAlign w:val="subscript"/>
          <w:lang w:val="en-CA"/>
        </w:rPr>
        <w:t>2</w:t>
      </w:r>
      <w:r w:rsidRPr="00C12390">
        <w:rPr>
          <w:rFonts w:ascii="Times New Roman" w:hAnsi="Times New Roman" w:cs="Times New Roman"/>
          <w:b w:val="0"/>
          <w:sz w:val="20"/>
          <w:lang w:val="en-CA"/>
        </w:rPr>
        <w:t>Dy]</w:t>
      </w:r>
      <w:r w:rsidRPr="00C12390">
        <w:rPr>
          <w:rFonts w:ascii="Times New Roman" w:hAnsi="Times New Roman" w:cs="Times New Roman"/>
          <w:b w:val="0"/>
          <w:sz w:val="20"/>
          <w:vertAlign w:val="superscript"/>
          <w:lang w:val="en-CA"/>
        </w:rPr>
        <w:t>-</w:t>
      </w:r>
      <w:r w:rsidRPr="00C12390">
        <w:rPr>
          <w:rFonts w:ascii="Times New Roman" w:hAnsi="Times New Roman" w:cs="Times New Roman"/>
          <w:b w:val="0"/>
          <w:sz w:val="20"/>
          <w:lang w:val="en-CA"/>
        </w:rPr>
        <w:t>·(Bu</w:t>
      </w:r>
      <w:r w:rsidRPr="00C12390">
        <w:rPr>
          <w:rFonts w:ascii="Times New Roman" w:hAnsi="Times New Roman" w:cs="Times New Roman"/>
          <w:b w:val="0"/>
          <w:sz w:val="20"/>
          <w:vertAlign w:val="subscript"/>
          <w:lang w:val="en-CA"/>
        </w:rPr>
        <w:t>4</w:t>
      </w:r>
      <w:r w:rsidRPr="00C12390">
        <w:rPr>
          <w:rFonts w:ascii="Times New Roman" w:hAnsi="Times New Roman" w:cs="Times New Roman"/>
          <w:b w:val="0"/>
          <w:sz w:val="20"/>
          <w:lang w:val="en-CA"/>
        </w:rPr>
        <w:t>N)</w:t>
      </w:r>
      <w:r w:rsidRPr="00C12390">
        <w:rPr>
          <w:rFonts w:ascii="Times New Roman" w:hAnsi="Times New Roman" w:cs="Times New Roman"/>
          <w:b w:val="0"/>
          <w:sz w:val="20"/>
          <w:vertAlign w:val="superscript"/>
          <w:lang w:val="en-CA"/>
        </w:rPr>
        <w:t>+</w:t>
      </w:r>
      <w:r>
        <w:rPr>
          <w:rFonts w:ascii="Times New Roman" w:hAnsi="Times New Roman" w:cs="Times New Roman"/>
          <w:b w:val="0"/>
          <w:sz w:val="20"/>
          <w:lang w:val="en-CA"/>
        </w:rPr>
        <w:t xml:space="preserve"> at 10 Hz, 100 Hz and 997 Hz.</w:t>
      </w:r>
      <w:r w:rsidR="00F72419">
        <w:rPr>
          <w:rFonts w:ascii="Times New Roman" w:hAnsi="Times New Roman" w:cs="Times New Roman"/>
          <w:b w:val="0"/>
          <w:sz w:val="20"/>
          <w:lang w:val="en-CA"/>
        </w:rPr>
        <w:fldChar w:fldCharType="begin"/>
      </w:r>
      <w:r w:rsidR="00F72419">
        <w:rPr>
          <w:rFonts w:ascii="Times New Roman" w:hAnsi="Times New Roman" w:cs="Times New Roman"/>
          <w:b w:val="0"/>
          <w:sz w:val="20"/>
          <w:lang w:val="en-CA"/>
        </w:rPr>
        <w:instrText xml:space="preserve"> ADDIN ZOTERO_ITEM CSL_CITATION {"citationID":"gyqbGQA4","properties":{"formattedCitation":"\\super [23]\\nosupersub{}","plainCitation":"[23]","noteIndex":0},"citationItems":[{"id":209,"uris":["http://zotero.org/users/local/BF8aL1Yf/items/8QGXCF9U"],"uri":["http://zotero.org/users/local/BF8aL1Yf/items/8QGXCF9U"],"itemData":{"id":209,"type":"article-journal","title":"Lanthanide Double-Decker Complexes Functioning as Magnets at the Single-Molecular Level","container-title":"Journal of the American Chemical Society","page":"8694-8695","volume":"125","issue":"29","source":"Crossref","DOI":"10.1021/ja029629n","ISSN":"0002-7863, 1520-5126","language":"en","author":[{"family":"Ishikawa","given":"Naoto"},{"family":"Sugita","given":"Miki"},{"family":"Ishikawa","given":"Tadahiko"},{"family":"Koshihara","given":"Shin-ya"},{"family":"Kaizu","given":"Youkoh"}],"issued":{"date-parts":[["2003",7]]}}}],"schema":"https://github.com/citation-style-language/schema/raw/master/csl-citation.json"} </w:instrText>
      </w:r>
      <w:r w:rsidR="00F72419">
        <w:rPr>
          <w:rFonts w:ascii="Times New Roman" w:hAnsi="Times New Roman" w:cs="Times New Roman"/>
          <w:b w:val="0"/>
          <w:sz w:val="20"/>
          <w:lang w:val="en-CA"/>
        </w:rPr>
        <w:fldChar w:fldCharType="separate"/>
      </w:r>
      <w:r w:rsidR="00F72419" w:rsidRPr="00F72419">
        <w:rPr>
          <w:rFonts w:ascii="Times New Roman" w:hAnsi="Times New Roman" w:cs="Times New Roman"/>
          <w:sz w:val="20"/>
          <w:szCs w:val="24"/>
          <w:vertAlign w:val="superscript"/>
          <w:lang w:val="en-CA"/>
        </w:rPr>
        <w:t>[</w:t>
      </w:r>
      <w:r w:rsidR="00F72419" w:rsidRPr="00F72419">
        <w:rPr>
          <w:rFonts w:ascii="Times New Roman" w:hAnsi="Times New Roman" w:cs="Times New Roman"/>
          <w:b w:val="0"/>
          <w:sz w:val="20"/>
          <w:szCs w:val="24"/>
          <w:vertAlign w:val="superscript"/>
          <w:lang w:val="en-CA"/>
        </w:rPr>
        <w:t>23]</w:t>
      </w:r>
      <w:r w:rsidR="00F72419">
        <w:rPr>
          <w:rFonts w:ascii="Times New Roman" w:hAnsi="Times New Roman" w:cs="Times New Roman"/>
          <w:b w:val="0"/>
          <w:sz w:val="20"/>
          <w:lang w:val="en-CA"/>
        </w:rPr>
        <w:fldChar w:fldCharType="end"/>
      </w:r>
      <w:r w:rsidR="00F72419">
        <w:rPr>
          <w:rFonts w:ascii="Times New Roman" w:hAnsi="Times New Roman" w:cs="Times New Roman"/>
          <w:b w:val="0"/>
          <w:sz w:val="20"/>
          <w:lang w:val="en-CA"/>
        </w:rPr>
        <w:t xml:space="preserve"> </w:t>
      </w:r>
      <w:r w:rsidR="00F72419" w:rsidRPr="009B6AEF">
        <w:rPr>
          <w:rFonts w:ascii="Times New Roman" w:hAnsi="Times New Roman" w:cs="Times New Roman"/>
          <w:b w:val="0"/>
          <w:sz w:val="20"/>
          <w:szCs w:val="20"/>
          <w:lang w:val="en-CA"/>
        </w:rPr>
        <w:t xml:space="preserve">Reproduced from Ref. 23 with permission from American </w:t>
      </w:r>
      <w:r w:rsidR="002D5AC9" w:rsidRPr="009B6AEF">
        <w:rPr>
          <w:rFonts w:ascii="Times New Roman" w:hAnsi="Times New Roman" w:cs="Times New Roman"/>
          <w:b w:val="0"/>
          <w:sz w:val="20"/>
          <w:szCs w:val="20"/>
          <w:lang w:val="en-CA"/>
        </w:rPr>
        <w:t>Chemical Society</w:t>
      </w:r>
      <w:r w:rsidR="00F72419" w:rsidRPr="009B6AEF">
        <w:rPr>
          <w:rFonts w:ascii="Times New Roman" w:hAnsi="Times New Roman" w:cs="Times New Roman"/>
          <w:b w:val="0"/>
          <w:sz w:val="20"/>
          <w:szCs w:val="20"/>
          <w:lang w:val="en-CA"/>
        </w:rPr>
        <w:t xml:space="preserve"> (A</w:t>
      </w:r>
      <w:r w:rsidR="002D5AC9" w:rsidRPr="009B6AEF">
        <w:rPr>
          <w:rFonts w:ascii="Times New Roman" w:hAnsi="Times New Roman" w:cs="Times New Roman"/>
          <w:b w:val="0"/>
          <w:sz w:val="20"/>
          <w:szCs w:val="20"/>
          <w:lang w:val="en-CA"/>
        </w:rPr>
        <w:t>CS</w:t>
      </w:r>
      <w:r w:rsidR="00F72419" w:rsidRPr="009B6AEF">
        <w:rPr>
          <w:rFonts w:ascii="Times New Roman" w:hAnsi="Times New Roman" w:cs="Times New Roman"/>
          <w:b w:val="0"/>
          <w:sz w:val="20"/>
          <w:szCs w:val="20"/>
          <w:lang w:val="en-CA"/>
        </w:rPr>
        <w:t>).</w:t>
      </w:r>
    </w:p>
    <w:p w:rsidR="008D2762" w:rsidRPr="00BD5719" w:rsidRDefault="00BD5719" w:rsidP="00BD5719">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Ishikawa </w:t>
      </w:r>
      <w:r w:rsidRPr="00EA2A9E">
        <w:rPr>
          <w:rFonts w:ascii="Times New Roman" w:hAnsi="Times New Roman" w:cs="Times New Roman"/>
          <w:i/>
          <w:sz w:val="24"/>
          <w:lang w:val="en-CA"/>
        </w:rPr>
        <w:t>et al.</w:t>
      </w:r>
      <w:r>
        <w:rPr>
          <w:rFonts w:ascii="Times New Roman" w:hAnsi="Times New Roman" w:cs="Times New Roman"/>
          <w:sz w:val="24"/>
          <w:lang w:val="en-CA"/>
        </w:rPr>
        <w:t>, realized that there must be a correlation between the rising of the temperature up to 40 K (depicted at the upper diagram of Figure 1.2.4) and the m</w:t>
      </w:r>
      <w:r w:rsidRPr="00C07A1B">
        <w:rPr>
          <w:rFonts w:ascii="Times New Roman" w:hAnsi="Times New Roman" w:cs="Times New Roman"/>
          <w:sz w:val="24"/>
          <w:vertAlign w:val="subscript"/>
          <w:lang w:val="en-CA"/>
        </w:rPr>
        <w:t>J</w:t>
      </w:r>
      <w:r>
        <w:rPr>
          <w:rFonts w:ascii="Times New Roman" w:hAnsi="Times New Roman" w:cs="Times New Roman"/>
          <w:sz w:val="24"/>
          <w:lang w:val="en-CA"/>
        </w:rPr>
        <w:t xml:space="preserve"> microstates</w:t>
      </w:r>
      <w:r w:rsidR="00C07A1B">
        <w:rPr>
          <w:rFonts w:ascii="Times New Roman" w:hAnsi="Times New Roman" w:cs="Times New Roman"/>
          <w:sz w:val="24"/>
          <w:lang w:val="en-CA"/>
        </w:rPr>
        <w:t xml:space="preserve"> of the lanthanide ions, </w:t>
      </w:r>
      <w:r>
        <w:rPr>
          <w:rFonts w:ascii="Times New Roman" w:hAnsi="Times New Roman" w:cs="Times New Roman"/>
          <w:sz w:val="24"/>
          <w:lang w:val="en-CA"/>
        </w:rPr>
        <w:t>since up to that point, no 3</w:t>
      </w:r>
      <w:r w:rsidRPr="00C07A1B">
        <w:rPr>
          <w:rFonts w:ascii="Times New Roman" w:hAnsi="Times New Roman" w:cs="Times New Roman"/>
          <w:i/>
          <w:sz w:val="24"/>
          <w:lang w:val="en-CA"/>
        </w:rPr>
        <w:t>d</w:t>
      </w:r>
      <w:r>
        <w:rPr>
          <w:rFonts w:ascii="Times New Roman" w:hAnsi="Times New Roman" w:cs="Times New Roman"/>
          <w:sz w:val="24"/>
          <w:lang w:val="en-CA"/>
        </w:rPr>
        <w:t xml:space="preserve"> SMM had surpassed in </w:t>
      </w:r>
      <w:r w:rsidRPr="00BD5719">
        <w:rPr>
          <w:rFonts w:ascii="Times New Roman" w:hAnsi="Times New Roman" w:cs="Times New Roman"/>
          <w:sz w:val="24"/>
          <w:lang w:val="en-CA"/>
        </w:rPr>
        <w:t>χ</w:t>
      </w:r>
      <w:r w:rsidRPr="00BD5719">
        <w:rPr>
          <w:rFonts w:ascii="Times New Roman" w:hAnsi="Times New Roman" w:cs="Times New Roman"/>
          <w:sz w:val="24"/>
          <w:vertAlign w:val="subscript"/>
          <w:lang w:val="en-CA"/>
        </w:rPr>
        <w:t>M</w:t>
      </w:r>
      <w:r w:rsidRPr="00BD5719">
        <w:rPr>
          <w:rFonts w:ascii="Times New Roman" w:hAnsi="Times New Roman" w:cs="Times New Roman"/>
          <w:sz w:val="24"/>
          <w:lang w:val="en-CA"/>
        </w:rPr>
        <w:t>̎</w:t>
      </w:r>
      <w:r>
        <w:rPr>
          <w:rFonts w:ascii="Times New Roman" w:hAnsi="Times New Roman" w:cs="Times New Roman"/>
          <w:sz w:val="24"/>
          <w:lang w:val="en-CA"/>
        </w:rPr>
        <w:t xml:space="preserve"> vs </w:t>
      </w:r>
      <w:r w:rsidRPr="00BD5719">
        <w:rPr>
          <w:rFonts w:ascii="Times New Roman" w:hAnsi="Times New Roman" w:cs="Times New Roman"/>
          <w:i/>
          <w:sz w:val="24"/>
          <w:lang w:val="en-CA"/>
        </w:rPr>
        <w:t>T</w:t>
      </w:r>
      <w:r>
        <w:rPr>
          <w:rFonts w:ascii="Times New Roman" w:hAnsi="Times New Roman" w:cs="Times New Roman"/>
          <w:sz w:val="24"/>
          <w:lang w:val="en-CA"/>
        </w:rPr>
        <w:t xml:space="preserve"> plots</w:t>
      </w:r>
      <w:r w:rsidR="00C07A1B">
        <w:rPr>
          <w:rFonts w:ascii="Times New Roman" w:hAnsi="Times New Roman" w:cs="Times New Roman"/>
          <w:sz w:val="24"/>
          <w:lang w:val="en-CA"/>
        </w:rPr>
        <w:t xml:space="preserve"> the limit-</w:t>
      </w:r>
      <w:r>
        <w:rPr>
          <w:rFonts w:ascii="Times New Roman" w:hAnsi="Times New Roman" w:cs="Times New Roman"/>
          <w:sz w:val="24"/>
          <w:lang w:val="en-CA"/>
        </w:rPr>
        <w:t xml:space="preserve">temperature of 8 K. Suddenly, a huge rise was visible and </w:t>
      </w:r>
      <w:r w:rsidR="00C07A1B">
        <w:rPr>
          <w:rFonts w:ascii="Times New Roman" w:hAnsi="Times New Roman" w:cs="Times New Roman"/>
          <w:sz w:val="24"/>
          <w:lang w:val="en-CA"/>
        </w:rPr>
        <w:t xml:space="preserve">thus </w:t>
      </w:r>
      <w:r>
        <w:rPr>
          <w:rFonts w:ascii="Times New Roman" w:hAnsi="Times New Roman" w:cs="Times New Roman"/>
          <w:sz w:val="24"/>
          <w:lang w:val="en-CA"/>
        </w:rPr>
        <w:t xml:space="preserve">after performing some </w:t>
      </w:r>
      <w:r w:rsidR="00C07A1B">
        <w:rPr>
          <w:rFonts w:ascii="Times New Roman" w:hAnsi="Times New Roman" w:cs="Times New Roman"/>
          <w:sz w:val="24"/>
          <w:lang w:val="en-CA"/>
        </w:rPr>
        <w:t>calculations</w:t>
      </w:r>
      <w:r w:rsidR="00C07A1B">
        <w:rPr>
          <w:rFonts w:ascii="Times New Roman" w:hAnsi="Times New Roman" w:cs="Times New Roman"/>
          <w:sz w:val="24"/>
          <w:lang w:val="en-CA"/>
        </w:rPr>
        <w:fldChar w:fldCharType="begin"/>
      </w:r>
      <w:r w:rsidR="00414610">
        <w:rPr>
          <w:rFonts w:ascii="Times New Roman" w:hAnsi="Times New Roman" w:cs="Times New Roman"/>
          <w:sz w:val="24"/>
          <w:lang w:val="en-CA"/>
        </w:rPr>
        <w:instrText xml:space="preserve"> ADDIN ZOTERO_ITEM CSL_CITATION {"citationID":"UfUL4pm6","properties":{"formattedCitation":"\\super [28,29]\\nosupersub{}","plainCitation":"[28,29]","noteIndex":0},"citationItems":[{"id":347,"uris":["http://zotero.org/users/local/BF8aL1Yf/items/Y498A6US"],"uri":["http://zotero.org/users/local/BF8aL1Yf/items/Y498A6US"],"itemData":{"id":347,"type":"article-journal","title":"Determination of Ligand-Field Parameters and f-Electronic Structures of Hetero-Dinuclear Phthalocyanine Complexes with a Diamagnetic Yttrium(III) and a Paramagnetic Trivalent Lanthanide Ion","container-title":"The Journal of Physical Chemistry A","page":"9543-9550","volume":"106","issue":"41","source":"Crossref","DOI":"10.1021/jp0209244","ISSN":"1089-5639, 1520-5215","language":"en","author":[{"family":"Ishikawa","given":"Naoto"},{"family":"Iino","given":"Tomochika"},{"family":"Kaizu","given":"Youkoh"}],"issued":{"date-parts":[["2002",10]]}}},{"id":348,"uris":["http://zotero.org/users/local/BF8aL1Yf/items/U4EAQGMM"],"uri":["http://zotero.org/users/local/BF8aL1Yf/items/U4EAQGMM"],"itemData":{"id":348,"type":"article-journal","title":"Determination of Ligand-Field Parameters and f-Electronic Structures of Double-Decker Bis(phthalocyaninato)lanthanide Complexes","container-title":"Inorganic Chemistry","page":"2440-2446","volume":"42","issue":"7","source":"Crossref","DOI":"10.1021/ic026295u","ISSN":"0020-1669, 1520-510X","language":"en","author":[{"family":"Ishikawa","given":"Naoto"},{"family":"Sugita","given":"Miki"},{"family":"Okubo","given":"Tomoko"},{"family":"Tanaka","given":"Naohiro"},{"family":"Iino","given":"Tomochika"},{"family":"Kaizu","given":"Youkoh"}],"issued":{"date-parts":[["2003",4]]}}}],"schema":"https://github.com/citation-style-language/schema/raw/master/csl-citation.json"} </w:instrText>
      </w:r>
      <w:r w:rsidR="00C07A1B">
        <w:rPr>
          <w:rFonts w:ascii="Times New Roman" w:hAnsi="Times New Roman" w:cs="Times New Roman"/>
          <w:sz w:val="24"/>
          <w:lang w:val="en-CA"/>
        </w:rPr>
        <w:fldChar w:fldCharType="separate"/>
      </w:r>
      <w:r w:rsidR="00414610" w:rsidRPr="00414610">
        <w:rPr>
          <w:rFonts w:ascii="Times New Roman" w:hAnsi="Times New Roman" w:cs="Times New Roman"/>
          <w:sz w:val="24"/>
          <w:szCs w:val="24"/>
          <w:vertAlign w:val="superscript"/>
          <w:lang w:val="en-CA"/>
        </w:rPr>
        <w:t>[28,29]</w:t>
      </w:r>
      <w:r w:rsidR="00C07A1B">
        <w:rPr>
          <w:rFonts w:ascii="Times New Roman" w:hAnsi="Times New Roman" w:cs="Times New Roman"/>
          <w:sz w:val="24"/>
          <w:lang w:val="en-CA"/>
        </w:rPr>
        <w:fldChar w:fldCharType="end"/>
      </w:r>
      <w:r w:rsidR="00C07A1B">
        <w:rPr>
          <w:rFonts w:ascii="Times New Roman" w:hAnsi="Times New Roman" w:cs="Times New Roman"/>
          <w:sz w:val="24"/>
          <w:lang w:val="en-CA"/>
        </w:rPr>
        <w:t xml:space="preserve"> </w:t>
      </w:r>
      <w:r>
        <w:rPr>
          <w:rFonts w:ascii="Times New Roman" w:hAnsi="Times New Roman" w:cs="Times New Roman"/>
          <w:sz w:val="24"/>
          <w:lang w:val="en-CA"/>
        </w:rPr>
        <w:t xml:space="preserve">they were able to quantify the separation </w:t>
      </w:r>
      <w:r w:rsidR="00C07A1B">
        <w:rPr>
          <w:rFonts w:ascii="Times New Roman" w:hAnsi="Times New Roman" w:cs="Times New Roman"/>
          <w:sz w:val="24"/>
          <w:lang w:val="en-CA"/>
        </w:rPr>
        <w:t xml:space="preserve">energies </w:t>
      </w:r>
      <w:r>
        <w:rPr>
          <w:rFonts w:ascii="Times New Roman" w:hAnsi="Times New Roman" w:cs="Times New Roman"/>
          <w:sz w:val="24"/>
          <w:lang w:val="en-CA"/>
        </w:rPr>
        <w:t>between the m</w:t>
      </w:r>
      <w:r w:rsidRPr="00BD5719">
        <w:rPr>
          <w:rFonts w:ascii="Times New Roman" w:hAnsi="Times New Roman" w:cs="Times New Roman"/>
          <w:sz w:val="24"/>
          <w:vertAlign w:val="subscript"/>
          <w:lang w:val="en-CA"/>
        </w:rPr>
        <w:t>J</w:t>
      </w:r>
      <w:r>
        <w:rPr>
          <w:rFonts w:ascii="Times New Roman" w:hAnsi="Times New Roman" w:cs="Times New Roman"/>
          <w:sz w:val="24"/>
          <w:lang w:val="en-CA"/>
        </w:rPr>
        <w:t xml:space="preserve"> states of the complexes (Figure 1.2.5).</w:t>
      </w:r>
    </w:p>
    <w:p w:rsidR="00261537" w:rsidRPr="002C4498" w:rsidRDefault="00261537" w:rsidP="00C07A1B">
      <w:pPr>
        <w:keepNext/>
        <w:spacing w:line="360" w:lineRule="auto"/>
        <w:jc w:val="center"/>
        <w:rPr>
          <w:lang w:val="en-CA"/>
        </w:rPr>
      </w:pPr>
    </w:p>
    <w:p w:rsidR="00C07A1B" w:rsidRPr="00F3040F" w:rsidRDefault="00C07A1B" w:rsidP="00083689">
      <w:pPr>
        <w:keepNext/>
        <w:spacing w:line="360" w:lineRule="auto"/>
        <w:jc w:val="center"/>
        <w:rPr>
          <w:lang w:val="en-CA"/>
        </w:rPr>
      </w:pPr>
      <w:r>
        <w:rPr>
          <w:rFonts w:ascii="Times New Roman" w:hAnsi="Times New Roman" w:cs="Times New Roman"/>
          <w:b/>
          <w:noProof/>
          <w:sz w:val="36"/>
          <w:lang w:eastAsia="de-DE"/>
        </w:rPr>
        <w:drawing>
          <wp:inline distT="0" distB="0" distL="0" distR="0">
            <wp:extent cx="3623859" cy="2412332"/>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e 1.2.5.tif"/>
                    <pic:cNvPicPr/>
                  </pic:nvPicPr>
                  <pic:blipFill>
                    <a:blip r:embed="rId19">
                      <a:extLst>
                        <a:ext uri="{28A0092B-C50C-407E-A947-70E740481C1C}">
                          <a14:useLocalDpi xmlns:a14="http://schemas.microsoft.com/office/drawing/2010/main" val="0"/>
                        </a:ext>
                      </a:extLst>
                    </a:blip>
                    <a:stretch>
                      <a:fillRect/>
                    </a:stretch>
                  </pic:blipFill>
                  <pic:spPr>
                    <a:xfrm>
                      <a:off x="0" y="0"/>
                      <a:ext cx="3632275" cy="2417934"/>
                    </a:xfrm>
                    <a:prstGeom prst="rect">
                      <a:avLst/>
                    </a:prstGeom>
                  </pic:spPr>
                </pic:pic>
              </a:graphicData>
            </a:graphic>
          </wp:inline>
        </w:drawing>
      </w:r>
    </w:p>
    <w:p w:rsidR="0041136F" w:rsidRPr="009B6AEF" w:rsidRDefault="00C07A1B" w:rsidP="00380632">
      <w:pPr>
        <w:pStyle w:val="Caption"/>
        <w:spacing w:line="360" w:lineRule="auto"/>
        <w:jc w:val="both"/>
        <w:rPr>
          <w:rFonts w:ascii="Times New Roman" w:hAnsi="Times New Roman" w:cs="Times New Roman"/>
          <w:b w:val="0"/>
          <w:sz w:val="20"/>
          <w:szCs w:val="20"/>
          <w:lang w:val="en-CA"/>
        </w:rPr>
      </w:pPr>
      <w:r w:rsidRPr="00C07A1B">
        <w:rPr>
          <w:rFonts w:ascii="Times New Roman" w:hAnsi="Times New Roman" w:cs="Times New Roman"/>
          <w:sz w:val="20"/>
          <w:lang w:val="en-CA"/>
        </w:rPr>
        <w:t xml:space="preserve">Figure 1.2.5: </w:t>
      </w:r>
      <w:r w:rsidRPr="00C07A1B">
        <w:rPr>
          <w:rFonts w:ascii="Times New Roman" w:hAnsi="Times New Roman" w:cs="Times New Roman"/>
          <w:b w:val="0"/>
          <w:sz w:val="20"/>
          <w:lang w:val="en-CA"/>
        </w:rPr>
        <w:t>Energy and m</w:t>
      </w:r>
      <w:r w:rsidRPr="00C07A1B">
        <w:rPr>
          <w:rFonts w:ascii="Times New Roman" w:hAnsi="Times New Roman" w:cs="Times New Roman"/>
          <w:b w:val="0"/>
          <w:sz w:val="20"/>
          <w:vertAlign w:val="subscript"/>
          <w:lang w:val="en-CA"/>
        </w:rPr>
        <w:t>J</w:t>
      </w:r>
      <w:r w:rsidRPr="00C07A1B">
        <w:rPr>
          <w:rFonts w:ascii="Times New Roman" w:hAnsi="Times New Roman" w:cs="Times New Roman"/>
          <w:b w:val="0"/>
          <w:sz w:val="20"/>
          <w:lang w:val="en-CA"/>
        </w:rPr>
        <w:t xml:space="preserve"> values of </w:t>
      </w:r>
      <w:r w:rsidRPr="00C12390">
        <w:rPr>
          <w:rFonts w:ascii="Times New Roman" w:hAnsi="Times New Roman" w:cs="Times New Roman"/>
          <w:b w:val="0"/>
          <w:sz w:val="20"/>
          <w:lang w:val="en-CA"/>
        </w:rPr>
        <w:t>[Pc</w:t>
      </w:r>
      <w:r w:rsidRPr="00C12390">
        <w:rPr>
          <w:rFonts w:ascii="Times New Roman" w:hAnsi="Times New Roman" w:cs="Times New Roman"/>
          <w:b w:val="0"/>
          <w:sz w:val="20"/>
          <w:vertAlign w:val="subscript"/>
          <w:lang w:val="en-CA"/>
        </w:rPr>
        <w:t>2</w:t>
      </w:r>
      <w:r w:rsidR="00682F89">
        <w:rPr>
          <w:rFonts w:ascii="Times New Roman" w:hAnsi="Times New Roman" w:cs="Times New Roman"/>
          <w:b w:val="0"/>
          <w:sz w:val="20"/>
          <w:lang w:val="en-CA"/>
        </w:rPr>
        <w:t>Tb</w:t>
      </w:r>
      <w:r w:rsidRPr="00C12390">
        <w:rPr>
          <w:rFonts w:ascii="Times New Roman" w:hAnsi="Times New Roman" w:cs="Times New Roman"/>
          <w:b w:val="0"/>
          <w:sz w:val="20"/>
          <w:lang w:val="en-CA"/>
        </w:rPr>
        <w:t>]</w:t>
      </w:r>
      <w:r w:rsidRPr="00C12390">
        <w:rPr>
          <w:rFonts w:ascii="Times New Roman" w:hAnsi="Times New Roman" w:cs="Times New Roman"/>
          <w:b w:val="0"/>
          <w:sz w:val="20"/>
          <w:vertAlign w:val="superscript"/>
          <w:lang w:val="en-CA"/>
        </w:rPr>
        <w:t>-</w:t>
      </w:r>
      <w:r w:rsidRPr="00C12390">
        <w:rPr>
          <w:rFonts w:ascii="Times New Roman" w:hAnsi="Times New Roman" w:cs="Times New Roman"/>
          <w:b w:val="0"/>
          <w:sz w:val="20"/>
          <w:lang w:val="en-CA"/>
        </w:rPr>
        <w:t>·(Bu</w:t>
      </w:r>
      <w:r w:rsidRPr="00C12390">
        <w:rPr>
          <w:rFonts w:ascii="Times New Roman" w:hAnsi="Times New Roman" w:cs="Times New Roman"/>
          <w:b w:val="0"/>
          <w:sz w:val="20"/>
          <w:vertAlign w:val="subscript"/>
          <w:lang w:val="en-CA"/>
        </w:rPr>
        <w:t>4</w:t>
      </w:r>
      <w:r w:rsidRPr="00C12390">
        <w:rPr>
          <w:rFonts w:ascii="Times New Roman" w:hAnsi="Times New Roman" w:cs="Times New Roman"/>
          <w:b w:val="0"/>
          <w:sz w:val="20"/>
          <w:lang w:val="en-CA"/>
        </w:rPr>
        <w:t>N)</w:t>
      </w:r>
      <w:r w:rsidRPr="00C12390">
        <w:rPr>
          <w:rFonts w:ascii="Times New Roman" w:hAnsi="Times New Roman" w:cs="Times New Roman"/>
          <w:b w:val="0"/>
          <w:sz w:val="20"/>
          <w:vertAlign w:val="superscript"/>
          <w:lang w:val="en-CA"/>
        </w:rPr>
        <w:t>+</w:t>
      </w:r>
      <w:r>
        <w:rPr>
          <w:rFonts w:ascii="Times New Roman" w:hAnsi="Times New Roman" w:cs="Times New Roman"/>
          <w:b w:val="0"/>
          <w:sz w:val="20"/>
          <w:vertAlign w:val="superscript"/>
          <w:lang w:val="en-CA"/>
        </w:rPr>
        <w:t xml:space="preserve"> </w:t>
      </w:r>
      <w:r>
        <w:rPr>
          <w:rFonts w:ascii="Times New Roman" w:hAnsi="Times New Roman" w:cs="Times New Roman"/>
          <w:b w:val="0"/>
          <w:sz w:val="20"/>
          <w:lang w:val="en-CA"/>
        </w:rPr>
        <w:t xml:space="preserve">and </w:t>
      </w:r>
      <w:r w:rsidRPr="00C12390">
        <w:rPr>
          <w:rFonts w:ascii="Times New Roman" w:hAnsi="Times New Roman" w:cs="Times New Roman"/>
          <w:b w:val="0"/>
          <w:sz w:val="20"/>
          <w:lang w:val="en-CA"/>
        </w:rPr>
        <w:t>[Pc</w:t>
      </w:r>
      <w:r w:rsidRPr="00C12390">
        <w:rPr>
          <w:rFonts w:ascii="Times New Roman" w:hAnsi="Times New Roman" w:cs="Times New Roman"/>
          <w:b w:val="0"/>
          <w:sz w:val="20"/>
          <w:vertAlign w:val="subscript"/>
          <w:lang w:val="en-CA"/>
        </w:rPr>
        <w:t>2</w:t>
      </w:r>
      <w:r w:rsidR="00682F89">
        <w:rPr>
          <w:rFonts w:ascii="Times New Roman" w:hAnsi="Times New Roman" w:cs="Times New Roman"/>
          <w:b w:val="0"/>
          <w:sz w:val="20"/>
          <w:lang w:val="en-CA"/>
        </w:rPr>
        <w:t>Dy</w:t>
      </w:r>
      <w:r w:rsidRPr="00C12390">
        <w:rPr>
          <w:rFonts w:ascii="Times New Roman" w:hAnsi="Times New Roman" w:cs="Times New Roman"/>
          <w:b w:val="0"/>
          <w:sz w:val="20"/>
          <w:lang w:val="en-CA"/>
        </w:rPr>
        <w:t>]</w:t>
      </w:r>
      <w:r w:rsidRPr="00C12390">
        <w:rPr>
          <w:rFonts w:ascii="Times New Roman" w:hAnsi="Times New Roman" w:cs="Times New Roman"/>
          <w:b w:val="0"/>
          <w:sz w:val="20"/>
          <w:vertAlign w:val="superscript"/>
          <w:lang w:val="en-CA"/>
        </w:rPr>
        <w:t>-</w:t>
      </w:r>
      <w:r w:rsidRPr="00C12390">
        <w:rPr>
          <w:rFonts w:ascii="Times New Roman" w:hAnsi="Times New Roman" w:cs="Times New Roman"/>
          <w:b w:val="0"/>
          <w:sz w:val="20"/>
          <w:lang w:val="en-CA"/>
        </w:rPr>
        <w:t>·(Bu</w:t>
      </w:r>
      <w:r w:rsidRPr="00C12390">
        <w:rPr>
          <w:rFonts w:ascii="Times New Roman" w:hAnsi="Times New Roman" w:cs="Times New Roman"/>
          <w:b w:val="0"/>
          <w:sz w:val="20"/>
          <w:vertAlign w:val="subscript"/>
          <w:lang w:val="en-CA"/>
        </w:rPr>
        <w:t>4</w:t>
      </w:r>
      <w:r w:rsidRPr="00C12390">
        <w:rPr>
          <w:rFonts w:ascii="Times New Roman" w:hAnsi="Times New Roman" w:cs="Times New Roman"/>
          <w:b w:val="0"/>
          <w:sz w:val="20"/>
          <w:lang w:val="en-CA"/>
        </w:rPr>
        <w:t>N)</w:t>
      </w:r>
      <w:r w:rsidRPr="00C12390">
        <w:rPr>
          <w:rFonts w:ascii="Times New Roman" w:hAnsi="Times New Roman" w:cs="Times New Roman"/>
          <w:b w:val="0"/>
          <w:sz w:val="20"/>
          <w:vertAlign w:val="superscript"/>
          <w:lang w:val="en-CA"/>
        </w:rPr>
        <w:t>+</w:t>
      </w:r>
      <w:r>
        <w:rPr>
          <w:rFonts w:ascii="Times New Roman" w:hAnsi="Times New Roman" w:cs="Times New Roman"/>
          <w:b w:val="0"/>
          <w:sz w:val="20"/>
          <w:lang w:val="en-CA"/>
        </w:rPr>
        <w:t xml:space="preserve"> complexes</w:t>
      </w:r>
      <w:r w:rsidRPr="009B6AEF">
        <w:rPr>
          <w:rFonts w:ascii="Times New Roman" w:hAnsi="Times New Roman" w:cs="Times New Roman"/>
          <w:b w:val="0"/>
          <w:sz w:val="20"/>
          <w:lang w:val="en-CA"/>
        </w:rPr>
        <w:t>.</w:t>
      </w:r>
      <w:r w:rsidR="002D5AC9" w:rsidRPr="009B6AEF">
        <w:rPr>
          <w:rFonts w:ascii="Times New Roman" w:hAnsi="Times New Roman" w:cs="Times New Roman"/>
          <w:b w:val="0"/>
          <w:sz w:val="20"/>
          <w:szCs w:val="20"/>
          <w:lang w:val="en-CA"/>
        </w:rPr>
        <w:t xml:space="preserve"> Reproduced from Ref. 23 with permission from American Chemical Society (ACS).</w:t>
      </w:r>
    </w:p>
    <w:p w:rsidR="00261537" w:rsidRPr="00261537" w:rsidRDefault="00261537" w:rsidP="00261537">
      <w:pPr>
        <w:rPr>
          <w:lang w:val="en-CA"/>
        </w:rPr>
      </w:pPr>
    </w:p>
    <w:p w:rsidR="0041136F" w:rsidRPr="00682F89" w:rsidRDefault="00EA2A9E" w:rsidP="00D555E4">
      <w:pPr>
        <w:spacing w:line="360" w:lineRule="auto"/>
        <w:jc w:val="both"/>
        <w:rPr>
          <w:rFonts w:ascii="Times New Roman" w:hAnsi="Times New Roman" w:cs="Times New Roman"/>
          <w:sz w:val="24"/>
          <w:lang w:val="en-CA"/>
        </w:rPr>
      </w:pPr>
      <w:r w:rsidRPr="00EA2A9E">
        <w:rPr>
          <w:rFonts w:ascii="Times New Roman" w:hAnsi="Times New Roman" w:cs="Times New Roman"/>
          <w:sz w:val="24"/>
          <w:lang w:val="en-CA"/>
        </w:rPr>
        <w:t>In the case of the Tb(III)-analogue</w:t>
      </w:r>
      <w:r>
        <w:rPr>
          <w:rFonts w:ascii="Times New Roman" w:hAnsi="Times New Roman" w:cs="Times New Roman"/>
          <w:sz w:val="24"/>
          <w:lang w:val="en-CA"/>
        </w:rPr>
        <w:t>, the energy separation between the m</w:t>
      </w:r>
      <w:r>
        <w:rPr>
          <w:rFonts w:ascii="Times New Roman" w:hAnsi="Times New Roman" w:cs="Times New Roman"/>
          <w:sz w:val="24"/>
          <w:vertAlign w:val="subscript"/>
          <w:lang w:val="en-CA"/>
        </w:rPr>
        <w:t>J</w:t>
      </w:r>
      <w:r>
        <w:rPr>
          <w:rFonts w:ascii="Times New Roman" w:hAnsi="Times New Roman" w:cs="Times New Roman"/>
          <w:sz w:val="24"/>
          <w:lang w:val="en-CA"/>
        </w:rPr>
        <w:t xml:space="preserve"> = ± 6 and m</w:t>
      </w:r>
      <w:r>
        <w:rPr>
          <w:rFonts w:ascii="Times New Roman" w:hAnsi="Times New Roman" w:cs="Times New Roman"/>
          <w:sz w:val="24"/>
          <w:vertAlign w:val="subscript"/>
          <w:lang w:val="en-CA"/>
        </w:rPr>
        <w:t>J</w:t>
      </w:r>
      <w:r>
        <w:rPr>
          <w:rFonts w:ascii="Times New Roman" w:hAnsi="Times New Roman" w:cs="Times New Roman"/>
          <w:sz w:val="24"/>
          <w:lang w:val="en-CA"/>
        </w:rPr>
        <w:t xml:space="preserve"> = ± 5 is more than 400 cm</w:t>
      </w:r>
      <w:r w:rsidRPr="00EA2A9E">
        <w:rPr>
          <w:rFonts w:ascii="Times New Roman" w:hAnsi="Times New Roman" w:cs="Times New Roman"/>
          <w:sz w:val="24"/>
          <w:vertAlign w:val="superscript"/>
          <w:lang w:val="en-CA"/>
        </w:rPr>
        <w:t>-1</w:t>
      </w:r>
      <w:r>
        <w:rPr>
          <w:rFonts w:ascii="Times New Roman" w:hAnsi="Times New Roman" w:cs="Times New Roman"/>
          <w:sz w:val="24"/>
          <w:lang w:val="en-CA"/>
        </w:rPr>
        <w:t xml:space="preserve"> and if we think that the relaxation of magnetization is a ‘step’ process (J, J±1) then this large gap is crucial. In the Dy-analogue, on the other hand, the energy separation between the ±13/2 and ±11/2 is extremely small and that implies that relaxation of magnetization will inevitably be faster leading to smaller U</w:t>
      </w:r>
      <w:r w:rsidRPr="00EA2A9E">
        <w:rPr>
          <w:rFonts w:ascii="Times New Roman" w:hAnsi="Times New Roman" w:cs="Times New Roman"/>
          <w:sz w:val="24"/>
          <w:vertAlign w:val="subscript"/>
          <w:lang w:val="en-CA"/>
        </w:rPr>
        <w:t xml:space="preserve">eff </w:t>
      </w:r>
      <w:r>
        <w:rPr>
          <w:rFonts w:ascii="Times New Roman" w:hAnsi="Times New Roman" w:cs="Times New Roman"/>
          <w:sz w:val="24"/>
          <w:lang w:val="en-CA"/>
        </w:rPr>
        <w:t>values. Indeed, fitting of the data using the Arrhenius law gave a U</w:t>
      </w:r>
      <w:r w:rsidRPr="00EA2A9E">
        <w:rPr>
          <w:rFonts w:ascii="Times New Roman" w:hAnsi="Times New Roman" w:cs="Times New Roman"/>
          <w:sz w:val="24"/>
          <w:vertAlign w:val="subscript"/>
          <w:lang w:val="en-CA"/>
        </w:rPr>
        <w:t>eff</w:t>
      </w:r>
      <w:r>
        <w:rPr>
          <w:rFonts w:ascii="Times New Roman" w:hAnsi="Times New Roman" w:cs="Times New Roman"/>
          <w:sz w:val="24"/>
          <w:lang w:val="en-CA"/>
        </w:rPr>
        <w:t xml:space="preserve"> = 230 cm</w:t>
      </w:r>
      <w:r w:rsidRPr="00EA2A9E">
        <w:rPr>
          <w:rFonts w:ascii="Times New Roman" w:hAnsi="Times New Roman" w:cs="Times New Roman"/>
          <w:sz w:val="24"/>
          <w:vertAlign w:val="superscript"/>
          <w:lang w:val="en-CA"/>
        </w:rPr>
        <w:t>-1</w:t>
      </w:r>
      <w:r>
        <w:rPr>
          <w:rFonts w:ascii="Times New Roman" w:hAnsi="Times New Roman" w:cs="Times New Roman"/>
          <w:sz w:val="24"/>
          <w:lang w:val="en-CA"/>
        </w:rPr>
        <w:t xml:space="preserve"> for the </w:t>
      </w:r>
      <w:r w:rsidRPr="00EA2A9E">
        <w:rPr>
          <w:rFonts w:ascii="Times New Roman" w:hAnsi="Times New Roman" w:cs="Times New Roman"/>
          <w:sz w:val="24"/>
          <w:lang w:val="en-CA"/>
        </w:rPr>
        <w:t>[Pc</w:t>
      </w:r>
      <w:r w:rsidRPr="00EA2A9E">
        <w:rPr>
          <w:rFonts w:ascii="Times New Roman" w:hAnsi="Times New Roman" w:cs="Times New Roman"/>
          <w:sz w:val="24"/>
          <w:vertAlign w:val="subscript"/>
          <w:lang w:val="en-CA"/>
        </w:rPr>
        <w:t>2</w:t>
      </w:r>
      <w:r w:rsidRPr="00EA2A9E">
        <w:rPr>
          <w:rFonts w:ascii="Times New Roman" w:hAnsi="Times New Roman" w:cs="Times New Roman"/>
          <w:sz w:val="24"/>
          <w:lang w:val="en-CA"/>
        </w:rPr>
        <w:t>Tb]</w:t>
      </w:r>
      <w:r w:rsidRPr="00EA2A9E">
        <w:rPr>
          <w:rFonts w:ascii="Times New Roman" w:hAnsi="Times New Roman" w:cs="Times New Roman"/>
          <w:sz w:val="24"/>
          <w:vertAlign w:val="superscript"/>
          <w:lang w:val="en-CA"/>
        </w:rPr>
        <w:t>-</w:t>
      </w:r>
      <w:r w:rsidRPr="00EA2A9E">
        <w:rPr>
          <w:rFonts w:ascii="Times New Roman" w:hAnsi="Times New Roman" w:cs="Times New Roman"/>
          <w:sz w:val="24"/>
          <w:lang w:val="en-CA"/>
        </w:rPr>
        <w:t>·(Bu</w:t>
      </w:r>
      <w:r w:rsidRPr="00EA2A9E">
        <w:rPr>
          <w:rFonts w:ascii="Times New Roman" w:hAnsi="Times New Roman" w:cs="Times New Roman"/>
          <w:sz w:val="24"/>
          <w:vertAlign w:val="subscript"/>
          <w:lang w:val="en-CA"/>
        </w:rPr>
        <w:t>4</w:t>
      </w:r>
      <w:r w:rsidRPr="00EA2A9E">
        <w:rPr>
          <w:rFonts w:ascii="Times New Roman" w:hAnsi="Times New Roman" w:cs="Times New Roman"/>
          <w:sz w:val="24"/>
          <w:lang w:val="en-CA"/>
        </w:rPr>
        <w:t>N)</w:t>
      </w:r>
      <w:r w:rsidRPr="00EA2A9E">
        <w:rPr>
          <w:rFonts w:ascii="Times New Roman" w:hAnsi="Times New Roman" w:cs="Times New Roman"/>
          <w:sz w:val="24"/>
          <w:vertAlign w:val="superscript"/>
          <w:lang w:val="en-CA"/>
        </w:rPr>
        <w:t>+</w:t>
      </w:r>
      <w:r>
        <w:rPr>
          <w:rFonts w:ascii="Times New Roman" w:hAnsi="Times New Roman" w:cs="Times New Roman"/>
          <w:sz w:val="24"/>
          <w:vertAlign w:val="superscript"/>
          <w:lang w:val="en-CA"/>
        </w:rPr>
        <w:t xml:space="preserve"> </w:t>
      </w:r>
      <w:r>
        <w:rPr>
          <w:rFonts w:ascii="Times New Roman" w:hAnsi="Times New Roman" w:cs="Times New Roman"/>
          <w:sz w:val="24"/>
          <w:lang w:val="en-CA"/>
        </w:rPr>
        <w:t>and a U</w:t>
      </w:r>
      <w:r w:rsidRPr="00682F89">
        <w:rPr>
          <w:rFonts w:ascii="Times New Roman" w:hAnsi="Times New Roman" w:cs="Times New Roman"/>
          <w:sz w:val="24"/>
          <w:vertAlign w:val="subscript"/>
          <w:lang w:val="en-CA"/>
        </w:rPr>
        <w:t>eff</w:t>
      </w:r>
      <w:r>
        <w:rPr>
          <w:rFonts w:ascii="Times New Roman" w:hAnsi="Times New Roman" w:cs="Times New Roman"/>
          <w:sz w:val="24"/>
          <w:lang w:val="en-CA"/>
        </w:rPr>
        <w:t xml:space="preserve"> = 28 cm</w:t>
      </w:r>
      <w:r w:rsidRPr="00682F89">
        <w:rPr>
          <w:rFonts w:ascii="Times New Roman" w:hAnsi="Times New Roman" w:cs="Times New Roman"/>
          <w:sz w:val="24"/>
          <w:vertAlign w:val="superscript"/>
          <w:lang w:val="en-CA"/>
        </w:rPr>
        <w:t>-1</w:t>
      </w:r>
      <w:r w:rsidR="00682F89">
        <w:rPr>
          <w:rFonts w:ascii="Times New Roman" w:hAnsi="Times New Roman" w:cs="Times New Roman"/>
          <w:sz w:val="24"/>
          <w:lang w:val="en-CA"/>
        </w:rPr>
        <w:t xml:space="preserve"> for the </w:t>
      </w:r>
      <w:r w:rsidR="00682F89" w:rsidRPr="00682F89">
        <w:rPr>
          <w:rFonts w:ascii="Times New Roman" w:hAnsi="Times New Roman" w:cs="Times New Roman"/>
          <w:sz w:val="24"/>
          <w:lang w:val="en-CA"/>
        </w:rPr>
        <w:t>[Pc</w:t>
      </w:r>
      <w:r w:rsidR="00682F89" w:rsidRPr="00682F89">
        <w:rPr>
          <w:rFonts w:ascii="Times New Roman" w:hAnsi="Times New Roman" w:cs="Times New Roman"/>
          <w:sz w:val="24"/>
          <w:vertAlign w:val="subscript"/>
          <w:lang w:val="en-CA"/>
        </w:rPr>
        <w:t>2</w:t>
      </w:r>
      <w:r w:rsidR="00682F89" w:rsidRPr="00682F89">
        <w:rPr>
          <w:rFonts w:ascii="Times New Roman" w:hAnsi="Times New Roman" w:cs="Times New Roman"/>
          <w:sz w:val="24"/>
          <w:lang w:val="en-CA"/>
        </w:rPr>
        <w:t>Dy]</w:t>
      </w:r>
      <w:r w:rsidR="00682F89" w:rsidRPr="00682F89">
        <w:rPr>
          <w:rFonts w:ascii="Times New Roman" w:hAnsi="Times New Roman" w:cs="Times New Roman"/>
          <w:sz w:val="24"/>
          <w:vertAlign w:val="superscript"/>
          <w:lang w:val="en-CA"/>
        </w:rPr>
        <w:t>-</w:t>
      </w:r>
      <w:r w:rsidR="00682F89" w:rsidRPr="00682F89">
        <w:rPr>
          <w:rFonts w:ascii="Times New Roman" w:hAnsi="Times New Roman" w:cs="Times New Roman"/>
          <w:sz w:val="24"/>
          <w:lang w:val="en-CA"/>
        </w:rPr>
        <w:t>·(Bu</w:t>
      </w:r>
      <w:r w:rsidR="00682F89" w:rsidRPr="00682F89">
        <w:rPr>
          <w:rFonts w:ascii="Times New Roman" w:hAnsi="Times New Roman" w:cs="Times New Roman"/>
          <w:sz w:val="24"/>
          <w:vertAlign w:val="subscript"/>
          <w:lang w:val="en-CA"/>
        </w:rPr>
        <w:t>4</w:t>
      </w:r>
      <w:r w:rsidR="00682F89" w:rsidRPr="00682F89">
        <w:rPr>
          <w:rFonts w:ascii="Times New Roman" w:hAnsi="Times New Roman" w:cs="Times New Roman"/>
          <w:sz w:val="24"/>
          <w:lang w:val="en-CA"/>
        </w:rPr>
        <w:t>N)</w:t>
      </w:r>
      <w:r w:rsidR="00682F89" w:rsidRPr="00682F89">
        <w:rPr>
          <w:rFonts w:ascii="Times New Roman" w:hAnsi="Times New Roman" w:cs="Times New Roman"/>
          <w:sz w:val="24"/>
          <w:vertAlign w:val="superscript"/>
          <w:lang w:val="en-CA"/>
        </w:rPr>
        <w:t>+</w:t>
      </w:r>
      <w:r w:rsidR="00E56FD0">
        <w:rPr>
          <w:rFonts w:ascii="Times New Roman" w:hAnsi="Times New Roman" w:cs="Times New Roman"/>
          <w:sz w:val="24"/>
          <w:lang w:val="en-CA"/>
        </w:rPr>
        <w:t xml:space="preserve">. Nevertheless, this was the first example of lanthanide-based SMMs reported in the literature and that made the field of molecular magnetism to progress tremendously </w:t>
      </w:r>
      <w:r w:rsidR="003510F3">
        <w:rPr>
          <w:rFonts w:ascii="Times New Roman" w:hAnsi="Times New Roman" w:cs="Times New Roman"/>
          <w:sz w:val="24"/>
          <w:lang w:val="en-CA"/>
        </w:rPr>
        <w:t>till</w:t>
      </w:r>
      <w:r w:rsidR="00E56FD0">
        <w:rPr>
          <w:rFonts w:ascii="Times New Roman" w:hAnsi="Times New Roman" w:cs="Times New Roman"/>
          <w:sz w:val="24"/>
          <w:lang w:val="en-CA"/>
        </w:rPr>
        <w:t xml:space="preserve"> these days</w:t>
      </w:r>
      <w:r w:rsidR="003510F3">
        <w:rPr>
          <w:rFonts w:ascii="Times New Roman" w:hAnsi="Times New Roman" w:cs="Times New Roman"/>
          <w:sz w:val="24"/>
          <w:lang w:val="en-CA"/>
        </w:rPr>
        <w:t>,</w:t>
      </w:r>
      <w:r w:rsidR="00E56FD0">
        <w:rPr>
          <w:rFonts w:ascii="Times New Roman" w:hAnsi="Times New Roman" w:cs="Times New Roman"/>
          <w:sz w:val="24"/>
          <w:lang w:val="en-CA"/>
        </w:rPr>
        <w:t xml:space="preserve"> where mononuclear Ln-based molecules with large U</w:t>
      </w:r>
      <w:r w:rsidR="00E56FD0" w:rsidRPr="00E56FD0">
        <w:rPr>
          <w:rFonts w:ascii="Times New Roman" w:hAnsi="Times New Roman" w:cs="Times New Roman"/>
          <w:sz w:val="24"/>
          <w:vertAlign w:val="subscript"/>
          <w:lang w:val="en-CA"/>
        </w:rPr>
        <w:t>eff</w:t>
      </w:r>
      <w:r w:rsidR="00E56FD0">
        <w:rPr>
          <w:rFonts w:ascii="Times New Roman" w:hAnsi="Times New Roman" w:cs="Times New Roman"/>
          <w:sz w:val="24"/>
          <w:lang w:val="en-CA"/>
        </w:rPr>
        <w:t xml:space="preserve"> values and hysteresis up to 80 K</w:t>
      </w:r>
      <w:r w:rsidR="003510F3">
        <w:rPr>
          <w:rFonts w:ascii="Times New Roman" w:hAnsi="Times New Roman" w:cs="Times New Roman"/>
          <w:sz w:val="24"/>
          <w:lang w:val="en-CA"/>
        </w:rPr>
        <w:t xml:space="preserve"> are reported</w:t>
      </w:r>
      <w:r w:rsidR="00E56FD0">
        <w:rPr>
          <w:rFonts w:ascii="Times New Roman" w:hAnsi="Times New Roman" w:cs="Times New Roman"/>
          <w:sz w:val="24"/>
          <w:lang w:val="en-CA"/>
        </w:rPr>
        <w:t xml:space="preserve">. </w:t>
      </w:r>
      <w:r w:rsidR="00E56FD0">
        <w:rPr>
          <w:rFonts w:ascii="Times New Roman" w:hAnsi="Times New Roman" w:cs="Times New Roman"/>
          <w:sz w:val="24"/>
          <w:lang w:val="en-CA"/>
        </w:rPr>
        <w:fldChar w:fldCharType="begin"/>
      </w:r>
      <w:r w:rsidR="00414610">
        <w:rPr>
          <w:rFonts w:ascii="Times New Roman" w:hAnsi="Times New Roman" w:cs="Times New Roman"/>
          <w:sz w:val="24"/>
          <w:lang w:val="en-CA"/>
        </w:rPr>
        <w:instrText xml:space="preserve"> ADDIN ZOTERO_ITEM CSL_CITATION {"citationID":"iirLoEXj","properties":{"formattedCitation":"\\super [30]\\nosupersub{}","plainCitation":"[30]","noteIndex":0},"citationItems":[{"id":264,"uris":["http://zotero.org/users/local/BF8aL1Yf/items/SSQTAAVI"],"uri":["http://zotero.org/users/local/BF8aL1Yf/items/SSQTAAVI"],"itemData":{"id":264,"type":"article-journal","title":"Magnetic hysteresis up to 80 kelvin in a dysprosium metallocene single-molecule magnet","container-title":"Science","page":"eaav0652","source":"Crossref","DOI":"10.1126/science.aav0652","ISSN":"0036-8075, 1095-9203","language":"en","author":[{"family":"Guo","given":"Fu-Sheng"},{"family":"Day","given":"Benjamin M."},{"family":"Chen","given":"Yan-Cong"},{"family":"Tong","given":"Ming-Liang"},{"family":"Mansikkamäki","given":"Akseli"},{"family":"Layfield","given":"Richard A."}],"issued":{"date-parts":[["2018",10,18]]}}}],"schema":"https://github.com/citation-style-language/schema/raw/master/csl-citation.json"} </w:instrText>
      </w:r>
      <w:r w:rsidR="00E56FD0">
        <w:rPr>
          <w:rFonts w:ascii="Times New Roman" w:hAnsi="Times New Roman" w:cs="Times New Roman"/>
          <w:sz w:val="24"/>
          <w:lang w:val="en-CA"/>
        </w:rPr>
        <w:fldChar w:fldCharType="separate"/>
      </w:r>
      <w:r w:rsidR="00414610" w:rsidRPr="00766406">
        <w:rPr>
          <w:rFonts w:ascii="Times New Roman" w:hAnsi="Times New Roman" w:cs="Times New Roman"/>
          <w:sz w:val="24"/>
          <w:szCs w:val="24"/>
          <w:vertAlign w:val="superscript"/>
          <w:lang w:val="en-CA"/>
        </w:rPr>
        <w:t>[30]</w:t>
      </w:r>
      <w:r w:rsidR="00E56FD0">
        <w:rPr>
          <w:rFonts w:ascii="Times New Roman" w:hAnsi="Times New Roman" w:cs="Times New Roman"/>
          <w:sz w:val="24"/>
          <w:lang w:val="en-CA"/>
        </w:rPr>
        <w:fldChar w:fldCharType="end"/>
      </w:r>
    </w:p>
    <w:p w:rsidR="00FB062D" w:rsidRDefault="000C0844" w:rsidP="002455F7">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Before coming to the most recent </w:t>
      </w:r>
      <w:r w:rsidR="00E15B15">
        <w:rPr>
          <w:rFonts w:ascii="Times New Roman" w:hAnsi="Times New Roman" w:cs="Times New Roman"/>
          <w:sz w:val="24"/>
          <w:lang w:val="en-CA"/>
        </w:rPr>
        <w:t xml:space="preserve">and breakthrough </w:t>
      </w:r>
      <w:r>
        <w:rPr>
          <w:rFonts w:ascii="Times New Roman" w:hAnsi="Times New Roman" w:cs="Times New Roman"/>
          <w:sz w:val="24"/>
          <w:lang w:val="en-CA"/>
        </w:rPr>
        <w:t>published examples of Ln</w:t>
      </w:r>
      <w:r w:rsidR="00E15B15">
        <w:rPr>
          <w:rFonts w:ascii="Times New Roman" w:hAnsi="Times New Roman" w:cs="Times New Roman"/>
          <w:sz w:val="24"/>
          <w:lang w:val="en-CA"/>
        </w:rPr>
        <w:t>(III)-</w:t>
      </w:r>
      <w:r>
        <w:rPr>
          <w:rFonts w:ascii="Times New Roman" w:hAnsi="Times New Roman" w:cs="Times New Roman"/>
          <w:sz w:val="24"/>
          <w:lang w:val="en-CA"/>
        </w:rPr>
        <w:t xml:space="preserve">based </w:t>
      </w:r>
      <w:r w:rsidRPr="000C0844">
        <w:rPr>
          <w:rFonts w:ascii="Times New Roman" w:hAnsi="Times New Roman" w:cs="Times New Roman"/>
          <w:sz w:val="24"/>
          <w:lang w:val="en-CA"/>
        </w:rPr>
        <w:t>SMMs</w:t>
      </w:r>
      <w:r>
        <w:rPr>
          <w:rFonts w:ascii="Times New Roman" w:hAnsi="Times New Roman" w:cs="Times New Roman"/>
          <w:sz w:val="24"/>
          <w:lang w:val="en-CA"/>
        </w:rPr>
        <w:t xml:space="preserve">, </w:t>
      </w:r>
      <w:r w:rsidR="00E15B15">
        <w:rPr>
          <w:rFonts w:ascii="Times New Roman" w:hAnsi="Times New Roman" w:cs="Times New Roman"/>
          <w:sz w:val="24"/>
          <w:lang w:val="en-CA"/>
        </w:rPr>
        <w:t>I will shortly refer to the more complicated relaxation mechanisms that have been found to take place in lanthanide complexes.</w:t>
      </w:r>
      <w:r w:rsidR="00207019">
        <w:rPr>
          <w:rFonts w:ascii="Times New Roman" w:hAnsi="Times New Roman" w:cs="Times New Roman"/>
          <w:sz w:val="24"/>
          <w:lang w:val="en-CA"/>
        </w:rPr>
        <w:t xml:space="preserve"> The most discussed relaxation mechanisms in the literature are four and have to do with relaxation theories involving QTM and spin</w:t>
      </w:r>
      <w:r w:rsidR="00207019" w:rsidRPr="00207019">
        <w:rPr>
          <w:rFonts w:ascii="Times New Roman" w:hAnsi="Times New Roman" w:cs="Times New Roman"/>
          <w:sz w:val="24"/>
          <w:lang w:val="en-CA"/>
        </w:rPr>
        <w:t xml:space="preserve">-lattice mechanisms. </w:t>
      </w:r>
      <w:r w:rsidR="00207019">
        <w:rPr>
          <w:rFonts w:ascii="Times New Roman" w:hAnsi="Times New Roman" w:cs="Times New Roman"/>
          <w:sz w:val="24"/>
          <w:lang w:val="en-CA"/>
        </w:rPr>
        <w:t xml:space="preserve">The spin-lattice mechanism supports that a system can be seen as two parts, the spin system and the lattice system. Both of them can retain </w:t>
      </w:r>
      <w:r w:rsidR="0068557D">
        <w:rPr>
          <w:rFonts w:ascii="Times New Roman" w:hAnsi="Times New Roman" w:cs="Times New Roman"/>
          <w:sz w:val="24"/>
          <w:lang w:val="en-CA"/>
        </w:rPr>
        <w:t>a</w:t>
      </w:r>
      <w:r w:rsidR="00207019">
        <w:rPr>
          <w:rFonts w:ascii="Times New Roman" w:hAnsi="Times New Roman" w:cs="Times New Roman"/>
          <w:sz w:val="24"/>
          <w:lang w:val="en-CA"/>
        </w:rPr>
        <w:t xml:space="preserve"> thermal equilibrium until an oscillating field is applied parallel to a steady field on the sample, at which time exchanges of energy are produced and thus magnetic relaxation occurs.</w:t>
      </w:r>
      <w:r w:rsidR="002455F7">
        <w:rPr>
          <w:rFonts w:ascii="Times New Roman" w:hAnsi="Times New Roman" w:cs="Times New Roman"/>
          <w:sz w:val="24"/>
          <w:lang w:val="en-CA"/>
        </w:rPr>
        <w:fldChar w:fldCharType="begin"/>
      </w:r>
      <w:r w:rsidR="00414610">
        <w:rPr>
          <w:rFonts w:ascii="Times New Roman" w:hAnsi="Times New Roman" w:cs="Times New Roman"/>
          <w:sz w:val="24"/>
          <w:lang w:val="en-CA"/>
        </w:rPr>
        <w:instrText xml:space="preserve"> ADDIN ZOTERO_ITEM CSL_CITATION {"citationID":"Zof72qyi","properties":{"formattedCitation":"\\super [31]\\nosupersub{}","plainCitation":"[31]","noteIndex":0},"citationItems":[{"id":351,"uris":["http://zotero.org/users/local/BF8aL1Yf/items/R7J4LWZU"],"uri":["http://zotero.org/users/local/BF8aL1Yf/items/R7J4LWZU"],"itemData":{"id":351,"type":"chapter","title":"Introduction. Relaxation Phenomena in Physics and Chemistry","container-title":"Relaxation Phenomena","publisher":"Springer Berlin Heidelberg","publisher-place":"Berlin, Heidelberg","page":"1-9","source":"Crossref","event-place":"Berlin, Heidelberg","URL":"http://link.springer.com/10.1007/978-3-662-09747-2_1","ISBN":"978-3-642-07924-5","note":"DOI: 10.1007/978-3-662-09747-2_1","language":"en","editor":[{"family":"Haase","given":"Wolfgang"},{"family":"Wróbel","given":"Stanislaw"}],"author":[{"family":"Haase","given":"W."},{"family":"Wróbel","given":"S."}],"issued":{"date-parts":[["2003"]]},"accessed":{"date-parts":[["2019",2,6]]}}}],"schema":"https://github.com/citation-style-language/schema/raw/master/csl-citation.json"} </w:instrText>
      </w:r>
      <w:r w:rsidR="002455F7">
        <w:rPr>
          <w:rFonts w:ascii="Times New Roman" w:hAnsi="Times New Roman" w:cs="Times New Roman"/>
          <w:sz w:val="24"/>
          <w:lang w:val="en-CA"/>
        </w:rPr>
        <w:fldChar w:fldCharType="separate"/>
      </w:r>
      <w:r w:rsidR="00414610" w:rsidRPr="00766406">
        <w:rPr>
          <w:rFonts w:ascii="Times New Roman" w:hAnsi="Times New Roman" w:cs="Times New Roman"/>
          <w:sz w:val="24"/>
          <w:szCs w:val="24"/>
          <w:vertAlign w:val="superscript"/>
          <w:lang w:val="en-CA"/>
        </w:rPr>
        <w:t>[31]</w:t>
      </w:r>
      <w:r w:rsidR="002455F7">
        <w:rPr>
          <w:rFonts w:ascii="Times New Roman" w:hAnsi="Times New Roman" w:cs="Times New Roman"/>
          <w:sz w:val="24"/>
          <w:lang w:val="en-CA"/>
        </w:rPr>
        <w:fldChar w:fldCharType="end"/>
      </w:r>
      <w:r w:rsidR="002455F7">
        <w:rPr>
          <w:rFonts w:ascii="Times New Roman" w:hAnsi="Times New Roman" w:cs="Times New Roman"/>
          <w:sz w:val="24"/>
          <w:lang w:val="en-CA"/>
        </w:rPr>
        <w:t xml:space="preserve"> The spin lattice mechanisms </w:t>
      </w:r>
    </w:p>
    <w:p w:rsidR="00FB062D" w:rsidRDefault="00FB062D" w:rsidP="002455F7">
      <w:pPr>
        <w:spacing w:line="360" w:lineRule="auto"/>
        <w:jc w:val="both"/>
        <w:rPr>
          <w:rFonts w:ascii="Times New Roman" w:hAnsi="Times New Roman" w:cs="Times New Roman"/>
          <w:sz w:val="24"/>
          <w:lang w:val="en-CA"/>
        </w:rPr>
      </w:pPr>
    </w:p>
    <w:p w:rsidR="00FB062D" w:rsidRDefault="00FB062D" w:rsidP="002455F7">
      <w:pPr>
        <w:spacing w:line="360" w:lineRule="auto"/>
        <w:jc w:val="both"/>
        <w:rPr>
          <w:rFonts w:ascii="Times New Roman" w:hAnsi="Times New Roman" w:cs="Times New Roman"/>
          <w:sz w:val="24"/>
          <w:lang w:val="en-CA"/>
        </w:rPr>
      </w:pPr>
    </w:p>
    <w:p w:rsidR="00546E11" w:rsidRDefault="002455F7" w:rsidP="002455F7">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include the Orcbach, Raman and </w:t>
      </w:r>
      <w:r w:rsidR="00676A60">
        <w:rPr>
          <w:rFonts w:ascii="Times New Roman" w:hAnsi="Times New Roman" w:cs="Times New Roman"/>
          <w:sz w:val="24"/>
          <w:lang w:val="en-CA"/>
        </w:rPr>
        <w:t>d</w:t>
      </w:r>
      <w:r>
        <w:rPr>
          <w:rFonts w:ascii="Times New Roman" w:hAnsi="Times New Roman" w:cs="Times New Roman"/>
          <w:sz w:val="24"/>
          <w:lang w:val="en-CA"/>
        </w:rPr>
        <w:t xml:space="preserve">irect processes. </w:t>
      </w:r>
      <w:r w:rsidR="00835E8D">
        <w:rPr>
          <w:rFonts w:ascii="Times New Roman" w:hAnsi="Times New Roman" w:cs="Times New Roman"/>
          <w:sz w:val="24"/>
          <w:lang w:val="en-CA"/>
        </w:rPr>
        <w:t>W</w:t>
      </w:r>
      <w:r>
        <w:rPr>
          <w:rFonts w:ascii="Times New Roman" w:hAnsi="Times New Roman" w:cs="Times New Roman"/>
          <w:sz w:val="24"/>
          <w:lang w:val="en-CA"/>
        </w:rPr>
        <w:t xml:space="preserve">e can </w:t>
      </w:r>
      <w:r w:rsidR="00835E8D">
        <w:rPr>
          <w:rFonts w:ascii="Times New Roman" w:hAnsi="Times New Roman" w:cs="Times New Roman"/>
          <w:sz w:val="24"/>
          <w:lang w:val="en-CA"/>
        </w:rPr>
        <w:t xml:space="preserve">further </w:t>
      </w:r>
      <w:r>
        <w:rPr>
          <w:rFonts w:ascii="Times New Roman" w:hAnsi="Times New Roman" w:cs="Times New Roman"/>
          <w:sz w:val="24"/>
          <w:lang w:val="en-CA"/>
        </w:rPr>
        <w:t xml:space="preserve">categorize these relaxation pathways according to their dependence from the temperature and-or the field. Orbach and Raman </w:t>
      </w:r>
      <w:r w:rsidR="00414610">
        <w:rPr>
          <w:rFonts w:ascii="Times New Roman" w:hAnsi="Times New Roman" w:cs="Times New Roman"/>
          <w:sz w:val="24"/>
          <w:lang w:val="en-CA"/>
        </w:rPr>
        <w:t xml:space="preserve">processes </w:t>
      </w:r>
      <w:r>
        <w:rPr>
          <w:rFonts w:ascii="Times New Roman" w:hAnsi="Times New Roman" w:cs="Times New Roman"/>
          <w:sz w:val="24"/>
          <w:lang w:val="en-CA"/>
        </w:rPr>
        <w:t>are tempe</w:t>
      </w:r>
      <w:r w:rsidR="00835E8D">
        <w:rPr>
          <w:rFonts w:ascii="Times New Roman" w:hAnsi="Times New Roman" w:cs="Times New Roman"/>
          <w:sz w:val="24"/>
          <w:lang w:val="en-CA"/>
        </w:rPr>
        <w:t xml:space="preserve">rature dependent mechanisms while QTM and </w:t>
      </w:r>
      <w:r w:rsidR="00A04D40">
        <w:rPr>
          <w:rFonts w:ascii="Times New Roman" w:hAnsi="Times New Roman" w:cs="Times New Roman"/>
          <w:sz w:val="24"/>
          <w:lang w:val="en-CA"/>
        </w:rPr>
        <w:t>d</w:t>
      </w:r>
      <w:r w:rsidR="00835E8D">
        <w:rPr>
          <w:rFonts w:ascii="Times New Roman" w:hAnsi="Times New Roman" w:cs="Times New Roman"/>
          <w:sz w:val="24"/>
          <w:lang w:val="en-CA"/>
        </w:rPr>
        <w:t>irect process are field dependant mechanisms. The relation between the relaxation time and the different mechanisms that can take place can be seen at the Equation 1.2.1.</w:t>
      </w:r>
      <w:r w:rsidR="001C0BA0">
        <w:rPr>
          <w:rFonts w:ascii="Times New Roman" w:hAnsi="Times New Roman" w:cs="Times New Roman"/>
          <w:sz w:val="24"/>
          <w:lang w:val="en-CA"/>
        </w:rPr>
        <w:fldChar w:fldCharType="begin"/>
      </w:r>
      <w:r w:rsidR="00414610">
        <w:rPr>
          <w:rFonts w:ascii="Times New Roman" w:hAnsi="Times New Roman" w:cs="Times New Roman"/>
          <w:sz w:val="24"/>
          <w:lang w:val="en-CA"/>
        </w:rPr>
        <w:instrText xml:space="preserve"> ADDIN ZOTERO_ITEM CSL_CITATION {"citationID":"Amj08Rqj","properties":{"formattedCitation":"\\super [32,33]\\nosupersub{}","plainCitation":"[32,33]","noteIndex":0},"citationItems":[{"id":353,"uris":["http://zotero.org/users/local/BF8aL1Yf/items/C7BPH6YL"],"uri":["http://zotero.org/users/local/BF8aL1Yf/items/C7BPH6YL"],"itemData":{"id":353,"type":"book","title":"Magnetochemistry","publisher":"Springer Berlin Heidelberg","publisher-place":"Berlin, Heidelberg","source":"Open WorldCat","event-place":"Berlin, Heidelberg","URL":"http://nbn-resolving.de/urn:nbn:de:1111-20120106229","ISBN":"978-3-642-70733-9","note":"OCLC: 863859402","language":"German","issued":{"date-parts":[["1986"]]},"accessed":{"date-parts":[["2019",2,6]]}}},{"id":352,"uris":["http://zotero.org/users/local/BF8aL1Yf/items/SBJ7G5KG"],"uri":["http://zotero.org/users/local/BF8aL1Yf/items/SBJ7G5KG"],"itemData":{"id":352,"type":"article-journal","title":"Slow magnetization dynamics in a series of two-coordinate iron( &lt;span style=\"font-variant:small-caps;\"&gt;ii&lt;/span&gt; ) complexes","container-title":"Chem. Sci.","page":"125-138","volume":"4","issue":"1","source":"Crossref","DOI":"10.1039/C2SC20801F","ISSN":"2041-6520, 2041-6539","shortTitle":"Slow magnetization dynamics in a series of two-coordinate iron( &lt;span style=\"font-variant","language":"en","author":[{"family":"Zadrozny","given":"Joseph M."},{"family":"Atanasov","given":"Mihail"},{"family":"Bryan","given":"Aimee M."},{"family":"Lin","given":"Chun-Yi"},{"family":"Rekken","given":"Brian D."},{"family":"Power","given":"Philip P."},{"family":"Neese","given":"Frank"},{"family":"Long","given":"Jeffrey R."}],"issued":{"date-parts":[["2013"]]}}}],"schema":"https://github.com/citation-style-language/schema/raw/master/csl-citation.json"} </w:instrText>
      </w:r>
      <w:r w:rsidR="001C0BA0">
        <w:rPr>
          <w:rFonts w:ascii="Times New Roman" w:hAnsi="Times New Roman" w:cs="Times New Roman"/>
          <w:sz w:val="24"/>
          <w:lang w:val="en-CA"/>
        </w:rPr>
        <w:fldChar w:fldCharType="separate"/>
      </w:r>
      <w:r w:rsidR="00414610" w:rsidRPr="00766406">
        <w:rPr>
          <w:rFonts w:ascii="Times New Roman" w:hAnsi="Times New Roman" w:cs="Times New Roman"/>
          <w:sz w:val="24"/>
          <w:szCs w:val="24"/>
          <w:vertAlign w:val="superscript"/>
          <w:lang w:val="en-CA"/>
        </w:rPr>
        <w:t>[32,33]</w:t>
      </w:r>
      <w:r w:rsidR="001C0BA0">
        <w:rPr>
          <w:rFonts w:ascii="Times New Roman" w:hAnsi="Times New Roman" w:cs="Times New Roman"/>
          <w:sz w:val="24"/>
          <w:lang w:val="en-CA"/>
        </w:rPr>
        <w:fldChar w:fldCharType="end"/>
      </w:r>
    </w:p>
    <w:p w:rsidR="008D2762" w:rsidRPr="00207019" w:rsidRDefault="003B5519" w:rsidP="003B5519">
      <w:pPr>
        <w:spacing w:line="360" w:lineRule="auto"/>
        <w:jc w:val="center"/>
        <w:rPr>
          <w:rFonts w:ascii="Times New Roman" w:hAnsi="Times New Roman" w:cs="Times New Roman"/>
          <w:sz w:val="24"/>
          <w:lang w:val="en-CA"/>
        </w:rPr>
      </w:pPr>
      <w:r>
        <w:rPr>
          <w:rFonts w:ascii="Times New Roman" w:hAnsi="Times New Roman" w:cs="Times New Roman"/>
          <w:sz w:val="24"/>
          <w:lang w:val="en-CA"/>
        </w:rPr>
        <w:t xml:space="preserve">                                </w:t>
      </w:r>
      <m:oMath>
        <m:sSup>
          <m:sSupPr>
            <m:ctrlPr>
              <w:rPr>
                <w:rFonts w:ascii="Cambria Math" w:hAnsi="Cambria Math" w:cs="Times New Roman"/>
                <w:i/>
                <w:sz w:val="24"/>
                <w:lang w:val="en-CA"/>
              </w:rPr>
            </m:ctrlPr>
          </m:sSupPr>
          <m:e>
            <m:r>
              <w:rPr>
                <w:rFonts w:ascii="Cambria Math" w:hAnsi="Cambria Math" w:cs="Times New Roman"/>
                <w:sz w:val="24"/>
                <w:lang w:val="en-CA"/>
              </w:rPr>
              <m:t>τ</m:t>
            </m:r>
          </m:e>
          <m:sup>
            <m:r>
              <w:rPr>
                <w:rFonts w:ascii="Cambria Math" w:hAnsi="Cambria Math" w:cs="Times New Roman"/>
                <w:sz w:val="24"/>
                <w:lang w:val="en-CA"/>
              </w:rPr>
              <m:t>-1</m:t>
            </m:r>
          </m:sup>
        </m:sSup>
        <m:r>
          <w:rPr>
            <w:rFonts w:ascii="Cambria Math" w:hAnsi="Cambria Math" w:cs="Times New Roman"/>
            <w:sz w:val="24"/>
            <w:lang w:val="en-CA"/>
          </w:rPr>
          <m:t>=A</m:t>
        </m:r>
        <m:sSup>
          <m:sSupPr>
            <m:ctrlPr>
              <w:rPr>
                <w:rFonts w:ascii="Cambria Math" w:hAnsi="Cambria Math" w:cs="Times New Roman"/>
                <w:i/>
                <w:sz w:val="24"/>
                <w:lang w:val="en-CA"/>
              </w:rPr>
            </m:ctrlPr>
          </m:sSupPr>
          <m:e>
            <m:r>
              <w:rPr>
                <w:rFonts w:ascii="Cambria Math" w:hAnsi="Cambria Math" w:cs="Times New Roman"/>
                <w:sz w:val="24"/>
                <w:lang w:val="en-CA"/>
              </w:rPr>
              <m:t>H</m:t>
            </m:r>
          </m:e>
          <m:sup>
            <m:r>
              <w:rPr>
                <w:rFonts w:ascii="Cambria Math" w:hAnsi="Cambria Math" w:cs="Times New Roman"/>
                <w:sz w:val="24"/>
                <w:lang w:val="en-CA"/>
              </w:rPr>
              <m:t>m</m:t>
            </m:r>
          </m:sup>
        </m:sSup>
        <m:r>
          <w:rPr>
            <w:rFonts w:ascii="Cambria Math" w:hAnsi="Cambria Math" w:cs="Times New Roman"/>
            <w:sz w:val="24"/>
            <w:lang w:val="en-CA"/>
          </w:rPr>
          <m:t xml:space="preserve">T+ </m:t>
        </m:r>
        <m:f>
          <m:fPr>
            <m:ctrlPr>
              <w:rPr>
                <w:rFonts w:ascii="Cambria Math" w:hAnsi="Cambria Math" w:cs="Times New Roman"/>
                <w:i/>
                <w:sz w:val="24"/>
                <w:lang w:val="en-CA"/>
              </w:rPr>
            </m:ctrlPr>
          </m:fPr>
          <m:num>
            <m:sSub>
              <m:sSubPr>
                <m:ctrlPr>
                  <w:rPr>
                    <w:rFonts w:ascii="Cambria Math" w:hAnsi="Cambria Math" w:cs="Times New Roman"/>
                    <w:i/>
                    <w:sz w:val="24"/>
                    <w:lang w:val="en-CA"/>
                  </w:rPr>
                </m:ctrlPr>
              </m:sSubPr>
              <m:e>
                <m:r>
                  <w:rPr>
                    <w:rFonts w:ascii="Cambria Math" w:hAnsi="Cambria Math" w:cs="Times New Roman"/>
                    <w:sz w:val="24"/>
                    <w:lang w:val="en-CA"/>
                  </w:rPr>
                  <m:t>B</m:t>
                </m:r>
              </m:e>
              <m:sub>
                <m:r>
                  <w:rPr>
                    <w:rFonts w:ascii="Cambria Math" w:hAnsi="Cambria Math" w:cs="Times New Roman"/>
                    <w:sz w:val="24"/>
                    <w:lang w:val="en-CA"/>
                  </w:rPr>
                  <m:t>1</m:t>
                </m:r>
              </m:sub>
            </m:sSub>
          </m:num>
          <m:den>
            <m:r>
              <w:rPr>
                <w:rFonts w:ascii="Cambria Math" w:hAnsi="Cambria Math" w:cs="Times New Roman"/>
                <w:sz w:val="24"/>
                <w:lang w:val="en-CA"/>
              </w:rPr>
              <m:t>1+F</m:t>
            </m:r>
            <m:sSup>
              <m:sSupPr>
                <m:ctrlPr>
                  <w:rPr>
                    <w:rFonts w:ascii="Cambria Math" w:hAnsi="Cambria Math" w:cs="Times New Roman"/>
                    <w:i/>
                    <w:sz w:val="24"/>
                    <w:lang w:val="en-CA"/>
                  </w:rPr>
                </m:ctrlPr>
              </m:sSupPr>
              <m:e>
                <m:r>
                  <w:rPr>
                    <w:rFonts w:ascii="Cambria Math" w:hAnsi="Cambria Math" w:cs="Times New Roman"/>
                    <w:sz w:val="24"/>
                    <w:lang w:val="en-CA"/>
                  </w:rPr>
                  <m:t>H</m:t>
                </m:r>
              </m:e>
              <m:sup>
                <m:r>
                  <w:rPr>
                    <w:rFonts w:ascii="Cambria Math" w:hAnsi="Cambria Math" w:cs="Times New Roman"/>
                    <w:sz w:val="24"/>
                    <w:lang w:val="en-CA"/>
                  </w:rPr>
                  <m:t>2</m:t>
                </m:r>
              </m:sup>
            </m:sSup>
          </m:den>
        </m:f>
        <m:r>
          <w:rPr>
            <w:rFonts w:ascii="Cambria Math" w:hAnsi="Cambria Math" w:cs="Times New Roman"/>
            <w:sz w:val="24"/>
            <w:lang w:val="en-CA"/>
          </w:rPr>
          <m:t>+C</m:t>
        </m:r>
        <m:sSup>
          <m:sSupPr>
            <m:ctrlPr>
              <w:rPr>
                <w:rFonts w:ascii="Cambria Math" w:hAnsi="Cambria Math" w:cs="Times New Roman"/>
                <w:i/>
                <w:sz w:val="24"/>
                <w:lang w:val="en-CA"/>
              </w:rPr>
            </m:ctrlPr>
          </m:sSupPr>
          <m:e>
            <m:r>
              <w:rPr>
                <w:rFonts w:ascii="Cambria Math" w:hAnsi="Cambria Math" w:cs="Times New Roman"/>
                <w:sz w:val="24"/>
                <w:lang w:val="en-CA"/>
              </w:rPr>
              <m:t>T</m:t>
            </m:r>
          </m:e>
          <m:sup>
            <m:r>
              <w:rPr>
                <w:rFonts w:ascii="Cambria Math" w:hAnsi="Cambria Math" w:cs="Times New Roman"/>
                <w:sz w:val="24"/>
                <w:lang w:val="en-CA"/>
              </w:rPr>
              <m:t>n</m:t>
            </m:r>
          </m:sup>
        </m:sSup>
        <m:r>
          <w:rPr>
            <w:rFonts w:ascii="Cambria Math" w:hAnsi="Cambria Math" w:cs="Times New Roman"/>
            <w:sz w:val="24"/>
            <w:lang w:val="en-CA"/>
          </w:rPr>
          <m:t xml:space="preserve">+ </m:t>
        </m:r>
        <m:sSubSup>
          <m:sSubSupPr>
            <m:ctrlPr>
              <w:rPr>
                <w:rFonts w:ascii="Cambria Math" w:hAnsi="Cambria Math" w:cs="Times New Roman"/>
                <w:i/>
                <w:sz w:val="24"/>
                <w:lang w:val="en-CA"/>
              </w:rPr>
            </m:ctrlPr>
          </m:sSubSupPr>
          <m:e>
            <m:r>
              <w:rPr>
                <w:rFonts w:ascii="Cambria Math" w:hAnsi="Cambria Math" w:cs="Times New Roman"/>
                <w:sz w:val="24"/>
                <w:lang w:val="en-CA"/>
              </w:rPr>
              <m:t>τ</m:t>
            </m:r>
          </m:e>
          <m:sub>
            <m:r>
              <w:rPr>
                <w:rFonts w:ascii="Cambria Math" w:hAnsi="Cambria Math" w:cs="Times New Roman"/>
                <w:sz w:val="24"/>
                <w:lang w:val="en-CA"/>
              </w:rPr>
              <m:t>0</m:t>
            </m:r>
          </m:sub>
          <m:sup>
            <m:r>
              <w:rPr>
                <w:rFonts w:ascii="Cambria Math" w:hAnsi="Cambria Math" w:cs="Times New Roman"/>
                <w:sz w:val="24"/>
                <w:lang w:val="en-CA"/>
              </w:rPr>
              <m:t>-1</m:t>
            </m:r>
          </m:sup>
        </m:sSubSup>
        <m:r>
          <m:rPr>
            <m:sty m:val="p"/>
          </m:rPr>
          <w:rPr>
            <w:rFonts w:ascii="Cambria Math" w:hAnsi="Cambria Math" w:cs="Times New Roman"/>
            <w:sz w:val="24"/>
            <w:lang w:val="en-CA"/>
          </w:rPr>
          <m:t>exp⁡</m:t>
        </m:r>
        <m:r>
          <w:rPr>
            <w:rFonts w:ascii="Cambria Math" w:hAnsi="Cambria Math" w:cs="Times New Roman"/>
            <w:sz w:val="24"/>
            <w:lang w:val="en-CA"/>
          </w:rPr>
          <m:t>(-</m:t>
        </m:r>
        <m:f>
          <m:fPr>
            <m:ctrlPr>
              <w:rPr>
                <w:rFonts w:ascii="Cambria Math" w:hAnsi="Cambria Math" w:cs="Times New Roman"/>
                <w:i/>
                <w:sz w:val="24"/>
                <w:lang w:val="en-CA"/>
              </w:rPr>
            </m:ctrlPr>
          </m:fPr>
          <m:num>
            <m:r>
              <w:rPr>
                <w:rFonts w:ascii="Cambria Math" w:hAnsi="Cambria Math" w:cs="Times New Roman"/>
                <w:sz w:val="24"/>
                <w:lang w:val="en-CA"/>
              </w:rPr>
              <m:t>Ueff</m:t>
            </m:r>
          </m:num>
          <m:den>
            <m:r>
              <w:rPr>
                <w:rFonts w:ascii="Cambria Math" w:hAnsi="Cambria Math" w:cs="Times New Roman"/>
                <w:sz w:val="24"/>
                <w:lang w:val="en-CA"/>
              </w:rPr>
              <m:t>KT</m:t>
            </m:r>
          </m:den>
        </m:f>
        <m:r>
          <w:rPr>
            <w:rFonts w:ascii="Cambria Math" w:hAnsi="Cambria Math" w:cs="Times New Roman"/>
            <w:sz w:val="24"/>
            <w:lang w:val="en-CA"/>
          </w:rPr>
          <m:t>)</m:t>
        </m:r>
      </m:oMath>
      <w:r>
        <w:rPr>
          <w:rFonts w:ascii="Times New Roman" w:hAnsi="Times New Roman" w:cs="Times New Roman"/>
          <w:sz w:val="24"/>
          <w:lang w:val="en-CA"/>
        </w:rPr>
        <w:t xml:space="preserve">            Equation 1.2.1 </w:t>
      </w:r>
    </w:p>
    <w:p w:rsidR="00676A60" w:rsidRDefault="00676A60" w:rsidP="00AB548B">
      <w:pPr>
        <w:spacing w:line="360" w:lineRule="auto"/>
        <w:rPr>
          <w:rFonts w:ascii="Times New Roman" w:hAnsi="Times New Roman" w:cs="Times New Roman"/>
          <w:sz w:val="24"/>
          <w:lang w:val="en-CA"/>
        </w:rPr>
      </w:pPr>
    </w:p>
    <w:p w:rsidR="008D2762" w:rsidRDefault="00676A60" w:rsidP="00A04D40">
      <w:pPr>
        <w:spacing w:line="360" w:lineRule="auto"/>
        <w:jc w:val="both"/>
        <w:rPr>
          <w:rFonts w:ascii="Times New Roman" w:hAnsi="Times New Roman" w:cs="Times New Roman"/>
          <w:sz w:val="24"/>
          <w:lang w:val="en-CA"/>
        </w:rPr>
      </w:pPr>
      <w:r>
        <w:rPr>
          <w:rFonts w:ascii="Times New Roman" w:hAnsi="Times New Roman" w:cs="Times New Roman"/>
          <w:sz w:val="24"/>
          <w:lang w:val="en-CA"/>
        </w:rPr>
        <w:t>Parameters A, C and τ</w:t>
      </w:r>
      <w:r w:rsidRPr="00676A60">
        <w:rPr>
          <w:rFonts w:ascii="Times New Roman" w:hAnsi="Times New Roman" w:cs="Times New Roman"/>
          <w:sz w:val="24"/>
          <w:vertAlign w:val="subscript"/>
          <w:lang w:val="en-CA"/>
        </w:rPr>
        <w:t>0</w:t>
      </w:r>
      <w:r>
        <w:rPr>
          <w:rFonts w:ascii="Times New Roman" w:hAnsi="Times New Roman" w:cs="Times New Roman"/>
          <w:sz w:val="24"/>
          <w:vertAlign w:val="subscript"/>
          <w:lang w:val="en-CA"/>
        </w:rPr>
        <w:t xml:space="preserve"> </w:t>
      </w:r>
      <w:r>
        <w:rPr>
          <w:rFonts w:ascii="Times New Roman" w:hAnsi="Times New Roman" w:cs="Times New Roman"/>
          <w:sz w:val="24"/>
          <w:lang w:val="en-CA"/>
        </w:rPr>
        <w:t xml:space="preserve">are constant and they </w:t>
      </w:r>
      <w:r w:rsidR="00414610">
        <w:rPr>
          <w:rFonts w:ascii="Times New Roman" w:hAnsi="Times New Roman" w:cs="Times New Roman"/>
          <w:sz w:val="24"/>
          <w:lang w:val="en-CA"/>
        </w:rPr>
        <w:t>relate</w:t>
      </w:r>
      <w:r>
        <w:rPr>
          <w:rFonts w:ascii="Times New Roman" w:hAnsi="Times New Roman" w:cs="Times New Roman"/>
          <w:sz w:val="24"/>
          <w:lang w:val="en-CA"/>
        </w:rPr>
        <w:t xml:space="preserve"> to three different relaxation mechanisms namely </w:t>
      </w:r>
      <w:r w:rsidR="00A04D40">
        <w:rPr>
          <w:rFonts w:ascii="Times New Roman" w:hAnsi="Times New Roman" w:cs="Times New Roman"/>
          <w:sz w:val="24"/>
          <w:lang w:val="en-CA"/>
        </w:rPr>
        <w:t>direct, Raman and Orbach and they all contribute at the same time to the rate of relaxation, τ</w:t>
      </w:r>
      <w:r w:rsidR="00A04D40" w:rsidRPr="00A04D40">
        <w:rPr>
          <w:rFonts w:ascii="Times New Roman" w:hAnsi="Times New Roman" w:cs="Times New Roman"/>
          <w:sz w:val="24"/>
          <w:vertAlign w:val="superscript"/>
          <w:lang w:val="en-CA"/>
        </w:rPr>
        <w:t>-1</w:t>
      </w:r>
      <w:r w:rsidR="00A04D40">
        <w:rPr>
          <w:rFonts w:ascii="Times New Roman" w:hAnsi="Times New Roman" w:cs="Times New Roman"/>
          <w:sz w:val="24"/>
          <w:lang w:val="en-CA"/>
        </w:rPr>
        <w:t>. The Orbach process involves excitation of an electron to the following m</w:t>
      </w:r>
      <w:r w:rsidR="00A04D40" w:rsidRPr="00A04D40">
        <w:rPr>
          <w:rFonts w:ascii="Times New Roman" w:hAnsi="Times New Roman" w:cs="Times New Roman"/>
          <w:sz w:val="24"/>
          <w:vertAlign w:val="subscript"/>
          <w:lang w:val="en-CA"/>
        </w:rPr>
        <w:t>s</w:t>
      </w:r>
      <w:r w:rsidR="00A04D40">
        <w:rPr>
          <w:rFonts w:ascii="Times New Roman" w:hAnsi="Times New Roman" w:cs="Times New Roman"/>
          <w:sz w:val="24"/>
          <w:lang w:val="en-CA"/>
        </w:rPr>
        <w:t xml:space="preserve"> state, while interacting with lattice phonons, passing over the barrier. The direct process is a single-phonon mechanism, dealing with phonons of the same energy and it allows the spin flip without fully overcoming the energy barrier. On the contrary, the Raman process is a two-phonon mechanism</w:t>
      </w:r>
      <w:r w:rsidR="00A26EA5">
        <w:rPr>
          <w:rFonts w:ascii="Times New Roman" w:hAnsi="Times New Roman" w:cs="Times New Roman"/>
          <w:sz w:val="24"/>
          <w:lang w:val="en-CA"/>
        </w:rPr>
        <w:t xml:space="preserve"> which includes excitation to a virtual state and relaxation can follow afterwards (Figure 1.2.6).</w:t>
      </w:r>
    </w:p>
    <w:p w:rsidR="00A04D40" w:rsidRPr="00A04D40" w:rsidRDefault="00A04D40" w:rsidP="00A04D40">
      <w:pPr>
        <w:spacing w:line="360" w:lineRule="auto"/>
        <w:jc w:val="both"/>
        <w:rPr>
          <w:rFonts w:ascii="Times New Roman" w:hAnsi="Times New Roman" w:cs="Times New Roman"/>
          <w:sz w:val="24"/>
          <w:lang w:val="en-CA"/>
        </w:rPr>
      </w:pPr>
    </w:p>
    <w:p w:rsidR="00F22DE6" w:rsidRDefault="00882FBA" w:rsidP="00F22DE6">
      <w:pPr>
        <w:keepNext/>
        <w:spacing w:line="360" w:lineRule="auto"/>
        <w:jc w:val="center"/>
      </w:pPr>
      <w:r>
        <w:rPr>
          <w:noProof/>
          <w:lang w:eastAsia="de-DE"/>
        </w:rPr>
        <w:drawing>
          <wp:inline distT="0" distB="0" distL="0" distR="0">
            <wp:extent cx="3631158" cy="293495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e 1.2.6.tif"/>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31158" cy="2934953"/>
                    </a:xfrm>
                    <a:prstGeom prst="rect">
                      <a:avLst/>
                    </a:prstGeom>
                  </pic:spPr>
                </pic:pic>
              </a:graphicData>
            </a:graphic>
          </wp:inline>
        </w:drawing>
      </w:r>
    </w:p>
    <w:p w:rsidR="008D2762" w:rsidRPr="00F22DE6" w:rsidRDefault="00F22DE6" w:rsidP="00F22DE6">
      <w:pPr>
        <w:pStyle w:val="Caption"/>
        <w:jc w:val="center"/>
        <w:rPr>
          <w:rFonts w:ascii="Times New Roman" w:hAnsi="Times New Roman" w:cs="Times New Roman"/>
          <w:b w:val="0"/>
          <w:sz w:val="44"/>
          <w:lang w:val="en-CA"/>
        </w:rPr>
      </w:pPr>
      <w:r w:rsidRPr="00F22DE6">
        <w:rPr>
          <w:rFonts w:ascii="Times New Roman" w:hAnsi="Times New Roman" w:cs="Times New Roman"/>
          <w:sz w:val="20"/>
          <w:lang w:val="en-CA"/>
        </w:rPr>
        <w:t xml:space="preserve">Figure 1.2.6: </w:t>
      </w:r>
      <w:r w:rsidRPr="00F22DE6">
        <w:rPr>
          <w:rFonts w:ascii="Times New Roman" w:hAnsi="Times New Roman" w:cs="Times New Roman"/>
          <w:b w:val="0"/>
          <w:sz w:val="20"/>
          <w:lang w:val="en-CA"/>
        </w:rPr>
        <w:t xml:space="preserve">Schematic representation </w:t>
      </w:r>
      <w:r>
        <w:rPr>
          <w:rFonts w:ascii="Times New Roman" w:hAnsi="Times New Roman" w:cs="Times New Roman"/>
          <w:b w:val="0"/>
          <w:sz w:val="20"/>
          <w:lang w:val="en-CA"/>
        </w:rPr>
        <w:t>of t</w:t>
      </w:r>
      <w:r w:rsidRPr="00F22DE6">
        <w:rPr>
          <w:rFonts w:ascii="Times New Roman" w:hAnsi="Times New Roman" w:cs="Times New Roman"/>
          <w:b w:val="0"/>
          <w:sz w:val="20"/>
          <w:lang w:val="en-CA"/>
        </w:rPr>
        <w:t xml:space="preserve">he different relaxation mechanisms </w:t>
      </w:r>
      <w:r>
        <w:rPr>
          <w:rFonts w:ascii="Times New Roman" w:hAnsi="Times New Roman" w:cs="Times New Roman"/>
          <w:b w:val="0"/>
          <w:sz w:val="20"/>
          <w:lang w:val="en-CA"/>
        </w:rPr>
        <w:t>as described in the text.</w:t>
      </w:r>
      <w:r w:rsidRPr="00F22DE6">
        <w:rPr>
          <w:rFonts w:ascii="Times New Roman" w:hAnsi="Times New Roman" w:cs="Times New Roman"/>
          <w:b w:val="0"/>
          <w:sz w:val="20"/>
          <w:lang w:val="en-CA"/>
        </w:rPr>
        <w:t xml:space="preserve"> </w:t>
      </w:r>
    </w:p>
    <w:p w:rsidR="008D2762" w:rsidRDefault="008D2762" w:rsidP="001306F6">
      <w:pPr>
        <w:spacing w:line="360" w:lineRule="auto"/>
        <w:jc w:val="both"/>
        <w:rPr>
          <w:rFonts w:ascii="Times New Roman" w:hAnsi="Times New Roman" w:cs="Times New Roman"/>
          <w:b/>
          <w:sz w:val="36"/>
          <w:lang w:val="en-CA"/>
        </w:rPr>
      </w:pPr>
    </w:p>
    <w:p w:rsidR="00414610" w:rsidRDefault="00414610" w:rsidP="001306F6">
      <w:pPr>
        <w:spacing w:line="360" w:lineRule="auto"/>
        <w:jc w:val="both"/>
        <w:rPr>
          <w:rFonts w:ascii="Times New Roman" w:hAnsi="Times New Roman" w:cs="Times New Roman"/>
          <w:sz w:val="24"/>
          <w:lang w:val="en-CA"/>
        </w:rPr>
      </w:pPr>
    </w:p>
    <w:p w:rsidR="001306F6" w:rsidRDefault="00750200" w:rsidP="001306F6">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Normally, </w:t>
      </w:r>
      <w:r w:rsidR="00A9417B">
        <w:rPr>
          <w:rFonts w:ascii="Times New Roman" w:hAnsi="Times New Roman" w:cs="Times New Roman"/>
          <w:sz w:val="24"/>
          <w:lang w:val="en-CA"/>
        </w:rPr>
        <w:t>QTM, direct and Raman process are mechanisms which reduce the U</w:t>
      </w:r>
      <w:r w:rsidR="00A9417B" w:rsidRPr="00A9417B">
        <w:rPr>
          <w:rFonts w:ascii="Times New Roman" w:hAnsi="Times New Roman" w:cs="Times New Roman"/>
          <w:sz w:val="24"/>
          <w:vertAlign w:val="subscript"/>
          <w:lang w:val="en-CA"/>
        </w:rPr>
        <w:t>eff</w:t>
      </w:r>
      <w:r w:rsidR="00A9417B">
        <w:rPr>
          <w:rFonts w:ascii="Times New Roman" w:hAnsi="Times New Roman" w:cs="Times New Roman"/>
          <w:sz w:val="24"/>
          <w:lang w:val="en-CA"/>
        </w:rPr>
        <w:t xml:space="preserve"> of a complex. Therefore, these processes should be minimized or supressed in order to extend or force the system to follow a thermal relaxation pathway, which in the end can lead to higher U</w:t>
      </w:r>
      <w:r w:rsidR="00A9417B" w:rsidRPr="00A9417B">
        <w:rPr>
          <w:rFonts w:ascii="Times New Roman" w:hAnsi="Times New Roman" w:cs="Times New Roman"/>
          <w:sz w:val="24"/>
          <w:vertAlign w:val="subscript"/>
          <w:lang w:val="en-CA"/>
        </w:rPr>
        <w:t>eff</w:t>
      </w:r>
      <w:r w:rsidR="00A9417B">
        <w:rPr>
          <w:rFonts w:ascii="Times New Roman" w:hAnsi="Times New Roman" w:cs="Times New Roman"/>
          <w:sz w:val="24"/>
          <w:lang w:val="en-CA"/>
        </w:rPr>
        <w:t xml:space="preserve"> values and relaxation times. The most commonly used </w:t>
      </w:r>
      <w:r w:rsidR="00414610">
        <w:rPr>
          <w:rFonts w:ascii="Times New Roman" w:hAnsi="Times New Roman" w:cs="Times New Roman"/>
          <w:sz w:val="24"/>
          <w:lang w:val="en-CA"/>
        </w:rPr>
        <w:t>methods</w:t>
      </w:r>
      <w:r w:rsidR="00A9417B">
        <w:rPr>
          <w:rFonts w:ascii="Times New Roman" w:hAnsi="Times New Roman" w:cs="Times New Roman"/>
          <w:sz w:val="24"/>
          <w:lang w:val="en-CA"/>
        </w:rPr>
        <w:t xml:space="preserve"> in order to succeed in that task is the application of an external dc magnetic field and the modification of the ligand field around the metal ions in order to maximize as much as possible the axial anisotropy.</w:t>
      </w:r>
      <w:r>
        <w:rPr>
          <w:rFonts w:ascii="Times New Roman" w:hAnsi="Times New Roman" w:cs="Times New Roman"/>
          <w:sz w:val="24"/>
          <w:lang w:val="en-CA"/>
        </w:rPr>
        <w:fldChar w:fldCharType="begin"/>
      </w:r>
      <w:r w:rsidR="00414610">
        <w:rPr>
          <w:rFonts w:ascii="Times New Roman" w:hAnsi="Times New Roman" w:cs="Times New Roman"/>
          <w:sz w:val="24"/>
          <w:lang w:val="en-CA"/>
        </w:rPr>
        <w:instrText xml:space="preserve"> ADDIN ZOTERO_ITEM CSL_CITATION {"citationID":"TvcX5jWi","properties":{"formattedCitation":"\\super [34,35]\\nosupersub{}","plainCitation":"[34,35]","noteIndex":0},"citationItems":[{"id":355,"uris":["http://zotero.org/users/local/BF8aL1Yf/items/CHQV2P5L"],"uri":["http://zotero.org/users/local/BF8aL1Yf/items/CHQV2P5L"],"itemData":{"id":355,"type":"article-journal","title":"Fine-tuning the Local Symmetry to Attain Record Blocking Temperature and Magnetic Remanence in a Single-Ion Magnet","container-title":"Angewandte Chemie International Edition","page":"4413-4417","volume":"53","issue":"17","source":"Crossref","DOI":"10.1002/anie.201310451","ISSN":"14337851","language":"en","author":[{"family":"Ungur","given":"Liviu"},{"family":"Le Roy","given":"Jennifer J."},{"family":"Korobkov","given":"Ilia"},{"family":"Murugesu","given":"Muralee"},{"family":"Chibotaru","given":"Liviu F."}],"issued":{"date-parts":[["2014",4,22]]}}},{"id":358,"uris":["http://zotero.org/users/local/BF8aL1Yf/items/CXQD72XQ"],"uri":["http://zotero.org/users/local/BF8aL1Yf/items/CXQD72XQ"],"itemData":{"id":358,"type":"article-journal","title":"A Mononuclear Dysprosium Complex Featuring Single-Molecule-Magnet Behavior","container-title":"Angewandte Chemie International Edition","page":"7448-7451","volume":"49","issue":"41","source":"Crossref","DOI":"10.1002/anie.201004027","ISSN":"14337851","language":"en","author":[{"family":"Jiang","given":"Shang-Da"},{"family":"Wang","given":"Bing-Wu"},{"family":"Su","given":"Gang"},{"family":"Wang","given":"Zhe-Ming"},{"family":"Gao","given":"Song"}],"issued":{"date-parts":[["2010",8,27]]}}}],"schema":"https://github.com/citation-style-language/schema/raw/master/csl-citation.json"} </w:instrText>
      </w:r>
      <w:r>
        <w:rPr>
          <w:rFonts w:ascii="Times New Roman" w:hAnsi="Times New Roman" w:cs="Times New Roman"/>
          <w:sz w:val="24"/>
          <w:lang w:val="en-CA"/>
        </w:rPr>
        <w:fldChar w:fldCharType="separate"/>
      </w:r>
      <w:r w:rsidR="00414610" w:rsidRPr="00414610">
        <w:rPr>
          <w:rFonts w:ascii="Times New Roman" w:hAnsi="Times New Roman" w:cs="Times New Roman"/>
          <w:sz w:val="24"/>
          <w:szCs w:val="24"/>
          <w:vertAlign w:val="superscript"/>
          <w:lang w:val="en-CA"/>
        </w:rPr>
        <w:t>[34,35]</w:t>
      </w:r>
      <w:r>
        <w:rPr>
          <w:rFonts w:ascii="Times New Roman" w:hAnsi="Times New Roman" w:cs="Times New Roman"/>
          <w:sz w:val="24"/>
          <w:lang w:val="en-CA"/>
        </w:rPr>
        <w:fldChar w:fldCharType="end"/>
      </w:r>
      <w:r w:rsidR="00A9417B">
        <w:rPr>
          <w:rFonts w:ascii="Times New Roman" w:hAnsi="Times New Roman" w:cs="Times New Roman"/>
          <w:sz w:val="24"/>
          <w:lang w:val="en-CA"/>
        </w:rPr>
        <w:t xml:space="preserve"> </w:t>
      </w:r>
      <w:r w:rsidR="00E774B9">
        <w:rPr>
          <w:rFonts w:ascii="Times New Roman" w:hAnsi="Times New Roman" w:cs="Times New Roman"/>
          <w:sz w:val="24"/>
          <w:lang w:val="en-CA"/>
        </w:rPr>
        <w:t xml:space="preserve">Thus, </w:t>
      </w:r>
      <w:r w:rsidR="001306F6">
        <w:rPr>
          <w:rFonts w:ascii="Times New Roman" w:hAnsi="Times New Roman" w:cs="Times New Roman"/>
          <w:sz w:val="24"/>
          <w:lang w:val="en-CA"/>
        </w:rPr>
        <w:t>when scientists take into serious account the ligand field around the metal ion and the single</w:t>
      </w:r>
      <w:r w:rsidR="001306F6" w:rsidRPr="001306F6">
        <w:rPr>
          <w:rFonts w:ascii="Times New Roman" w:hAnsi="Times New Roman" w:cs="Times New Roman"/>
          <w:sz w:val="24"/>
          <w:lang w:val="en-CA"/>
        </w:rPr>
        <w:t xml:space="preserve">-ion </w:t>
      </w:r>
      <w:r w:rsidR="001306F6">
        <w:rPr>
          <w:rFonts w:ascii="Times New Roman" w:hAnsi="Times New Roman" w:cs="Times New Roman"/>
          <w:sz w:val="24"/>
          <w:lang w:val="en-CA"/>
        </w:rPr>
        <w:t xml:space="preserve">anisotropy that it possesses, it may lead to complexes with an overall high molecular anisotropy, which along with the appropriate surrounding ligand field can induce extraordinary SMM or SIM (single-ion magnet, when only one ion contributes as a magnetic core) behavior. </w:t>
      </w:r>
    </w:p>
    <w:p w:rsidR="001306F6" w:rsidRPr="001306F6" w:rsidRDefault="00E774B9" w:rsidP="00BA74C1">
      <w:pPr>
        <w:spacing w:line="360" w:lineRule="auto"/>
        <w:jc w:val="both"/>
        <w:rPr>
          <w:rFonts w:ascii="Times New Roman" w:hAnsi="Times New Roman" w:cs="Times New Roman"/>
          <w:sz w:val="24"/>
          <w:lang w:val="en-CA"/>
        </w:rPr>
      </w:pPr>
      <w:r>
        <w:rPr>
          <w:rFonts w:ascii="Times New Roman" w:hAnsi="Times New Roman" w:cs="Times New Roman"/>
          <w:sz w:val="24"/>
          <w:lang w:val="en-CA"/>
        </w:rPr>
        <w:t>The most recent and</w:t>
      </w:r>
      <w:r w:rsidR="001306F6">
        <w:rPr>
          <w:rFonts w:ascii="Times New Roman" w:hAnsi="Times New Roman" w:cs="Times New Roman"/>
          <w:sz w:val="24"/>
          <w:lang w:val="en-CA"/>
        </w:rPr>
        <w:t xml:space="preserve"> cutting-edge example of a molecule that shows slow relaxation of magnetization at very high temperatures, is a compound published in </w:t>
      </w:r>
      <w:r w:rsidR="00A9417B" w:rsidRPr="004262EB">
        <w:rPr>
          <w:rFonts w:ascii="Times New Roman" w:hAnsi="Times New Roman" w:cs="Times New Roman"/>
          <w:i/>
          <w:sz w:val="24"/>
          <w:lang w:val="en-CA"/>
        </w:rPr>
        <w:t>Science</w:t>
      </w:r>
      <w:r w:rsidR="00A9417B">
        <w:rPr>
          <w:rFonts w:ascii="Times New Roman" w:hAnsi="Times New Roman" w:cs="Times New Roman"/>
          <w:sz w:val="24"/>
          <w:lang w:val="en-CA"/>
        </w:rPr>
        <w:t xml:space="preserve"> by Layfield </w:t>
      </w:r>
      <w:r w:rsidR="00A9417B" w:rsidRPr="00A9417B">
        <w:rPr>
          <w:rFonts w:ascii="Times New Roman" w:hAnsi="Times New Roman" w:cs="Times New Roman"/>
          <w:i/>
          <w:sz w:val="24"/>
          <w:lang w:val="en-CA"/>
        </w:rPr>
        <w:t>et al</w:t>
      </w:r>
      <w:r w:rsidR="00F23F89">
        <w:rPr>
          <w:rFonts w:ascii="Times New Roman" w:hAnsi="Times New Roman" w:cs="Times New Roman"/>
          <w:sz w:val="24"/>
          <w:lang w:val="en-CA"/>
        </w:rPr>
        <w:t xml:space="preserve">. </w:t>
      </w:r>
      <w:r w:rsidR="00A9417B">
        <w:rPr>
          <w:rFonts w:ascii="Times New Roman" w:hAnsi="Times New Roman" w:cs="Times New Roman"/>
          <w:sz w:val="24"/>
          <w:lang w:val="en-CA"/>
        </w:rPr>
        <w:t>last December.</w:t>
      </w:r>
      <w:r>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{"citationID":"0bKq9tO6","properties":{"formattedCitation":"\\super [36\\uc0\\u8211{}38]\\nosupersub{}","plainCitation":"[36–38]","noteIndex":0},"citationItems":[{"id":271,"uris":["http://zotero.org/users/local/BF8aL1Yf/items/LD56PL2H"],"uri":["http://zotero.org/users/local/BF8aL1Yf/items/LD56PL2H"],"itemData":{"id":271,"type":"article-journal","title":"Magnetic hysteresis up to 80 kelvin in a dysprosium metallocene single-molecule magnet","container-title":"Science","page":"eaav0652","source":"Crossref","DOI":"10.1126/science.aav0652","ISSN":"0036-8075, 1095-9203","language":"en","author":[{"family":"Guo","given":"Fu-Sheng"},{"family":"Day","given":"Benjamin M."},{"family":"Chen","given":"Yan-Cong"},{"family":"Tong","given":"Ming-Liang"},{"family":"Mansikkamäki","given":"Akseli"},{"family":"Layfield","given":"Richard A."}],"issued":{"date-parts":[["2018",10,18]]}}},{"id":"yGV7y2SN/9FG6Ldlu","uris":["http://zotero.org/users/local/BF8aL1Yf/items/5QI3TGQP"],"uri":["http://zotero.org/users/local/BF8aL1Yf/items/5QI3TGQP"],"itemData":{"id":"yGV7y2SN/9FG6Ldlu","type":"article-journal","title":"A Dysprosium Metallocene Single-Molecule Magnet Functioning at the Axial Limit","container-title":"Angewandte Chemie International Edition","page":"11445-11449","volume":"56","issue":"38","source":"Crossref","DOI":"10.1002/anie.201705426","ISSN":"14337851","language":"en","author":[{"family":"Guo","given":"Fu-Sheng"},{"family":"Day","given":"Benjamin M."},{"family":"Chen","given":"Yan-Cong"},{"family":"Tong","given":"Ming-Liang"},{"family":"Mansikkamäki","given":"Akseli"},{"family":"Layfield","given":"Richard A."}],"issued":{"date-parts":[["2017",9,11]]}}},{"id":216,"uris":["http://zotero.org/users/local/BF8aL1Yf/items/QXBYD8I9"],"uri":["http://zotero.org/users/local/BF8aL1Yf/items/QXBYD8I9"],"itemData":{"id":216,"type":"article-journal","title":"Molecular magnetic hysteresis at 60 kelvin in dysprosocenium","container-title":"Nature","page":"439","volume":"548","journalAbbreviation":"Nature","author":[{"family":"Goodwin","given":"Conrad A. P."},{"family":"Ortu","given":"Fabrizio"},{"family":"Reta","given":"Daniel"},{"family":"Chilton","given":"Nicholas F."},{"family":"Mills","given":"David P."}],"issued":{"date-parts":[["2017",8,23]]}}}],"schema":"https://github.com/citation-style-language/schema/raw/master/csl-citation.json"} </w:instrText>
      </w:r>
      <w:r>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[36–38]</w:t>
      </w:r>
      <w:r>
        <w:rPr>
          <w:rFonts w:ascii="Times New Roman" w:hAnsi="Times New Roman" w:cs="Times New Roman"/>
          <w:sz w:val="24"/>
          <w:lang w:val="en-CA"/>
        </w:rPr>
        <w:fldChar w:fldCharType="end"/>
      </w:r>
      <w:r w:rsidR="00A9417B">
        <w:rPr>
          <w:rFonts w:ascii="Times New Roman" w:hAnsi="Times New Roman" w:cs="Times New Roman"/>
          <w:sz w:val="24"/>
          <w:lang w:val="en-CA"/>
        </w:rPr>
        <w:t xml:space="preserve"> The article describes the synthesis and magnetic characterization of a</w:t>
      </w:r>
      <w:r w:rsidR="003E42CA">
        <w:rPr>
          <w:rFonts w:ascii="Times New Roman" w:hAnsi="Times New Roman" w:cs="Times New Roman"/>
          <w:sz w:val="24"/>
          <w:lang w:val="en-CA"/>
        </w:rPr>
        <w:t xml:space="preserve"> </w:t>
      </w:r>
      <w:r w:rsidR="00BA74C1">
        <w:rPr>
          <w:rFonts w:ascii="Times New Roman" w:hAnsi="Times New Roman" w:cs="Times New Roman"/>
          <w:sz w:val="24"/>
          <w:lang w:val="en-CA"/>
        </w:rPr>
        <w:t xml:space="preserve">dysprosium metallocene complex which was found to possess an effective energy barrier to magnetization reversal of </w:t>
      </w:r>
      <w:r w:rsidR="00BA74C1" w:rsidRPr="00BA74C1">
        <w:rPr>
          <w:rFonts w:ascii="Times New Roman" w:hAnsi="Times New Roman" w:cs="Times New Roman"/>
          <w:i/>
          <w:sz w:val="24"/>
          <w:lang w:val="en-CA"/>
        </w:rPr>
        <w:t>U</w:t>
      </w:r>
      <w:r w:rsidR="00BA74C1" w:rsidRPr="00BA74C1">
        <w:rPr>
          <w:rFonts w:ascii="Times New Roman" w:hAnsi="Times New Roman" w:cs="Times New Roman"/>
          <w:sz w:val="24"/>
          <w:vertAlign w:val="subscript"/>
          <w:lang w:val="en-CA"/>
        </w:rPr>
        <w:t>eff</w:t>
      </w:r>
      <w:r w:rsidR="00BA74C1">
        <w:rPr>
          <w:rFonts w:ascii="Times New Roman" w:hAnsi="Times New Roman" w:cs="Times New Roman"/>
          <w:sz w:val="24"/>
          <w:lang w:val="en-CA"/>
        </w:rPr>
        <w:t xml:space="preserve"> = 1451 cm</w:t>
      </w:r>
      <w:r w:rsidR="00BA74C1" w:rsidRPr="00BA74C1">
        <w:rPr>
          <w:rFonts w:ascii="Times New Roman" w:hAnsi="Times New Roman" w:cs="Times New Roman"/>
          <w:sz w:val="24"/>
          <w:vertAlign w:val="superscript"/>
          <w:lang w:val="en-CA"/>
        </w:rPr>
        <w:t>-1</w:t>
      </w:r>
      <w:r w:rsidR="00BA74C1">
        <w:rPr>
          <w:rFonts w:ascii="Times New Roman" w:hAnsi="Times New Roman" w:cs="Times New Roman"/>
          <w:sz w:val="24"/>
          <w:lang w:val="en-CA"/>
        </w:rPr>
        <w:t xml:space="preserve"> and a magnetic hysteris above liquid nitrogen temperatures, up to 80 K. </w:t>
      </w:r>
      <w:r w:rsidR="00E779EF">
        <w:rPr>
          <w:rFonts w:ascii="Times New Roman" w:hAnsi="Times New Roman" w:cs="Times New Roman"/>
          <w:sz w:val="24"/>
          <w:lang w:val="en-CA"/>
        </w:rPr>
        <w:t>The target complex has a general formula of [(η</w:t>
      </w:r>
      <w:r w:rsidR="00E779EF" w:rsidRPr="00E779EF">
        <w:rPr>
          <w:rFonts w:ascii="Times New Roman" w:hAnsi="Times New Roman" w:cs="Times New Roman"/>
          <w:sz w:val="24"/>
          <w:vertAlign w:val="superscript"/>
          <w:lang w:val="en-CA"/>
        </w:rPr>
        <w:t>5</w:t>
      </w:r>
      <w:r w:rsidR="00E779EF">
        <w:rPr>
          <w:rFonts w:ascii="Times New Roman" w:hAnsi="Times New Roman" w:cs="Times New Roman"/>
          <w:sz w:val="24"/>
          <w:lang w:val="en-CA"/>
        </w:rPr>
        <w:t>-Cp*)Dy(η</w:t>
      </w:r>
      <w:r w:rsidR="00E779EF" w:rsidRPr="00E779EF">
        <w:rPr>
          <w:rFonts w:ascii="Times New Roman" w:hAnsi="Times New Roman" w:cs="Times New Roman"/>
          <w:sz w:val="24"/>
          <w:vertAlign w:val="superscript"/>
          <w:lang w:val="en-CA"/>
        </w:rPr>
        <w:t>5</w:t>
      </w:r>
      <w:r w:rsidR="00E779EF">
        <w:rPr>
          <w:rFonts w:ascii="Times New Roman" w:hAnsi="Times New Roman" w:cs="Times New Roman"/>
          <w:sz w:val="24"/>
          <w:lang w:val="en-CA"/>
        </w:rPr>
        <w:t>-Cp</w:t>
      </w:r>
      <w:r w:rsidR="00E779EF" w:rsidRPr="00E779EF">
        <w:rPr>
          <w:rFonts w:ascii="Times New Roman" w:hAnsi="Times New Roman" w:cs="Times New Roman"/>
          <w:i/>
          <w:sz w:val="24"/>
          <w:vertAlign w:val="superscript"/>
          <w:lang w:val="en-CA"/>
        </w:rPr>
        <w:t>i</w:t>
      </w:r>
      <w:r w:rsidR="00E779EF" w:rsidRPr="00E779EF">
        <w:rPr>
          <w:rFonts w:ascii="Times New Roman" w:hAnsi="Times New Roman" w:cs="Times New Roman"/>
          <w:sz w:val="24"/>
          <w:vertAlign w:val="superscript"/>
          <w:lang w:val="en-CA"/>
        </w:rPr>
        <w:t>Pr5</w:t>
      </w:r>
      <w:r w:rsidR="00E779EF">
        <w:rPr>
          <w:rFonts w:ascii="Times New Roman" w:hAnsi="Times New Roman" w:cs="Times New Roman"/>
          <w:sz w:val="24"/>
          <w:lang w:val="en-CA"/>
        </w:rPr>
        <w:t>)][B(C</w:t>
      </w:r>
      <w:r w:rsidR="00E779EF" w:rsidRPr="00E779EF">
        <w:rPr>
          <w:rFonts w:ascii="Times New Roman" w:hAnsi="Times New Roman" w:cs="Times New Roman"/>
          <w:sz w:val="24"/>
          <w:vertAlign w:val="subscript"/>
          <w:lang w:val="en-CA"/>
        </w:rPr>
        <w:t>6</w:t>
      </w:r>
      <w:r w:rsidR="00E779EF">
        <w:rPr>
          <w:rFonts w:ascii="Times New Roman" w:hAnsi="Times New Roman" w:cs="Times New Roman"/>
          <w:sz w:val="24"/>
          <w:lang w:val="en-CA"/>
        </w:rPr>
        <w:t>F</w:t>
      </w:r>
      <w:r w:rsidR="00E779EF" w:rsidRPr="00E779EF">
        <w:rPr>
          <w:rFonts w:ascii="Times New Roman" w:hAnsi="Times New Roman" w:cs="Times New Roman"/>
          <w:sz w:val="24"/>
          <w:vertAlign w:val="subscript"/>
          <w:lang w:val="en-CA"/>
        </w:rPr>
        <w:t>5</w:t>
      </w:r>
      <w:r w:rsidR="00E779EF">
        <w:rPr>
          <w:rFonts w:ascii="Times New Roman" w:hAnsi="Times New Roman" w:cs="Times New Roman"/>
          <w:sz w:val="24"/>
          <w:lang w:val="en-CA"/>
        </w:rPr>
        <w:t>)</w:t>
      </w:r>
      <w:r w:rsidR="00E779EF" w:rsidRPr="00E779EF">
        <w:rPr>
          <w:rFonts w:ascii="Times New Roman" w:hAnsi="Times New Roman" w:cs="Times New Roman"/>
          <w:sz w:val="24"/>
          <w:vertAlign w:val="subscript"/>
          <w:lang w:val="en-CA"/>
        </w:rPr>
        <w:t>4</w:t>
      </w:r>
      <w:r w:rsidR="00E779EF">
        <w:rPr>
          <w:rFonts w:ascii="Times New Roman" w:hAnsi="Times New Roman" w:cs="Times New Roman"/>
          <w:sz w:val="24"/>
          <w:lang w:val="en-CA"/>
        </w:rPr>
        <w:t>], abbreviated as [Dy-5*][B(C</w:t>
      </w:r>
      <w:r w:rsidR="00E779EF" w:rsidRPr="00E779EF">
        <w:rPr>
          <w:rFonts w:ascii="Times New Roman" w:hAnsi="Times New Roman" w:cs="Times New Roman"/>
          <w:sz w:val="24"/>
          <w:vertAlign w:val="subscript"/>
          <w:lang w:val="en-CA"/>
        </w:rPr>
        <w:t>6</w:t>
      </w:r>
      <w:r w:rsidR="00E779EF">
        <w:rPr>
          <w:rFonts w:ascii="Times New Roman" w:hAnsi="Times New Roman" w:cs="Times New Roman"/>
          <w:sz w:val="24"/>
          <w:lang w:val="en-CA"/>
        </w:rPr>
        <w:t>F</w:t>
      </w:r>
      <w:r w:rsidR="00E779EF" w:rsidRPr="00E779EF">
        <w:rPr>
          <w:rFonts w:ascii="Times New Roman" w:hAnsi="Times New Roman" w:cs="Times New Roman"/>
          <w:sz w:val="24"/>
          <w:vertAlign w:val="subscript"/>
          <w:lang w:val="en-CA"/>
        </w:rPr>
        <w:t>5</w:t>
      </w:r>
      <w:r w:rsidR="00E779EF">
        <w:rPr>
          <w:rFonts w:ascii="Times New Roman" w:hAnsi="Times New Roman" w:cs="Times New Roman"/>
          <w:sz w:val="24"/>
          <w:lang w:val="en-CA"/>
        </w:rPr>
        <w:t>)</w:t>
      </w:r>
      <w:r w:rsidR="00E779EF" w:rsidRPr="00E779EF">
        <w:rPr>
          <w:rFonts w:ascii="Times New Roman" w:hAnsi="Times New Roman" w:cs="Times New Roman"/>
          <w:sz w:val="24"/>
          <w:vertAlign w:val="subscript"/>
          <w:lang w:val="en-CA"/>
        </w:rPr>
        <w:t>4</w:t>
      </w:r>
      <w:r w:rsidR="00E779EF">
        <w:rPr>
          <w:rFonts w:ascii="Times New Roman" w:hAnsi="Times New Roman" w:cs="Times New Roman"/>
          <w:sz w:val="24"/>
          <w:lang w:val="en-CA"/>
        </w:rPr>
        <w:t xml:space="preserve">] and is depicted at Figure 1.2.7.  </w:t>
      </w:r>
    </w:p>
    <w:p w:rsidR="00C43258" w:rsidRDefault="00C43258" w:rsidP="00C43258">
      <w:pPr>
        <w:keepNext/>
        <w:spacing w:line="360" w:lineRule="auto"/>
        <w:jc w:val="center"/>
      </w:pPr>
      <w:r>
        <w:rPr>
          <w:rFonts w:ascii="Times New Roman" w:hAnsi="Times New Roman" w:cs="Times New Roman"/>
          <w:b/>
          <w:noProof/>
          <w:sz w:val="36"/>
          <w:lang w:eastAsia="de-DE"/>
        </w:rPr>
        <w:drawing>
          <wp:inline distT="0" distB="0" distL="0" distR="0">
            <wp:extent cx="2555582" cy="28022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 1.2.7.tif"/>
                    <pic:cNvPicPr/>
                  </pic:nvPicPr>
                  <pic:blipFill rotWithShape="1">
                    <a:blip r:embed="rId21" cstate="print">
                      <a:extLst>
                        <a:ext uri="{28A0092B-C50C-407E-A947-70E740481C1C}">
                          <a14:useLocalDpi xmlns:a14="http://schemas.microsoft.com/office/drawing/2010/main" val="0"/>
                        </a:ext>
                      </a:extLst>
                    </a:blip>
                    <a:srcRect l="894"/>
                    <a:stretch/>
                  </pic:blipFill>
                  <pic:spPr bwMode="auto">
                    <a:xfrm>
                      <a:off x="0" y="0"/>
                      <a:ext cx="2557329" cy="2804171"/>
                    </a:xfrm>
                    <a:prstGeom prst="rect">
                      <a:avLst/>
                    </a:prstGeom>
                    <a:ln>
                      <a:noFill/>
                    </a:ln>
                    <a:extLst>
                      <a:ext uri="{53640926-AAD7-44D8-BBD7-CCE9431645EC}">
                        <a14:shadowObscured xmlns:a14="http://schemas.microsoft.com/office/drawing/2010/main"/>
                      </a:ext>
                    </a:extLst>
                  </pic:spPr>
                </pic:pic>
              </a:graphicData>
            </a:graphic>
          </wp:inline>
        </w:drawing>
      </w:r>
    </w:p>
    <w:p w:rsidR="00CE05C5" w:rsidRPr="00C43258" w:rsidRDefault="00C43258" w:rsidP="00380632">
      <w:pPr>
        <w:pStyle w:val="Caption"/>
        <w:spacing w:line="360" w:lineRule="auto"/>
        <w:jc w:val="both"/>
        <w:rPr>
          <w:rFonts w:ascii="Times New Roman" w:hAnsi="Times New Roman" w:cs="Times New Roman"/>
          <w:b w:val="0"/>
          <w:sz w:val="44"/>
          <w:lang w:val="en-CA"/>
        </w:rPr>
      </w:pPr>
      <w:r w:rsidRPr="00C43258">
        <w:rPr>
          <w:rFonts w:ascii="Times New Roman" w:hAnsi="Times New Roman" w:cs="Times New Roman"/>
          <w:sz w:val="20"/>
          <w:lang w:val="en-CA"/>
        </w:rPr>
        <w:t xml:space="preserve">Figure 1.2.7: </w:t>
      </w:r>
      <w:r w:rsidRPr="00C43258">
        <w:rPr>
          <w:rFonts w:ascii="Times New Roman" w:hAnsi="Times New Roman" w:cs="Times New Roman"/>
          <w:b w:val="0"/>
          <w:sz w:val="20"/>
          <w:lang w:val="en-CA"/>
        </w:rPr>
        <w:t xml:space="preserve">Schematic representation of </w:t>
      </w:r>
      <w:r>
        <w:rPr>
          <w:rFonts w:ascii="Times New Roman" w:hAnsi="Times New Roman" w:cs="Times New Roman"/>
          <w:b w:val="0"/>
          <w:sz w:val="20"/>
          <w:lang w:val="en-CA"/>
        </w:rPr>
        <w:t xml:space="preserve">molecular structure of </w:t>
      </w:r>
      <w:r w:rsidRPr="00C43258">
        <w:rPr>
          <w:rFonts w:ascii="Times New Roman" w:hAnsi="Times New Roman" w:cs="Times New Roman"/>
          <w:b w:val="0"/>
          <w:sz w:val="20"/>
          <w:lang w:val="en-CA"/>
        </w:rPr>
        <w:t>[Dy-5*][B(C</w:t>
      </w:r>
      <w:r w:rsidRPr="00C43258">
        <w:rPr>
          <w:rFonts w:ascii="Times New Roman" w:hAnsi="Times New Roman" w:cs="Times New Roman"/>
          <w:b w:val="0"/>
          <w:sz w:val="20"/>
          <w:vertAlign w:val="subscript"/>
          <w:lang w:val="en-CA"/>
        </w:rPr>
        <w:t>6</w:t>
      </w:r>
      <w:r w:rsidRPr="00C43258">
        <w:rPr>
          <w:rFonts w:ascii="Times New Roman" w:hAnsi="Times New Roman" w:cs="Times New Roman"/>
          <w:b w:val="0"/>
          <w:sz w:val="20"/>
          <w:lang w:val="en-CA"/>
        </w:rPr>
        <w:t>F</w:t>
      </w:r>
      <w:r w:rsidRPr="00C43258">
        <w:rPr>
          <w:rFonts w:ascii="Times New Roman" w:hAnsi="Times New Roman" w:cs="Times New Roman"/>
          <w:b w:val="0"/>
          <w:sz w:val="20"/>
          <w:vertAlign w:val="subscript"/>
          <w:lang w:val="en-CA"/>
        </w:rPr>
        <w:t>5</w:t>
      </w:r>
      <w:r w:rsidRPr="00C43258">
        <w:rPr>
          <w:rFonts w:ascii="Times New Roman" w:hAnsi="Times New Roman" w:cs="Times New Roman"/>
          <w:b w:val="0"/>
          <w:sz w:val="20"/>
          <w:lang w:val="en-CA"/>
        </w:rPr>
        <w:t>)</w:t>
      </w:r>
      <w:r w:rsidRPr="00C43258">
        <w:rPr>
          <w:rFonts w:ascii="Times New Roman" w:hAnsi="Times New Roman" w:cs="Times New Roman"/>
          <w:b w:val="0"/>
          <w:sz w:val="20"/>
          <w:vertAlign w:val="subscript"/>
          <w:lang w:val="en-CA"/>
        </w:rPr>
        <w:t>4</w:t>
      </w:r>
      <w:r w:rsidRPr="00C43258">
        <w:rPr>
          <w:rFonts w:ascii="Times New Roman" w:hAnsi="Times New Roman" w:cs="Times New Roman"/>
          <w:b w:val="0"/>
          <w:sz w:val="20"/>
          <w:lang w:val="en-CA"/>
        </w:rPr>
        <w:t>]</w:t>
      </w:r>
      <w:r>
        <w:rPr>
          <w:rFonts w:ascii="Times New Roman" w:hAnsi="Times New Roman" w:cs="Times New Roman"/>
          <w:b w:val="0"/>
          <w:sz w:val="20"/>
          <w:lang w:val="en-CA"/>
        </w:rPr>
        <w:t>. Color scheme: Dy, yellow; C, grey.</w:t>
      </w:r>
    </w:p>
    <w:p w:rsidR="00CE05C5" w:rsidRDefault="00CE05C5" w:rsidP="00AB548B">
      <w:pPr>
        <w:spacing w:line="360" w:lineRule="auto"/>
        <w:rPr>
          <w:rFonts w:ascii="Times New Roman" w:hAnsi="Times New Roman" w:cs="Times New Roman"/>
          <w:b/>
          <w:sz w:val="36"/>
          <w:lang w:val="en-CA"/>
        </w:rPr>
      </w:pPr>
    </w:p>
    <w:p w:rsidR="00CE05C5" w:rsidRPr="00D83F2B" w:rsidRDefault="00CE05C5" w:rsidP="00AB548B">
      <w:pPr>
        <w:spacing w:line="360" w:lineRule="auto"/>
        <w:rPr>
          <w:rFonts w:ascii="Times New Roman" w:hAnsi="Times New Roman" w:cs="Times New Roman"/>
          <w:b/>
          <w:sz w:val="24"/>
          <w:lang w:val="en-CA"/>
        </w:rPr>
      </w:pPr>
    </w:p>
    <w:p w:rsidR="005F09BB" w:rsidRDefault="006C2FA6" w:rsidP="006C2FA6">
      <w:pPr>
        <w:spacing w:line="360" w:lineRule="auto"/>
        <w:jc w:val="both"/>
        <w:rPr>
          <w:rFonts w:ascii="Times New Roman" w:hAnsi="Times New Roman" w:cs="Times New Roman"/>
          <w:sz w:val="24"/>
          <w:szCs w:val="24"/>
          <w:lang w:val="en-CA"/>
        </w:rPr>
      </w:pPr>
      <w:r>
        <w:rPr>
          <w:rFonts w:ascii="Times New Roman" w:hAnsi="Times New Roman" w:cs="Times New Roman"/>
          <w:sz w:val="24"/>
          <w:szCs w:val="24"/>
          <w:lang w:val="en-CA"/>
        </w:rPr>
        <w:t>The SMM properties of the complex were revealed after performing alternating-current</w:t>
      </w:r>
      <w:r w:rsidR="005F09BB">
        <w:rPr>
          <w:rFonts w:ascii="Times New Roman" w:hAnsi="Times New Roman" w:cs="Times New Roman"/>
          <w:sz w:val="24"/>
          <w:szCs w:val="24"/>
          <w:lang w:val="en-CA"/>
        </w:rPr>
        <w:t xml:space="preserve"> (ac)</w:t>
      </w:r>
      <w:r>
        <w:rPr>
          <w:rFonts w:ascii="Times New Roman" w:hAnsi="Times New Roman" w:cs="Times New Roman"/>
          <w:sz w:val="24"/>
          <w:szCs w:val="24"/>
          <w:lang w:val="en-CA"/>
        </w:rPr>
        <w:t xml:space="preserve"> susceptibility studies, where an oscillating field of 5 Oe and zero applied dc field were used.</w:t>
      </w:r>
      <w:r w:rsidR="00A016CF">
        <w:rPr>
          <w:rFonts w:ascii="Times New Roman" w:hAnsi="Times New Roman" w:cs="Times New Roman"/>
          <w:sz w:val="24"/>
          <w:szCs w:val="24"/>
          <w:lang w:val="en-CA"/>
        </w:rPr>
        <w:t xml:space="preserve"> The in-phase (</w:t>
      </w:r>
      <w:r w:rsidR="00A016CF" w:rsidRPr="00A016CF">
        <w:rPr>
          <w:rFonts w:ascii="Times New Roman" w:hAnsi="Times New Roman" w:cs="Times New Roman"/>
          <w:i/>
          <w:sz w:val="24"/>
          <w:szCs w:val="24"/>
          <w:lang w:val="en-CA"/>
        </w:rPr>
        <w:t>χ̍</w:t>
      </w:r>
      <w:r w:rsidR="00A016CF" w:rsidRPr="00A016CF">
        <w:rPr>
          <w:rFonts w:ascii="Times New Roman" w:hAnsi="Times New Roman" w:cs="Times New Roman"/>
          <w:i/>
          <w:sz w:val="24"/>
          <w:szCs w:val="24"/>
          <w:vertAlign w:val="subscript"/>
          <w:lang w:val="en-CA"/>
        </w:rPr>
        <w:t>M</w:t>
      </w:r>
      <w:r w:rsidR="00A016CF">
        <w:rPr>
          <w:rFonts w:ascii="Times New Roman" w:hAnsi="Times New Roman" w:cs="Times New Roman"/>
          <w:sz w:val="24"/>
          <w:szCs w:val="24"/>
          <w:lang w:val="en-CA"/>
        </w:rPr>
        <w:t>) and out-of phase (</w:t>
      </w:r>
      <w:r w:rsidR="00A016CF" w:rsidRPr="006C2FA6">
        <w:rPr>
          <w:rFonts w:ascii="Times New Roman" w:hAnsi="Times New Roman" w:cs="Times New Roman"/>
          <w:i/>
          <w:sz w:val="24"/>
          <w:szCs w:val="24"/>
          <w:lang w:val="en-CA"/>
        </w:rPr>
        <w:t>χ̎</w:t>
      </w:r>
      <w:r w:rsidR="00A016CF" w:rsidRPr="006C2FA6">
        <w:rPr>
          <w:rFonts w:ascii="Times New Roman" w:hAnsi="Times New Roman" w:cs="Times New Roman"/>
          <w:sz w:val="24"/>
          <w:szCs w:val="24"/>
          <w:vertAlign w:val="subscript"/>
          <w:lang w:val="en-CA"/>
        </w:rPr>
        <w:t>M</w:t>
      </w:r>
      <w:r w:rsidR="00A016CF" w:rsidRPr="00A016CF">
        <w:rPr>
          <w:rFonts w:ascii="Times New Roman" w:hAnsi="Times New Roman" w:cs="Times New Roman"/>
          <w:sz w:val="24"/>
          <w:szCs w:val="24"/>
          <w:lang w:val="en-CA"/>
        </w:rPr>
        <w:t>)</w:t>
      </w:r>
      <w:r w:rsidR="00A016CF">
        <w:rPr>
          <w:rFonts w:ascii="Times New Roman" w:hAnsi="Times New Roman" w:cs="Times New Roman"/>
          <w:sz w:val="24"/>
          <w:szCs w:val="24"/>
          <w:lang w:val="en-CA"/>
        </w:rPr>
        <w:t xml:space="preserve"> components were employed in order to construct the Cole-Cole plots of the complex</w:t>
      </w:r>
      <w:r w:rsidR="005F09BB">
        <w:rPr>
          <w:rFonts w:ascii="Times New Roman" w:hAnsi="Times New Roman" w:cs="Times New Roman"/>
          <w:sz w:val="24"/>
          <w:szCs w:val="24"/>
          <w:lang w:val="en-CA"/>
        </w:rPr>
        <w:t xml:space="preserve"> at different temperature regimes (Figure 1.2.8</w:t>
      </w:r>
      <w:r w:rsidR="00A016CF">
        <w:rPr>
          <w:rFonts w:ascii="Times New Roman" w:hAnsi="Times New Roman" w:cs="Times New Roman"/>
          <w:sz w:val="24"/>
          <w:szCs w:val="24"/>
          <w:lang w:val="en-CA"/>
        </w:rPr>
        <w:t>.</w:t>
      </w:r>
      <w:r w:rsidR="005F09BB">
        <w:rPr>
          <w:rFonts w:ascii="Times New Roman" w:hAnsi="Times New Roman" w:cs="Times New Roman"/>
          <w:sz w:val="24"/>
          <w:szCs w:val="24"/>
          <w:lang w:val="en-CA"/>
        </w:rPr>
        <w:t>).</w:t>
      </w:r>
      <w:r w:rsidR="00A016CF">
        <w:rPr>
          <w:rFonts w:ascii="Times New Roman" w:hAnsi="Times New Roman" w:cs="Times New Roman"/>
          <w:sz w:val="24"/>
          <w:szCs w:val="24"/>
          <w:lang w:val="en-CA"/>
        </w:rPr>
        <w:t xml:space="preserve"> </w:t>
      </w:r>
    </w:p>
    <w:p w:rsidR="005F09BB" w:rsidRDefault="005F09BB" w:rsidP="005F09BB">
      <w:pPr>
        <w:keepNext/>
        <w:spacing w:line="360" w:lineRule="auto"/>
        <w:jc w:val="both"/>
      </w:pPr>
      <w:r>
        <w:rPr>
          <w:rFonts w:ascii="Times New Roman" w:hAnsi="Times New Roman" w:cs="Times New Roman"/>
          <w:noProof/>
          <w:sz w:val="24"/>
          <w:szCs w:val="24"/>
          <w:lang w:eastAsia="de-DE"/>
        </w:rPr>
        <w:drawing>
          <wp:inline distT="0" distB="0" distL="0" distR="0">
            <wp:extent cx="5759450" cy="34442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e 1.2.8.tif"/>
                    <pic:cNvPicPr/>
                  </pic:nvPicPr>
                  <pic:blipFill>
                    <a:blip r:embed="rId22">
                      <a:extLst>
                        <a:ext uri="{28A0092B-C50C-407E-A947-70E740481C1C}">
                          <a14:useLocalDpi xmlns:a14="http://schemas.microsoft.com/office/drawing/2010/main" val="0"/>
                        </a:ext>
                      </a:extLst>
                    </a:blip>
                    <a:stretch>
                      <a:fillRect/>
                    </a:stretch>
                  </pic:blipFill>
                  <pic:spPr>
                    <a:xfrm>
                      <a:off x="0" y="0"/>
                      <a:ext cx="5759450" cy="3444240"/>
                    </a:xfrm>
                    <a:prstGeom prst="rect">
                      <a:avLst/>
                    </a:prstGeom>
                  </pic:spPr>
                </pic:pic>
              </a:graphicData>
            </a:graphic>
          </wp:inline>
        </w:drawing>
      </w:r>
    </w:p>
    <w:p w:rsidR="004078B9" w:rsidRPr="008B55A1" w:rsidRDefault="005F09BB" w:rsidP="00380632">
      <w:pPr>
        <w:pStyle w:val="Caption"/>
        <w:spacing w:line="360" w:lineRule="auto"/>
        <w:jc w:val="both"/>
        <w:rPr>
          <w:rFonts w:ascii="Times New Roman" w:hAnsi="Times New Roman" w:cs="Times New Roman"/>
          <w:b w:val="0"/>
          <w:sz w:val="20"/>
          <w:szCs w:val="20"/>
          <w:lang w:val="en-CA"/>
        </w:rPr>
      </w:pPr>
      <w:r w:rsidRPr="00022076">
        <w:rPr>
          <w:rFonts w:ascii="Times New Roman" w:hAnsi="Times New Roman" w:cs="Times New Roman"/>
          <w:sz w:val="20"/>
          <w:lang w:val="en-CA"/>
        </w:rPr>
        <w:t>Figure 1.2.8:</w:t>
      </w:r>
      <w:r w:rsidR="00022076" w:rsidRPr="00022076">
        <w:rPr>
          <w:rFonts w:ascii="Times New Roman" w:hAnsi="Times New Roman" w:cs="Times New Roman"/>
          <w:sz w:val="20"/>
          <w:lang w:val="en-CA"/>
        </w:rPr>
        <w:t xml:space="preserve"> </w:t>
      </w:r>
      <w:r w:rsidR="00022076" w:rsidRPr="00022076">
        <w:rPr>
          <w:rFonts w:ascii="Times New Roman" w:hAnsi="Times New Roman" w:cs="Times New Roman"/>
          <w:b w:val="0"/>
          <w:sz w:val="20"/>
          <w:lang w:val="en-CA"/>
        </w:rPr>
        <w:t xml:space="preserve">a) Frequency-dependant out-of-phase signals of </w:t>
      </w:r>
      <w:r w:rsidR="00022076">
        <w:rPr>
          <w:rFonts w:ascii="Times New Roman" w:hAnsi="Times New Roman" w:cs="Times New Roman"/>
          <w:b w:val="0"/>
          <w:sz w:val="20"/>
          <w:lang w:val="en-CA"/>
        </w:rPr>
        <w:t xml:space="preserve">the </w:t>
      </w:r>
      <w:r w:rsidR="00022076" w:rsidRPr="00022076">
        <w:rPr>
          <w:rFonts w:ascii="Times New Roman" w:hAnsi="Times New Roman" w:cs="Times New Roman"/>
          <w:b w:val="0"/>
          <w:sz w:val="20"/>
          <w:lang w:val="en-CA"/>
        </w:rPr>
        <w:t>Dysprosium metallocene complex</w:t>
      </w:r>
      <w:r w:rsidR="00022076">
        <w:rPr>
          <w:rFonts w:ascii="Times New Roman" w:hAnsi="Times New Roman" w:cs="Times New Roman"/>
          <w:b w:val="0"/>
          <w:sz w:val="20"/>
          <w:lang w:val="en-CA"/>
        </w:rPr>
        <w:t xml:space="preserve"> at zero field using frequencies from 0.1 till 1488 Hz</w:t>
      </w:r>
      <w:r w:rsidR="00622BC7">
        <w:rPr>
          <w:rFonts w:ascii="Times New Roman" w:hAnsi="Times New Roman" w:cs="Times New Roman"/>
          <w:b w:val="0"/>
          <w:sz w:val="20"/>
          <w:lang w:val="en-CA"/>
        </w:rPr>
        <w:t>,</w:t>
      </w:r>
      <w:r w:rsidR="00022076">
        <w:rPr>
          <w:rFonts w:ascii="Times New Roman" w:hAnsi="Times New Roman" w:cs="Times New Roman"/>
          <w:b w:val="0"/>
          <w:sz w:val="20"/>
          <w:lang w:val="en-CA"/>
        </w:rPr>
        <w:t xml:space="preserve"> from 82 K (green) till 138 K (purple)</w:t>
      </w:r>
      <w:r w:rsidR="00022076" w:rsidRPr="00022076">
        <w:rPr>
          <w:rFonts w:ascii="Times New Roman" w:hAnsi="Times New Roman" w:cs="Times New Roman"/>
          <w:b w:val="0"/>
          <w:sz w:val="20"/>
          <w:lang w:val="en-CA"/>
        </w:rPr>
        <w:t>.</w:t>
      </w:r>
      <w:r w:rsidR="00022076">
        <w:rPr>
          <w:rFonts w:ascii="Times New Roman" w:hAnsi="Times New Roman" w:cs="Times New Roman"/>
          <w:b w:val="0"/>
          <w:sz w:val="20"/>
          <w:lang w:val="en-CA"/>
        </w:rPr>
        <w:t xml:space="preserve"> Solid lines represent fitting of the data. </w:t>
      </w:r>
      <w:r w:rsidR="00224196">
        <w:rPr>
          <w:rFonts w:ascii="Times New Roman" w:hAnsi="Times New Roman" w:cs="Times New Roman"/>
          <w:b w:val="0"/>
          <w:sz w:val="20"/>
          <w:lang w:val="en-CA"/>
        </w:rPr>
        <w:t>b) Temperature dependence of out-of-phase signals of the complex at zero field collected at temperatures of 76 to 144 K and frequencies of 0.1 till 1488 Hz.</w:t>
      </w:r>
      <w:r w:rsidR="00622BC7">
        <w:rPr>
          <w:rFonts w:ascii="Times New Roman" w:hAnsi="Times New Roman" w:cs="Times New Roman"/>
          <w:b w:val="0"/>
          <w:sz w:val="20"/>
          <w:lang w:val="en-CA"/>
        </w:rPr>
        <w:t xml:space="preserve"> Solid lines represent fitting of the data. c,d,e) Cole-Cole plots for the </w:t>
      </w:r>
      <w:r w:rsidR="00622BC7" w:rsidRPr="00C43258">
        <w:rPr>
          <w:rFonts w:ascii="Times New Roman" w:hAnsi="Times New Roman" w:cs="Times New Roman"/>
          <w:b w:val="0"/>
          <w:sz w:val="20"/>
          <w:lang w:val="en-CA"/>
        </w:rPr>
        <w:t>[Dy-5*][B(C</w:t>
      </w:r>
      <w:r w:rsidR="00622BC7" w:rsidRPr="00C43258">
        <w:rPr>
          <w:rFonts w:ascii="Times New Roman" w:hAnsi="Times New Roman" w:cs="Times New Roman"/>
          <w:b w:val="0"/>
          <w:sz w:val="20"/>
          <w:vertAlign w:val="subscript"/>
          <w:lang w:val="en-CA"/>
        </w:rPr>
        <w:t>6</w:t>
      </w:r>
      <w:r w:rsidR="00622BC7" w:rsidRPr="00C43258">
        <w:rPr>
          <w:rFonts w:ascii="Times New Roman" w:hAnsi="Times New Roman" w:cs="Times New Roman"/>
          <w:b w:val="0"/>
          <w:sz w:val="20"/>
          <w:lang w:val="en-CA"/>
        </w:rPr>
        <w:t>F</w:t>
      </w:r>
      <w:r w:rsidR="00622BC7" w:rsidRPr="00C43258">
        <w:rPr>
          <w:rFonts w:ascii="Times New Roman" w:hAnsi="Times New Roman" w:cs="Times New Roman"/>
          <w:b w:val="0"/>
          <w:sz w:val="20"/>
          <w:vertAlign w:val="subscript"/>
          <w:lang w:val="en-CA"/>
        </w:rPr>
        <w:t>5</w:t>
      </w:r>
      <w:r w:rsidR="00622BC7" w:rsidRPr="00C43258">
        <w:rPr>
          <w:rFonts w:ascii="Times New Roman" w:hAnsi="Times New Roman" w:cs="Times New Roman"/>
          <w:b w:val="0"/>
          <w:sz w:val="20"/>
          <w:lang w:val="en-CA"/>
        </w:rPr>
        <w:t>)</w:t>
      </w:r>
      <w:r w:rsidR="00622BC7" w:rsidRPr="00C43258">
        <w:rPr>
          <w:rFonts w:ascii="Times New Roman" w:hAnsi="Times New Roman" w:cs="Times New Roman"/>
          <w:b w:val="0"/>
          <w:sz w:val="20"/>
          <w:vertAlign w:val="subscript"/>
          <w:lang w:val="en-CA"/>
        </w:rPr>
        <w:t>4</w:t>
      </w:r>
      <w:r w:rsidR="00622BC7" w:rsidRPr="00C43258">
        <w:rPr>
          <w:rFonts w:ascii="Times New Roman" w:hAnsi="Times New Roman" w:cs="Times New Roman"/>
          <w:b w:val="0"/>
          <w:sz w:val="20"/>
          <w:lang w:val="en-CA"/>
        </w:rPr>
        <w:t>]</w:t>
      </w:r>
      <w:r w:rsidR="00622BC7">
        <w:rPr>
          <w:rFonts w:ascii="Times New Roman" w:hAnsi="Times New Roman" w:cs="Times New Roman"/>
          <w:b w:val="0"/>
          <w:sz w:val="20"/>
          <w:lang w:val="en-CA"/>
        </w:rPr>
        <w:t>complex at temperatures of 82-100 K (c), 102-120 K (d) and 122-138 K. Solid lines represent fitting of the data.</w:t>
      </w:r>
      <w:r w:rsidR="00230A14">
        <w:rPr>
          <w:rFonts w:ascii="Times New Roman" w:hAnsi="Times New Roman" w:cs="Times New Roman"/>
          <w:b w:val="0"/>
          <w:sz w:val="20"/>
          <w:lang w:val="en-CA"/>
        </w:rPr>
        <w:t xml:space="preserve"> </w:t>
      </w:r>
      <w:r w:rsidR="00230A14" w:rsidRPr="008B55A1">
        <w:rPr>
          <w:rFonts w:ascii="Times New Roman" w:hAnsi="Times New Roman" w:cs="Times New Roman"/>
          <w:b w:val="0"/>
          <w:sz w:val="20"/>
          <w:szCs w:val="20"/>
          <w:lang w:val="en-CA"/>
        </w:rPr>
        <w:t>Reproduced from Ref. 3</w:t>
      </w:r>
      <w:r w:rsidR="008B55A1" w:rsidRPr="008B55A1">
        <w:rPr>
          <w:rFonts w:ascii="Times New Roman" w:hAnsi="Times New Roman" w:cs="Times New Roman"/>
          <w:b w:val="0"/>
          <w:sz w:val="20"/>
          <w:szCs w:val="20"/>
          <w:lang w:val="en-CA"/>
        </w:rPr>
        <w:t>6</w:t>
      </w:r>
      <w:r w:rsidR="00230A14" w:rsidRPr="008B55A1">
        <w:rPr>
          <w:rFonts w:ascii="Times New Roman" w:hAnsi="Times New Roman" w:cs="Times New Roman"/>
          <w:b w:val="0"/>
          <w:sz w:val="20"/>
          <w:szCs w:val="20"/>
          <w:lang w:val="en-CA"/>
        </w:rPr>
        <w:t xml:space="preserve"> with permission from </w:t>
      </w:r>
      <w:r w:rsidR="00417E98" w:rsidRPr="008B55A1">
        <w:rPr>
          <w:rFonts w:ascii="Times New Roman" w:hAnsi="Times New Roman" w:cs="Times New Roman"/>
          <w:b w:val="0"/>
          <w:sz w:val="20"/>
          <w:szCs w:val="20"/>
          <w:lang w:val="en-CA"/>
        </w:rPr>
        <w:t>American Association for the Advancement of Science (AAAS)</w:t>
      </w:r>
      <w:r w:rsidR="004078B9" w:rsidRPr="008B55A1">
        <w:rPr>
          <w:rFonts w:ascii="Times New Roman" w:hAnsi="Times New Roman" w:cs="Times New Roman"/>
          <w:b w:val="0"/>
          <w:sz w:val="20"/>
          <w:szCs w:val="20"/>
          <w:lang w:val="en-CA"/>
        </w:rPr>
        <w:t>.</w:t>
      </w:r>
    </w:p>
    <w:p w:rsidR="004078B9" w:rsidRDefault="004078B9" w:rsidP="006C2FA6">
      <w:pPr>
        <w:spacing w:line="360" w:lineRule="auto"/>
        <w:jc w:val="both"/>
        <w:rPr>
          <w:rFonts w:ascii="Times New Roman" w:hAnsi="Times New Roman" w:cs="Times New Roman"/>
          <w:sz w:val="24"/>
          <w:szCs w:val="24"/>
          <w:lang w:val="en-CA"/>
        </w:rPr>
      </w:pPr>
    </w:p>
    <w:p w:rsidR="00D83F2B" w:rsidRDefault="005F09BB" w:rsidP="006C2FA6">
      <w:pPr>
        <w:spacing w:line="360" w:lineRule="auto"/>
        <w:jc w:val="both"/>
        <w:rPr>
          <w:rFonts w:ascii="Times New Roman" w:hAnsi="Times New Roman" w:cs="Times New Roman"/>
          <w:sz w:val="24"/>
          <w:lang w:val="en-CA"/>
        </w:rPr>
      </w:pPr>
      <w:r>
        <w:rPr>
          <w:rFonts w:ascii="Times New Roman" w:hAnsi="Times New Roman" w:cs="Times New Roman"/>
          <w:sz w:val="24"/>
          <w:szCs w:val="24"/>
          <w:lang w:val="en-CA"/>
        </w:rPr>
        <w:t>T</w:t>
      </w:r>
      <w:r w:rsidR="006C2FA6">
        <w:rPr>
          <w:rFonts w:ascii="Times New Roman" w:hAnsi="Times New Roman" w:cs="Times New Roman"/>
          <w:sz w:val="24"/>
          <w:szCs w:val="24"/>
          <w:lang w:val="en-CA"/>
        </w:rPr>
        <w:t>he temperature dependence of</w:t>
      </w:r>
      <w:r>
        <w:rPr>
          <w:rFonts w:ascii="Times New Roman" w:hAnsi="Times New Roman" w:cs="Times New Roman"/>
          <w:sz w:val="24"/>
          <w:szCs w:val="24"/>
          <w:lang w:val="en-CA"/>
        </w:rPr>
        <w:t xml:space="preserve"> the relaxation </w:t>
      </w:r>
      <w:r w:rsidR="004078B9">
        <w:rPr>
          <w:rFonts w:ascii="Times New Roman" w:hAnsi="Times New Roman" w:cs="Times New Roman"/>
          <w:sz w:val="24"/>
          <w:szCs w:val="24"/>
          <w:lang w:val="en-CA"/>
        </w:rPr>
        <w:t xml:space="preserve">time </w:t>
      </w:r>
      <w:r w:rsidR="006C2FA6">
        <w:rPr>
          <w:rFonts w:ascii="Times New Roman" w:hAnsi="Times New Roman" w:cs="Times New Roman"/>
          <w:sz w:val="24"/>
          <w:szCs w:val="24"/>
          <w:lang w:val="en-CA"/>
        </w:rPr>
        <w:t xml:space="preserve">for the </w:t>
      </w:r>
      <w:r w:rsidR="0006071F" w:rsidRPr="0006071F">
        <w:rPr>
          <w:rFonts w:ascii="Times New Roman" w:hAnsi="Times New Roman" w:cs="Times New Roman"/>
          <w:sz w:val="24"/>
          <w:lang w:val="en-CA"/>
        </w:rPr>
        <w:t>[Dy-5*][B(C</w:t>
      </w:r>
      <w:r w:rsidR="0006071F" w:rsidRPr="0006071F">
        <w:rPr>
          <w:rFonts w:ascii="Times New Roman" w:hAnsi="Times New Roman" w:cs="Times New Roman"/>
          <w:sz w:val="24"/>
          <w:vertAlign w:val="subscript"/>
          <w:lang w:val="en-CA"/>
        </w:rPr>
        <w:t>6</w:t>
      </w:r>
      <w:r w:rsidR="0006071F" w:rsidRPr="0006071F">
        <w:rPr>
          <w:rFonts w:ascii="Times New Roman" w:hAnsi="Times New Roman" w:cs="Times New Roman"/>
          <w:sz w:val="24"/>
          <w:lang w:val="en-CA"/>
        </w:rPr>
        <w:t>F</w:t>
      </w:r>
      <w:r w:rsidR="0006071F" w:rsidRPr="0006071F">
        <w:rPr>
          <w:rFonts w:ascii="Times New Roman" w:hAnsi="Times New Roman" w:cs="Times New Roman"/>
          <w:sz w:val="24"/>
          <w:vertAlign w:val="subscript"/>
          <w:lang w:val="en-CA"/>
        </w:rPr>
        <w:t>5</w:t>
      </w:r>
      <w:r w:rsidR="0006071F" w:rsidRPr="0006071F">
        <w:rPr>
          <w:rFonts w:ascii="Times New Roman" w:hAnsi="Times New Roman" w:cs="Times New Roman"/>
          <w:sz w:val="24"/>
          <w:lang w:val="en-CA"/>
        </w:rPr>
        <w:t>)</w:t>
      </w:r>
      <w:r w:rsidR="0006071F" w:rsidRPr="0006071F">
        <w:rPr>
          <w:rFonts w:ascii="Times New Roman" w:hAnsi="Times New Roman" w:cs="Times New Roman"/>
          <w:sz w:val="24"/>
          <w:vertAlign w:val="subscript"/>
          <w:lang w:val="en-CA"/>
        </w:rPr>
        <w:t>4</w:t>
      </w:r>
      <w:r w:rsidR="0006071F" w:rsidRPr="0006071F">
        <w:rPr>
          <w:rFonts w:ascii="Times New Roman" w:hAnsi="Times New Roman" w:cs="Times New Roman"/>
          <w:sz w:val="24"/>
          <w:lang w:val="en-CA"/>
        </w:rPr>
        <w:t>]</w:t>
      </w:r>
      <w:r w:rsidR="0006071F">
        <w:rPr>
          <w:rFonts w:ascii="Times New Roman" w:hAnsi="Times New Roman" w:cs="Times New Roman"/>
          <w:sz w:val="24"/>
          <w:lang w:val="en-CA"/>
        </w:rPr>
        <w:t xml:space="preserve"> </w:t>
      </w:r>
      <w:r w:rsidR="006C2FA6">
        <w:rPr>
          <w:rFonts w:ascii="Times New Roman" w:hAnsi="Times New Roman" w:cs="Times New Roman"/>
          <w:sz w:val="24"/>
          <w:szCs w:val="24"/>
          <w:lang w:val="en-CA"/>
        </w:rPr>
        <w:t>complex</w:t>
      </w:r>
      <w:r>
        <w:rPr>
          <w:rFonts w:ascii="Times New Roman" w:hAnsi="Times New Roman" w:cs="Times New Roman"/>
          <w:sz w:val="24"/>
          <w:szCs w:val="24"/>
          <w:lang w:val="en-CA"/>
        </w:rPr>
        <w:t xml:space="preserve"> is also available at Figure 1.2.9 along with the depiction of the magnetic hysteresis of the complex</w:t>
      </w:r>
      <w:r w:rsidR="006C2FA6">
        <w:rPr>
          <w:rFonts w:ascii="Times New Roman" w:hAnsi="Times New Roman" w:cs="Times New Roman"/>
          <w:sz w:val="24"/>
          <w:szCs w:val="24"/>
          <w:lang w:val="en-CA"/>
        </w:rPr>
        <w:t xml:space="preserve">. These data were fit using the </w:t>
      </w:r>
      <m:oMath>
        <m:sSup>
          <m:sSupPr>
            <m:ctrlPr>
              <w:rPr>
                <w:rFonts w:ascii="Cambria Math" w:hAnsi="Cambria Math" w:cs="Times New Roman"/>
                <w:i/>
                <w:sz w:val="24"/>
                <w:lang w:val="en-CA"/>
              </w:rPr>
            </m:ctrlPr>
          </m:sSupPr>
          <m:e>
            <m:r>
              <w:rPr>
                <w:rFonts w:ascii="Cambria Math" w:hAnsi="Cambria Math" w:cs="Times New Roman"/>
                <w:sz w:val="24"/>
                <w:lang w:val="en-CA"/>
              </w:rPr>
              <m:t>τ</m:t>
            </m:r>
          </m:e>
          <m:sup>
            <m:r>
              <w:rPr>
                <w:rFonts w:ascii="Cambria Math" w:hAnsi="Cambria Math" w:cs="Times New Roman"/>
                <w:sz w:val="24"/>
                <w:lang w:val="en-CA"/>
              </w:rPr>
              <m:t>-1</m:t>
            </m:r>
          </m:sup>
        </m:sSup>
        <m:r>
          <w:rPr>
            <w:rFonts w:ascii="Cambria Math" w:hAnsi="Cambria Math" w:cs="Times New Roman"/>
            <w:sz w:val="24"/>
            <w:lang w:val="en-CA"/>
          </w:rPr>
          <m:t xml:space="preserve">= </m:t>
        </m:r>
        <m:sSubSup>
          <m:sSubSupPr>
            <m:ctrlPr>
              <w:rPr>
                <w:rFonts w:ascii="Cambria Math" w:hAnsi="Cambria Math" w:cs="Times New Roman"/>
                <w:i/>
                <w:sz w:val="24"/>
                <w:lang w:val="en-CA"/>
              </w:rPr>
            </m:ctrlPr>
          </m:sSubSupPr>
          <m:e>
            <m:r>
              <w:rPr>
                <w:rFonts w:ascii="Cambria Math" w:hAnsi="Cambria Math" w:cs="Times New Roman"/>
                <w:sz w:val="24"/>
                <w:lang w:val="en-CA"/>
              </w:rPr>
              <m:t>τ</m:t>
            </m:r>
          </m:e>
          <m:sub>
            <m:r>
              <w:rPr>
                <w:rFonts w:ascii="Cambria Math" w:hAnsi="Cambria Math" w:cs="Times New Roman"/>
                <w:sz w:val="24"/>
                <w:lang w:val="en-CA"/>
              </w:rPr>
              <m:t>0</m:t>
            </m:r>
          </m:sub>
          <m:sup>
            <m:r>
              <w:rPr>
                <w:rFonts w:ascii="Cambria Math" w:hAnsi="Cambria Math" w:cs="Times New Roman"/>
                <w:sz w:val="24"/>
                <w:lang w:val="en-CA"/>
              </w:rPr>
              <m:t>-1</m:t>
            </m:r>
          </m:sup>
        </m:sSubSup>
        <m:func>
          <m:funcPr>
            <m:ctrlPr>
              <w:rPr>
                <w:rFonts w:ascii="Cambria Math" w:hAnsi="Cambria Math" w:cs="Times New Roman"/>
                <w:i/>
                <w:sz w:val="24"/>
                <w:lang w:val="en-CA"/>
              </w:rPr>
            </m:ctrlPr>
          </m:funcPr>
          <m:fName>
            <m:r>
              <m:rPr>
                <m:sty m:val="p"/>
              </m:rPr>
              <w:rPr>
                <w:rFonts w:ascii="Cambria Math" w:hAnsi="Cambria Math" w:cs="Times New Roman"/>
                <w:sz w:val="24"/>
                <w:lang w:val="en-CA"/>
              </w:rPr>
              <m:t>exp</m:t>
            </m:r>
          </m:fName>
          <m:e>
            <m:d>
              <m:dPr>
                <m:ctrlPr>
                  <w:rPr>
                    <w:rFonts w:ascii="Cambria Math" w:hAnsi="Cambria Math" w:cs="Times New Roman"/>
                    <w:i/>
                    <w:sz w:val="24"/>
                    <w:lang w:val="en-CA"/>
                  </w:rPr>
                </m:ctrlPr>
              </m:dPr>
              <m:e>
                <m:r>
                  <w:rPr>
                    <w:rFonts w:ascii="Cambria Math" w:hAnsi="Cambria Math" w:cs="Times New Roman"/>
                    <w:sz w:val="24"/>
                    <w:lang w:val="en-CA"/>
                  </w:rPr>
                  <m:t>-</m:t>
                </m:r>
                <m:f>
                  <m:fPr>
                    <m:ctrlPr>
                      <w:rPr>
                        <w:rFonts w:ascii="Cambria Math" w:hAnsi="Cambria Math" w:cs="Times New Roman"/>
                        <w:i/>
                        <w:sz w:val="24"/>
                        <w:lang w:val="en-CA"/>
                      </w:rPr>
                    </m:ctrlPr>
                  </m:fPr>
                  <m:num>
                    <m:r>
                      <w:rPr>
                        <w:rFonts w:ascii="Cambria Math" w:hAnsi="Cambria Math" w:cs="Times New Roman"/>
                        <w:sz w:val="24"/>
                        <w:lang w:val="en-CA"/>
                      </w:rPr>
                      <m:t>Ueff</m:t>
                    </m:r>
                  </m:num>
                  <m:den>
                    <m:r>
                      <w:rPr>
                        <w:rFonts w:ascii="Cambria Math" w:hAnsi="Cambria Math" w:cs="Times New Roman"/>
                        <w:sz w:val="24"/>
                        <w:lang w:val="en-CA"/>
                      </w:rPr>
                      <m:t>KT</m:t>
                    </m:r>
                  </m:den>
                </m:f>
              </m:e>
            </m:d>
          </m:e>
        </m:func>
        <m:r>
          <w:rPr>
            <w:rFonts w:ascii="Cambria Math" w:hAnsi="Cambria Math" w:cs="Times New Roman"/>
            <w:sz w:val="24"/>
            <w:lang w:val="en-CA"/>
          </w:rPr>
          <m:t>+C</m:t>
        </m:r>
        <m:sSup>
          <m:sSupPr>
            <m:ctrlPr>
              <w:rPr>
                <w:rFonts w:ascii="Cambria Math" w:hAnsi="Cambria Math" w:cs="Times New Roman"/>
                <w:i/>
                <w:sz w:val="24"/>
                <w:lang w:val="en-CA"/>
              </w:rPr>
            </m:ctrlPr>
          </m:sSupPr>
          <m:e>
            <m:r>
              <w:rPr>
                <w:rFonts w:ascii="Cambria Math" w:hAnsi="Cambria Math" w:cs="Times New Roman"/>
                <w:sz w:val="24"/>
                <w:lang w:val="en-CA"/>
              </w:rPr>
              <m:t>T</m:t>
            </m:r>
          </m:e>
          <m:sup>
            <m:r>
              <w:rPr>
                <w:rFonts w:ascii="Cambria Math" w:hAnsi="Cambria Math" w:cs="Times New Roman"/>
                <w:sz w:val="24"/>
                <w:lang w:val="en-CA"/>
              </w:rPr>
              <m:t>n</m:t>
            </m:r>
          </m:sup>
        </m:sSup>
        <m:r>
          <w:rPr>
            <w:rFonts w:ascii="Cambria Math" w:hAnsi="Cambria Math" w:cs="Times New Roman"/>
            <w:sz w:val="24"/>
            <w:lang w:val="en-CA"/>
          </w:rPr>
          <m:t>+</m:t>
        </m:r>
      </m:oMath>
      <w:r w:rsidR="006C2FA6">
        <w:rPr>
          <w:rFonts w:ascii="Times New Roman" w:hAnsi="Times New Roman" w:cs="Times New Roman"/>
          <w:sz w:val="24"/>
          <w:lang w:val="en-CA"/>
        </w:rPr>
        <w:t xml:space="preserve"> </w:t>
      </w:r>
      <m:oMath>
        <m:sSubSup>
          <m:sSubSupPr>
            <m:ctrlPr>
              <w:rPr>
                <w:rFonts w:ascii="Cambria Math" w:hAnsi="Cambria Math" w:cs="Times New Roman"/>
                <w:i/>
                <w:sz w:val="24"/>
                <w:lang w:val="en-CA"/>
              </w:rPr>
            </m:ctrlPr>
          </m:sSubSupPr>
          <m:e>
            <m:r>
              <w:rPr>
                <w:rFonts w:ascii="Cambria Math" w:hAnsi="Cambria Math" w:cs="Times New Roman"/>
                <w:sz w:val="24"/>
                <w:lang w:val="en-CA"/>
              </w:rPr>
              <m:t>τ</m:t>
            </m:r>
          </m:e>
          <m:sub>
            <m:r>
              <w:rPr>
                <w:rFonts w:ascii="Cambria Math" w:hAnsi="Cambria Math" w:cs="Times New Roman"/>
                <w:sz w:val="24"/>
                <w:lang w:val="en-CA"/>
              </w:rPr>
              <m:t>QTM</m:t>
            </m:r>
          </m:sub>
          <m:sup>
            <m:r>
              <w:rPr>
                <w:rFonts w:ascii="Cambria Math" w:hAnsi="Cambria Math" w:cs="Times New Roman"/>
                <w:sz w:val="24"/>
                <w:lang w:val="en-CA"/>
              </w:rPr>
              <m:t>-1</m:t>
            </m:r>
          </m:sup>
        </m:sSubSup>
      </m:oMath>
      <w:r w:rsidR="006C2FA6">
        <w:rPr>
          <w:rFonts w:ascii="Times New Roman" w:hAnsi="Times New Roman" w:cs="Times New Roman"/>
          <w:sz w:val="24"/>
          <w:lang w:val="en-CA"/>
        </w:rPr>
        <w:t xml:space="preserve"> equation</w:t>
      </w:r>
      <w:r w:rsidR="00A016CF">
        <w:rPr>
          <w:rFonts w:ascii="Times New Roman" w:hAnsi="Times New Roman" w:cs="Times New Roman"/>
          <w:sz w:val="24"/>
          <w:lang w:val="en-CA"/>
        </w:rPr>
        <w:t xml:space="preserve"> and the following values</w:t>
      </w:r>
      <w:r w:rsidR="00F23F89">
        <w:rPr>
          <w:rFonts w:ascii="Times New Roman" w:hAnsi="Times New Roman" w:cs="Times New Roman"/>
          <w:sz w:val="24"/>
          <w:lang w:val="en-CA"/>
        </w:rPr>
        <w:t xml:space="preserve"> were derived</w:t>
      </w:r>
      <w:r w:rsidR="00A016CF">
        <w:rPr>
          <w:rFonts w:ascii="Times New Roman" w:hAnsi="Times New Roman" w:cs="Times New Roman"/>
          <w:sz w:val="24"/>
          <w:lang w:val="en-CA"/>
        </w:rPr>
        <w:t>: τ</w:t>
      </w:r>
      <w:r w:rsidR="00A016CF" w:rsidRPr="00A016CF">
        <w:rPr>
          <w:rFonts w:ascii="Times New Roman" w:hAnsi="Times New Roman" w:cs="Times New Roman"/>
          <w:sz w:val="24"/>
          <w:vertAlign w:val="subscript"/>
          <w:lang w:val="en-CA"/>
        </w:rPr>
        <w:t>0</w:t>
      </w:r>
      <w:r w:rsidR="00A016CF">
        <w:rPr>
          <w:rFonts w:ascii="Times New Roman" w:hAnsi="Times New Roman" w:cs="Times New Roman"/>
          <w:sz w:val="24"/>
          <w:vertAlign w:val="subscript"/>
          <w:lang w:val="en-CA"/>
        </w:rPr>
        <w:t xml:space="preserve"> = </w:t>
      </w:r>
      <w:r w:rsidR="00A016CF">
        <w:rPr>
          <w:rFonts w:ascii="Times New Roman" w:hAnsi="Times New Roman" w:cs="Times New Roman"/>
          <w:sz w:val="24"/>
          <w:lang w:val="en-CA"/>
        </w:rPr>
        <w:t>4.2 ×10</w:t>
      </w:r>
      <w:r w:rsidR="00A016CF" w:rsidRPr="00A016CF">
        <w:rPr>
          <w:rFonts w:ascii="Times New Roman" w:hAnsi="Times New Roman" w:cs="Times New Roman"/>
          <w:sz w:val="24"/>
          <w:vertAlign w:val="superscript"/>
          <w:lang w:val="en-CA"/>
        </w:rPr>
        <w:t>-12</w:t>
      </w:r>
      <w:r w:rsidR="00A016CF">
        <w:rPr>
          <w:rFonts w:ascii="Times New Roman" w:hAnsi="Times New Roman" w:cs="Times New Roman"/>
          <w:sz w:val="24"/>
          <w:lang w:val="en-CA"/>
        </w:rPr>
        <w:t xml:space="preserve"> s, </w:t>
      </w:r>
      <w:r w:rsidR="00A016CF" w:rsidRPr="00A016CF">
        <w:rPr>
          <w:rFonts w:ascii="Times New Roman" w:hAnsi="Times New Roman" w:cs="Times New Roman"/>
          <w:i/>
          <w:sz w:val="24"/>
          <w:lang w:val="en-CA"/>
        </w:rPr>
        <w:t>U</w:t>
      </w:r>
      <w:r w:rsidR="00A016CF" w:rsidRPr="00A016CF">
        <w:rPr>
          <w:rFonts w:ascii="Times New Roman" w:hAnsi="Times New Roman" w:cs="Times New Roman"/>
          <w:sz w:val="24"/>
          <w:vertAlign w:val="subscript"/>
          <w:lang w:val="en-CA"/>
        </w:rPr>
        <w:t>eff</w:t>
      </w:r>
      <w:r w:rsidR="00A016CF">
        <w:rPr>
          <w:rFonts w:ascii="Times New Roman" w:hAnsi="Times New Roman" w:cs="Times New Roman"/>
          <w:sz w:val="24"/>
          <w:lang w:val="en-CA"/>
        </w:rPr>
        <w:t xml:space="preserve"> = 1541 cm</w:t>
      </w:r>
      <w:r w:rsidR="00A016CF">
        <w:rPr>
          <w:rFonts w:ascii="Times New Roman" w:hAnsi="Times New Roman" w:cs="Times New Roman"/>
          <w:sz w:val="24"/>
          <w:vertAlign w:val="superscript"/>
          <w:lang w:val="en-CA"/>
        </w:rPr>
        <w:t>-</w:t>
      </w:r>
      <w:r w:rsidR="00A016CF" w:rsidRPr="00A016CF">
        <w:rPr>
          <w:rFonts w:ascii="Times New Roman" w:hAnsi="Times New Roman" w:cs="Times New Roman"/>
          <w:sz w:val="24"/>
          <w:vertAlign w:val="superscript"/>
          <w:lang w:val="en-CA"/>
        </w:rPr>
        <w:t>1</w:t>
      </w:r>
      <w:r w:rsidR="00A016CF" w:rsidRPr="00A016CF">
        <w:rPr>
          <w:rFonts w:ascii="Times New Roman" w:hAnsi="Times New Roman" w:cs="Times New Roman"/>
          <w:sz w:val="24"/>
          <w:lang w:val="en-CA"/>
        </w:rPr>
        <w:t xml:space="preserve">, </w:t>
      </w:r>
      <w:r w:rsidR="00A016CF">
        <w:rPr>
          <w:rFonts w:ascii="Times New Roman" w:hAnsi="Times New Roman" w:cs="Times New Roman"/>
          <w:sz w:val="24"/>
          <w:lang w:val="en-CA"/>
        </w:rPr>
        <w:t>C = 3.1×10</w:t>
      </w:r>
      <w:r w:rsidR="00A016CF" w:rsidRPr="00A016CF">
        <w:rPr>
          <w:rFonts w:ascii="Times New Roman" w:hAnsi="Times New Roman" w:cs="Times New Roman"/>
          <w:sz w:val="24"/>
          <w:vertAlign w:val="superscript"/>
          <w:lang w:val="en-CA"/>
        </w:rPr>
        <w:t>-</w:t>
      </w:r>
      <w:r w:rsidR="00A016CF">
        <w:rPr>
          <w:rFonts w:ascii="Times New Roman" w:hAnsi="Times New Roman" w:cs="Times New Roman"/>
          <w:sz w:val="24"/>
          <w:vertAlign w:val="superscript"/>
          <w:lang w:val="en-CA"/>
        </w:rPr>
        <w:t xml:space="preserve">8 </w:t>
      </w:r>
      <w:r w:rsidR="00A016CF" w:rsidRPr="00A016CF">
        <w:rPr>
          <w:rFonts w:ascii="Times New Roman" w:hAnsi="Times New Roman" w:cs="Times New Roman"/>
          <w:sz w:val="24"/>
          <w:lang w:val="en-CA"/>
        </w:rPr>
        <w:t>s</w:t>
      </w:r>
      <w:r w:rsidR="00A016CF" w:rsidRPr="00A016CF">
        <w:rPr>
          <w:rFonts w:ascii="Times New Roman" w:hAnsi="Times New Roman" w:cs="Times New Roman"/>
          <w:sz w:val="24"/>
          <w:vertAlign w:val="superscript"/>
          <w:lang w:val="en-CA"/>
        </w:rPr>
        <w:t>-1</w:t>
      </w:r>
      <w:r w:rsidR="00A016CF">
        <w:rPr>
          <w:rFonts w:ascii="Times New Roman" w:hAnsi="Times New Roman" w:cs="Times New Roman"/>
          <w:sz w:val="24"/>
          <w:lang w:val="en-CA"/>
        </w:rPr>
        <w:t>K</w:t>
      </w:r>
      <w:r w:rsidR="00A016CF" w:rsidRPr="00A016CF">
        <w:rPr>
          <w:rFonts w:ascii="Times New Roman" w:hAnsi="Times New Roman" w:cs="Times New Roman"/>
          <w:sz w:val="24"/>
          <w:vertAlign w:val="superscript"/>
          <w:lang w:val="en-CA"/>
        </w:rPr>
        <w:t>-n</w:t>
      </w:r>
      <w:r w:rsidR="00A016CF">
        <w:rPr>
          <w:rFonts w:ascii="Times New Roman" w:hAnsi="Times New Roman" w:cs="Times New Roman"/>
          <w:sz w:val="24"/>
          <w:lang w:val="en-CA"/>
        </w:rPr>
        <w:t xml:space="preserve"> where n</w:t>
      </w:r>
      <w:r w:rsidR="00A016CF" w:rsidRPr="00A016CF">
        <w:rPr>
          <w:rFonts w:ascii="Times New Roman" w:hAnsi="Times New Roman" w:cs="Times New Roman"/>
          <w:sz w:val="24"/>
          <w:lang w:val="en-CA"/>
        </w:rPr>
        <w:t xml:space="preserve"> </w:t>
      </w:r>
      <w:r w:rsidR="00A016CF">
        <w:rPr>
          <w:rFonts w:ascii="Times New Roman" w:hAnsi="Times New Roman" w:cs="Times New Roman"/>
          <w:sz w:val="24"/>
          <w:lang w:val="en-CA"/>
        </w:rPr>
        <w:t>= 3.0 and τ</w:t>
      </w:r>
      <w:r w:rsidR="00A016CF" w:rsidRPr="00A016CF">
        <w:rPr>
          <w:rFonts w:ascii="Times New Roman" w:hAnsi="Times New Roman" w:cs="Times New Roman"/>
          <w:sz w:val="24"/>
          <w:vertAlign w:val="subscript"/>
          <w:lang w:val="en-CA"/>
        </w:rPr>
        <w:t>QTM</w:t>
      </w:r>
      <w:r w:rsidR="00A016CF">
        <w:rPr>
          <w:rFonts w:ascii="Times New Roman" w:hAnsi="Times New Roman" w:cs="Times New Roman"/>
          <w:sz w:val="24"/>
          <w:lang w:val="en-CA"/>
        </w:rPr>
        <w:t xml:space="preserve"> = 2.5 ×10</w:t>
      </w:r>
      <w:r w:rsidR="00A016CF">
        <w:rPr>
          <w:rFonts w:ascii="Times New Roman" w:hAnsi="Times New Roman" w:cs="Times New Roman"/>
          <w:sz w:val="24"/>
          <w:vertAlign w:val="superscript"/>
          <w:lang w:val="en-CA"/>
        </w:rPr>
        <w:t xml:space="preserve">4 </w:t>
      </w:r>
      <w:r w:rsidR="00A016CF">
        <w:rPr>
          <w:rFonts w:ascii="Times New Roman" w:hAnsi="Times New Roman" w:cs="Times New Roman"/>
          <w:sz w:val="24"/>
          <w:lang w:val="en-CA"/>
        </w:rPr>
        <w:t>s.</w:t>
      </w:r>
      <w:r w:rsidR="00A016CF" w:rsidRPr="00A016CF">
        <w:rPr>
          <w:rFonts w:ascii="Times New Roman" w:hAnsi="Times New Roman" w:cs="Times New Roman"/>
          <w:sz w:val="24"/>
          <w:lang w:val="en-CA"/>
        </w:rPr>
        <w:t xml:space="preserve"> </w:t>
      </w:r>
      <w:r w:rsidR="00A016CF">
        <w:rPr>
          <w:rFonts w:ascii="Times New Roman" w:hAnsi="Times New Roman" w:cs="Times New Roman"/>
          <w:sz w:val="24"/>
          <w:lang w:val="en-CA"/>
        </w:rPr>
        <w:t xml:space="preserve"> </w:t>
      </w:r>
      <w:r w:rsidR="00F61E8E">
        <w:rPr>
          <w:rFonts w:ascii="Times New Roman" w:hAnsi="Times New Roman" w:cs="Times New Roman"/>
          <w:sz w:val="24"/>
          <w:lang w:val="en-CA"/>
        </w:rPr>
        <w:t xml:space="preserve">Tests for magnetic hysteresis were also performed since the storage memory devices really depend on the development of magnetic hysteresis with an appreciable coercivity. Therefore, it was observed that magnetic hysteresis was indeed visible at </w:t>
      </w:r>
    </w:p>
    <w:p w:rsidR="00D83F2B" w:rsidRDefault="00D83F2B" w:rsidP="006C2FA6">
      <w:pPr>
        <w:spacing w:line="360" w:lineRule="auto"/>
        <w:jc w:val="both"/>
        <w:rPr>
          <w:rFonts w:ascii="Times New Roman" w:hAnsi="Times New Roman" w:cs="Times New Roman"/>
          <w:sz w:val="24"/>
          <w:lang w:val="en-CA"/>
        </w:rPr>
      </w:pPr>
    </w:p>
    <w:p w:rsidR="00DE2FB8" w:rsidRPr="00EC2724" w:rsidRDefault="00F61E8E" w:rsidP="006C2FA6">
      <w:pPr>
        <w:spacing w:line="360" w:lineRule="auto"/>
        <w:jc w:val="both"/>
        <w:rPr>
          <w:rFonts w:ascii="Times New Roman" w:hAnsi="Times New Roman" w:cs="Times New Roman"/>
          <w:sz w:val="24"/>
          <w:lang w:val="en-CA"/>
        </w:rPr>
      </w:pPr>
      <w:r>
        <w:rPr>
          <w:rFonts w:ascii="Times New Roman" w:hAnsi="Times New Roman" w:cs="Times New Roman"/>
          <w:sz w:val="24"/>
          <w:lang w:val="en-CA"/>
        </w:rPr>
        <w:t>temperatures from 2 till 85 K using a field sweep rate of 200 Oe</w:t>
      </w:r>
      <w:r w:rsidRPr="00F61E8E">
        <w:rPr>
          <w:rFonts w:ascii="Times New Roman" w:hAnsi="Times New Roman" w:cs="Times New Roman"/>
          <w:sz w:val="24"/>
          <w:vertAlign w:val="superscript"/>
          <w:lang w:val="en-CA"/>
        </w:rPr>
        <w:t>.</w:t>
      </w:r>
      <w:r>
        <w:rPr>
          <w:rFonts w:ascii="Times New Roman" w:hAnsi="Times New Roman" w:cs="Times New Roman"/>
          <w:sz w:val="24"/>
          <w:lang w:val="en-CA"/>
        </w:rPr>
        <w:t>s</w:t>
      </w:r>
      <w:r w:rsidRPr="00F61E8E">
        <w:rPr>
          <w:rFonts w:ascii="Times New Roman" w:hAnsi="Times New Roman" w:cs="Times New Roman"/>
          <w:sz w:val="24"/>
          <w:vertAlign w:val="superscript"/>
          <w:lang w:val="en-CA"/>
        </w:rPr>
        <w:t>-1</w:t>
      </w:r>
      <w:r>
        <w:rPr>
          <w:rFonts w:ascii="Times New Roman" w:hAnsi="Times New Roman" w:cs="Times New Roman"/>
          <w:sz w:val="24"/>
          <w:lang w:val="en-CA"/>
        </w:rPr>
        <w:t>, with the loops closing as the temperat</w:t>
      </w:r>
      <w:r w:rsidR="00A2569F">
        <w:rPr>
          <w:rFonts w:ascii="Times New Roman" w:hAnsi="Times New Roman" w:cs="Times New Roman"/>
          <w:sz w:val="24"/>
          <w:lang w:val="en-CA"/>
        </w:rPr>
        <w:t>u</w:t>
      </w:r>
      <w:r>
        <w:rPr>
          <w:rFonts w:ascii="Times New Roman" w:hAnsi="Times New Roman" w:cs="Times New Roman"/>
          <w:sz w:val="24"/>
          <w:lang w:val="en-CA"/>
        </w:rPr>
        <w:t>re rises.</w:t>
      </w:r>
    </w:p>
    <w:p w:rsidR="000E5BB6" w:rsidRDefault="000E5BB6" w:rsidP="00AB548B">
      <w:pPr>
        <w:spacing w:line="360" w:lineRule="auto"/>
        <w:rPr>
          <w:rFonts w:ascii="Times New Roman" w:hAnsi="Times New Roman" w:cs="Times New Roman"/>
          <w:b/>
          <w:sz w:val="36"/>
          <w:lang w:val="en-CA"/>
        </w:rPr>
      </w:pPr>
    </w:p>
    <w:p w:rsidR="004078B9" w:rsidRPr="00A2569F" w:rsidRDefault="00A2569F" w:rsidP="000E2861">
      <w:pPr>
        <w:spacing w:line="360" w:lineRule="auto"/>
        <w:jc w:val="center"/>
        <w:rPr>
          <w:rFonts w:ascii="Times New Roman" w:hAnsi="Times New Roman" w:cs="Times New Roman"/>
          <w:b/>
          <w:sz w:val="36"/>
          <w:lang w:val="en-CA"/>
        </w:rPr>
      </w:pPr>
      <w:r>
        <w:rPr>
          <w:rFonts w:ascii="Times New Roman" w:hAnsi="Times New Roman" w:cs="Times New Roman"/>
          <w:b/>
          <w:noProof/>
          <w:sz w:val="36"/>
          <w:lang w:eastAsia="de-DE"/>
        </w:rPr>
        <w:drawing>
          <wp:inline distT="0" distB="0" distL="0" distR="0" wp14:anchorId="0EFF10E7" wp14:editId="6A382C7B">
            <wp:extent cx="4639613" cy="3673325"/>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ure 1.2.9.tif"/>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651211" cy="3682507"/>
                    </a:xfrm>
                    <a:prstGeom prst="rect">
                      <a:avLst/>
                    </a:prstGeom>
                  </pic:spPr>
                </pic:pic>
              </a:graphicData>
            </a:graphic>
          </wp:inline>
        </w:drawing>
      </w:r>
    </w:p>
    <w:p w:rsidR="00F659C8" w:rsidRPr="00DF44A1" w:rsidRDefault="004078B9" w:rsidP="00380632">
      <w:pPr>
        <w:pStyle w:val="Caption"/>
        <w:spacing w:line="360" w:lineRule="auto"/>
        <w:jc w:val="both"/>
        <w:rPr>
          <w:rFonts w:ascii="Times New Roman" w:hAnsi="Times New Roman" w:cs="Times New Roman"/>
          <w:b w:val="0"/>
          <w:sz w:val="24"/>
          <w:szCs w:val="24"/>
          <w:lang w:val="en-CA"/>
        </w:rPr>
      </w:pPr>
      <w:r w:rsidRPr="001156EF">
        <w:rPr>
          <w:rFonts w:ascii="Times New Roman" w:hAnsi="Times New Roman" w:cs="Times New Roman"/>
          <w:sz w:val="20"/>
          <w:lang w:val="en-CA"/>
        </w:rPr>
        <w:t>Figure 1.2.9:</w:t>
      </w:r>
      <w:r w:rsidR="001156EF" w:rsidRPr="001156EF">
        <w:rPr>
          <w:rFonts w:ascii="Times New Roman" w:hAnsi="Times New Roman" w:cs="Times New Roman"/>
          <w:sz w:val="20"/>
          <w:lang w:val="en-CA"/>
        </w:rPr>
        <w:t xml:space="preserve"> </w:t>
      </w:r>
      <w:r w:rsidR="001156EF" w:rsidRPr="001156EF">
        <w:rPr>
          <w:rFonts w:ascii="Times New Roman" w:hAnsi="Times New Roman" w:cs="Times New Roman"/>
          <w:b w:val="0"/>
          <w:sz w:val="20"/>
          <w:lang w:val="en-CA"/>
        </w:rPr>
        <w:t xml:space="preserve">a) Magnetization versus field plot </w:t>
      </w:r>
      <w:r w:rsidR="001156EF">
        <w:rPr>
          <w:rFonts w:ascii="Times New Roman" w:hAnsi="Times New Roman" w:cs="Times New Roman"/>
          <w:b w:val="0"/>
          <w:sz w:val="20"/>
          <w:lang w:val="en-CA"/>
        </w:rPr>
        <w:t xml:space="preserve">of </w:t>
      </w:r>
      <w:r w:rsidR="001156EF" w:rsidRPr="001156EF">
        <w:rPr>
          <w:rFonts w:ascii="Times New Roman" w:hAnsi="Times New Roman" w:cs="Times New Roman"/>
          <w:b w:val="0"/>
          <w:sz w:val="20"/>
          <w:lang w:val="en-CA"/>
        </w:rPr>
        <w:t>[Dy-5*][B(C</w:t>
      </w:r>
      <w:r w:rsidR="001156EF" w:rsidRPr="001156EF">
        <w:rPr>
          <w:rFonts w:ascii="Times New Roman" w:hAnsi="Times New Roman" w:cs="Times New Roman"/>
          <w:b w:val="0"/>
          <w:sz w:val="20"/>
          <w:vertAlign w:val="subscript"/>
          <w:lang w:val="en-CA"/>
        </w:rPr>
        <w:t>6</w:t>
      </w:r>
      <w:r w:rsidR="001156EF" w:rsidRPr="001156EF">
        <w:rPr>
          <w:rFonts w:ascii="Times New Roman" w:hAnsi="Times New Roman" w:cs="Times New Roman"/>
          <w:b w:val="0"/>
          <w:sz w:val="20"/>
          <w:lang w:val="en-CA"/>
        </w:rPr>
        <w:t>F</w:t>
      </w:r>
      <w:r w:rsidR="001156EF" w:rsidRPr="001156EF">
        <w:rPr>
          <w:rFonts w:ascii="Times New Roman" w:hAnsi="Times New Roman" w:cs="Times New Roman"/>
          <w:b w:val="0"/>
          <w:sz w:val="20"/>
          <w:vertAlign w:val="subscript"/>
          <w:lang w:val="en-CA"/>
        </w:rPr>
        <w:t>5</w:t>
      </w:r>
      <w:r w:rsidR="001156EF" w:rsidRPr="001156EF">
        <w:rPr>
          <w:rFonts w:ascii="Times New Roman" w:hAnsi="Times New Roman" w:cs="Times New Roman"/>
          <w:b w:val="0"/>
          <w:sz w:val="20"/>
          <w:lang w:val="en-CA"/>
        </w:rPr>
        <w:t>)</w:t>
      </w:r>
      <w:r w:rsidR="001156EF" w:rsidRPr="001156EF">
        <w:rPr>
          <w:rFonts w:ascii="Times New Roman" w:hAnsi="Times New Roman" w:cs="Times New Roman"/>
          <w:b w:val="0"/>
          <w:sz w:val="20"/>
          <w:vertAlign w:val="subscript"/>
          <w:lang w:val="en-CA"/>
        </w:rPr>
        <w:t>4</w:t>
      </w:r>
      <w:r w:rsidR="001156EF" w:rsidRPr="001156EF">
        <w:rPr>
          <w:rFonts w:ascii="Times New Roman" w:hAnsi="Times New Roman" w:cs="Times New Roman"/>
          <w:b w:val="0"/>
          <w:sz w:val="20"/>
          <w:lang w:val="en-CA"/>
        </w:rPr>
        <w:t>]</w:t>
      </w:r>
      <w:r w:rsidR="001156EF" w:rsidRPr="001156EF">
        <w:rPr>
          <w:rFonts w:ascii="Times New Roman" w:hAnsi="Times New Roman" w:cs="Times New Roman"/>
          <w:sz w:val="20"/>
          <w:lang w:val="en-CA"/>
        </w:rPr>
        <w:t xml:space="preserve"> </w:t>
      </w:r>
      <w:r w:rsidR="001156EF" w:rsidRPr="001156EF">
        <w:rPr>
          <w:rFonts w:ascii="Times New Roman" w:hAnsi="Times New Roman" w:cs="Times New Roman"/>
          <w:b w:val="0"/>
          <w:sz w:val="20"/>
          <w:lang w:val="en-CA"/>
        </w:rPr>
        <w:t xml:space="preserve">in the temperature range </w:t>
      </w:r>
      <w:r w:rsidR="001156EF">
        <w:rPr>
          <w:rFonts w:ascii="Times New Roman" w:hAnsi="Times New Roman" w:cs="Times New Roman"/>
          <w:b w:val="0"/>
          <w:sz w:val="20"/>
          <w:lang w:val="en-CA"/>
        </w:rPr>
        <w:t>of 2-75 K with a 200 Oe</w:t>
      </w:r>
      <w:r w:rsidR="001156EF" w:rsidRPr="001156EF">
        <w:rPr>
          <w:rFonts w:ascii="Times New Roman" w:hAnsi="Times New Roman" w:cs="Times New Roman"/>
          <w:b w:val="0"/>
          <w:sz w:val="20"/>
          <w:vertAlign w:val="superscript"/>
          <w:lang w:val="en-CA"/>
        </w:rPr>
        <w:t>.</w:t>
      </w:r>
      <w:r w:rsidR="001156EF">
        <w:rPr>
          <w:rFonts w:ascii="Times New Roman" w:hAnsi="Times New Roman" w:cs="Times New Roman"/>
          <w:b w:val="0"/>
          <w:sz w:val="20"/>
          <w:lang w:val="en-CA"/>
        </w:rPr>
        <w:t>s</w:t>
      </w:r>
      <w:r w:rsidR="001156EF" w:rsidRPr="001156EF">
        <w:rPr>
          <w:rFonts w:ascii="Times New Roman" w:hAnsi="Times New Roman" w:cs="Times New Roman"/>
          <w:b w:val="0"/>
          <w:sz w:val="20"/>
          <w:vertAlign w:val="superscript"/>
          <w:lang w:val="en-CA"/>
        </w:rPr>
        <w:t>-1</w:t>
      </w:r>
      <w:r w:rsidR="001156EF">
        <w:rPr>
          <w:rFonts w:ascii="Times New Roman" w:hAnsi="Times New Roman" w:cs="Times New Roman"/>
          <w:b w:val="0"/>
          <w:sz w:val="20"/>
          <w:lang w:val="en-CA"/>
        </w:rPr>
        <w:t xml:space="preserve"> field sweep rate.</w:t>
      </w:r>
      <w:r w:rsidR="001156EF" w:rsidRPr="001156EF">
        <w:rPr>
          <w:rFonts w:ascii="Times New Roman" w:hAnsi="Times New Roman" w:cs="Times New Roman"/>
          <w:b w:val="0"/>
          <w:sz w:val="20"/>
          <w:lang w:val="en-CA"/>
        </w:rPr>
        <w:t xml:space="preserve"> </w:t>
      </w:r>
      <w:r w:rsidR="001156EF">
        <w:rPr>
          <w:rFonts w:ascii="Times New Roman" w:hAnsi="Times New Roman" w:cs="Times New Roman"/>
          <w:b w:val="0"/>
          <w:sz w:val="20"/>
          <w:lang w:val="en-CA"/>
        </w:rPr>
        <w:t>b) Magnetization versus field plot of dysprocenium compound at 80 K using a flied sweep rate of 25 Oe</w:t>
      </w:r>
      <w:r w:rsidR="001156EF" w:rsidRPr="001156EF">
        <w:rPr>
          <w:rFonts w:ascii="Times New Roman" w:hAnsi="Times New Roman" w:cs="Times New Roman"/>
          <w:b w:val="0"/>
          <w:sz w:val="20"/>
          <w:vertAlign w:val="superscript"/>
          <w:lang w:val="en-CA"/>
        </w:rPr>
        <w:t>.</w:t>
      </w:r>
      <w:r w:rsidR="001156EF">
        <w:rPr>
          <w:rFonts w:ascii="Times New Roman" w:hAnsi="Times New Roman" w:cs="Times New Roman"/>
          <w:b w:val="0"/>
          <w:sz w:val="20"/>
          <w:lang w:val="en-CA"/>
        </w:rPr>
        <w:t>s</w:t>
      </w:r>
      <w:r w:rsidR="001156EF" w:rsidRPr="001156EF">
        <w:rPr>
          <w:rFonts w:ascii="Times New Roman" w:hAnsi="Times New Roman" w:cs="Times New Roman"/>
          <w:b w:val="0"/>
          <w:sz w:val="20"/>
          <w:vertAlign w:val="superscript"/>
          <w:lang w:val="en-CA"/>
        </w:rPr>
        <w:t>-1</w:t>
      </w:r>
      <w:r w:rsidR="001156EF">
        <w:rPr>
          <w:rFonts w:ascii="Times New Roman" w:hAnsi="Times New Roman" w:cs="Times New Roman"/>
          <w:b w:val="0"/>
          <w:sz w:val="20"/>
          <w:lang w:val="en-CA"/>
        </w:rPr>
        <w:t>.</w:t>
      </w:r>
      <w:r w:rsidR="00280678">
        <w:rPr>
          <w:rFonts w:ascii="Times New Roman" w:hAnsi="Times New Roman" w:cs="Times New Roman"/>
          <w:b w:val="0"/>
          <w:sz w:val="20"/>
          <w:lang w:val="en-CA"/>
        </w:rPr>
        <w:t xml:space="preserve"> c) Temperature dependence of relaxation time  for complex </w:t>
      </w:r>
      <w:r w:rsidR="00280678" w:rsidRPr="001156EF">
        <w:rPr>
          <w:rFonts w:ascii="Times New Roman" w:hAnsi="Times New Roman" w:cs="Times New Roman"/>
          <w:b w:val="0"/>
          <w:sz w:val="20"/>
          <w:lang w:val="en-CA"/>
        </w:rPr>
        <w:t>[Dy-5*][B(C</w:t>
      </w:r>
      <w:r w:rsidR="00280678" w:rsidRPr="001156EF">
        <w:rPr>
          <w:rFonts w:ascii="Times New Roman" w:hAnsi="Times New Roman" w:cs="Times New Roman"/>
          <w:b w:val="0"/>
          <w:sz w:val="20"/>
          <w:vertAlign w:val="subscript"/>
          <w:lang w:val="en-CA"/>
        </w:rPr>
        <w:t>6</w:t>
      </w:r>
      <w:r w:rsidR="00280678" w:rsidRPr="001156EF">
        <w:rPr>
          <w:rFonts w:ascii="Times New Roman" w:hAnsi="Times New Roman" w:cs="Times New Roman"/>
          <w:b w:val="0"/>
          <w:sz w:val="20"/>
          <w:lang w:val="en-CA"/>
        </w:rPr>
        <w:t>F</w:t>
      </w:r>
      <w:r w:rsidR="00280678" w:rsidRPr="001156EF">
        <w:rPr>
          <w:rFonts w:ascii="Times New Roman" w:hAnsi="Times New Roman" w:cs="Times New Roman"/>
          <w:b w:val="0"/>
          <w:sz w:val="20"/>
          <w:vertAlign w:val="subscript"/>
          <w:lang w:val="en-CA"/>
        </w:rPr>
        <w:t>5</w:t>
      </w:r>
      <w:r w:rsidR="00280678" w:rsidRPr="001156EF">
        <w:rPr>
          <w:rFonts w:ascii="Times New Roman" w:hAnsi="Times New Roman" w:cs="Times New Roman"/>
          <w:b w:val="0"/>
          <w:sz w:val="20"/>
          <w:lang w:val="en-CA"/>
        </w:rPr>
        <w:t>)</w:t>
      </w:r>
      <w:r w:rsidR="00280678" w:rsidRPr="001156EF">
        <w:rPr>
          <w:rFonts w:ascii="Times New Roman" w:hAnsi="Times New Roman" w:cs="Times New Roman"/>
          <w:b w:val="0"/>
          <w:sz w:val="20"/>
          <w:vertAlign w:val="subscript"/>
          <w:lang w:val="en-CA"/>
        </w:rPr>
        <w:t>4</w:t>
      </w:r>
      <w:r w:rsidR="00280678" w:rsidRPr="001156EF">
        <w:rPr>
          <w:rFonts w:ascii="Times New Roman" w:hAnsi="Times New Roman" w:cs="Times New Roman"/>
          <w:b w:val="0"/>
          <w:sz w:val="20"/>
          <w:lang w:val="en-CA"/>
        </w:rPr>
        <w:t>]</w:t>
      </w:r>
      <w:r w:rsidR="00280678">
        <w:rPr>
          <w:rFonts w:ascii="Times New Roman" w:hAnsi="Times New Roman" w:cs="Times New Roman"/>
          <w:b w:val="0"/>
          <w:sz w:val="20"/>
          <w:lang w:val="en-CA"/>
        </w:rPr>
        <w:t>. The colored solid lines represent fitting of the data based on the equation described in the text.</w:t>
      </w:r>
      <w:r w:rsidR="00AF636A">
        <w:rPr>
          <w:rFonts w:ascii="Times New Roman" w:hAnsi="Times New Roman" w:cs="Times New Roman"/>
          <w:b w:val="0"/>
          <w:sz w:val="20"/>
          <w:lang w:val="en-CA"/>
        </w:rPr>
        <w:t xml:space="preserve"> </w:t>
      </w:r>
      <w:r w:rsidR="00AF636A" w:rsidRPr="00DF44A1">
        <w:rPr>
          <w:rFonts w:ascii="Times New Roman" w:hAnsi="Times New Roman" w:cs="Times New Roman"/>
          <w:b w:val="0"/>
          <w:sz w:val="20"/>
          <w:szCs w:val="20"/>
          <w:lang w:val="en-CA"/>
        </w:rPr>
        <w:t>Reproduced from Ref. 3</w:t>
      </w:r>
      <w:r w:rsidR="008B55A1" w:rsidRPr="00DF44A1">
        <w:rPr>
          <w:rFonts w:ascii="Times New Roman" w:hAnsi="Times New Roman" w:cs="Times New Roman"/>
          <w:b w:val="0"/>
          <w:sz w:val="20"/>
          <w:szCs w:val="20"/>
          <w:lang w:val="en-CA"/>
        </w:rPr>
        <w:t>6</w:t>
      </w:r>
      <w:r w:rsidR="00AF636A" w:rsidRPr="00DF44A1">
        <w:rPr>
          <w:rFonts w:ascii="Times New Roman" w:hAnsi="Times New Roman" w:cs="Times New Roman"/>
          <w:b w:val="0"/>
          <w:sz w:val="20"/>
          <w:szCs w:val="20"/>
          <w:lang w:val="en-CA"/>
        </w:rPr>
        <w:t xml:space="preserve"> with permission from American Association for the Advancement of Science (AAAS).</w:t>
      </w:r>
    </w:p>
    <w:p w:rsidR="00B919B3" w:rsidRPr="00B919B3" w:rsidRDefault="00B919B3" w:rsidP="00B919B3">
      <w:pPr>
        <w:rPr>
          <w:lang w:val="en-CA"/>
        </w:rPr>
      </w:pPr>
    </w:p>
    <w:p w:rsidR="00B919B3" w:rsidRPr="00B919B3" w:rsidRDefault="00B919B3" w:rsidP="00B919B3">
      <w:pPr>
        <w:spacing w:line="360" w:lineRule="auto"/>
        <w:jc w:val="both"/>
        <w:rPr>
          <w:rFonts w:ascii="Times New Roman" w:hAnsi="Times New Roman" w:cs="Times New Roman"/>
          <w:sz w:val="24"/>
          <w:lang w:val="en-CA"/>
        </w:rPr>
      </w:pPr>
      <w:r>
        <w:rPr>
          <w:rFonts w:ascii="Times New Roman" w:hAnsi="Times New Roman" w:cs="Times New Roman"/>
          <w:sz w:val="24"/>
          <w:lang w:val="en-CA"/>
        </w:rPr>
        <w:t>This is an extraordinary example of a molecular complex that functions as a magnet at temperatures above liquid nitrogen</w:t>
      </w:r>
      <w:r w:rsidR="009D297B">
        <w:rPr>
          <w:rFonts w:ascii="Times New Roman" w:hAnsi="Times New Roman" w:cs="Times New Roman"/>
          <w:sz w:val="24"/>
          <w:lang w:val="en-CA"/>
        </w:rPr>
        <w:t xml:space="preserve"> (above 77 K)</w:t>
      </w:r>
      <w:r>
        <w:rPr>
          <w:rFonts w:ascii="Times New Roman" w:hAnsi="Times New Roman" w:cs="Times New Roman"/>
          <w:sz w:val="24"/>
          <w:lang w:val="en-CA"/>
        </w:rPr>
        <w:t xml:space="preserve"> and it give</w:t>
      </w:r>
      <w:r w:rsidR="009D297B">
        <w:rPr>
          <w:rFonts w:ascii="Times New Roman" w:hAnsi="Times New Roman" w:cs="Times New Roman"/>
          <w:sz w:val="24"/>
          <w:lang w:val="en-CA"/>
        </w:rPr>
        <w:t>s</w:t>
      </w:r>
      <w:r>
        <w:rPr>
          <w:rFonts w:ascii="Times New Roman" w:hAnsi="Times New Roman" w:cs="Times New Roman"/>
          <w:sz w:val="24"/>
          <w:lang w:val="en-CA"/>
        </w:rPr>
        <w:t xml:space="preserve"> us great hopes that the field has found the right path through which one day the blocking temperature will be risen even more. The discovery of that compound and the resulting properties measured mark a new era within the Single-molecule Magnet family</w:t>
      </w:r>
      <w:r w:rsidR="009D297B">
        <w:rPr>
          <w:rFonts w:ascii="Times New Roman" w:hAnsi="Times New Roman" w:cs="Times New Roman"/>
          <w:sz w:val="24"/>
          <w:lang w:val="en-CA"/>
        </w:rPr>
        <w:t>,</w:t>
      </w:r>
      <w:r>
        <w:rPr>
          <w:rFonts w:ascii="Times New Roman" w:hAnsi="Times New Roman" w:cs="Times New Roman"/>
          <w:sz w:val="24"/>
          <w:lang w:val="en-CA"/>
        </w:rPr>
        <w:t xml:space="preserve"> which will hopefully soon pa</w:t>
      </w:r>
      <w:r w:rsidR="002C1C2D">
        <w:rPr>
          <w:rFonts w:ascii="Times New Roman" w:hAnsi="Times New Roman" w:cs="Times New Roman"/>
          <w:sz w:val="24"/>
          <w:lang w:val="en-CA"/>
        </w:rPr>
        <w:t xml:space="preserve">y off in terms of technological </w:t>
      </w:r>
      <w:r>
        <w:rPr>
          <w:rFonts w:ascii="Times New Roman" w:hAnsi="Times New Roman" w:cs="Times New Roman"/>
          <w:sz w:val="24"/>
          <w:lang w:val="en-CA"/>
        </w:rPr>
        <w:t>applications</w:t>
      </w:r>
      <w:r w:rsidR="009D297B">
        <w:rPr>
          <w:rFonts w:ascii="Times New Roman" w:hAnsi="Times New Roman" w:cs="Times New Roman"/>
          <w:sz w:val="24"/>
          <w:lang w:val="en-CA"/>
        </w:rPr>
        <w:t>,</w:t>
      </w:r>
      <w:r>
        <w:rPr>
          <w:rFonts w:ascii="Times New Roman" w:hAnsi="Times New Roman" w:cs="Times New Roman"/>
          <w:sz w:val="24"/>
          <w:lang w:val="en-CA"/>
        </w:rPr>
        <w:t xml:space="preserve"> since there is a great need for devices with possibilities of even bigger storage information.</w:t>
      </w:r>
    </w:p>
    <w:p w:rsidR="004B0A9C" w:rsidRPr="009F5B17" w:rsidRDefault="004B0A9C" w:rsidP="00AB548B">
      <w:pPr>
        <w:spacing w:line="360" w:lineRule="auto"/>
        <w:rPr>
          <w:rFonts w:ascii="Times New Roman" w:hAnsi="Times New Roman" w:cs="Times New Roman"/>
          <w:b/>
          <w:sz w:val="24"/>
          <w:lang w:val="en-CA"/>
        </w:rPr>
      </w:pPr>
    </w:p>
    <w:p w:rsidR="009F5B17" w:rsidRPr="009F5B17" w:rsidRDefault="009F5B17" w:rsidP="00AB548B">
      <w:pPr>
        <w:spacing w:line="360" w:lineRule="auto"/>
        <w:rPr>
          <w:rFonts w:ascii="Times New Roman" w:hAnsi="Times New Roman" w:cs="Times New Roman"/>
          <w:b/>
          <w:sz w:val="24"/>
          <w:lang w:val="en-CA"/>
        </w:rPr>
      </w:pPr>
    </w:p>
    <w:p w:rsidR="00F659C8" w:rsidRDefault="006518F7" w:rsidP="00AB548B">
      <w:pPr>
        <w:spacing w:line="360" w:lineRule="auto"/>
        <w:rPr>
          <w:rFonts w:ascii="Times New Roman" w:hAnsi="Times New Roman" w:cs="Times New Roman"/>
          <w:b/>
          <w:sz w:val="24"/>
          <w:lang w:val="en-CA"/>
        </w:rPr>
      </w:pPr>
      <w:r>
        <w:rPr>
          <w:rFonts w:ascii="Times New Roman" w:hAnsi="Times New Roman" w:cs="Times New Roman"/>
          <w:b/>
          <w:sz w:val="36"/>
          <w:lang w:val="en-CA"/>
        </w:rPr>
        <w:t xml:space="preserve">1.3 Metallacrowns </w:t>
      </w:r>
    </w:p>
    <w:p w:rsidR="009F5B17" w:rsidRPr="009F5B17" w:rsidRDefault="009F5B17" w:rsidP="00AB548B">
      <w:pPr>
        <w:spacing w:line="360" w:lineRule="auto"/>
        <w:rPr>
          <w:rFonts w:ascii="Times New Roman" w:hAnsi="Times New Roman" w:cs="Times New Roman"/>
          <w:b/>
          <w:sz w:val="24"/>
          <w:lang w:val="en-CA"/>
        </w:rPr>
      </w:pPr>
    </w:p>
    <w:p w:rsidR="00304883" w:rsidRDefault="00304883" w:rsidP="00304883">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In 1989, a new class of compounds </w:t>
      </w:r>
      <w:r w:rsidR="00766406">
        <w:rPr>
          <w:rFonts w:ascii="Times New Roman" w:hAnsi="Times New Roman" w:cs="Times New Roman"/>
          <w:sz w:val="24"/>
          <w:lang w:val="en-CA"/>
        </w:rPr>
        <w:t>started gaining more and more attention</w:t>
      </w:r>
      <w:r>
        <w:rPr>
          <w:rFonts w:ascii="Times New Roman" w:hAnsi="Times New Roman" w:cs="Times New Roman"/>
          <w:sz w:val="24"/>
          <w:lang w:val="en-CA"/>
        </w:rPr>
        <w:t xml:space="preserve"> when Pecoraro </w:t>
      </w:r>
      <w:r w:rsidRPr="00304883">
        <w:rPr>
          <w:rFonts w:ascii="Times New Roman" w:hAnsi="Times New Roman" w:cs="Times New Roman"/>
          <w:i/>
          <w:sz w:val="24"/>
          <w:lang w:val="en-CA"/>
        </w:rPr>
        <w:t>et al.</w:t>
      </w:r>
      <w:r>
        <w:rPr>
          <w:rFonts w:ascii="Times New Roman" w:hAnsi="Times New Roman" w:cs="Times New Roman"/>
          <w:sz w:val="24"/>
          <w:lang w:val="en-CA"/>
        </w:rPr>
        <w:t xml:space="preserve"> </w:t>
      </w:r>
      <w:r w:rsidR="00766406">
        <w:rPr>
          <w:rFonts w:ascii="Times New Roman" w:hAnsi="Times New Roman" w:cs="Times New Roman"/>
          <w:sz w:val="24"/>
          <w:lang w:val="en-CA"/>
        </w:rPr>
        <w:t>described</w:t>
      </w:r>
      <w:r>
        <w:rPr>
          <w:rFonts w:ascii="Times New Roman" w:hAnsi="Times New Roman" w:cs="Times New Roman"/>
          <w:sz w:val="24"/>
          <w:lang w:val="en-CA"/>
        </w:rPr>
        <w:t xml:space="preserve"> their synthesis</w:t>
      </w:r>
      <w:r w:rsidR="00766406">
        <w:rPr>
          <w:rFonts w:ascii="Times New Roman" w:hAnsi="Times New Roman" w:cs="Times New Roman"/>
          <w:sz w:val="24"/>
          <w:lang w:val="en-CA"/>
        </w:rPr>
        <w:t xml:space="preserve"> and classification</w:t>
      </w:r>
      <w:r>
        <w:rPr>
          <w:rFonts w:ascii="Times New Roman" w:hAnsi="Times New Roman" w:cs="Times New Roman"/>
          <w:sz w:val="24"/>
          <w:lang w:val="en-CA"/>
        </w:rPr>
        <w:t>.</w:t>
      </w:r>
      <w:r>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{"citationID":"fZmInDg8","properties":{"formattedCitation":"\\super [39]\\nosupersub{}","plainCitation":"[39]","noteIndex":0},"citationItems":[{"id":64,"uris":["http://zotero.org/users/local/BF8aL1Yf/items/4AWQN9G7"],"uri":["http://zotero.org/users/local/BF8aL1Yf/items/4AWQN9G7"],"itemData":{"id":64,"type":"article-journal","title":"Isolation and characterization of {MnII[MnIII(salicylhydroximate)]4(acetate)2(DMF)6}.cntdot.2DMF: an inorganic analog of M2+(12-crown-4)","container-title":"Journal of the American Chemical Society","page":"7258-7259","volume":"111","issue":"18","source":"Crossref","DOI":"10.1021/ja00200a054","ISSN":"0002-7863","shortTitle":"Isolation and characterization of {MnII[MnIII(salicylhydroximate)]4(acetate)2(DMF)6}.cntdot.2DMF","language":"en","author":[{"family":"Lah","given":"Myoung Soo"},{"family":"Pecoraro","given":"Vincent L."}],"issued":{"date-parts":[["1989",8]]}}}],"schema":"https://github.com/citation-style-language/schema/raw/master/csl-citation.json"} </w:instrText>
      </w:r>
      <w:r>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[39]</w:t>
      </w:r>
      <w:r>
        <w:rPr>
          <w:rFonts w:ascii="Times New Roman" w:hAnsi="Times New Roman" w:cs="Times New Roman"/>
          <w:sz w:val="24"/>
          <w:lang w:val="en-CA"/>
        </w:rPr>
        <w:fldChar w:fldCharType="end"/>
      </w:r>
      <w:r>
        <w:rPr>
          <w:rFonts w:ascii="Times New Roman" w:hAnsi="Times New Roman" w:cs="Times New Roman"/>
          <w:sz w:val="24"/>
          <w:lang w:val="en-CA"/>
        </w:rPr>
        <w:t xml:space="preserve"> These compounds are of particular interest since the structural predictability and versatility, integrity in solution and combination of properties that </w:t>
      </w:r>
      <w:r w:rsidR="00766406">
        <w:rPr>
          <w:rFonts w:ascii="Times New Roman" w:hAnsi="Times New Roman" w:cs="Times New Roman"/>
          <w:sz w:val="24"/>
          <w:lang w:val="en-CA"/>
        </w:rPr>
        <w:t xml:space="preserve">they </w:t>
      </w:r>
      <w:r>
        <w:rPr>
          <w:rFonts w:ascii="Times New Roman" w:hAnsi="Times New Roman" w:cs="Times New Roman"/>
          <w:sz w:val="24"/>
          <w:lang w:val="en-CA"/>
        </w:rPr>
        <w:t>can posses, make them excellent candidates for extensive investigation</w:t>
      </w:r>
      <w:r w:rsidR="00E532DA">
        <w:rPr>
          <w:rFonts w:ascii="Times New Roman" w:hAnsi="Times New Roman" w:cs="Times New Roman"/>
          <w:sz w:val="24"/>
          <w:lang w:val="en-CA"/>
        </w:rPr>
        <w:t xml:space="preserve">s </w:t>
      </w:r>
      <w:r w:rsidR="00766406">
        <w:rPr>
          <w:rFonts w:ascii="Times New Roman" w:hAnsi="Times New Roman" w:cs="Times New Roman"/>
          <w:sz w:val="24"/>
          <w:lang w:val="en-CA"/>
        </w:rPr>
        <w:t>with</w:t>
      </w:r>
      <w:r w:rsidR="00E532DA">
        <w:rPr>
          <w:rFonts w:ascii="Times New Roman" w:hAnsi="Times New Roman" w:cs="Times New Roman"/>
          <w:sz w:val="24"/>
          <w:lang w:val="en-CA"/>
        </w:rPr>
        <w:t xml:space="preserve"> </w:t>
      </w:r>
      <w:r w:rsidR="00766406">
        <w:rPr>
          <w:rFonts w:ascii="Times New Roman" w:hAnsi="Times New Roman" w:cs="Times New Roman"/>
          <w:sz w:val="24"/>
          <w:lang w:val="en-CA"/>
        </w:rPr>
        <w:t>potential</w:t>
      </w:r>
      <w:r w:rsidR="00E532DA">
        <w:rPr>
          <w:rFonts w:ascii="Times New Roman" w:hAnsi="Times New Roman" w:cs="Times New Roman"/>
          <w:sz w:val="24"/>
          <w:lang w:val="en-CA"/>
        </w:rPr>
        <w:t xml:space="preserve"> applications</w:t>
      </w:r>
      <w:r>
        <w:rPr>
          <w:rFonts w:ascii="Times New Roman" w:hAnsi="Times New Roman" w:cs="Times New Roman"/>
          <w:sz w:val="24"/>
          <w:lang w:val="en-CA"/>
        </w:rPr>
        <w:t xml:space="preserve"> in various fields of research such as molecular magnetism, host</w:t>
      </w:r>
      <w:r w:rsidRPr="00304883">
        <w:rPr>
          <w:rFonts w:ascii="Times New Roman" w:hAnsi="Times New Roman" w:cs="Times New Roman"/>
          <w:sz w:val="24"/>
          <w:lang w:val="en-CA"/>
        </w:rPr>
        <w:t xml:space="preserve">-guest chemistry, </w:t>
      </w:r>
      <w:r>
        <w:rPr>
          <w:rFonts w:ascii="Times New Roman" w:hAnsi="Times New Roman" w:cs="Times New Roman"/>
          <w:sz w:val="24"/>
          <w:lang w:val="en-CA"/>
        </w:rPr>
        <w:t>molecular recognition</w:t>
      </w:r>
      <w:r w:rsidR="00BF0765">
        <w:rPr>
          <w:rFonts w:ascii="Times New Roman" w:hAnsi="Times New Roman" w:cs="Times New Roman"/>
          <w:sz w:val="24"/>
          <w:lang w:val="en-CA"/>
        </w:rPr>
        <w:t>.</w:t>
      </w:r>
      <w:r w:rsidR="00BF0765">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{"citationID":"zuBoXug7","properties":{"formattedCitation":"\\super [40]\\nosupersub{}","plainCitation":"[40]","noteIndex":0},"citationItems":[{"id":67,"uris":["http://zotero.org/users/local/BF8aL1Yf/items/JAIA9NUX"],"uri":["http://zotero.org/users/local/BF8aL1Yf/items/JAIA9NUX"],"itemData":{"id":67,"type":"article-journal","title":"Structural and Functional Evolution of Metallacrowns","container-title":"Chemical Reviews","page":"4933-5003","volume":"107","issue":"11","source":"Crossref","DOI":"10.1021/cr078200h","ISSN":"0009-2665, 1520-6890","language":"en","author":[{"family":"Mezei","given":"Gellert"},{"family":"Zaleski","given":"Curtis M."},{"family":"Pecoraro","given":"Vincent L."}],"issued":{"date-parts":[["2007",11]]}}}],"schema":"https://github.com/citation-style-language/schema/raw/master/csl-citation.json"} </w:instrText>
      </w:r>
      <w:r w:rsidR="00BF0765">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[40]</w:t>
      </w:r>
      <w:r w:rsidR="00BF0765">
        <w:rPr>
          <w:rFonts w:ascii="Times New Roman" w:hAnsi="Times New Roman" w:cs="Times New Roman"/>
          <w:sz w:val="24"/>
          <w:lang w:val="en-CA"/>
        </w:rPr>
        <w:fldChar w:fldCharType="end"/>
      </w:r>
    </w:p>
    <w:p w:rsidR="00E724CD" w:rsidRPr="00304883" w:rsidRDefault="00E724CD" w:rsidP="00304883">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Metallacrowns (MCs) have some unique structural characteristics that </w:t>
      </w:r>
      <w:r w:rsidR="0090179A">
        <w:rPr>
          <w:rFonts w:ascii="Times New Roman" w:hAnsi="Times New Roman" w:cs="Times New Roman"/>
          <w:sz w:val="24"/>
          <w:lang w:val="en-CA"/>
        </w:rPr>
        <w:t>have been thoroughly analyzed, throughout the years,</w:t>
      </w:r>
      <w:r>
        <w:rPr>
          <w:rFonts w:ascii="Times New Roman" w:hAnsi="Times New Roman" w:cs="Times New Roman"/>
          <w:sz w:val="24"/>
          <w:lang w:val="en-CA"/>
        </w:rPr>
        <w:t xml:space="preserve"> in coordination/cluster chemistry. They are cyclic molecules, structurally analogue to crown ethers, possessing a –[M-N-O]</w:t>
      </w:r>
      <w:r w:rsidRPr="00E724CD">
        <w:rPr>
          <w:rFonts w:ascii="Times New Roman" w:hAnsi="Times New Roman" w:cs="Times New Roman"/>
          <w:i/>
          <w:sz w:val="24"/>
          <w:vertAlign w:val="subscript"/>
          <w:lang w:val="en-CA"/>
        </w:rPr>
        <w:t>n</w:t>
      </w:r>
      <w:r>
        <w:rPr>
          <w:rFonts w:ascii="Times New Roman" w:hAnsi="Times New Roman" w:cs="Times New Roman"/>
          <w:sz w:val="24"/>
          <w:lang w:val="en-CA"/>
        </w:rPr>
        <w:t>-  repeating unit</w:t>
      </w:r>
      <w:r w:rsidR="009548CB">
        <w:rPr>
          <w:rFonts w:ascii="Times New Roman" w:hAnsi="Times New Roman" w:cs="Times New Roman"/>
          <w:sz w:val="24"/>
          <w:lang w:val="en-CA"/>
        </w:rPr>
        <w:t>,</w:t>
      </w:r>
      <w:r>
        <w:rPr>
          <w:rFonts w:ascii="Times New Roman" w:hAnsi="Times New Roman" w:cs="Times New Roman"/>
          <w:sz w:val="24"/>
          <w:lang w:val="en-CA"/>
        </w:rPr>
        <w:t xml:space="preserve"> in contrary to the characteristic and well-known –[C-C-O]</w:t>
      </w:r>
      <w:r w:rsidRPr="00E724CD">
        <w:rPr>
          <w:rFonts w:ascii="Times New Roman" w:hAnsi="Times New Roman" w:cs="Times New Roman"/>
          <w:i/>
          <w:sz w:val="24"/>
          <w:vertAlign w:val="subscript"/>
          <w:lang w:val="en-CA"/>
        </w:rPr>
        <w:t>n</w:t>
      </w:r>
      <w:r>
        <w:rPr>
          <w:rFonts w:ascii="Times New Roman" w:hAnsi="Times New Roman" w:cs="Times New Roman"/>
          <w:sz w:val="24"/>
          <w:lang w:val="en-CA"/>
        </w:rPr>
        <w:t xml:space="preserve">- </w:t>
      </w:r>
      <w:r w:rsidR="001560CF">
        <w:rPr>
          <w:rFonts w:ascii="Times New Roman" w:hAnsi="Times New Roman" w:cs="Times New Roman"/>
          <w:sz w:val="24"/>
          <w:lang w:val="en-CA"/>
        </w:rPr>
        <w:t>motif of crown ethers (Figure 1.3.1). Similar to crown ethers, the naming of metallacrowns is based on the number of the atoms c</w:t>
      </w:r>
      <w:r w:rsidR="0090179A">
        <w:rPr>
          <w:rFonts w:ascii="Times New Roman" w:hAnsi="Times New Roman" w:cs="Times New Roman"/>
          <w:sz w:val="24"/>
          <w:lang w:val="en-CA"/>
        </w:rPr>
        <w:t>omprising</w:t>
      </w:r>
      <w:r w:rsidR="001560CF">
        <w:rPr>
          <w:rFonts w:ascii="Times New Roman" w:hAnsi="Times New Roman" w:cs="Times New Roman"/>
          <w:sz w:val="24"/>
          <w:lang w:val="en-CA"/>
        </w:rPr>
        <w:t xml:space="preserve"> the ring size, as well as the number of the donating oxygen atoms within the ring.</w:t>
      </w:r>
      <w:r>
        <w:rPr>
          <w:rFonts w:ascii="Times New Roman" w:hAnsi="Times New Roman" w:cs="Times New Roman"/>
          <w:sz w:val="24"/>
          <w:lang w:val="en-CA"/>
        </w:rPr>
        <w:t xml:space="preserve"> </w:t>
      </w:r>
    </w:p>
    <w:p w:rsidR="001560CF" w:rsidRDefault="001560CF" w:rsidP="001560CF">
      <w:pPr>
        <w:keepNext/>
        <w:spacing w:line="360" w:lineRule="auto"/>
        <w:jc w:val="center"/>
      </w:pPr>
      <w:r>
        <w:rPr>
          <w:rFonts w:ascii="Times New Roman" w:hAnsi="Times New Roman" w:cs="Times New Roman"/>
          <w:b/>
          <w:noProof/>
          <w:sz w:val="36"/>
          <w:lang w:eastAsia="de-DE"/>
        </w:rPr>
        <w:drawing>
          <wp:inline distT="0" distB="0" distL="0" distR="0">
            <wp:extent cx="5577869" cy="3303861"/>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e 1.3.1.tif"/>
                    <pic:cNvPicPr/>
                  </pic:nvPicPr>
                  <pic:blipFill>
                    <a:blip r:embed="rId24">
                      <a:extLst>
                        <a:ext uri="{28A0092B-C50C-407E-A947-70E740481C1C}">
                          <a14:useLocalDpi xmlns:a14="http://schemas.microsoft.com/office/drawing/2010/main" val="0"/>
                        </a:ext>
                      </a:extLst>
                    </a:blip>
                    <a:stretch>
                      <a:fillRect/>
                    </a:stretch>
                  </pic:blipFill>
                  <pic:spPr>
                    <a:xfrm>
                      <a:off x="0" y="0"/>
                      <a:ext cx="5581390" cy="3305946"/>
                    </a:xfrm>
                    <a:prstGeom prst="rect">
                      <a:avLst/>
                    </a:prstGeom>
                  </pic:spPr>
                </pic:pic>
              </a:graphicData>
            </a:graphic>
          </wp:inline>
        </w:drawing>
      </w:r>
    </w:p>
    <w:p w:rsidR="00F659C8" w:rsidRPr="001560CF" w:rsidRDefault="001560CF" w:rsidP="00380632">
      <w:pPr>
        <w:pStyle w:val="Caption"/>
        <w:spacing w:line="360" w:lineRule="auto"/>
        <w:jc w:val="both"/>
        <w:rPr>
          <w:rFonts w:ascii="Times New Roman" w:hAnsi="Times New Roman" w:cs="Times New Roman"/>
          <w:b w:val="0"/>
          <w:sz w:val="44"/>
          <w:lang w:val="en-CA"/>
        </w:rPr>
      </w:pPr>
      <w:r w:rsidRPr="001560CF">
        <w:rPr>
          <w:rFonts w:ascii="Times New Roman" w:hAnsi="Times New Roman" w:cs="Times New Roman"/>
          <w:sz w:val="20"/>
          <w:lang w:val="en-CA"/>
        </w:rPr>
        <w:t>Figure 1.3.</w:t>
      </w:r>
      <w:r w:rsidRPr="001560CF">
        <w:rPr>
          <w:rFonts w:ascii="Times New Roman" w:hAnsi="Times New Roman" w:cs="Times New Roman"/>
          <w:sz w:val="20"/>
        </w:rPr>
        <w:fldChar w:fldCharType="begin"/>
      </w:r>
      <w:r w:rsidRPr="001560CF">
        <w:rPr>
          <w:rFonts w:ascii="Times New Roman" w:hAnsi="Times New Roman" w:cs="Times New Roman"/>
          <w:sz w:val="20"/>
          <w:lang w:val="en-CA"/>
        </w:rPr>
        <w:instrText xml:space="preserve"> SEQ Figure_1.3. \* ARABIC </w:instrText>
      </w:r>
      <w:r w:rsidRPr="001560CF">
        <w:rPr>
          <w:rFonts w:ascii="Times New Roman" w:hAnsi="Times New Roman" w:cs="Times New Roman"/>
          <w:sz w:val="20"/>
        </w:rPr>
        <w:fldChar w:fldCharType="separate"/>
      </w:r>
      <w:r w:rsidR="00144827">
        <w:rPr>
          <w:rFonts w:ascii="Times New Roman" w:hAnsi="Times New Roman" w:cs="Times New Roman"/>
          <w:noProof/>
          <w:sz w:val="20"/>
          <w:lang w:val="en-CA"/>
        </w:rPr>
        <w:t>1</w:t>
      </w:r>
      <w:r w:rsidRPr="001560CF">
        <w:rPr>
          <w:rFonts w:ascii="Times New Roman" w:hAnsi="Times New Roman" w:cs="Times New Roman"/>
          <w:sz w:val="20"/>
        </w:rPr>
        <w:fldChar w:fldCharType="end"/>
      </w:r>
      <w:r w:rsidRPr="001560CF">
        <w:rPr>
          <w:rFonts w:ascii="Times New Roman" w:hAnsi="Times New Roman" w:cs="Times New Roman"/>
          <w:sz w:val="20"/>
          <w:lang w:val="en-CA"/>
        </w:rPr>
        <w:t xml:space="preserve">: </w:t>
      </w:r>
      <w:r w:rsidRPr="001560CF">
        <w:rPr>
          <w:rFonts w:ascii="Times New Roman" w:hAnsi="Times New Roman" w:cs="Times New Roman"/>
          <w:b w:val="0"/>
          <w:sz w:val="20"/>
          <w:lang w:val="en-CA"/>
        </w:rPr>
        <w:t>Schematic representation of different metallacrown size motifs exist</w:t>
      </w:r>
      <w:r>
        <w:rPr>
          <w:rFonts w:ascii="Times New Roman" w:hAnsi="Times New Roman" w:cs="Times New Roman"/>
          <w:b w:val="0"/>
          <w:sz w:val="20"/>
          <w:lang w:val="en-CA"/>
        </w:rPr>
        <w:t>ing</w:t>
      </w:r>
      <w:r w:rsidRPr="001560CF">
        <w:rPr>
          <w:rFonts w:ascii="Times New Roman" w:hAnsi="Times New Roman" w:cs="Times New Roman"/>
          <w:b w:val="0"/>
          <w:sz w:val="20"/>
          <w:lang w:val="en-CA"/>
        </w:rPr>
        <w:t xml:space="preserve"> in the literature and the respecting crown ether analogue.</w:t>
      </w:r>
    </w:p>
    <w:p w:rsidR="007A7157" w:rsidRDefault="007A7157" w:rsidP="00AB548B">
      <w:pPr>
        <w:spacing w:line="360" w:lineRule="auto"/>
        <w:rPr>
          <w:rFonts w:ascii="Times New Roman" w:hAnsi="Times New Roman" w:cs="Times New Roman"/>
          <w:b/>
          <w:sz w:val="36"/>
          <w:lang w:val="en-CA"/>
        </w:rPr>
      </w:pPr>
    </w:p>
    <w:p w:rsidR="009F5B17" w:rsidRDefault="009F5B17" w:rsidP="00682C2F">
      <w:pPr>
        <w:spacing w:line="360" w:lineRule="auto"/>
        <w:jc w:val="both"/>
        <w:rPr>
          <w:rFonts w:ascii="Times New Roman" w:hAnsi="Times New Roman" w:cs="Times New Roman"/>
          <w:sz w:val="24"/>
          <w:lang w:val="en-CA"/>
        </w:rPr>
      </w:pPr>
    </w:p>
    <w:p w:rsidR="00E7492A" w:rsidRDefault="007A7157" w:rsidP="00682C2F">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For instance, a 12-MC-4, where MC is referring to metallacrown, is </w:t>
      </w:r>
      <w:r w:rsidR="00682C2F">
        <w:rPr>
          <w:rFonts w:ascii="Times New Roman" w:hAnsi="Times New Roman" w:cs="Times New Roman"/>
          <w:sz w:val="24"/>
          <w:lang w:val="en-CA"/>
        </w:rPr>
        <w:t xml:space="preserve">a </w:t>
      </w:r>
      <w:r>
        <w:rPr>
          <w:rFonts w:ascii="Times New Roman" w:hAnsi="Times New Roman" w:cs="Times New Roman"/>
          <w:sz w:val="24"/>
          <w:lang w:val="en-CA"/>
        </w:rPr>
        <w:t xml:space="preserve">12-membered ring consisting of four continuous –[M-N-O]- units with 4 oxygen donor atoms. A more descriptive naming can be also given when we want to be more precise </w:t>
      </w:r>
      <w:r w:rsidR="00682C2F">
        <w:rPr>
          <w:rFonts w:ascii="Times New Roman" w:hAnsi="Times New Roman" w:cs="Times New Roman"/>
          <w:sz w:val="24"/>
          <w:lang w:val="en-CA"/>
        </w:rPr>
        <w:t>about the central metal ion, t</w:t>
      </w:r>
      <w:r w:rsidR="00DF013E">
        <w:rPr>
          <w:rFonts w:ascii="Times New Roman" w:hAnsi="Times New Roman" w:cs="Times New Roman"/>
          <w:sz w:val="24"/>
          <w:lang w:val="en-CA"/>
        </w:rPr>
        <w:t>he ligand we have used and any further</w:t>
      </w:r>
      <w:r w:rsidR="00682C2F">
        <w:rPr>
          <w:rFonts w:ascii="Times New Roman" w:hAnsi="Times New Roman" w:cs="Times New Roman"/>
          <w:sz w:val="24"/>
          <w:lang w:val="en-CA"/>
        </w:rPr>
        <w:t xml:space="preserve"> coordin</w:t>
      </w:r>
      <w:r w:rsidR="00DF013E">
        <w:rPr>
          <w:rFonts w:ascii="Times New Roman" w:hAnsi="Times New Roman" w:cs="Times New Roman"/>
          <w:sz w:val="24"/>
          <w:lang w:val="en-CA"/>
        </w:rPr>
        <w:t>ating or non-coordinating ions</w:t>
      </w:r>
      <w:r w:rsidR="00682C2F">
        <w:rPr>
          <w:rFonts w:ascii="Times New Roman" w:hAnsi="Times New Roman" w:cs="Times New Roman"/>
          <w:sz w:val="24"/>
          <w:lang w:val="en-CA"/>
        </w:rPr>
        <w:t xml:space="preserve"> existing in the structure.</w:t>
      </w:r>
      <w:r w:rsidR="00E7492A">
        <w:rPr>
          <w:rFonts w:ascii="Times New Roman" w:hAnsi="Times New Roman" w:cs="Times New Roman"/>
          <w:sz w:val="24"/>
          <w:lang w:val="en-CA"/>
        </w:rPr>
        <w:t xml:space="preserve"> The general formula that describes </w:t>
      </w:r>
      <w:r w:rsidR="00A27D6B">
        <w:rPr>
          <w:rFonts w:ascii="Times New Roman" w:hAnsi="Times New Roman" w:cs="Times New Roman"/>
          <w:sz w:val="24"/>
          <w:lang w:val="en-CA"/>
        </w:rPr>
        <w:t>the above is the following:</w:t>
      </w:r>
    </w:p>
    <w:p w:rsidR="00E7492A" w:rsidRDefault="00E7492A" w:rsidP="002A139B">
      <w:pPr>
        <w:spacing w:line="360" w:lineRule="auto"/>
        <w:jc w:val="center"/>
        <w:rPr>
          <w:rFonts w:ascii="Times New Roman" w:hAnsi="Times New Roman" w:cs="Times New Roman"/>
          <w:sz w:val="24"/>
          <w:lang w:val="en-CA"/>
        </w:rPr>
      </w:pPr>
      <w:r>
        <w:rPr>
          <w:rFonts w:ascii="Times New Roman" w:hAnsi="Times New Roman" w:cs="Times New Roman"/>
          <w:sz w:val="24"/>
          <w:lang w:val="en-CA"/>
        </w:rPr>
        <w:t>{M</w:t>
      </w:r>
      <w:r w:rsidR="002A139B" w:rsidRPr="002A139B">
        <w:rPr>
          <w:rFonts w:ascii="Times New Roman" w:hAnsi="Times New Roman" w:cs="Times New Roman"/>
          <w:sz w:val="24"/>
          <w:vertAlign w:val="subscript"/>
          <w:lang w:val="en-CA"/>
        </w:rPr>
        <w:t>1</w:t>
      </w:r>
      <w:r>
        <w:rPr>
          <w:rFonts w:ascii="Times New Roman" w:hAnsi="Times New Roman" w:cs="Times New Roman"/>
          <w:sz w:val="24"/>
          <w:lang w:val="en-CA"/>
        </w:rPr>
        <w:t>B[</w:t>
      </w:r>
      <w:r w:rsidR="002A139B">
        <w:rPr>
          <w:rFonts w:ascii="Times New Roman" w:hAnsi="Times New Roman" w:cs="Times New Roman"/>
          <w:sz w:val="24"/>
          <w:lang w:val="en-CA"/>
        </w:rPr>
        <w:t>ring size-MC</w:t>
      </w:r>
      <w:r w:rsidR="002A139B" w:rsidRPr="002A139B">
        <w:rPr>
          <w:rFonts w:ascii="Times New Roman" w:hAnsi="Times New Roman" w:cs="Times New Roman"/>
          <w:sz w:val="24"/>
          <w:vertAlign w:val="subscript"/>
          <w:lang w:val="en-CA"/>
        </w:rPr>
        <w:t>M2</w:t>
      </w:r>
      <w:r w:rsidR="00A27D6B">
        <w:rPr>
          <w:rFonts w:ascii="Times New Roman" w:hAnsi="Times New Roman" w:cs="Times New Roman"/>
          <w:sz w:val="24"/>
          <w:vertAlign w:val="subscript"/>
          <w:lang w:val="en-CA"/>
        </w:rPr>
        <w:t>X</w:t>
      </w:r>
      <w:r w:rsidR="002A139B" w:rsidRPr="002A139B">
        <w:rPr>
          <w:rFonts w:ascii="Times New Roman" w:hAnsi="Times New Roman" w:cs="Times New Roman"/>
          <w:sz w:val="24"/>
          <w:vertAlign w:val="subscript"/>
          <w:lang w:val="en-CA"/>
        </w:rPr>
        <w:t>(</w:t>
      </w:r>
      <w:r w:rsidR="002A139B">
        <w:rPr>
          <w:rFonts w:ascii="Times New Roman" w:hAnsi="Times New Roman" w:cs="Times New Roman"/>
          <w:sz w:val="24"/>
          <w:vertAlign w:val="subscript"/>
          <w:lang w:val="en-CA"/>
        </w:rPr>
        <w:t>L</w:t>
      </w:r>
      <w:r w:rsidR="002A139B" w:rsidRPr="002A139B">
        <w:rPr>
          <w:rFonts w:ascii="Times New Roman" w:hAnsi="Times New Roman" w:cs="Times New Roman"/>
          <w:sz w:val="24"/>
          <w:vertAlign w:val="subscript"/>
          <w:lang w:val="en-CA"/>
        </w:rPr>
        <w:t>)</w:t>
      </w:r>
      <w:r w:rsidR="002A139B">
        <w:rPr>
          <w:rFonts w:ascii="Times New Roman" w:hAnsi="Times New Roman" w:cs="Times New Roman"/>
          <w:sz w:val="24"/>
          <w:lang w:val="en-CA"/>
        </w:rPr>
        <w:t>-oxygens of the rings]Y},</w:t>
      </w:r>
    </w:p>
    <w:p w:rsidR="002A139B" w:rsidRDefault="002A139B" w:rsidP="002A139B">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where M1 is the metal ion in cavity of the ring along with its oxidation state, B refers to the coordinating ions, M2 refers to the ring metal ion and its oxidation state, </w:t>
      </w:r>
      <w:r w:rsidR="00A27D6B">
        <w:rPr>
          <w:rFonts w:ascii="Times New Roman" w:hAnsi="Times New Roman" w:cs="Times New Roman"/>
          <w:sz w:val="24"/>
          <w:lang w:val="en-CA"/>
        </w:rPr>
        <w:t>X</w:t>
      </w:r>
      <w:r>
        <w:rPr>
          <w:rFonts w:ascii="Times New Roman" w:hAnsi="Times New Roman" w:cs="Times New Roman"/>
          <w:sz w:val="24"/>
          <w:lang w:val="en-CA"/>
        </w:rPr>
        <w:t xml:space="preserve"> refers to the </w:t>
      </w:r>
      <w:r w:rsidR="00A27D6B">
        <w:rPr>
          <w:rFonts w:ascii="Times New Roman" w:hAnsi="Times New Roman" w:cs="Times New Roman"/>
          <w:sz w:val="24"/>
          <w:lang w:val="en-CA"/>
        </w:rPr>
        <w:t>third heteroatom of the ring, L refers to the ligand used and Y refers to the non-coordinating ions.</w:t>
      </w:r>
      <w:r w:rsidR="00735729">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{"citationID":"hcr4qr4v","properties":{"formattedCitation":"\\super [40,41]\\nosupersub{}","plainCitation":"[40,41]","noteIndex":0},"citationItems":[{"id":67,"uris":["http://zotero.org/users/local/BF8aL1Yf/items/JAIA9NUX"],"uri":["http://zotero.org/users/local/BF8aL1Yf/items/JAIA9NUX"],"itemData":{"id":67,"type":"article-journal","title":"Structural and Functional Evolution of Metallacrowns","container-title":"Chemical Reviews","page":"4933-5003","volume":"107","issue":"11","source":"Crossref","DOI":"10.1021/cr078200h","ISSN":"0009-2665, 1520-6890","language":"en","author":[{"family":"Mezei","given":"Gellert"},{"family":"Zaleski","given":"Curtis M."},{"family":"Pecoraro","given":"Vincent L."}],"issued":{"date-parts":[["2007",11]]}}},{"id":80,"uris":["http://zotero.org/users/local/BF8aL1Yf/items/NUKPWTDN"],"uri":["http://zotero.org/users/local/BF8aL1Yf/items/NUKPWTDN"],"itemData":{"id":80,"type":"book","title":"NOVEL MAGNETIC NANOSTRUCTURES: unique properties and applications.","publisher":"ELSEVIER","publisher-place":"S.l.","source":"Open WorldCat","event-place":"S.l.","ISBN":"978-0-12-813594-5","note":"OCLC: 1012345634","shortTitle":"NOVEL MAGNETIC NANOSTRUCTURES","language":"English","author":[{"family":"A. A. Athanasopoulou","given":""},{"family":"C. Gamer","given":""},{"family":"L. Völker","given":""},{"family":"Eva Rentschler","given":""}],"issued":{"date-parts":[["2018"]]}}}],"schema":"https://github.com/citation-style-language/schema/raw/master/csl-citation.json"} </w:instrText>
      </w:r>
      <w:r w:rsidR="00735729">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[40,41]</w:t>
      </w:r>
      <w:r w:rsidR="00735729">
        <w:rPr>
          <w:rFonts w:ascii="Times New Roman" w:hAnsi="Times New Roman" w:cs="Times New Roman"/>
          <w:sz w:val="24"/>
          <w:lang w:val="en-CA"/>
        </w:rPr>
        <w:fldChar w:fldCharType="end"/>
      </w:r>
      <w:r w:rsidR="00735729">
        <w:rPr>
          <w:rFonts w:ascii="Times New Roman" w:hAnsi="Times New Roman" w:cs="Times New Roman"/>
          <w:sz w:val="24"/>
          <w:lang w:val="en-CA"/>
        </w:rPr>
        <w:t xml:space="preserve"> In general, these complexes can be found in many structural conformations spanning </w:t>
      </w:r>
      <w:r w:rsidR="00E62371">
        <w:rPr>
          <w:rFonts w:ascii="Times New Roman" w:hAnsi="Times New Roman" w:cs="Times New Roman"/>
          <w:sz w:val="24"/>
          <w:lang w:val="en-CA"/>
        </w:rPr>
        <w:t>from 9-MC-3 till 60-MC-20 but the most commonly used and well established ring sizes are the 9-MC-3, the 12-MC-4, the 15-MC-5 and 18-MC-6.</w:t>
      </w:r>
      <w:r w:rsidR="00E62371">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{"citationID":"a6W3jgtG","properties":{"formattedCitation":"\\super [41]\\nosupersub{}","plainCitation":"[41]","noteIndex":0},"citationItems":[{"id":80,"uris":["http://zotero.org/users/local/BF8aL1Yf/items/NUKPWTDN"],"uri":["http://zotero.org/users/local/BF8aL1Yf/items/NUKPWTDN"],"itemData":{"id":80,"type":"book","title":"NOVEL MAGNETIC NANOSTRUCTURES: unique properties and applications.","publisher":"ELSEVIER","publisher-place":"S.l.","source":"Open WorldCat","event-place":"S.l.","ISBN":"978-0-12-813594-5","note":"OCLC: 1012345634","shortTitle":"NOVEL MAGNETIC NANOSTRUCTURES","language":"English","author":[{"family":"A. A. Athanasopoulou","given":""},{"family":"C. Gamer","given":""},{"family":"L. Völker","given":""},{"family":"Eva Rentschler","given":""}],"issued":{"date-parts":[["2018"]]}}}],"schema":"https://github.com/citation-style-language/schema/raw/master/csl-citation.json"} </w:instrText>
      </w:r>
      <w:r w:rsidR="00E62371">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[41]</w:t>
      </w:r>
      <w:r w:rsidR="00E62371">
        <w:rPr>
          <w:rFonts w:ascii="Times New Roman" w:hAnsi="Times New Roman" w:cs="Times New Roman"/>
          <w:sz w:val="24"/>
          <w:lang w:val="en-CA"/>
        </w:rPr>
        <w:fldChar w:fldCharType="end"/>
      </w:r>
    </w:p>
    <w:p w:rsidR="00E62371" w:rsidRDefault="00E62371" w:rsidP="002A139B">
      <w:pPr>
        <w:spacing w:line="360" w:lineRule="auto"/>
        <w:jc w:val="both"/>
        <w:rPr>
          <w:rFonts w:ascii="Times New Roman" w:hAnsi="Times New Roman" w:cs="Times New Roman"/>
          <w:sz w:val="24"/>
          <w:lang w:val="en-CA"/>
        </w:rPr>
      </w:pPr>
      <w:r>
        <w:rPr>
          <w:rFonts w:ascii="Times New Roman" w:hAnsi="Times New Roman" w:cs="Times New Roman"/>
          <w:sz w:val="24"/>
          <w:lang w:val="en-CA"/>
        </w:rPr>
        <w:t>Apart from metallacrowns, nowadays, quite many complexes have been published belonging to the family of azametallacrowns or aza-MCs, which consist of the -[M-N-N]</w:t>
      </w:r>
      <w:r w:rsidRPr="00E62371">
        <w:rPr>
          <w:rFonts w:ascii="Times New Roman" w:hAnsi="Times New Roman" w:cs="Times New Roman"/>
          <w:sz w:val="24"/>
          <w:vertAlign w:val="subscript"/>
          <w:lang w:val="en-CA"/>
        </w:rPr>
        <w:t>n</w:t>
      </w:r>
      <w:r>
        <w:rPr>
          <w:rFonts w:ascii="Times New Roman" w:hAnsi="Times New Roman" w:cs="Times New Roman"/>
          <w:sz w:val="24"/>
          <w:lang w:val="en-CA"/>
        </w:rPr>
        <w:t xml:space="preserve">- repeating unit. Moreover, there are also macrocycle complexes reported that are part of the expanded MCs </w:t>
      </w:r>
      <w:r w:rsidR="00190048">
        <w:rPr>
          <w:rFonts w:ascii="Times New Roman" w:hAnsi="Times New Roman" w:cs="Times New Roman"/>
          <w:sz w:val="24"/>
          <w:lang w:val="en-CA"/>
        </w:rPr>
        <w:t xml:space="preserve">network </w:t>
      </w:r>
      <w:r>
        <w:rPr>
          <w:rFonts w:ascii="Times New Roman" w:hAnsi="Times New Roman" w:cs="Times New Roman"/>
          <w:sz w:val="24"/>
          <w:lang w:val="en-CA"/>
        </w:rPr>
        <w:t>possessing a repeating unit of –[M-N-C-O]</w:t>
      </w:r>
      <w:r w:rsidRPr="00E62371">
        <w:rPr>
          <w:rFonts w:ascii="Times New Roman" w:hAnsi="Times New Roman" w:cs="Times New Roman"/>
          <w:sz w:val="24"/>
          <w:vertAlign w:val="subscript"/>
          <w:lang w:val="en-CA"/>
        </w:rPr>
        <w:t>n</w:t>
      </w:r>
      <w:r>
        <w:rPr>
          <w:rFonts w:ascii="Times New Roman" w:hAnsi="Times New Roman" w:cs="Times New Roman"/>
          <w:sz w:val="24"/>
          <w:lang w:val="en-CA"/>
        </w:rPr>
        <w:t>- , while the category of metallacoronates posses the repeating unit of –[M-O-C-O]</w:t>
      </w:r>
      <w:r w:rsidRPr="00E62371">
        <w:rPr>
          <w:rFonts w:ascii="Times New Roman" w:hAnsi="Times New Roman" w:cs="Times New Roman"/>
          <w:sz w:val="24"/>
          <w:vertAlign w:val="subscript"/>
          <w:lang w:val="en-CA"/>
        </w:rPr>
        <w:t>n</w:t>
      </w:r>
      <w:r w:rsidR="00190048">
        <w:rPr>
          <w:rFonts w:ascii="Times New Roman" w:hAnsi="Times New Roman" w:cs="Times New Roman"/>
          <w:sz w:val="24"/>
          <w:vertAlign w:val="subscript"/>
          <w:lang w:val="en-CA"/>
        </w:rPr>
        <w:t xml:space="preserve">, </w:t>
      </w:r>
      <w:r w:rsidR="00A126CC">
        <w:rPr>
          <w:rFonts w:ascii="Times New Roman" w:hAnsi="Times New Roman" w:cs="Times New Roman"/>
          <w:sz w:val="24"/>
          <w:lang w:val="en-CA"/>
        </w:rPr>
        <w:t>in which</w:t>
      </w:r>
      <w:r w:rsidR="00190048">
        <w:rPr>
          <w:rFonts w:ascii="Times New Roman" w:hAnsi="Times New Roman" w:cs="Times New Roman"/>
          <w:sz w:val="24"/>
          <w:lang w:val="en-CA"/>
        </w:rPr>
        <w:t xml:space="preserve"> both the heteroatoms have been replaced by oxygen atoms.</w:t>
      </w:r>
      <w:r w:rsidR="00190048">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{"citationID":"fAISBa38","properties":{"formattedCitation":"\\super [42,43]\\nosupersub{}","plainCitation":"[42,43]","noteIndex":0},"citationItems":[{"id":76,"uris":["http://zotero.org/users/local/BF8aL1Yf/items/CWNRFH2V"],"uri":["http://zotero.org/users/local/BF8aL1Yf/items/CWNRFH2V"],"itemData":{"id":76,"type":"article-journal","title":"Metallacrown-based compounds: Applications in catalysis, luminescence, molecular magnetism, and adsorption","container-title":"Coordination Chemistry Reviews","page":"304-332","volume":"327-328","source":"Crossref","DOI":"10.1016/j.ccr.2016.04.017","ISSN":"00108545","shortTitle":"Metallacrown-based compounds","language":"en","author":[{"family":"Ostrowska","given":"Malgorzata"},{"family":"Fritsky","given":"Igor O."},{"family":"Gumienna-Kontecka","given":"Elzbieta"},{"family":"Pavlishchuk","given":"Anna V."}],"issued":{"date-parts":[["2016",11]]}}},{"id":360,"uris":["http://zotero.org/users/local/BF8aL1Yf/items/UIQ6PW7I"],"uri":["http://zotero.org/users/local/BF8aL1Yf/items/UIQ6PW7I"],"itemData":{"id":360,"type":"article-journal","title":"Structural characterization of [VO(salicylhydroximate)(CH3OH)]3: Applications to the biological chemistry of vanadium(V)","container-title":"Inorganica Chimica Acta","page":"171-173","volume":"155","issue":"2","source":"Crossref","DOI":"10.1016/S0020-1693(00)90405-5","ISSN":"00201693","shortTitle":"Structural characterization of [VO(salicylhydroximate)(CH3OH)]3","language":"en","author":[{"family":"Pecoraro","given":"Vincent L."}],"issued":{"date-parts":[["1989",1]]}}}],"schema":"https://github.com/citation-style-language/schema/raw/master/csl-citation.json"} </w:instrText>
      </w:r>
      <w:r w:rsidR="00190048">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[42,43]</w:t>
      </w:r>
      <w:r w:rsidR="00190048">
        <w:rPr>
          <w:rFonts w:ascii="Times New Roman" w:hAnsi="Times New Roman" w:cs="Times New Roman"/>
          <w:sz w:val="24"/>
          <w:lang w:val="en-CA"/>
        </w:rPr>
        <w:fldChar w:fldCharType="end"/>
      </w:r>
      <w:r w:rsidR="00190048">
        <w:rPr>
          <w:rFonts w:ascii="Times New Roman" w:hAnsi="Times New Roman" w:cs="Times New Roman"/>
          <w:sz w:val="24"/>
          <w:lang w:val="en-CA"/>
        </w:rPr>
        <w:t xml:space="preserve"> Another quite usually observed motif within the class of MCs is the inverse type of MCs where the molecules possess the –[M-O-N-M</w:t>
      </w:r>
      <w:r w:rsidR="00A126CC">
        <w:rPr>
          <w:rFonts w:ascii="Times New Roman" w:hAnsi="Times New Roman" w:cs="Times New Roman"/>
          <w:sz w:val="24"/>
          <w:lang w:val="en-CA"/>
        </w:rPr>
        <w:t>-N-</w:t>
      </w:r>
      <w:r w:rsidR="00190048">
        <w:rPr>
          <w:rFonts w:ascii="Times New Roman" w:hAnsi="Times New Roman" w:cs="Times New Roman"/>
          <w:sz w:val="24"/>
          <w:lang w:val="en-CA"/>
        </w:rPr>
        <w:t>O]- repeating unit.</w:t>
      </w:r>
      <w:r w:rsidR="00A126CC">
        <w:rPr>
          <w:rFonts w:ascii="Times New Roman" w:hAnsi="Times New Roman" w:cs="Times New Roman"/>
          <w:sz w:val="24"/>
          <w:lang w:val="en-CA"/>
        </w:rPr>
        <w:t xml:space="preserve"> In this structural conformation normally the ring metal ions look at the cavity of the MC which can also include coordinating anions.</w:t>
      </w:r>
      <w:r w:rsidR="00A126CC">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{"citationID":"Fh72wld5","properties":{"formattedCitation":"\\super [44]\\nosupersub{}","plainCitation":"[44]","noteIndex":0},"citationItems":[{"id":361,"uris":["http://zotero.org/users/local/BF8aL1Yf/items/TD3TJQGB"],"uri":["http://zotero.org/users/local/BF8aL1Yf/items/TD3TJQGB"],"itemData":{"id":361,"type":"article-journal","title":"Synthesis and Crystal Structure of the First Inverse 12-Metallacrown-4","container-title":"Inorganic Chemistry","page":"2271-2272","volume":"34","issue":"9","source":"Crossref","DOI":"10.1021/ic00113a005","ISSN":"0020-1669, 1520-510X","language":"en","author":[{"family":"Stemmler","given":"Ann J."},{"family":"Kampf","given":"Jeff W."},{"family":"Pecoraro","given":"Vincent L."}],"issued":{"date-parts":[["1995",4]]}}}],"schema":"https://github.com/citation-style-language/schema/raw/master/csl-citation.json"} </w:instrText>
      </w:r>
      <w:r w:rsidR="00A126CC">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[44]</w:t>
      </w:r>
      <w:r w:rsidR="00A126CC">
        <w:rPr>
          <w:rFonts w:ascii="Times New Roman" w:hAnsi="Times New Roman" w:cs="Times New Roman"/>
          <w:sz w:val="24"/>
          <w:lang w:val="en-CA"/>
        </w:rPr>
        <w:fldChar w:fldCharType="end"/>
      </w:r>
      <w:r w:rsidR="00537D6F">
        <w:rPr>
          <w:rFonts w:ascii="Times New Roman" w:hAnsi="Times New Roman" w:cs="Times New Roman"/>
          <w:sz w:val="24"/>
          <w:lang w:val="en-CA"/>
        </w:rPr>
        <w:t xml:space="preserve"> Finally, there is also the possibility that a metallacrown will crystallize having no coordinating metal ion in the central cavity and when that happens the term ‘vacant’ is normally used.</w:t>
      </w:r>
      <w:r w:rsidR="006367BE">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{"citationID":"6AzDd401","properties":{"formattedCitation":"\\super [45,46]\\nosupersub{}","plainCitation":"[45,46]","noteIndex":0},"citationItems":[{"id":362,"uris":["http://zotero.org/users/local/BF8aL1Yf/items/NT59FATI"],"uri":["http://zotero.org/users/local/BF8aL1Yf/items/NT59FATI"],"itemData":{"id":362,"type":"article-journal","title":"Stoichiometric diversity of Ni(ii) metallacrowns with β-alaninehydroxamic acid in aqueous solution","container-title":"Dalton Transactions","page":"8018","volume":"42","issue":"22","source":"Crossref","DOI":"10.1039/c3dt50370d","ISSN":"1477-9226, 1477-9234","language":"en","author":[{"family":"Remelli","given":"Maurizio"},{"family":"Bacco","given":"Dimitri"},{"family":"Dallavalle","given":"Francesco"},{"family":"Lazzari","given":"Eddy"},{"family":"Marchetti","given":"Nicola"},{"family":"Tegoni","given":"Matteo"}],"issued":{"date-parts":[["2013"]]}}},{"id":84,"uris":["http://zotero.org/users/local/BF8aL1Yf/items/3DKDDHI9"],"uri":["http://zotero.org/users/local/BF8aL1Yf/items/3DKDDHI9"],"itemData":{"id":84,"type":"article-journal","title":"12-MC-4 metallacrowns as versatile tools for SMM research","container-title":"Coordination Chemistry Reviews","page":"238-260","volume":"289-290","source":"Crossref","DOI":"10.1016/j.ccr.2014.11.012","ISSN":"00108545","language":"en","author":[{"family":"Happ","given":"Peter"},{"family":"Plenk","given":"Christian"},{"family":"Rentschler","given":"Eva"}],"issued":{"date-parts":[["2015",4]]}}}],"schema":"https://github.com/citation-style-language/schema/raw/master/csl-citation.json"} </w:instrText>
      </w:r>
      <w:r w:rsidR="006367BE">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[45,46]</w:t>
      </w:r>
      <w:r w:rsidR="006367BE">
        <w:rPr>
          <w:rFonts w:ascii="Times New Roman" w:hAnsi="Times New Roman" w:cs="Times New Roman"/>
          <w:sz w:val="24"/>
          <w:lang w:val="en-CA"/>
        </w:rPr>
        <w:fldChar w:fldCharType="end"/>
      </w:r>
    </w:p>
    <w:p w:rsidR="009B5A44" w:rsidRDefault="009B5A44" w:rsidP="002A139B">
      <w:pPr>
        <w:spacing w:line="360" w:lineRule="auto"/>
        <w:jc w:val="both"/>
        <w:rPr>
          <w:rFonts w:ascii="Times New Roman" w:hAnsi="Times New Roman" w:cs="Times New Roman"/>
          <w:sz w:val="24"/>
          <w:lang w:val="en-CA"/>
        </w:rPr>
      </w:pPr>
      <w:r>
        <w:rPr>
          <w:rFonts w:ascii="Times New Roman" w:hAnsi="Times New Roman" w:cs="Times New Roman"/>
          <w:sz w:val="24"/>
          <w:lang w:val="en-CA"/>
        </w:rPr>
        <w:t>Nowadays, the most common forms of Metallacrowns present in the literature are the homometallic 3</w:t>
      </w:r>
      <w:r w:rsidRPr="009B5A44">
        <w:rPr>
          <w:rFonts w:ascii="Times New Roman" w:hAnsi="Times New Roman" w:cs="Times New Roman"/>
          <w:i/>
          <w:sz w:val="24"/>
          <w:lang w:val="en-CA"/>
        </w:rPr>
        <w:t>d</w:t>
      </w:r>
      <w:r>
        <w:rPr>
          <w:rFonts w:ascii="Times New Roman" w:hAnsi="Times New Roman" w:cs="Times New Roman"/>
          <w:i/>
          <w:sz w:val="24"/>
          <w:lang w:val="en-CA"/>
        </w:rPr>
        <w:fldChar w:fldCharType="begin"/>
      </w:r>
      <w:r w:rsidR="00F23F89">
        <w:rPr>
          <w:rFonts w:ascii="Times New Roman" w:hAnsi="Times New Roman" w:cs="Times New Roman"/>
          <w:i/>
          <w:sz w:val="24"/>
          <w:lang w:val="en-CA"/>
        </w:rPr>
        <w:instrText xml:space="preserve"> ADDIN ZOTERO_ITEM CSL_CITATION {"citationID":"jho3VXxr","properties":{"formattedCitation":"\\super [39,47]\\nosupersub{}","plainCitation":"[39,47]","noteIndex":0},"citationItems":[{"id":64,"uris":["http://zotero.org/users/local/BF8aL1Yf/items/4AWQN9G7"],"uri":["http://zotero.org/users/local/BF8aL1Yf/items/4AWQN9G7"],"itemData":{"id":64,"type":"article-journal","title":"Isolation and characterization of {MnII[MnIII(salicylhydroximate)]4(acetate)2(DMF)6}.cntdot.2DMF: an inorganic analog of M2+(12-crown-4)","container-title":"Journal of the American Chemical Society","page":"7258-7259","volume":"111","issue":"18","source":"Crossref","DOI":"10.1021/ja00200a054","ISSN":"0002-7863","shortTitle":"Isolation and characterization of {MnII[MnIII(salicylhydroximate)]4(acetate)2(DMF)6}.cntdot.2DMF","language":"en","author":[{"family":"Lah","given":"Myoung Soo"},{"family":"Pecoraro","given":"Vincent L."}],"issued":{"date-parts":[["1989",8]]}}},{"id":366,"uris":["http://zotero.org/users/local/BF8aL1Yf/items/TH6EH2FT"],"uri":["http://zotero.org/users/local/BF8aL1Yf/items/TH6EH2FT"],"itemData":{"id":366,"type":"article-journal","title":"The First Cobalt Metallacrowns: Preparation and Characterization of Mixed-Valence Cobalt(II/III), Inverse 12-Metallacrown-4 Complexes","container-title":"Inorganic Chemistry","page":"3374-3376","volume":"44","issue":"10","source":"Crossref","DOI":"10.1021/ic050208r","ISSN":"0020-1669, 1520-510X","shortTitle":"The First Cobalt Metallacrowns","language":"en","author":[{"family":"Stamatatos","given":"Theocharis C."},{"family":"Dionyssopoulou","given":"Stavroula"},{"family":"Efthymiou","given":"Georgios"},{"family":"Kyritsis","given":"Panayotis"},{"family":"Raptopoulou","given":"Catherine P."},{"family":"Terzis","given":"Aris"},{"family":"Vicente","given":"Ramon"},{"family":"Escuer","given":"Albert"},{"family":"Perlepes","given":"Spyros P."}],"issued":{"date-parts":[["2005",5]]}}}],"schema":"https://github.com/citation-style-language/schema/raw/master/csl-citation.json"} </w:instrText>
      </w:r>
      <w:r>
        <w:rPr>
          <w:rFonts w:ascii="Times New Roman" w:hAnsi="Times New Roman" w:cs="Times New Roman"/>
          <w:i/>
          <w:sz w:val="24"/>
          <w:lang w:val="en-CA"/>
        </w:rPr>
        <w:fldChar w:fldCharType="separate"/>
      </w:r>
      <w:r w:rsidR="00F23F89" w:rsidRPr="00F23F89">
        <w:rPr>
          <w:rFonts w:ascii="Times New Roman" w:hAnsi="Times New Roman" w:cs="Times New Roman"/>
          <w:sz w:val="24"/>
          <w:szCs w:val="24"/>
          <w:vertAlign w:val="superscript"/>
          <w:lang w:val="en-CA"/>
        </w:rPr>
        <w:t>[39,47]</w:t>
      </w:r>
      <w:r>
        <w:rPr>
          <w:rFonts w:ascii="Times New Roman" w:hAnsi="Times New Roman" w:cs="Times New Roman"/>
          <w:i/>
          <w:sz w:val="24"/>
          <w:lang w:val="en-CA"/>
        </w:rPr>
        <w:fldChar w:fldCharType="end"/>
      </w:r>
      <w:r>
        <w:rPr>
          <w:rFonts w:ascii="Times New Roman" w:hAnsi="Times New Roman" w:cs="Times New Roman"/>
          <w:sz w:val="24"/>
          <w:lang w:val="en-CA"/>
        </w:rPr>
        <w:t xml:space="preserve"> and the heterometallic 3</w:t>
      </w:r>
      <w:r w:rsidRPr="009B5A44">
        <w:rPr>
          <w:rFonts w:ascii="Times New Roman" w:hAnsi="Times New Roman" w:cs="Times New Roman"/>
          <w:i/>
          <w:sz w:val="24"/>
          <w:lang w:val="en-CA"/>
        </w:rPr>
        <w:t>d</w:t>
      </w:r>
      <w:r>
        <w:rPr>
          <w:rFonts w:ascii="Times New Roman" w:hAnsi="Times New Roman" w:cs="Times New Roman"/>
          <w:sz w:val="24"/>
          <w:lang w:val="en-CA"/>
        </w:rPr>
        <w:t>/4</w:t>
      </w:r>
      <w:r w:rsidRPr="009B5A44">
        <w:rPr>
          <w:rFonts w:ascii="Times New Roman" w:hAnsi="Times New Roman" w:cs="Times New Roman"/>
          <w:i/>
          <w:sz w:val="24"/>
          <w:lang w:val="en-CA"/>
        </w:rPr>
        <w:t>f</w:t>
      </w:r>
      <w:r>
        <w:rPr>
          <w:rFonts w:ascii="Times New Roman" w:hAnsi="Times New Roman" w:cs="Times New Roman"/>
          <w:i/>
          <w:sz w:val="24"/>
          <w:lang w:val="en-CA"/>
        </w:rPr>
        <w:t xml:space="preserve"> </w:t>
      </w:r>
      <w:r>
        <w:rPr>
          <w:rFonts w:ascii="Times New Roman" w:hAnsi="Times New Roman" w:cs="Times New Roman"/>
          <w:sz w:val="24"/>
          <w:lang w:val="en-CA"/>
        </w:rPr>
        <w:t>MCs</w:t>
      </w:r>
      <w:r>
        <w:rPr>
          <w:rFonts w:ascii="Times New Roman" w:hAnsi="Times New Roman" w:cs="Times New Roman"/>
          <w:i/>
          <w:sz w:val="24"/>
          <w:lang w:val="en-CA"/>
        </w:rPr>
        <w:fldChar w:fldCharType="begin"/>
      </w:r>
      <w:r w:rsidR="00F23F89">
        <w:rPr>
          <w:rFonts w:ascii="Times New Roman" w:hAnsi="Times New Roman" w:cs="Times New Roman"/>
          <w:i/>
          <w:sz w:val="24"/>
          <w:lang w:val="en-CA"/>
        </w:rPr>
        <w:instrText xml:space="preserve"> ADDIN ZOTERO_ITEM CSL_CITATION {"citationID":"Cc9XNzBq","properties":{"formattedCitation":"\\super [46]\\nosupersub{}","plainCitation":"[46]","noteIndex":0},"citationItems":[{"id":84,"uris":["http://zotero.org/users/local/BF8aL1Yf/items/3DKDDHI9"],"uri":["http://zotero.org/users/local/BF8aL1Yf/items/3DKDDHI9"],"itemData":{"id":84,"type":"article-journal","title":"12-MC-4 metallacrowns as versatile tools for SMM research","container-title":"Coordination Chemistry Reviews","page":"238-260","volume":"289-290","source":"Crossref","DOI":"10.1016/j.ccr.2014.11.012","ISSN":"00108545","language":"en","author":[{"family":"Happ","given":"Peter"},{"family":"Plenk","given":"Christian"},{"family":"Rentschler","given":"Eva"}],"issued":{"date-parts":[["2015",4]]}}}],"schema":"https://github.com/citation-style-language/schema/raw/master/csl-citation.json"} </w:instrText>
      </w:r>
      <w:r>
        <w:rPr>
          <w:rFonts w:ascii="Times New Roman" w:hAnsi="Times New Roman" w:cs="Times New Roman"/>
          <w:i/>
          <w:sz w:val="24"/>
          <w:lang w:val="en-CA"/>
        </w:rPr>
        <w:fldChar w:fldCharType="separate"/>
      </w:r>
      <w:r w:rsidR="00F23F89" w:rsidRPr="00F23F89">
        <w:rPr>
          <w:rFonts w:ascii="Times New Roman" w:hAnsi="Times New Roman" w:cs="Times New Roman"/>
          <w:sz w:val="24"/>
          <w:szCs w:val="24"/>
          <w:vertAlign w:val="superscript"/>
          <w:lang w:val="en-CA"/>
        </w:rPr>
        <w:t>[46]</w:t>
      </w:r>
      <w:r>
        <w:rPr>
          <w:rFonts w:ascii="Times New Roman" w:hAnsi="Times New Roman" w:cs="Times New Roman"/>
          <w:i/>
          <w:sz w:val="24"/>
          <w:lang w:val="en-CA"/>
        </w:rPr>
        <w:fldChar w:fldCharType="end"/>
      </w:r>
      <w:r>
        <w:rPr>
          <w:rFonts w:ascii="Times New Roman" w:hAnsi="Times New Roman" w:cs="Times New Roman"/>
          <w:sz w:val="24"/>
          <w:lang w:val="en-CA"/>
        </w:rPr>
        <w:t>, even though there have been also some heterometallic 3</w:t>
      </w:r>
      <w:r w:rsidRPr="009B5A44">
        <w:rPr>
          <w:rFonts w:ascii="Times New Roman" w:hAnsi="Times New Roman" w:cs="Times New Roman"/>
          <w:i/>
          <w:sz w:val="24"/>
          <w:lang w:val="en-CA"/>
        </w:rPr>
        <w:t>d</w:t>
      </w:r>
      <w:r>
        <w:rPr>
          <w:rFonts w:ascii="Times New Roman" w:hAnsi="Times New Roman" w:cs="Times New Roman"/>
          <w:sz w:val="24"/>
          <w:lang w:val="en-CA"/>
        </w:rPr>
        <w:t>/5</w:t>
      </w:r>
      <w:r w:rsidRPr="009B5A44">
        <w:rPr>
          <w:rFonts w:ascii="Times New Roman" w:hAnsi="Times New Roman" w:cs="Times New Roman"/>
          <w:i/>
          <w:sz w:val="24"/>
          <w:lang w:val="en-CA"/>
        </w:rPr>
        <w:t>f</w:t>
      </w:r>
      <w:r>
        <w:rPr>
          <w:rFonts w:ascii="Times New Roman" w:hAnsi="Times New Roman" w:cs="Times New Roman"/>
          <w:sz w:val="24"/>
          <w:lang w:val="en-CA"/>
        </w:rPr>
        <w:t xml:space="preserve"> MCs presented.</w:t>
      </w:r>
      <w:r>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{"citationID":"vvr9JyEy","properties":{"formattedCitation":"\\super [48]\\nosupersub{}","plainCitation":"[48]","noteIndex":0},"citationItems":[{"id":365,"uris":["http://zotero.org/users/local/BF8aL1Yf/items/TWKX9CJZ"],"uri":["http://zotero.org/users/local/BF8aL1Yf/items/TWKX9CJZ"],"itemData":{"id":365,"type":"article-journal","title":"A Planar[15]Metallacrown-5 That Selectively Binds the Uranyl Cation","container-title":"Angewandte Chemie International Edition in English","page":"2841-2843","volume":"35","issue":"2324","source":"Crossref","DOI":"10.1002/anie.199628411","ISSN":"0570-0833, 1521-3773","language":"en","author":[{"family":"Stemmler","given":"Ann J."},{"family":"Kampf","given":"Jeff W."},{"family":"Pecoraro","given":"Vincent L."}],"issued":{"date-parts":[["1996",12]]}}}],"schema":"https://github.com/citation-style-language/schema/raw/master/csl-citation.json"} </w:instrText>
      </w:r>
      <w:r>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[48]</w:t>
      </w:r>
      <w:r>
        <w:rPr>
          <w:rFonts w:ascii="Times New Roman" w:hAnsi="Times New Roman" w:cs="Times New Roman"/>
          <w:sz w:val="24"/>
          <w:lang w:val="en-CA"/>
        </w:rPr>
        <w:fldChar w:fldCharType="end"/>
      </w:r>
      <w:r w:rsidR="00A901D0">
        <w:rPr>
          <w:rFonts w:ascii="Times New Roman" w:hAnsi="Times New Roman" w:cs="Times New Roman"/>
          <w:sz w:val="24"/>
          <w:lang w:val="en-CA"/>
        </w:rPr>
        <w:t xml:space="preserve"> All of these variations, in terms of metal ions, have been and still are under thorough investigation since there are many exciting properties such as magnetic ones, photoluminesce, etc, that need to be better understood. This variation of metal ion along with the different structural conformation that MCs could potentially adopt, places these molecules to a unique category of coordination compounds with exciting structural motifs and interesting magnetic behavior.</w:t>
      </w:r>
    </w:p>
    <w:p w:rsidR="00EA30AF" w:rsidRDefault="00EA30AF" w:rsidP="002A139B">
      <w:pPr>
        <w:spacing w:line="360" w:lineRule="auto"/>
        <w:jc w:val="both"/>
        <w:rPr>
          <w:rFonts w:ascii="Times New Roman" w:hAnsi="Times New Roman" w:cs="Times New Roman"/>
          <w:sz w:val="24"/>
          <w:lang w:val="en-CA"/>
        </w:rPr>
      </w:pPr>
    </w:p>
    <w:p w:rsidR="007A7157" w:rsidRPr="008C46AC" w:rsidRDefault="00272E8D" w:rsidP="008C46AC">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A very important factor that dictates the final structural conformation of the resulting Metallacrown is the organic moiety or ligand that is used. This is a big synthetic asset for </w:t>
      </w:r>
      <w:r w:rsidR="00DF013E">
        <w:rPr>
          <w:rFonts w:ascii="Times New Roman" w:hAnsi="Times New Roman" w:cs="Times New Roman"/>
          <w:sz w:val="24"/>
          <w:lang w:val="en-CA"/>
        </w:rPr>
        <w:t>coordination</w:t>
      </w:r>
      <w:r>
        <w:rPr>
          <w:rFonts w:ascii="Times New Roman" w:hAnsi="Times New Roman" w:cs="Times New Roman"/>
          <w:sz w:val="24"/>
          <w:lang w:val="en-CA"/>
        </w:rPr>
        <w:t xml:space="preserve"> chemists because by varying the organic counterpart they know to which structural form of the MC they will end up. This sense of synthetic control over the final product is a big advantage of these comple</w:t>
      </w:r>
      <w:r w:rsidR="00C22B92">
        <w:rPr>
          <w:rFonts w:ascii="Times New Roman" w:hAnsi="Times New Roman" w:cs="Times New Roman"/>
          <w:sz w:val="24"/>
          <w:lang w:val="en-CA"/>
        </w:rPr>
        <w:t>xes because even though we are discussing</w:t>
      </w:r>
      <w:r>
        <w:rPr>
          <w:rFonts w:ascii="Times New Roman" w:hAnsi="Times New Roman" w:cs="Times New Roman"/>
          <w:sz w:val="24"/>
          <w:lang w:val="en-CA"/>
        </w:rPr>
        <w:t xml:space="preserve"> about coordination complexes that crystallize out of solution reactions</w:t>
      </w:r>
      <w:r w:rsidR="00C46A00">
        <w:rPr>
          <w:rFonts w:ascii="Times New Roman" w:hAnsi="Times New Roman" w:cs="Times New Roman"/>
          <w:sz w:val="24"/>
          <w:lang w:val="en-CA"/>
        </w:rPr>
        <w:t>,</w:t>
      </w:r>
      <w:r>
        <w:rPr>
          <w:rFonts w:ascii="Times New Roman" w:hAnsi="Times New Roman" w:cs="Times New Roman"/>
          <w:sz w:val="24"/>
          <w:lang w:val="en-CA"/>
        </w:rPr>
        <w:t xml:space="preserve"> a high sense of control is still available.</w:t>
      </w:r>
      <w:r w:rsidR="00EA30AF">
        <w:rPr>
          <w:rFonts w:ascii="Times New Roman" w:hAnsi="Times New Roman" w:cs="Times New Roman"/>
          <w:sz w:val="24"/>
          <w:lang w:val="en-CA"/>
        </w:rPr>
        <w:t xml:space="preserve"> More specifically, by focusing exclusively on the 12-MC-4 and 15-MC-5 structural conformations there have been some ligands, and substituted analogs of these ligands, that have been repeatedly seen promoting these specific geometrical arrangements. </w:t>
      </w:r>
      <w:r w:rsidR="00942E48">
        <w:rPr>
          <w:rFonts w:ascii="Times New Roman" w:hAnsi="Times New Roman" w:cs="Times New Roman"/>
          <w:sz w:val="24"/>
          <w:lang w:val="en-CA"/>
        </w:rPr>
        <w:t>For example, salicylhydroxamic acid (shiH</w:t>
      </w:r>
      <w:r w:rsidR="00942E48" w:rsidRPr="007F6DC9">
        <w:rPr>
          <w:rFonts w:ascii="Times New Roman" w:hAnsi="Times New Roman" w:cs="Times New Roman"/>
          <w:sz w:val="24"/>
          <w:vertAlign w:val="subscript"/>
          <w:lang w:val="en-CA"/>
        </w:rPr>
        <w:t>3</w:t>
      </w:r>
      <w:r w:rsidR="00942E48">
        <w:rPr>
          <w:rFonts w:ascii="Times New Roman" w:hAnsi="Times New Roman" w:cs="Times New Roman"/>
          <w:sz w:val="24"/>
          <w:lang w:val="en-CA"/>
        </w:rPr>
        <w:t>) and derivatives have been known to promote the 12-MC-4 conformation since they form a 90° angle which when repeated four times it assists on the shaping of the square-like 12-MC-4 compound.</w:t>
      </w:r>
      <w:r w:rsidR="00C77E6F">
        <w:rPr>
          <w:rFonts w:ascii="Times New Roman" w:hAnsi="Times New Roman" w:cs="Times New Roman"/>
          <w:sz w:val="24"/>
          <w:lang w:val="en-CA"/>
        </w:rPr>
        <w:t xml:space="preserve"> Following the same principle, ligands such as </w:t>
      </w:r>
      <w:r w:rsidR="006359BE">
        <w:rPr>
          <w:rFonts w:ascii="Times New Roman" w:hAnsi="Times New Roman" w:cs="Times New Roman"/>
          <w:sz w:val="24"/>
          <w:lang w:val="en-CA"/>
        </w:rPr>
        <w:t>picoline hydroxamic acid (H</w:t>
      </w:r>
      <w:r w:rsidR="006359BE" w:rsidRPr="006359BE">
        <w:rPr>
          <w:rFonts w:ascii="Times New Roman" w:hAnsi="Times New Roman" w:cs="Times New Roman"/>
          <w:sz w:val="24"/>
          <w:vertAlign w:val="subscript"/>
          <w:lang w:val="en-CA"/>
        </w:rPr>
        <w:t>2</w:t>
      </w:r>
      <w:r w:rsidR="00C77E6F">
        <w:rPr>
          <w:rFonts w:ascii="Times New Roman" w:hAnsi="Times New Roman" w:cs="Times New Roman"/>
          <w:sz w:val="24"/>
          <w:lang w:val="en-CA"/>
        </w:rPr>
        <w:t>picHA</w:t>
      </w:r>
      <w:r w:rsidR="006359BE">
        <w:rPr>
          <w:rFonts w:ascii="Times New Roman" w:hAnsi="Times New Roman" w:cs="Times New Roman"/>
          <w:sz w:val="24"/>
          <w:lang w:val="en-CA"/>
        </w:rPr>
        <w:t>) and quinol</w:t>
      </w:r>
      <w:r w:rsidR="00A32A12">
        <w:rPr>
          <w:rFonts w:ascii="Times New Roman" w:hAnsi="Times New Roman" w:cs="Times New Roman"/>
          <w:sz w:val="24"/>
          <w:lang w:val="en-CA"/>
        </w:rPr>
        <w:t>i</w:t>
      </w:r>
      <w:r w:rsidR="006359BE">
        <w:rPr>
          <w:rFonts w:ascii="Times New Roman" w:hAnsi="Times New Roman" w:cs="Times New Roman"/>
          <w:sz w:val="24"/>
          <w:lang w:val="en-CA"/>
        </w:rPr>
        <w:t>ne hydroxamic acid (H</w:t>
      </w:r>
      <w:r w:rsidR="006359BE" w:rsidRPr="006359BE">
        <w:rPr>
          <w:rFonts w:ascii="Times New Roman" w:hAnsi="Times New Roman" w:cs="Times New Roman"/>
          <w:sz w:val="24"/>
          <w:vertAlign w:val="subscript"/>
          <w:lang w:val="en-CA"/>
        </w:rPr>
        <w:t>2</w:t>
      </w:r>
      <w:r w:rsidR="006359BE">
        <w:rPr>
          <w:rFonts w:ascii="Times New Roman" w:hAnsi="Times New Roman" w:cs="Times New Roman"/>
          <w:sz w:val="24"/>
          <w:lang w:val="en-CA"/>
        </w:rPr>
        <w:t xml:space="preserve">quinHA) promote the 15-MC-5 structural arrangement by shaping subunits that </w:t>
      </w:r>
      <w:r w:rsidR="006359BE" w:rsidRPr="00333307">
        <w:rPr>
          <w:rFonts w:ascii="Times New Roman" w:hAnsi="Times New Roman" w:cs="Times New Roman"/>
          <w:sz w:val="24"/>
          <w:szCs w:val="24"/>
          <w:lang w:val="en-CA"/>
        </w:rPr>
        <w:t>possess a perfect 108°</w:t>
      </w:r>
      <w:r w:rsidR="006359BE" w:rsidRPr="00333307">
        <w:rPr>
          <w:sz w:val="24"/>
          <w:szCs w:val="24"/>
          <w:lang w:val="en-CA"/>
        </w:rPr>
        <w:t xml:space="preserve"> </w:t>
      </w:r>
      <w:r w:rsidR="006359BE" w:rsidRPr="00333307">
        <w:rPr>
          <w:rFonts w:ascii="Times New Roman" w:hAnsi="Times New Roman" w:cs="Times New Roman"/>
          <w:sz w:val="24"/>
          <w:szCs w:val="24"/>
          <w:lang w:val="en-CA"/>
        </w:rPr>
        <w:t>angle</w:t>
      </w:r>
      <w:r w:rsidR="00F36154" w:rsidRPr="00333307">
        <w:rPr>
          <w:rFonts w:ascii="Times New Roman" w:hAnsi="Times New Roman" w:cs="Times New Roman"/>
          <w:sz w:val="24"/>
          <w:szCs w:val="24"/>
          <w:lang w:val="en-CA"/>
        </w:rPr>
        <w:t>.</w:t>
      </w:r>
      <w:r w:rsidR="00F36154">
        <w:rPr>
          <w:rFonts w:ascii="Times New Roman" w:hAnsi="Times New Roman" w:cs="Times New Roman"/>
          <w:lang w:val="en-CA"/>
        </w:rPr>
        <w:t xml:space="preserve"> </w:t>
      </w:r>
      <w:r w:rsidR="00F36154" w:rsidRPr="0081543A">
        <w:rPr>
          <w:rFonts w:ascii="Times New Roman" w:hAnsi="Times New Roman" w:cs="Times New Roman"/>
          <w:sz w:val="24"/>
          <w:lang w:val="en-CA"/>
        </w:rPr>
        <w:t>Thus, repetition of these subunits by five leads to the formation of a pentagonal structure as it can be seen at Figure 1.3.2</w:t>
      </w:r>
      <w:r w:rsidR="00333307">
        <w:rPr>
          <w:rFonts w:ascii="Times New Roman" w:hAnsi="Times New Roman" w:cs="Times New Roman"/>
          <w:sz w:val="24"/>
          <w:lang w:val="en-CA"/>
        </w:rPr>
        <w:t xml:space="preserve"> (below)</w:t>
      </w:r>
      <w:r w:rsidR="00F36154" w:rsidRPr="0081543A">
        <w:rPr>
          <w:rFonts w:ascii="Times New Roman" w:hAnsi="Times New Roman" w:cs="Times New Roman"/>
          <w:sz w:val="24"/>
          <w:lang w:val="en-CA"/>
        </w:rPr>
        <w:t>.</w:t>
      </w:r>
      <w:r w:rsidR="006359BE" w:rsidRPr="0081543A">
        <w:rPr>
          <w:rFonts w:ascii="Times New Roman" w:hAnsi="Times New Roman" w:cs="Times New Roman"/>
          <w:sz w:val="32"/>
          <w:lang w:val="en-CA"/>
        </w:rPr>
        <w:t xml:space="preserve"> </w:t>
      </w:r>
    </w:p>
    <w:p w:rsidR="008C46AC" w:rsidRDefault="008C46AC" w:rsidP="008C46AC">
      <w:pPr>
        <w:keepNext/>
        <w:spacing w:line="360" w:lineRule="auto"/>
        <w:jc w:val="center"/>
      </w:pPr>
      <w:r>
        <w:rPr>
          <w:rFonts w:ascii="Times New Roman" w:hAnsi="Times New Roman" w:cs="Times New Roman"/>
          <w:b/>
          <w:noProof/>
          <w:sz w:val="36"/>
          <w:lang w:eastAsia="de-DE"/>
        </w:rPr>
        <w:drawing>
          <wp:inline distT="0" distB="0" distL="0" distR="0">
            <wp:extent cx="3494702" cy="3476978"/>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gure 1.3.2.tif"/>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496300" cy="3478568"/>
                    </a:xfrm>
                    <a:prstGeom prst="rect">
                      <a:avLst/>
                    </a:prstGeom>
                  </pic:spPr>
                </pic:pic>
              </a:graphicData>
            </a:graphic>
          </wp:inline>
        </w:drawing>
      </w:r>
    </w:p>
    <w:p w:rsidR="00A061A6" w:rsidRPr="00A061A6" w:rsidRDefault="008C46AC" w:rsidP="00380632">
      <w:pPr>
        <w:pStyle w:val="Caption"/>
        <w:spacing w:line="360" w:lineRule="auto"/>
        <w:jc w:val="both"/>
        <w:rPr>
          <w:rFonts w:ascii="Times New Roman" w:hAnsi="Times New Roman" w:cs="Times New Roman"/>
          <w:b w:val="0"/>
          <w:sz w:val="20"/>
          <w:lang w:val="en-CA"/>
        </w:rPr>
      </w:pPr>
      <w:r w:rsidRPr="008C46AC">
        <w:rPr>
          <w:rFonts w:ascii="Times New Roman" w:hAnsi="Times New Roman" w:cs="Times New Roman"/>
          <w:sz w:val="20"/>
          <w:lang w:val="en-CA"/>
        </w:rPr>
        <w:t>Figure 1.3.</w:t>
      </w:r>
      <w:r w:rsidRPr="008C46AC">
        <w:rPr>
          <w:rFonts w:ascii="Times New Roman" w:hAnsi="Times New Roman" w:cs="Times New Roman"/>
          <w:sz w:val="20"/>
        </w:rPr>
        <w:fldChar w:fldCharType="begin"/>
      </w:r>
      <w:r w:rsidRPr="008C46AC">
        <w:rPr>
          <w:rFonts w:ascii="Times New Roman" w:hAnsi="Times New Roman" w:cs="Times New Roman"/>
          <w:sz w:val="20"/>
          <w:lang w:val="en-CA"/>
        </w:rPr>
        <w:instrText xml:space="preserve"> SEQ Figure_1.3. \* ARABIC </w:instrText>
      </w:r>
      <w:r w:rsidRPr="008C46AC">
        <w:rPr>
          <w:rFonts w:ascii="Times New Roman" w:hAnsi="Times New Roman" w:cs="Times New Roman"/>
          <w:sz w:val="20"/>
        </w:rPr>
        <w:fldChar w:fldCharType="separate"/>
      </w:r>
      <w:r w:rsidR="00144827">
        <w:rPr>
          <w:rFonts w:ascii="Times New Roman" w:hAnsi="Times New Roman" w:cs="Times New Roman"/>
          <w:noProof/>
          <w:sz w:val="20"/>
          <w:lang w:val="en-CA"/>
        </w:rPr>
        <w:t>2</w:t>
      </w:r>
      <w:r w:rsidRPr="008C46AC">
        <w:rPr>
          <w:rFonts w:ascii="Times New Roman" w:hAnsi="Times New Roman" w:cs="Times New Roman"/>
          <w:sz w:val="20"/>
        </w:rPr>
        <w:fldChar w:fldCharType="end"/>
      </w:r>
      <w:r w:rsidRPr="008C46AC">
        <w:rPr>
          <w:rFonts w:ascii="Times New Roman" w:hAnsi="Times New Roman" w:cs="Times New Roman"/>
          <w:sz w:val="20"/>
          <w:lang w:val="en-CA"/>
        </w:rPr>
        <w:t xml:space="preserve">: </w:t>
      </w:r>
      <w:r w:rsidRPr="008C46AC">
        <w:rPr>
          <w:rFonts w:ascii="Times New Roman" w:hAnsi="Times New Roman" w:cs="Times New Roman"/>
          <w:b w:val="0"/>
          <w:sz w:val="20"/>
          <w:lang w:val="en-CA"/>
        </w:rPr>
        <w:t>Schematic representation of design strategy of Metalla</w:t>
      </w:r>
      <w:r>
        <w:rPr>
          <w:rFonts w:ascii="Times New Roman" w:hAnsi="Times New Roman" w:cs="Times New Roman"/>
          <w:b w:val="0"/>
          <w:sz w:val="20"/>
          <w:lang w:val="en-CA"/>
        </w:rPr>
        <w:t>crowns based on the ligand used. (above) 12-MC-4 conformation produced by ligands that form 90</w:t>
      </w:r>
      <w:r w:rsidRPr="008C46AC">
        <w:rPr>
          <w:rFonts w:ascii="Times New Roman" w:hAnsi="Times New Roman" w:cs="Times New Roman"/>
          <w:sz w:val="20"/>
          <w:lang w:val="en-CA"/>
        </w:rPr>
        <w:t>°</w:t>
      </w:r>
      <w:r w:rsidRPr="008C46AC">
        <w:rPr>
          <w:rFonts w:ascii="Times New Roman" w:hAnsi="Times New Roman" w:cs="Times New Roman"/>
          <w:sz w:val="22"/>
          <w:lang w:val="en-CA"/>
        </w:rPr>
        <w:t xml:space="preserve"> </w:t>
      </w:r>
      <w:r w:rsidR="00A061A6" w:rsidRPr="00A061A6">
        <w:rPr>
          <w:rFonts w:ascii="Times New Roman" w:hAnsi="Times New Roman" w:cs="Times New Roman"/>
          <w:b w:val="0"/>
          <w:sz w:val="20"/>
          <w:lang w:val="en-CA"/>
        </w:rPr>
        <w:t xml:space="preserve">internal </w:t>
      </w:r>
      <w:r w:rsidRPr="008C46AC">
        <w:rPr>
          <w:rFonts w:ascii="Times New Roman" w:hAnsi="Times New Roman" w:cs="Times New Roman"/>
          <w:b w:val="0"/>
          <w:sz w:val="20"/>
          <w:lang w:val="en-CA"/>
        </w:rPr>
        <w:t>angles</w:t>
      </w:r>
      <w:r w:rsidR="00A061A6">
        <w:rPr>
          <w:rFonts w:ascii="Times New Roman" w:hAnsi="Times New Roman" w:cs="Times New Roman"/>
          <w:b w:val="0"/>
          <w:sz w:val="20"/>
          <w:lang w:val="en-CA"/>
        </w:rPr>
        <w:t>; salicylhydroxamic acid is depicted. (below) 15-MC-5 conformation produced by ligands that form 108</w:t>
      </w:r>
      <w:r w:rsidR="00A061A6" w:rsidRPr="00A061A6">
        <w:rPr>
          <w:rFonts w:ascii="Times New Roman" w:hAnsi="Times New Roman" w:cs="Times New Roman"/>
          <w:sz w:val="20"/>
          <w:lang w:val="en-CA"/>
        </w:rPr>
        <w:t>°</w:t>
      </w:r>
      <w:r w:rsidR="00A061A6">
        <w:rPr>
          <w:rFonts w:ascii="Times New Roman" w:hAnsi="Times New Roman" w:cs="Times New Roman"/>
          <w:sz w:val="20"/>
          <w:lang w:val="en-CA"/>
        </w:rPr>
        <w:t xml:space="preserve"> </w:t>
      </w:r>
      <w:r w:rsidR="00A061A6">
        <w:rPr>
          <w:rFonts w:ascii="Times New Roman" w:hAnsi="Times New Roman" w:cs="Times New Roman"/>
          <w:b w:val="0"/>
          <w:sz w:val="20"/>
          <w:lang w:val="en-CA"/>
        </w:rPr>
        <w:t>internal angles; picoline hydroxamic acid is depicted.</w:t>
      </w:r>
    </w:p>
    <w:p w:rsidR="00F659C8" w:rsidRPr="009F5B17" w:rsidRDefault="00F659C8" w:rsidP="00AB548B">
      <w:pPr>
        <w:spacing w:line="360" w:lineRule="auto"/>
        <w:rPr>
          <w:rFonts w:ascii="Times New Roman" w:hAnsi="Times New Roman" w:cs="Times New Roman"/>
          <w:b/>
          <w:sz w:val="24"/>
          <w:lang w:val="en-CA"/>
        </w:rPr>
      </w:pPr>
    </w:p>
    <w:p w:rsidR="00F659C8" w:rsidRPr="007C3DC9" w:rsidRDefault="007C3DC9" w:rsidP="007C3DC9">
      <w:pPr>
        <w:spacing w:line="360" w:lineRule="auto"/>
        <w:jc w:val="both"/>
        <w:rPr>
          <w:rFonts w:ascii="Times New Roman" w:hAnsi="Times New Roman" w:cs="Times New Roman"/>
          <w:sz w:val="24"/>
          <w:lang w:val="en-CA"/>
        </w:rPr>
      </w:pPr>
      <w:r w:rsidRPr="007C3DC9">
        <w:rPr>
          <w:rFonts w:ascii="Times New Roman" w:hAnsi="Times New Roman" w:cs="Times New Roman"/>
          <w:sz w:val="24"/>
          <w:lang w:val="en-CA"/>
        </w:rPr>
        <w:t xml:space="preserve">Even </w:t>
      </w:r>
      <w:r>
        <w:rPr>
          <w:rFonts w:ascii="Times New Roman" w:hAnsi="Times New Roman" w:cs="Times New Roman"/>
          <w:sz w:val="24"/>
          <w:lang w:val="en-CA"/>
        </w:rPr>
        <w:t>though the choice of the organic ligand is of great importance, other variables such as metal ions used, solvents, counterions, stoichiometry and concentration of the reaction solution have a great impact on the crystallization product.</w:t>
      </w:r>
      <w:r w:rsidR="00875E53">
        <w:rPr>
          <w:rFonts w:ascii="Times New Roman" w:hAnsi="Times New Roman" w:cs="Times New Roman"/>
          <w:sz w:val="24"/>
          <w:lang w:val="en-CA"/>
        </w:rPr>
        <w:t xml:space="preserve"> Especially for the choice of metal ion, a</w:t>
      </w:r>
      <w:r w:rsidR="00DF535F">
        <w:rPr>
          <w:rFonts w:ascii="Times New Roman" w:hAnsi="Times New Roman" w:cs="Times New Roman"/>
          <w:sz w:val="24"/>
          <w:lang w:val="en-CA"/>
        </w:rPr>
        <w:t>n extra care should be taken considering the number of protons of the ligand used. For example, it is wiser to use trivalent metal ions when tripotic ligands are the ligands of choice or divalent metal ions when working with diprotic ligands etc</w:t>
      </w:r>
      <w:r w:rsidR="00A35154">
        <w:rPr>
          <w:rFonts w:ascii="Times New Roman" w:hAnsi="Times New Roman" w:cs="Times New Roman"/>
          <w:sz w:val="24"/>
          <w:lang w:val="en-CA"/>
        </w:rPr>
        <w:t>, for charge balance considerations</w:t>
      </w:r>
      <w:r w:rsidR="00DF535F">
        <w:rPr>
          <w:rFonts w:ascii="Times New Roman" w:hAnsi="Times New Roman" w:cs="Times New Roman"/>
          <w:sz w:val="24"/>
          <w:lang w:val="en-CA"/>
        </w:rPr>
        <w:t>.</w:t>
      </w:r>
      <w:r w:rsidR="00DF535F">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{"citationID":"5GUVDhpO","properties":{"formattedCitation":"\\super [49]\\nosupersub{}","plainCitation":"[49]","noteIndex":0},"citationItems":[{"id":39,"uris":["http://zotero.org/users/local/BF8aL1Yf/items/BVUHHHU4"],"uri":["http://zotero.org/users/local/BF8aL1Yf/items/BVUHHHU4"],"itemData":{"id":39,"type":"article-journal","title":"Heterometallic Mixed &lt;i&gt;3d&lt;/i&gt; - &lt;i&gt;4f&lt;/i&gt; Metallacrowns: Structural Versatility, Luminescence, and Molecular Magnetism","container-title":"Comments on Inorganic Chemistry","page":"214-253","volume":"35","issue":"4","source":"Crossref","DOI":"10.1080/02603594.2014.981811","ISSN":"0260-3594, 1548-9574","shortTitle":"Heterometallic Mixed &lt;i&gt;3d&lt;/i&gt; - &lt;i&gt;4f&lt;/i&gt; Metallacrowns","language":"en","author":[{"family":"Chow","given":"Chun Y."},{"family":"Trivedi","given":"Evan R."},{"family":"Pecoraro","given":"Vince"},{"family":"Zaleski","given":"Curtis M."}],"issued":{"date-parts":[["2015",7,4]]}}}],"schema":"https://github.com/citation-style-language/schema/raw/master/csl-citation.json"} </w:instrText>
      </w:r>
      <w:r w:rsidR="00DF535F">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[49]</w:t>
      </w:r>
      <w:r w:rsidR="00DF535F">
        <w:rPr>
          <w:rFonts w:ascii="Times New Roman" w:hAnsi="Times New Roman" w:cs="Times New Roman"/>
          <w:sz w:val="24"/>
          <w:lang w:val="en-CA"/>
        </w:rPr>
        <w:fldChar w:fldCharType="end"/>
      </w:r>
      <w:r>
        <w:rPr>
          <w:rFonts w:ascii="Times New Roman" w:hAnsi="Times New Roman" w:cs="Times New Roman"/>
          <w:sz w:val="24"/>
          <w:lang w:val="en-CA"/>
        </w:rPr>
        <w:t xml:space="preserve"> </w:t>
      </w:r>
      <w:r w:rsidR="003C2FD4">
        <w:rPr>
          <w:rFonts w:ascii="Times New Roman" w:hAnsi="Times New Roman" w:cs="Times New Roman"/>
          <w:sz w:val="24"/>
          <w:lang w:val="en-CA"/>
        </w:rPr>
        <w:t>Thus</w:t>
      </w:r>
      <w:r>
        <w:rPr>
          <w:rFonts w:ascii="Times New Roman" w:hAnsi="Times New Roman" w:cs="Times New Roman"/>
          <w:sz w:val="24"/>
          <w:lang w:val="en-CA"/>
        </w:rPr>
        <w:t xml:space="preserve">, when </w:t>
      </w:r>
      <w:r w:rsidR="003C2FD4">
        <w:rPr>
          <w:rFonts w:ascii="Times New Roman" w:hAnsi="Times New Roman" w:cs="Times New Roman"/>
          <w:sz w:val="24"/>
          <w:lang w:val="en-CA"/>
        </w:rPr>
        <w:t xml:space="preserve">all considerations are </w:t>
      </w:r>
      <w:r>
        <w:rPr>
          <w:rFonts w:ascii="Times New Roman" w:hAnsi="Times New Roman" w:cs="Times New Roman"/>
          <w:sz w:val="24"/>
          <w:lang w:val="en-CA"/>
        </w:rPr>
        <w:t>correctly and prudently used</w:t>
      </w:r>
      <w:r w:rsidR="003C2FD4">
        <w:rPr>
          <w:rFonts w:ascii="Times New Roman" w:hAnsi="Times New Roman" w:cs="Times New Roman"/>
          <w:sz w:val="24"/>
          <w:lang w:val="en-CA"/>
        </w:rPr>
        <w:t>,</w:t>
      </w:r>
      <w:r>
        <w:rPr>
          <w:rFonts w:ascii="Times New Roman" w:hAnsi="Times New Roman" w:cs="Times New Roman"/>
          <w:sz w:val="24"/>
          <w:lang w:val="en-CA"/>
        </w:rPr>
        <w:t xml:space="preserve"> there is still a high level of control that synthetic chemists can extract and impose on the MC synthesis.</w:t>
      </w:r>
    </w:p>
    <w:p w:rsidR="00855B7A" w:rsidRDefault="006C3222" w:rsidP="001A34CC">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As mentioned at the beginning of this subchapter, the first metallacrown was </w:t>
      </w:r>
      <w:r w:rsidR="00E46A81">
        <w:rPr>
          <w:rFonts w:ascii="Times New Roman" w:hAnsi="Times New Roman" w:cs="Times New Roman"/>
          <w:sz w:val="24"/>
          <w:lang w:val="en-CA"/>
        </w:rPr>
        <w:t>described</w:t>
      </w:r>
      <w:r>
        <w:rPr>
          <w:rFonts w:ascii="Times New Roman" w:hAnsi="Times New Roman" w:cs="Times New Roman"/>
          <w:sz w:val="24"/>
          <w:lang w:val="en-CA"/>
        </w:rPr>
        <w:t xml:space="preserve"> in the literature in 1989 by Pecoraro </w:t>
      </w:r>
      <w:r w:rsidRPr="006C3222">
        <w:rPr>
          <w:rFonts w:ascii="Times New Roman" w:hAnsi="Times New Roman" w:cs="Times New Roman"/>
          <w:i/>
          <w:sz w:val="24"/>
          <w:lang w:val="en-CA"/>
        </w:rPr>
        <w:t>et al.</w:t>
      </w:r>
      <w:r w:rsidR="006F465D">
        <w:rPr>
          <w:rFonts w:ascii="Times New Roman" w:hAnsi="Times New Roman" w:cs="Times New Roman"/>
          <w:i/>
          <w:sz w:val="24"/>
          <w:lang w:val="en-CA"/>
        </w:rPr>
        <w:fldChar w:fldCharType="begin"/>
      </w:r>
      <w:r w:rsidR="00F23F89">
        <w:rPr>
          <w:rFonts w:ascii="Times New Roman" w:hAnsi="Times New Roman" w:cs="Times New Roman"/>
          <w:i/>
          <w:sz w:val="24"/>
          <w:lang w:val="en-CA"/>
        </w:rPr>
        <w:instrText xml:space="preserve"> ADDIN ZOTERO_ITEM CSL_CITATION {"citationID":"u3sWXxLB","properties":{"formattedCitation":"\\super [39]\\nosupersub{}","plainCitation":"[39]","noteIndex":0},"citationItems":[{"id":64,"uris":["http://zotero.org/users/local/BF8aL1Yf/items/4AWQN9G7"],"uri":["http://zotero.org/users/local/BF8aL1Yf/items/4AWQN9G7"],"itemData":{"id":64,"type":"article-journal","title":"Isolation and characterization of {MnII[MnIII(salicylhydroximate)]4(acetate)2(DMF)6}.cntdot.2DMF: an inorganic analog of M2+(12-crown-4)","container-title":"Journal of the American Chemical Society","page":"7258-7259","volume":"111","issue":"18","source":"Crossref","DOI":"10.1021/ja00200a054","ISSN":"0002-7863","shortTitle":"Isolation and characterization of {MnII[MnIII(salicylhydroximate)]4(acetate)2(DMF)6}.cntdot.2DMF","language":"en","author":[{"family":"Lah","given":"Myoung Soo"},{"family":"Pecoraro","given":"Vincent L."}],"issued":{"date-parts":[["1989",8]]}}}],"schema":"https://github.com/citation-style-language/schema/raw/master/csl-citation.json"} </w:instrText>
      </w:r>
      <w:r w:rsidR="006F465D">
        <w:rPr>
          <w:rFonts w:ascii="Times New Roman" w:hAnsi="Times New Roman" w:cs="Times New Roman"/>
          <w:i/>
          <w:sz w:val="24"/>
          <w:lang w:val="en-CA"/>
        </w:rPr>
        <w:fldChar w:fldCharType="separate"/>
      </w:r>
      <w:r w:rsidR="00F23F89" w:rsidRPr="00F23F89">
        <w:rPr>
          <w:rFonts w:ascii="Times New Roman" w:hAnsi="Times New Roman" w:cs="Times New Roman"/>
          <w:sz w:val="24"/>
          <w:szCs w:val="24"/>
          <w:vertAlign w:val="superscript"/>
          <w:lang w:val="en-CA"/>
        </w:rPr>
        <w:t>[39]</w:t>
      </w:r>
      <w:r w:rsidR="006F465D">
        <w:rPr>
          <w:rFonts w:ascii="Times New Roman" w:hAnsi="Times New Roman" w:cs="Times New Roman"/>
          <w:i/>
          <w:sz w:val="24"/>
          <w:lang w:val="en-CA"/>
        </w:rPr>
        <w:fldChar w:fldCharType="end"/>
      </w:r>
      <w:r w:rsidR="006F465D">
        <w:rPr>
          <w:rFonts w:ascii="Times New Roman" w:hAnsi="Times New Roman" w:cs="Times New Roman"/>
          <w:i/>
          <w:sz w:val="24"/>
          <w:lang w:val="en-CA"/>
        </w:rPr>
        <w:t xml:space="preserve"> </w:t>
      </w:r>
      <w:r w:rsidR="00006833">
        <w:rPr>
          <w:rFonts w:ascii="Times New Roman" w:hAnsi="Times New Roman" w:cs="Times New Roman"/>
          <w:sz w:val="24"/>
          <w:lang w:val="en-CA"/>
        </w:rPr>
        <w:t>and</w:t>
      </w:r>
      <w:r w:rsidR="00A46F7E">
        <w:rPr>
          <w:rFonts w:ascii="Times New Roman" w:hAnsi="Times New Roman" w:cs="Times New Roman"/>
          <w:sz w:val="24"/>
          <w:lang w:val="en-CA"/>
        </w:rPr>
        <w:t xml:space="preserve"> this </w:t>
      </w:r>
      <w:r w:rsidR="006F465D">
        <w:rPr>
          <w:rFonts w:ascii="Times New Roman" w:hAnsi="Times New Roman" w:cs="Times New Roman"/>
          <w:sz w:val="24"/>
          <w:lang w:val="en-CA"/>
        </w:rPr>
        <w:t xml:space="preserve">was a 12-MC-4 manganese metallacrown with the general formula of </w:t>
      </w:r>
      <w:r w:rsidR="001A34CC">
        <w:rPr>
          <w:rFonts w:ascii="Times New Roman" w:hAnsi="Times New Roman" w:cs="Times New Roman"/>
          <w:sz w:val="24"/>
          <w:lang w:val="en-CA"/>
        </w:rPr>
        <w:t>{Mn</w:t>
      </w:r>
      <w:r w:rsidR="001A34CC" w:rsidRPr="001A34CC">
        <w:rPr>
          <w:rFonts w:ascii="Times New Roman" w:hAnsi="Times New Roman" w:cs="Times New Roman"/>
          <w:sz w:val="24"/>
          <w:vertAlign w:val="superscript"/>
          <w:lang w:val="en-CA"/>
        </w:rPr>
        <w:t>II</w:t>
      </w:r>
      <w:r w:rsidR="001A34CC">
        <w:rPr>
          <w:rFonts w:ascii="Times New Roman" w:hAnsi="Times New Roman" w:cs="Times New Roman"/>
          <w:sz w:val="24"/>
          <w:lang w:val="en-CA"/>
        </w:rPr>
        <w:t>[Mn</w:t>
      </w:r>
      <w:r w:rsidR="001A34CC" w:rsidRPr="001A34CC">
        <w:rPr>
          <w:rFonts w:ascii="Times New Roman" w:hAnsi="Times New Roman" w:cs="Times New Roman"/>
          <w:sz w:val="24"/>
          <w:vertAlign w:val="superscript"/>
          <w:lang w:val="en-CA"/>
        </w:rPr>
        <w:t>III</w:t>
      </w:r>
      <w:r w:rsidR="001A34CC">
        <w:rPr>
          <w:rFonts w:ascii="Times New Roman" w:hAnsi="Times New Roman" w:cs="Times New Roman"/>
          <w:sz w:val="24"/>
          <w:lang w:val="en-CA"/>
        </w:rPr>
        <w:t>(shi)]</w:t>
      </w:r>
      <w:r w:rsidR="001A34CC" w:rsidRPr="001A34CC">
        <w:rPr>
          <w:rFonts w:ascii="Times New Roman" w:hAnsi="Times New Roman" w:cs="Times New Roman"/>
          <w:sz w:val="24"/>
          <w:vertAlign w:val="subscript"/>
          <w:lang w:val="en-CA"/>
        </w:rPr>
        <w:t>4</w:t>
      </w:r>
      <w:r w:rsidR="001A34CC">
        <w:rPr>
          <w:rFonts w:ascii="Times New Roman" w:hAnsi="Times New Roman" w:cs="Times New Roman"/>
          <w:sz w:val="24"/>
          <w:lang w:val="en-CA"/>
        </w:rPr>
        <w:t>(OAc)</w:t>
      </w:r>
      <w:r w:rsidR="001A34CC" w:rsidRPr="001A34CC">
        <w:rPr>
          <w:rFonts w:ascii="Times New Roman" w:hAnsi="Times New Roman" w:cs="Times New Roman"/>
          <w:sz w:val="24"/>
          <w:vertAlign w:val="subscript"/>
          <w:lang w:val="en-CA"/>
        </w:rPr>
        <w:t>2</w:t>
      </w:r>
      <w:r w:rsidR="001A34CC">
        <w:rPr>
          <w:rFonts w:ascii="Times New Roman" w:hAnsi="Times New Roman" w:cs="Times New Roman"/>
          <w:sz w:val="24"/>
          <w:lang w:val="en-CA"/>
        </w:rPr>
        <w:t>(DMF)</w:t>
      </w:r>
      <w:r w:rsidR="001A34CC" w:rsidRPr="001A34CC">
        <w:rPr>
          <w:rFonts w:ascii="Times New Roman" w:hAnsi="Times New Roman" w:cs="Times New Roman"/>
          <w:sz w:val="24"/>
          <w:vertAlign w:val="subscript"/>
          <w:lang w:val="en-CA"/>
        </w:rPr>
        <w:t>6</w:t>
      </w:r>
      <w:r w:rsidR="001A34CC">
        <w:rPr>
          <w:rFonts w:ascii="Times New Roman" w:hAnsi="Times New Roman" w:cs="Times New Roman"/>
          <w:sz w:val="24"/>
          <w:lang w:val="en-CA"/>
        </w:rPr>
        <w:t>}</w:t>
      </w:r>
      <w:r w:rsidR="001A34CC" w:rsidRPr="001A34CC">
        <w:rPr>
          <w:rFonts w:ascii="Times New Roman" w:hAnsi="Times New Roman" w:cs="Times New Roman"/>
          <w:sz w:val="24"/>
          <w:vertAlign w:val="superscript"/>
          <w:lang w:val="en-CA"/>
        </w:rPr>
        <w:t>.</w:t>
      </w:r>
      <w:r w:rsidR="001A34CC">
        <w:rPr>
          <w:rFonts w:ascii="Times New Roman" w:hAnsi="Times New Roman" w:cs="Times New Roman"/>
          <w:sz w:val="24"/>
          <w:lang w:val="en-CA"/>
        </w:rPr>
        <w:t>2DMF, where shi</w:t>
      </w:r>
      <w:r w:rsidR="001A34CC" w:rsidRPr="001A34CC">
        <w:rPr>
          <w:rFonts w:ascii="Times New Roman" w:hAnsi="Times New Roman" w:cs="Times New Roman"/>
          <w:sz w:val="24"/>
          <w:vertAlign w:val="superscript"/>
          <w:lang w:val="en-CA"/>
        </w:rPr>
        <w:t>3-</w:t>
      </w:r>
      <w:r w:rsidR="001A34CC">
        <w:rPr>
          <w:rFonts w:ascii="Times New Roman" w:hAnsi="Times New Roman" w:cs="Times New Roman"/>
          <w:sz w:val="24"/>
          <w:lang w:val="en-CA"/>
        </w:rPr>
        <w:t xml:space="preserve"> = salicylhydroxamic acid, OAc</w:t>
      </w:r>
      <w:r w:rsidR="001A34CC" w:rsidRPr="001A34CC">
        <w:rPr>
          <w:rFonts w:ascii="Times New Roman" w:hAnsi="Times New Roman" w:cs="Times New Roman"/>
          <w:sz w:val="24"/>
          <w:vertAlign w:val="superscript"/>
          <w:lang w:val="en-CA"/>
        </w:rPr>
        <w:t>-</w:t>
      </w:r>
      <w:r w:rsidR="007B685D">
        <w:rPr>
          <w:rFonts w:ascii="Times New Roman" w:hAnsi="Times New Roman" w:cs="Times New Roman"/>
          <w:sz w:val="24"/>
          <w:vertAlign w:val="superscript"/>
          <w:lang w:val="en-CA"/>
        </w:rPr>
        <w:t xml:space="preserve"> </w:t>
      </w:r>
      <w:r w:rsidR="001A34CC" w:rsidRPr="001A34CC">
        <w:rPr>
          <w:rFonts w:ascii="Times New Roman" w:hAnsi="Times New Roman" w:cs="Times New Roman"/>
          <w:sz w:val="24"/>
          <w:lang w:val="en-CA"/>
        </w:rPr>
        <w:t>=</w:t>
      </w:r>
      <w:r w:rsidR="001A34CC">
        <w:rPr>
          <w:rFonts w:ascii="Times New Roman" w:hAnsi="Times New Roman" w:cs="Times New Roman"/>
          <w:sz w:val="24"/>
          <w:lang w:val="en-CA"/>
        </w:rPr>
        <w:t xml:space="preserve"> acetate, DMF = dimet</w:t>
      </w:r>
      <w:r w:rsidR="00A923A5">
        <w:rPr>
          <w:rFonts w:ascii="Times New Roman" w:hAnsi="Times New Roman" w:cs="Times New Roman"/>
          <w:sz w:val="24"/>
          <w:lang w:val="en-CA"/>
        </w:rPr>
        <w:t xml:space="preserve">hylsulfoxide (Figure 1.3.3). </w:t>
      </w:r>
      <w:r w:rsidR="00F902CF">
        <w:rPr>
          <w:rFonts w:ascii="Times New Roman" w:hAnsi="Times New Roman" w:cs="Times New Roman"/>
          <w:sz w:val="24"/>
          <w:lang w:val="en-CA"/>
        </w:rPr>
        <w:t xml:space="preserve">The </w:t>
      </w:r>
      <w:r w:rsidR="00A923A5">
        <w:rPr>
          <w:rFonts w:ascii="Times New Roman" w:hAnsi="Times New Roman" w:cs="Times New Roman"/>
          <w:sz w:val="24"/>
          <w:lang w:val="en-CA"/>
        </w:rPr>
        <w:t>compound consists of four Mn</w:t>
      </w:r>
      <w:r w:rsidR="00A923A5" w:rsidRPr="00A923A5">
        <w:rPr>
          <w:rFonts w:ascii="Times New Roman" w:hAnsi="Times New Roman" w:cs="Times New Roman"/>
          <w:sz w:val="24"/>
          <w:vertAlign w:val="superscript"/>
          <w:lang w:val="en-CA"/>
        </w:rPr>
        <w:t>III</w:t>
      </w:r>
      <w:r w:rsidR="00A923A5">
        <w:rPr>
          <w:rFonts w:ascii="Times New Roman" w:hAnsi="Times New Roman" w:cs="Times New Roman"/>
          <w:sz w:val="24"/>
          <w:lang w:val="en-CA"/>
        </w:rPr>
        <w:t xml:space="preserve"> ring metal ions which are coordinated to </w:t>
      </w:r>
      <w:r w:rsidR="00D40FC4">
        <w:rPr>
          <w:rFonts w:ascii="Times New Roman" w:hAnsi="Times New Roman" w:cs="Times New Roman"/>
          <w:sz w:val="24"/>
          <w:lang w:val="en-CA"/>
        </w:rPr>
        <w:t>four</w:t>
      </w:r>
      <w:r w:rsidR="00A923A5">
        <w:rPr>
          <w:rFonts w:ascii="Times New Roman" w:hAnsi="Times New Roman" w:cs="Times New Roman"/>
          <w:sz w:val="24"/>
          <w:lang w:val="en-CA"/>
        </w:rPr>
        <w:t xml:space="preserve"> triply deprotonated salicylhydroxamic ligand</w:t>
      </w:r>
      <w:r w:rsidR="00E46A81">
        <w:rPr>
          <w:rFonts w:ascii="Times New Roman" w:hAnsi="Times New Roman" w:cs="Times New Roman"/>
          <w:sz w:val="24"/>
          <w:lang w:val="en-CA"/>
        </w:rPr>
        <w:t>s</w:t>
      </w:r>
      <w:r w:rsidR="00A923A5">
        <w:rPr>
          <w:rFonts w:ascii="Times New Roman" w:hAnsi="Times New Roman" w:cs="Times New Roman"/>
          <w:sz w:val="24"/>
          <w:lang w:val="en-CA"/>
        </w:rPr>
        <w:t>,</w:t>
      </w:r>
      <w:r w:rsidR="00E46A81">
        <w:rPr>
          <w:rFonts w:ascii="Times New Roman" w:hAnsi="Times New Roman" w:cs="Times New Roman"/>
          <w:sz w:val="24"/>
          <w:lang w:val="en-CA"/>
        </w:rPr>
        <w:t xml:space="preserve"> two acetate ions acting as bridging moieties between Mn</w:t>
      </w:r>
      <w:r w:rsidR="00E46A81" w:rsidRPr="00E46A81">
        <w:rPr>
          <w:rFonts w:ascii="Times New Roman" w:hAnsi="Times New Roman" w:cs="Times New Roman"/>
          <w:sz w:val="24"/>
          <w:vertAlign w:val="superscript"/>
          <w:lang w:val="en-CA"/>
        </w:rPr>
        <w:t>II</w:t>
      </w:r>
      <w:r w:rsidR="00E46A81">
        <w:rPr>
          <w:rFonts w:ascii="Times New Roman" w:hAnsi="Times New Roman" w:cs="Times New Roman"/>
          <w:sz w:val="24"/>
          <w:vertAlign w:val="superscript"/>
          <w:lang w:val="en-CA"/>
        </w:rPr>
        <w:t xml:space="preserve"> </w:t>
      </w:r>
      <w:r w:rsidR="00E46A81" w:rsidRPr="00E46A81">
        <w:rPr>
          <w:rFonts w:ascii="Times New Roman" w:hAnsi="Times New Roman" w:cs="Times New Roman"/>
          <w:sz w:val="24"/>
          <w:vertAlign w:val="superscript"/>
          <w:lang w:val="en-CA"/>
        </w:rPr>
        <w:t xml:space="preserve"> </w:t>
      </w:r>
      <w:r w:rsidR="00E46A81">
        <w:rPr>
          <w:rFonts w:ascii="Times New Roman" w:hAnsi="Times New Roman" w:cs="Times New Roman"/>
          <w:sz w:val="24"/>
          <w:lang w:val="en-CA"/>
        </w:rPr>
        <w:t>and Mn</w:t>
      </w:r>
      <w:r w:rsidR="00E46A81" w:rsidRPr="00E46A81">
        <w:rPr>
          <w:rFonts w:ascii="Times New Roman" w:hAnsi="Times New Roman" w:cs="Times New Roman"/>
          <w:sz w:val="24"/>
          <w:vertAlign w:val="superscript"/>
          <w:lang w:val="en-CA"/>
        </w:rPr>
        <w:t>III</w:t>
      </w:r>
      <w:r w:rsidR="00E46A81">
        <w:rPr>
          <w:rFonts w:ascii="Times New Roman" w:hAnsi="Times New Roman" w:cs="Times New Roman"/>
          <w:sz w:val="24"/>
          <w:lang w:val="en-CA"/>
        </w:rPr>
        <w:t xml:space="preserve"> ions, </w:t>
      </w:r>
      <w:r w:rsidR="00A923A5">
        <w:rPr>
          <w:rFonts w:ascii="Times New Roman" w:hAnsi="Times New Roman" w:cs="Times New Roman"/>
          <w:sz w:val="24"/>
          <w:lang w:val="en-CA"/>
        </w:rPr>
        <w:t xml:space="preserve"> with </w:t>
      </w:r>
      <w:r w:rsidR="00E46A81">
        <w:rPr>
          <w:rFonts w:ascii="Times New Roman" w:hAnsi="Times New Roman" w:cs="Times New Roman"/>
          <w:sz w:val="24"/>
          <w:lang w:val="en-CA"/>
        </w:rPr>
        <w:t>the</w:t>
      </w:r>
      <w:r w:rsidR="00A923A5">
        <w:rPr>
          <w:rFonts w:ascii="Times New Roman" w:hAnsi="Times New Roman" w:cs="Times New Roman"/>
          <w:sz w:val="24"/>
          <w:lang w:val="en-CA"/>
        </w:rPr>
        <w:t xml:space="preserve"> Mn</w:t>
      </w:r>
      <w:r w:rsidR="00E46A81">
        <w:rPr>
          <w:rFonts w:ascii="Times New Roman" w:hAnsi="Times New Roman" w:cs="Times New Roman"/>
          <w:sz w:val="24"/>
          <w:vertAlign w:val="superscript"/>
          <w:lang w:val="en-CA"/>
        </w:rPr>
        <w:t>II</w:t>
      </w:r>
      <w:r w:rsidR="00A923A5">
        <w:rPr>
          <w:rFonts w:ascii="Times New Roman" w:hAnsi="Times New Roman" w:cs="Times New Roman"/>
          <w:sz w:val="24"/>
          <w:lang w:val="en-CA"/>
        </w:rPr>
        <w:t xml:space="preserve"> ion sitting in the cavity of the metallacrown and six DMF molecules terminally bound to the </w:t>
      </w:r>
      <w:r w:rsidR="00E46A81">
        <w:rPr>
          <w:rFonts w:ascii="Times New Roman" w:hAnsi="Times New Roman" w:cs="Times New Roman"/>
          <w:sz w:val="24"/>
          <w:lang w:val="en-CA"/>
        </w:rPr>
        <w:t xml:space="preserve">four </w:t>
      </w:r>
      <w:r w:rsidR="00A923A5">
        <w:rPr>
          <w:rFonts w:ascii="Times New Roman" w:hAnsi="Times New Roman" w:cs="Times New Roman"/>
          <w:sz w:val="24"/>
          <w:lang w:val="en-CA"/>
        </w:rPr>
        <w:t>Mn</w:t>
      </w:r>
      <w:r w:rsidR="00A923A5" w:rsidRPr="00A923A5">
        <w:rPr>
          <w:rFonts w:ascii="Times New Roman" w:hAnsi="Times New Roman" w:cs="Times New Roman"/>
          <w:sz w:val="24"/>
          <w:vertAlign w:val="superscript"/>
          <w:lang w:val="en-CA"/>
        </w:rPr>
        <w:t>I</w:t>
      </w:r>
      <w:r w:rsidR="00D40FC4">
        <w:rPr>
          <w:rFonts w:ascii="Times New Roman" w:hAnsi="Times New Roman" w:cs="Times New Roman"/>
          <w:sz w:val="24"/>
          <w:vertAlign w:val="superscript"/>
          <w:lang w:val="en-CA"/>
        </w:rPr>
        <w:t>I</w:t>
      </w:r>
      <w:r w:rsidR="00A923A5" w:rsidRPr="00A923A5">
        <w:rPr>
          <w:rFonts w:ascii="Times New Roman" w:hAnsi="Times New Roman" w:cs="Times New Roman"/>
          <w:sz w:val="24"/>
          <w:vertAlign w:val="superscript"/>
          <w:lang w:val="en-CA"/>
        </w:rPr>
        <w:t>I</w:t>
      </w:r>
      <w:r w:rsidR="00A923A5">
        <w:rPr>
          <w:rFonts w:ascii="Times New Roman" w:hAnsi="Times New Roman" w:cs="Times New Roman"/>
          <w:sz w:val="24"/>
          <w:lang w:val="en-CA"/>
        </w:rPr>
        <w:t xml:space="preserve"> ions. The periphery Mn</w:t>
      </w:r>
      <w:r w:rsidR="00A923A5" w:rsidRPr="00440D9A">
        <w:rPr>
          <w:rFonts w:ascii="Times New Roman" w:hAnsi="Times New Roman" w:cs="Times New Roman"/>
          <w:sz w:val="24"/>
          <w:vertAlign w:val="superscript"/>
          <w:lang w:val="en-CA"/>
        </w:rPr>
        <w:t>III</w:t>
      </w:r>
      <w:r w:rsidR="00A923A5">
        <w:rPr>
          <w:rFonts w:ascii="Times New Roman" w:hAnsi="Times New Roman" w:cs="Times New Roman"/>
          <w:sz w:val="24"/>
          <w:lang w:val="en-CA"/>
        </w:rPr>
        <w:t xml:space="preserve"> ions are all six-coordinate with </w:t>
      </w:r>
      <w:r w:rsidR="00440D9A">
        <w:rPr>
          <w:rFonts w:ascii="Times New Roman" w:hAnsi="Times New Roman" w:cs="Times New Roman"/>
          <w:sz w:val="24"/>
          <w:lang w:val="en-CA"/>
        </w:rPr>
        <w:t>distorted octahedral geometries while the central Mn</w:t>
      </w:r>
      <w:r w:rsidR="00440D9A" w:rsidRPr="00440D9A">
        <w:rPr>
          <w:rFonts w:ascii="Times New Roman" w:hAnsi="Times New Roman" w:cs="Times New Roman"/>
          <w:sz w:val="24"/>
          <w:vertAlign w:val="superscript"/>
          <w:lang w:val="en-CA"/>
        </w:rPr>
        <w:t>II</w:t>
      </w:r>
      <w:r w:rsidR="00440D9A">
        <w:rPr>
          <w:rFonts w:ascii="Times New Roman" w:hAnsi="Times New Roman" w:cs="Times New Roman"/>
          <w:sz w:val="24"/>
          <w:lang w:val="en-CA"/>
        </w:rPr>
        <w:t xml:space="preserve"> is six-coordinate with distorted trigonal prismatic geometry.</w:t>
      </w:r>
    </w:p>
    <w:p w:rsidR="00855B7A" w:rsidRDefault="00855B7A" w:rsidP="00855B7A">
      <w:pPr>
        <w:keepNext/>
        <w:spacing w:line="360" w:lineRule="auto"/>
        <w:jc w:val="center"/>
      </w:pPr>
      <w:r>
        <w:rPr>
          <w:rFonts w:ascii="Times New Roman" w:hAnsi="Times New Roman" w:cs="Times New Roman"/>
          <w:noProof/>
          <w:sz w:val="24"/>
          <w:lang w:eastAsia="de-DE"/>
        </w:rPr>
        <w:drawing>
          <wp:inline distT="0" distB="0" distL="0" distR="0">
            <wp:extent cx="3469674" cy="3025159"/>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ure 1.3.3.tif"/>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483671" cy="3037362"/>
                    </a:xfrm>
                    <a:prstGeom prst="rect">
                      <a:avLst/>
                    </a:prstGeom>
                  </pic:spPr>
                </pic:pic>
              </a:graphicData>
            </a:graphic>
          </wp:inline>
        </w:drawing>
      </w:r>
    </w:p>
    <w:p w:rsidR="00F659C8" w:rsidRPr="005E76F6" w:rsidRDefault="00855B7A" w:rsidP="00380632">
      <w:pPr>
        <w:pStyle w:val="Caption"/>
        <w:spacing w:line="360" w:lineRule="auto"/>
        <w:jc w:val="both"/>
        <w:rPr>
          <w:rFonts w:ascii="Times New Roman" w:hAnsi="Times New Roman" w:cs="Times New Roman"/>
          <w:b w:val="0"/>
          <w:sz w:val="32"/>
          <w:lang w:val="en-CA"/>
        </w:rPr>
      </w:pPr>
      <w:r w:rsidRPr="005E76F6">
        <w:rPr>
          <w:rFonts w:ascii="Times New Roman" w:hAnsi="Times New Roman" w:cs="Times New Roman"/>
          <w:sz w:val="20"/>
          <w:lang w:val="en-CA"/>
        </w:rPr>
        <w:t>Figure 1.3.3:</w:t>
      </w:r>
      <w:r w:rsidR="005E76F6" w:rsidRPr="005E76F6">
        <w:rPr>
          <w:rFonts w:ascii="Times New Roman" w:hAnsi="Times New Roman" w:cs="Times New Roman"/>
          <w:sz w:val="20"/>
          <w:lang w:val="en-CA"/>
        </w:rPr>
        <w:t xml:space="preserve"> </w:t>
      </w:r>
      <w:r w:rsidR="005E76F6" w:rsidRPr="005E76F6">
        <w:rPr>
          <w:rFonts w:ascii="Times New Roman" w:hAnsi="Times New Roman" w:cs="Times New Roman"/>
          <w:b w:val="0"/>
          <w:sz w:val="20"/>
          <w:lang w:val="en-CA"/>
        </w:rPr>
        <w:t xml:space="preserve">Schematic representation </w:t>
      </w:r>
      <w:r w:rsidR="005E76F6" w:rsidRPr="005E76F6">
        <w:rPr>
          <w:rFonts w:ascii="Times New Roman" w:hAnsi="Times New Roman" w:cs="Times New Roman"/>
          <w:b w:val="0"/>
          <w:sz w:val="20"/>
          <w:szCs w:val="20"/>
          <w:lang w:val="en-CA"/>
        </w:rPr>
        <w:t>of {Mn</w:t>
      </w:r>
      <w:r w:rsidR="005E76F6" w:rsidRPr="005E76F6">
        <w:rPr>
          <w:rFonts w:ascii="Times New Roman" w:hAnsi="Times New Roman" w:cs="Times New Roman"/>
          <w:b w:val="0"/>
          <w:sz w:val="20"/>
          <w:szCs w:val="20"/>
          <w:vertAlign w:val="superscript"/>
          <w:lang w:val="en-CA"/>
        </w:rPr>
        <w:t>II</w:t>
      </w:r>
      <w:r w:rsidR="005E76F6" w:rsidRPr="005E76F6">
        <w:rPr>
          <w:rFonts w:ascii="Times New Roman" w:hAnsi="Times New Roman" w:cs="Times New Roman"/>
          <w:b w:val="0"/>
          <w:sz w:val="20"/>
          <w:szCs w:val="20"/>
          <w:lang w:val="en-CA"/>
        </w:rPr>
        <w:t>[Mn</w:t>
      </w:r>
      <w:r w:rsidR="005E76F6" w:rsidRPr="005E76F6">
        <w:rPr>
          <w:rFonts w:ascii="Times New Roman" w:hAnsi="Times New Roman" w:cs="Times New Roman"/>
          <w:b w:val="0"/>
          <w:sz w:val="20"/>
          <w:szCs w:val="20"/>
          <w:vertAlign w:val="superscript"/>
          <w:lang w:val="en-CA"/>
        </w:rPr>
        <w:t>III</w:t>
      </w:r>
      <w:r w:rsidR="005E76F6" w:rsidRPr="005E76F6">
        <w:rPr>
          <w:rFonts w:ascii="Times New Roman" w:hAnsi="Times New Roman" w:cs="Times New Roman"/>
          <w:b w:val="0"/>
          <w:sz w:val="20"/>
          <w:szCs w:val="20"/>
          <w:lang w:val="en-CA"/>
        </w:rPr>
        <w:t>(shi)]</w:t>
      </w:r>
      <w:r w:rsidR="005E76F6" w:rsidRPr="005E76F6">
        <w:rPr>
          <w:rFonts w:ascii="Times New Roman" w:hAnsi="Times New Roman" w:cs="Times New Roman"/>
          <w:b w:val="0"/>
          <w:sz w:val="20"/>
          <w:szCs w:val="20"/>
          <w:vertAlign w:val="subscript"/>
          <w:lang w:val="en-CA"/>
        </w:rPr>
        <w:t>4</w:t>
      </w:r>
      <w:r w:rsidR="005E76F6" w:rsidRPr="005E76F6">
        <w:rPr>
          <w:rFonts w:ascii="Times New Roman" w:hAnsi="Times New Roman" w:cs="Times New Roman"/>
          <w:b w:val="0"/>
          <w:sz w:val="20"/>
          <w:szCs w:val="20"/>
          <w:lang w:val="en-CA"/>
        </w:rPr>
        <w:t>(OAc)</w:t>
      </w:r>
      <w:r w:rsidR="005E76F6" w:rsidRPr="005E76F6">
        <w:rPr>
          <w:rFonts w:ascii="Times New Roman" w:hAnsi="Times New Roman" w:cs="Times New Roman"/>
          <w:b w:val="0"/>
          <w:sz w:val="20"/>
          <w:szCs w:val="20"/>
          <w:vertAlign w:val="subscript"/>
          <w:lang w:val="en-CA"/>
        </w:rPr>
        <w:t>2</w:t>
      </w:r>
      <w:r w:rsidR="005E76F6" w:rsidRPr="005E76F6">
        <w:rPr>
          <w:rFonts w:ascii="Times New Roman" w:hAnsi="Times New Roman" w:cs="Times New Roman"/>
          <w:b w:val="0"/>
          <w:sz w:val="20"/>
          <w:szCs w:val="20"/>
          <w:lang w:val="en-CA"/>
        </w:rPr>
        <w:t>(DMF)</w:t>
      </w:r>
      <w:r w:rsidR="005E76F6" w:rsidRPr="005E76F6">
        <w:rPr>
          <w:rFonts w:ascii="Times New Roman" w:hAnsi="Times New Roman" w:cs="Times New Roman"/>
          <w:b w:val="0"/>
          <w:sz w:val="20"/>
          <w:szCs w:val="20"/>
          <w:vertAlign w:val="subscript"/>
          <w:lang w:val="en-CA"/>
        </w:rPr>
        <w:t>6</w:t>
      </w:r>
      <w:r w:rsidR="005E76F6" w:rsidRPr="005E76F6">
        <w:rPr>
          <w:rFonts w:ascii="Times New Roman" w:hAnsi="Times New Roman" w:cs="Times New Roman"/>
          <w:b w:val="0"/>
          <w:sz w:val="20"/>
          <w:szCs w:val="20"/>
          <w:lang w:val="en-CA"/>
        </w:rPr>
        <w:t>}</w:t>
      </w:r>
      <w:r w:rsidR="005E76F6" w:rsidRPr="005E76F6">
        <w:rPr>
          <w:rFonts w:ascii="Times New Roman" w:hAnsi="Times New Roman" w:cs="Times New Roman"/>
          <w:b w:val="0"/>
          <w:sz w:val="20"/>
          <w:szCs w:val="20"/>
          <w:vertAlign w:val="superscript"/>
          <w:lang w:val="en-CA"/>
        </w:rPr>
        <w:t>.</w:t>
      </w:r>
      <w:r w:rsidR="005E76F6" w:rsidRPr="005E76F6">
        <w:rPr>
          <w:rFonts w:ascii="Times New Roman" w:hAnsi="Times New Roman" w:cs="Times New Roman"/>
          <w:b w:val="0"/>
          <w:sz w:val="20"/>
          <w:szCs w:val="20"/>
          <w:lang w:val="en-CA"/>
        </w:rPr>
        <w:t>2DMF</w:t>
      </w:r>
      <w:r w:rsidR="005E76F6">
        <w:rPr>
          <w:rFonts w:ascii="Times New Roman" w:hAnsi="Times New Roman" w:cs="Times New Roman"/>
          <w:b w:val="0"/>
          <w:sz w:val="20"/>
          <w:szCs w:val="20"/>
          <w:lang w:val="en-CA"/>
        </w:rPr>
        <w:t>. Solvate molecules and H atoms are omitted for claritz reasons. Color scheme</w:t>
      </w:r>
      <w:r w:rsidR="005E76F6" w:rsidRPr="005E76F6">
        <w:rPr>
          <w:rFonts w:ascii="Times New Roman" w:hAnsi="Times New Roman" w:cs="Times New Roman"/>
          <w:b w:val="0"/>
          <w:sz w:val="20"/>
          <w:szCs w:val="20"/>
          <w:lang w:val="en-CA"/>
        </w:rPr>
        <w:t>: Mn</w:t>
      </w:r>
      <w:r w:rsidR="005E76F6" w:rsidRPr="005E76F6">
        <w:rPr>
          <w:rFonts w:ascii="Times New Roman" w:hAnsi="Times New Roman" w:cs="Times New Roman"/>
          <w:b w:val="0"/>
          <w:sz w:val="20"/>
          <w:szCs w:val="20"/>
          <w:vertAlign w:val="superscript"/>
          <w:lang w:val="en-CA"/>
        </w:rPr>
        <w:t>III</w:t>
      </w:r>
      <w:r w:rsidR="005E76F6" w:rsidRPr="005E76F6">
        <w:rPr>
          <w:rFonts w:ascii="Times New Roman" w:hAnsi="Times New Roman" w:cs="Times New Roman"/>
          <w:b w:val="0"/>
          <w:sz w:val="20"/>
          <w:szCs w:val="20"/>
          <w:lang w:val="en-CA"/>
        </w:rPr>
        <w:t>, blue; Mn</w:t>
      </w:r>
      <w:r w:rsidR="005E76F6" w:rsidRPr="005E76F6">
        <w:rPr>
          <w:rFonts w:ascii="Times New Roman" w:hAnsi="Times New Roman" w:cs="Times New Roman"/>
          <w:b w:val="0"/>
          <w:sz w:val="20"/>
          <w:szCs w:val="20"/>
          <w:vertAlign w:val="superscript"/>
          <w:lang w:val="en-CA"/>
        </w:rPr>
        <w:t>II</w:t>
      </w:r>
      <w:r w:rsidR="005E76F6" w:rsidRPr="005E76F6">
        <w:rPr>
          <w:rFonts w:ascii="Times New Roman" w:hAnsi="Times New Roman" w:cs="Times New Roman"/>
          <w:b w:val="0"/>
          <w:sz w:val="20"/>
          <w:szCs w:val="20"/>
          <w:lang w:val="en-CA"/>
        </w:rPr>
        <w:t>, yellow; O, red; N, blue; C, grey.</w:t>
      </w:r>
    </w:p>
    <w:p w:rsidR="00F659C8" w:rsidRPr="009F5B17" w:rsidRDefault="00F659C8" w:rsidP="00AB548B">
      <w:pPr>
        <w:spacing w:line="360" w:lineRule="auto"/>
        <w:rPr>
          <w:rFonts w:ascii="Times New Roman" w:hAnsi="Times New Roman" w:cs="Times New Roman"/>
          <w:b/>
          <w:sz w:val="24"/>
          <w:lang w:val="en-CA"/>
        </w:rPr>
      </w:pPr>
    </w:p>
    <w:p w:rsidR="00F659C8" w:rsidRDefault="00E10766" w:rsidP="00E10766">
      <w:pPr>
        <w:spacing w:line="360" w:lineRule="auto"/>
        <w:jc w:val="both"/>
        <w:rPr>
          <w:rFonts w:ascii="Times New Roman" w:hAnsi="Times New Roman" w:cs="Times New Roman"/>
          <w:sz w:val="24"/>
          <w:szCs w:val="20"/>
          <w:lang w:val="en-CA"/>
        </w:rPr>
      </w:pPr>
      <w:r>
        <w:rPr>
          <w:rFonts w:ascii="Times New Roman" w:hAnsi="Times New Roman" w:cs="Times New Roman"/>
          <w:sz w:val="24"/>
          <w:lang w:val="en-CA"/>
        </w:rPr>
        <w:t xml:space="preserve">The focus of this Thesis will be the synthesis and characterization of 12-MC-4 complexes and as such a more detailed explanation of this molecular conformation is provided in Figure 1.3.4. </w:t>
      </w:r>
      <w:r w:rsidR="005B0141">
        <w:rPr>
          <w:rFonts w:ascii="Times New Roman" w:hAnsi="Times New Roman" w:cs="Times New Roman"/>
          <w:sz w:val="24"/>
          <w:lang w:val="en-CA"/>
        </w:rPr>
        <w:t>T</w:t>
      </w:r>
      <w:r>
        <w:rPr>
          <w:rFonts w:ascii="Times New Roman" w:hAnsi="Times New Roman" w:cs="Times New Roman"/>
          <w:sz w:val="24"/>
          <w:lang w:val="en-CA"/>
        </w:rPr>
        <w:t xml:space="preserve">aking as an example the molecular structure of </w:t>
      </w:r>
      <w:r w:rsidRPr="00E10766">
        <w:rPr>
          <w:rFonts w:ascii="Times New Roman" w:hAnsi="Times New Roman" w:cs="Times New Roman"/>
          <w:sz w:val="24"/>
          <w:szCs w:val="20"/>
          <w:lang w:val="en-CA"/>
        </w:rPr>
        <w:t>{Mn</w:t>
      </w:r>
      <w:r w:rsidRPr="00E10766">
        <w:rPr>
          <w:rFonts w:ascii="Times New Roman" w:hAnsi="Times New Roman" w:cs="Times New Roman"/>
          <w:sz w:val="24"/>
          <w:szCs w:val="20"/>
          <w:vertAlign w:val="superscript"/>
          <w:lang w:val="en-CA"/>
        </w:rPr>
        <w:t>II</w:t>
      </w:r>
      <w:r w:rsidRPr="00E10766">
        <w:rPr>
          <w:rFonts w:ascii="Times New Roman" w:hAnsi="Times New Roman" w:cs="Times New Roman"/>
          <w:sz w:val="24"/>
          <w:szCs w:val="20"/>
          <w:lang w:val="en-CA"/>
        </w:rPr>
        <w:t>[Mn</w:t>
      </w:r>
      <w:r w:rsidRPr="00E10766">
        <w:rPr>
          <w:rFonts w:ascii="Times New Roman" w:hAnsi="Times New Roman" w:cs="Times New Roman"/>
          <w:sz w:val="24"/>
          <w:szCs w:val="20"/>
          <w:vertAlign w:val="superscript"/>
          <w:lang w:val="en-CA"/>
        </w:rPr>
        <w:t>III</w:t>
      </w:r>
      <w:r w:rsidRPr="00E10766">
        <w:rPr>
          <w:rFonts w:ascii="Times New Roman" w:hAnsi="Times New Roman" w:cs="Times New Roman"/>
          <w:sz w:val="24"/>
          <w:szCs w:val="20"/>
          <w:lang w:val="en-CA"/>
        </w:rPr>
        <w:t>(shi)]</w:t>
      </w:r>
      <w:r w:rsidRPr="00E10766">
        <w:rPr>
          <w:rFonts w:ascii="Times New Roman" w:hAnsi="Times New Roman" w:cs="Times New Roman"/>
          <w:sz w:val="24"/>
          <w:szCs w:val="20"/>
          <w:vertAlign w:val="subscript"/>
          <w:lang w:val="en-CA"/>
        </w:rPr>
        <w:t>4</w:t>
      </w:r>
      <w:r w:rsidRPr="00E10766">
        <w:rPr>
          <w:rFonts w:ascii="Times New Roman" w:hAnsi="Times New Roman" w:cs="Times New Roman"/>
          <w:sz w:val="24"/>
          <w:szCs w:val="20"/>
          <w:lang w:val="en-CA"/>
        </w:rPr>
        <w:t>(OAc)</w:t>
      </w:r>
      <w:r w:rsidRPr="00E10766">
        <w:rPr>
          <w:rFonts w:ascii="Times New Roman" w:hAnsi="Times New Roman" w:cs="Times New Roman"/>
          <w:sz w:val="24"/>
          <w:szCs w:val="20"/>
          <w:vertAlign w:val="subscript"/>
          <w:lang w:val="en-CA"/>
        </w:rPr>
        <w:t>2</w:t>
      </w:r>
      <w:r w:rsidRPr="00E10766">
        <w:rPr>
          <w:rFonts w:ascii="Times New Roman" w:hAnsi="Times New Roman" w:cs="Times New Roman"/>
          <w:sz w:val="24"/>
          <w:szCs w:val="20"/>
          <w:lang w:val="en-CA"/>
        </w:rPr>
        <w:t>(DMF)</w:t>
      </w:r>
      <w:r w:rsidRPr="00E10766">
        <w:rPr>
          <w:rFonts w:ascii="Times New Roman" w:hAnsi="Times New Roman" w:cs="Times New Roman"/>
          <w:sz w:val="24"/>
          <w:szCs w:val="20"/>
          <w:vertAlign w:val="subscript"/>
          <w:lang w:val="en-CA"/>
        </w:rPr>
        <w:t>6</w:t>
      </w:r>
      <w:r w:rsidRPr="00E10766">
        <w:rPr>
          <w:rFonts w:ascii="Times New Roman" w:hAnsi="Times New Roman" w:cs="Times New Roman"/>
          <w:sz w:val="24"/>
          <w:szCs w:val="20"/>
          <w:lang w:val="en-CA"/>
        </w:rPr>
        <w:t>}</w:t>
      </w:r>
      <w:r w:rsidRPr="00E10766">
        <w:rPr>
          <w:rFonts w:ascii="Times New Roman" w:hAnsi="Times New Roman" w:cs="Times New Roman"/>
          <w:sz w:val="24"/>
          <w:szCs w:val="20"/>
          <w:vertAlign w:val="superscript"/>
          <w:lang w:val="en-CA"/>
        </w:rPr>
        <w:t>.</w:t>
      </w:r>
      <w:r w:rsidRPr="00E10766">
        <w:rPr>
          <w:rFonts w:ascii="Times New Roman" w:hAnsi="Times New Roman" w:cs="Times New Roman"/>
          <w:sz w:val="24"/>
          <w:szCs w:val="20"/>
          <w:lang w:val="en-CA"/>
        </w:rPr>
        <w:t>2DMF</w:t>
      </w:r>
      <w:r>
        <w:rPr>
          <w:rFonts w:ascii="Times New Roman" w:hAnsi="Times New Roman" w:cs="Times New Roman"/>
          <w:sz w:val="24"/>
          <w:szCs w:val="20"/>
          <w:lang w:val="en-CA"/>
        </w:rPr>
        <w:t xml:space="preserve">, the important parameters for the </w:t>
      </w:r>
      <w:r w:rsidR="005B0141">
        <w:rPr>
          <w:rFonts w:ascii="Times New Roman" w:hAnsi="Times New Roman" w:cs="Times New Roman"/>
          <w:sz w:val="24"/>
          <w:szCs w:val="20"/>
          <w:lang w:val="en-CA"/>
        </w:rPr>
        <w:t xml:space="preserve">synthesis of these complexes </w:t>
      </w:r>
      <w:r>
        <w:rPr>
          <w:rFonts w:ascii="Times New Roman" w:hAnsi="Times New Roman" w:cs="Times New Roman"/>
          <w:sz w:val="24"/>
          <w:szCs w:val="20"/>
          <w:lang w:val="en-CA"/>
        </w:rPr>
        <w:t xml:space="preserve">are marked </w:t>
      </w:r>
      <w:r w:rsidR="005B0141">
        <w:rPr>
          <w:rFonts w:ascii="Times New Roman" w:hAnsi="Times New Roman" w:cs="Times New Roman"/>
          <w:sz w:val="24"/>
          <w:szCs w:val="20"/>
          <w:lang w:val="en-CA"/>
        </w:rPr>
        <w:t>in</w:t>
      </w:r>
      <w:r>
        <w:rPr>
          <w:rFonts w:ascii="Times New Roman" w:hAnsi="Times New Roman" w:cs="Times New Roman"/>
          <w:sz w:val="24"/>
          <w:szCs w:val="20"/>
          <w:lang w:val="en-CA"/>
        </w:rPr>
        <w:t xml:space="preserve"> Figure 1.3.4. </w:t>
      </w:r>
      <w:r w:rsidR="005B0141">
        <w:rPr>
          <w:rFonts w:ascii="Times New Roman" w:hAnsi="Times New Roman" w:cs="Times New Roman"/>
          <w:sz w:val="24"/>
          <w:szCs w:val="20"/>
          <w:lang w:val="en-CA"/>
        </w:rPr>
        <w:t>12-MC-4</w:t>
      </w:r>
      <w:r>
        <w:rPr>
          <w:rFonts w:ascii="Times New Roman" w:hAnsi="Times New Roman" w:cs="Times New Roman"/>
          <w:sz w:val="24"/>
          <w:szCs w:val="20"/>
          <w:lang w:val="en-CA"/>
        </w:rPr>
        <w:t xml:space="preserve"> compounds consist of four ring metal ions that occupy the periphery of the molecule and one central metal ion that sits in the cavity. </w:t>
      </w:r>
      <w:r w:rsidR="005B0141">
        <w:rPr>
          <w:rFonts w:ascii="Times New Roman" w:hAnsi="Times New Roman" w:cs="Times New Roman"/>
          <w:sz w:val="24"/>
          <w:szCs w:val="20"/>
          <w:lang w:val="en-CA"/>
        </w:rPr>
        <w:t>For charge balance issues, t</w:t>
      </w:r>
      <w:r>
        <w:rPr>
          <w:rFonts w:ascii="Times New Roman" w:hAnsi="Times New Roman" w:cs="Times New Roman"/>
          <w:sz w:val="24"/>
          <w:szCs w:val="20"/>
          <w:lang w:val="en-CA"/>
        </w:rPr>
        <w:t>he organic chelating/bridging ligand</w:t>
      </w:r>
      <w:r w:rsidR="000D1B3B">
        <w:rPr>
          <w:rFonts w:ascii="Times New Roman" w:hAnsi="Times New Roman" w:cs="Times New Roman"/>
          <w:sz w:val="24"/>
          <w:szCs w:val="20"/>
          <w:lang w:val="en-CA"/>
        </w:rPr>
        <w:t xml:space="preserve"> that is assisting with the formation of the skeleton of the molecule,</w:t>
      </w:r>
      <w:r>
        <w:rPr>
          <w:rFonts w:ascii="Times New Roman" w:hAnsi="Times New Roman" w:cs="Times New Roman"/>
          <w:sz w:val="24"/>
          <w:szCs w:val="20"/>
          <w:lang w:val="en-CA"/>
        </w:rPr>
        <w:t xml:space="preserve"> has to be matching </w:t>
      </w:r>
      <w:r w:rsidR="005B0141">
        <w:rPr>
          <w:rFonts w:ascii="Times New Roman" w:hAnsi="Times New Roman" w:cs="Times New Roman"/>
          <w:sz w:val="24"/>
          <w:szCs w:val="20"/>
          <w:lang w:val="en-CA"/>
        </w:rPr>
        <w:t xml:space="preserve">with </w:t>
      </w:r>
      <w:r>
        <w:rPr>
          <w:rFonts w:ascii="Times New Roman" w:hAnsi="Times New Roman" w:cs="Times New Roman"/>
          <w:sz w:val="24"/>
          <w:szCs w:val="20"/>
          <w:lang w:val="en-CA"/>
        </w:rPr>
        <w:t>the charge of the periphery metal ions used.</w:t>
      </w:r>
      <w:r w:rsidR="00996923">
        <w:rPr>
          <w:rFonts w:ascii="Times New Roman" w:hAnsi="Times New Roman" w:cs="Times New Roman"/>
          <w:sz w:val="24"/>
          <w:szCs w:val="20"/>
          <w:lang w:val="en-CA"/>
        </w:rPr>
        <w:fldChar w:fldCharType="begin"/>
      </w:r>
      <w:r w:rsidR="00F23F89">
        <w:rPr>
          <w:rFonts w:ascii="Times New Roman" w:hAnsi="Times New Roman" w:cs="Times New Roman"/>
          <w:sz w:val="24"/>
          <w:szCs w:val="20"/>
          <w:lang w:val="en-CA"/>
        </w:rPr>
        <w:instrText xml:space="preserve"> ADDIN ZOTERO_ITEM CSL_CITATION {"citationID":"s3pDphjB","properties":{"formattedCitation":"\\super [49]\\nosupersub{}","plainCitation":"[49]","noteIndex":0},"citationItems":[{"id":39,"uris":["http://zotero.org/users/local/BF8aL1Yf/items/BVUHHHU4"],"uri":["http://zotero.org/users/local/BF8aL1Yf/items/BVUHHHU4"],"itemData":{"id":39,"type":"article-journal","title":"Heterometallic Mixed &lt;i&gt;3d&lt;/i&gt; - &lt;i&gt;4f&lt;/i&gt; Metallacrowns: Structural Versatility, Luminescence, and Molecular Magnetism","container-title":"Comments on Inorganic Chemistry","page":"214-253","volume":"35","issue":"4","source":"Crossref","DOI":"10.1080/02603594.2014.981811","ISSN":"0260-3594, 1548-9574","shortTitle":"Heterometallic Mixed &lt;i&gt;3d&lt;/i&gt; - &lt;i&gt;4f&lt;/i&gt; Metallacrowns","language":"en","author":[{"family":"Chow","given":"Chun Y."},{"family":"Trivedi","given":"Evan R."},{"family":"Pecoraro","given":"Vince"},{"family":"Zaleski","given":"Curtis M."}],"issued":{"date-parts":[["2015",7,4]]}}}],"schema":"https://github.com/citation-style-language/schema/raw/master/csl-citation.json"} </w:instrText>
      </w:r>
      <w:r w:rsidR="00996923">
        <w:rPr>
          <w:rFonts w:ascii="Times New Roman" w:hAnsi="Times New Roman" w:cs="Times New Roman"/>
          <w:sz w:val="24"/>
          <w:szCs w:val="20"/>
          <w:lang w:val="en-CA"/>
        </w:rPr>
        <w:fldChar w:fldCharType="separate"/>
      </w:r>
      <w:r w:rsidR="00F23F89" w:rsidRPr="00F23F89">
        <w:rPr>
          <w:rFonts w:ascii="Times New Roman" w:hAnsi="Times New Roman" w:cs="Times New Roman"/>
          <w:sz w:val="24"/>
          <w:szCs w:val="24"/>
          <w:vertAlign w:val="superscript"/>
          <w:lang w:val="en-CA"/>
        </w:rPr>
        <w:t>[49]</w:t>
      </w:r>
      <w:r w:rsidR="00996923">
        <w:rPr>
          <w:rFonts w:ascii="Times New Roman" w:hAnsi="Times New Roman" w:cs="Times New Roman"/>
          <w:sz w:val="24"/>
          <w:szCs w:val="20"/>
          <w:lang w:val="en-CA"/>
        </w:rPr>
        <w:fldChar w:fldCharType="end"/>
      </w:r>
      <w:r>
        <w:rPr>
          <w:rFonts w:ascii="Times New Roman" w:hAnsi="Times New Roman" w:cs="Times New Roman"/>
          <w:sz w:val="24"/>
          <w:szCs w:val="20"/>
          <w:lang w:val="en-CA"/>
        </w:rPr>
        <w:t xml:space="preserve"> It is also important to take care of the solvents used since in many cases they can coordinate as solvate terminal ligands. Lastly, the nature of the </w:t>
      </w:r>
      <w:r w:rsidR="005B0141">
        <w:rPr>
          <w:rFonts w:ascii="Times New Roman" w:hAnsi="Times New Roman" w:cs="Times New Roman"/>
          <w:sz w:val="24"/>
          <w:szCs w:val="20"/>
          <w:lang w:val="en-CA"/>
        </w:rPr>
        <w:t>used metal salt</w:t>
      </w:r>
      <w:r>
        <w:rPr>
          <w:rFonts w:ascii="Times New Roman" w:hAnsi="Times New Roman" w:cs="Times New Roman"/>
          <w:sz w:val="24"/>
          <w:szCs w:val="20"/>
          <w:lang w:val="en-CA"/>
        </w:rPr>
        <w:t xml:space="preserve"> is of crucial significance as most of the times, the anions can participate in the structure as coordinating bridging co-ligands.</w:t>
      </w:r>
    </w:p>
    <w:p w:rsidR="005B0141" w:rsidRPr="00E10766" w:rsidRDefault="005B0141" w:rsidP="00E10766">
      <w:pPr>
        <w:spacing w:line="360" w:lineRule="auto"/>
        <w:jc w:val="both"/>
        <w:rPr>
          <w:rFonts w:ascii="Times New Roman" w:hAnsi="Times New Roman" w:cs="Times New Roman"/>
          <w:sz w:val="24"/>
          <w:lang w:val="en-CA"/>
        </w:rPr>
      </w:pPr>
    </w:p>
    <w:p w:rsidR="00470D1E" w:rsidRDefault="001D60CB" w:rsidP="00470D1E">
      <w:pPr>
        <w:keepNext/>
        <w:spacing w:line="360" w:lineRule="auto"/>
        <w:jc w:val="center"/>
      </w:pPr>
      <w:r>
        <w:rPr>
          <w:rFonts w:ascii="Times New Roman" w:hAnsi="Times New Roman" w:cs="Times New Roman"/>
          <w:b/>
          <w:noProof/>
          <w:sz w:val="36"/>
          <w:lang w:eastAsia="de-DE"/>
        </w:rPr>
        <w:drawing>
          <wp:inline distT="0" distB="0" distL="0" distR="0">
            <wp:extent cx="5271247" cy="3888105"/>
            <wp:effectExtent l="0" t="0" r="571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igure 1.3.4.tif"/>
                    <pic:cNvPicPr/>
                  </pic:nvPicPr>
                  <pic:blipFill rotWithShape="1">
                    <a:blip r:embed="rId27">
                      <a:extLst>
                        <a:ext uri="{28A0092B-C50C-407E-A947-70E740481C1C}">
                          <a14:useLocalDpi xmlns:a14="http://schemas.microsoft.com/office/drawing/2010/main" val="0"/>
                        </a:ext>
                      </a:extLst>
                    </a:blip>
                    <a:srcRect r="1422"/>
                    <a:stretch/>
                  </pic:blipFill>
                  <pic:spPr bwMode="auto">
                    <a:xfrm>
                      <a:off x="0" y="0"/>
                      <a:ext cx="5279440" cy="3894148"/>
                    </a:xfrm>
                    <a:prstGeom prst="rect">
                      <a:avLst/>
                    </a:prstGeom>
                    <a:ln>
                      <a:noFill/>
                    </a:ln>
                    <a:extLst>
                      <a:ext uri="{53640926-AAD7-44D8-BBD7-CCE9431645EC}">
                        <a14:shadowObscured xmlns:a14="http://schemas.microsoft.com/office/drawing/2010/main"/>
                      </a:ext>
                    </a:extLst>
                  </pic:spPr>
                </pic:pic>
              </a:graphicData>
            </a:graphic>
          </wp:inline>
        </w:drawing>
      </w:r>
    </w:p>
    <w:p w:rsidR="00470D1E" w:rsidRPr="00470D1E" w:rsidRDefault="00470D1E" w:rsidP="00EC2724">
      <w:pPr>
        <w:pStyle w:val="Caption"/>
        <w:spacing w:line="360" w:lineRule="auto"/>
        <w:jc w:val="both"/>
        <w:rPr>
          <w:rFonts w:ascii="Times New Roman" w:hAnsi="Times New Roman" w:cs="Times New Roman"/>
          <w:b w:val="0"/>
          <w:sz w:val="20"/>
          <w:szCs w:val="20"/>
          <w:lang w:val="en-CA"/>
        </w:rPr>
      </w:pPr>
      <w:r w:rsidRPr="00470D1E">
        <w:rPr>
          <w:rFonts w:ascii="Times New Roman" w:hAnsi="Times New Roman" w:cs="Times New Roman"/>
          <w:sz w:val="20"/>
          <w:szCs w:val="20"/>
          <w:lang w:val="en-CA"/>
        </w:rPr>
        <w:t xml:space="preserve">Figure 1.3.4: </w:t>
      </w:r>
      <w:r w:rsidRPr="00470D1E">
        <w:rPr>
          <w:rFonts w:ascii="Times New Roman" w:hAnsi="Times New Roman" w:cs="Times New Roman"/>
          <w:b w:val="0"/>
          <w:sz w:val="20"/>
          <w:szCs w:val="20"/>
          <w:lang w:val="en-CA"/>
        </w:rPr>
        <w:t>Schematic representation of synthetic variables used in order to optimize the crystallization and properties of the molecules. Color scheme: Mn</w:t>
      </w:r>
      <w:r w:rsidRPr="00470D1E">
        <w:rPr>
          <w:rFonts w:ascii="Times New Roman" w:hAnsi="Times New Roman" w:cs="Times New Roman"/>
          <w:b w:val="0"/>
          <w:sz w:val="20"/>
          <w:szCs w:val="20"/>
          <w:vertAlign w:val="superscript"/>
          <w:lang w:val="en-CA"/>
        </w:rPr>
        <w:t>III</w:t>
      </w:r>
      <w:r w:rsidRPr="00470D1E">
        <w:rPr>
          <w:rFonts w:ascii="Times New Roman" w:hAnsi="Times New Roman" w:cs="Times New Roman"/>
          <w:b w:val="0"/>
          <w:sz w:val="20"/>
          <w:szCs w:val="20"/>
          <w:lang w:val="en-CA"/>
        </w:rPr>
        <w:t>, blue; Mn</w:t>
      </w:r>
      <w:r w:rsidRPr="00470D1E">
        <w:rPr>
          <w:rFonts w:ascii="Times New Roman" w:hAnsi="Times New Roman" w:cs="Times New Roman"/>
          <w:b w:val="0"/>
          <w:sz w:val="20"/>
          <w:szCs w:val="20"/>
          <w:vertAlign w:val="superscript"/>
          <w:lang w:val="en-CA"/>
        </w:rPr>
        <w:t>II</w:t>
      </w:r>
      <w:r w:rsidRPr="00470D1E">
        <w:rPr>
          <w:rFonts w:ascii="Times New Roman" w:hAnsi="Times New Roman" w:cs="Times New Roman"/>
          <w:b w:val="0"/>
          <w:sz w:val="20"/>
          <w:szCs w:val="20"/>
          <w:lang w:val="en-CA"/>
        </w:rPr>
        <w:t>, yellow; O, red; N, blue; C, grey.</w:t>
      </w:r>
    </w:p>
    <w:p w:rsidR="00C7707C" w:rsidRPr="00470D1E" w:rsidRDefault="00C7707C" w:rsidP="00470D1E">
      <w:pPr>
        <w:pStyle w:val="Caption"/>
        <w:jc w:val="center"/>
        <w:rPr>
          <w:rFonts w:ascii="Times New Roman" w:hAnsi="Times New Roman" w:cs="Times New Roman"/>
          <w:b w:val="0"/>
          <w:sz w:val="36"/>
          <w:lang w:val="en-CA"/>
        </w:rPr>
      </w:pPr>
    </w:p>
    <w:p w:rsidR="00C03B36" w:rsidRDefault="00C03B36" w:rsidP="00AB548B">
      <w:pPr>
        <w:spacing w:line="360" w:lineRule="auto"/>
        <w:rPr>
          <w:rFonts w:ascii="Times New Roman" w:hAnsi="Times New Roman" w:cs="Times New Roman"/>
          <w:b/>
          <w:sz w:val="36"/>
          <w:lang w:val="en-CA"/>
        </w:rPr>
      </w:pPr>
    </w:p>
    <w:p w:rsidR="009F5B17" w:rsidRDefault="009F5B17" w:rsidP="00C03B36">
      <w:pPr>
        <w:spacing w:line="360" w:lineRule="auto"/>
        <w:jc w:val="both"/>
        <w:rPr>
          <w:rFonts w:ascii="Times New Roman" w:hAnsi="Times New Roman" w:cs="Times New Roman"/>
          <w:sz w:val="24"/>
          <w:lang w:val="en-CA"/>
        </w:rPr>
      </w:pPr>
    </w:p>
    <w:p w:rsidR="00141597" w:rsidRDefault="00C03B36" w:rsidP="00C03B36">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It, thus, became </w:t>
      </w:r>
      <w:r w:rsidR="00677618">
        <w:rPr>
          <w:rFonts w:ascii="Times New Roman" w:hAnsi="Times New Roman" w:cs="Times New Roman"/>
          <w:sz w:val="24"/>
          <w:lang w:val="en-CA"/>
        </w:rPr>
        <w:t>apparent</w:t>
      </w:r>
      <w:r>
        <w:rPr>
          <w:rFonts w:ascii="Times New Roman" w:hAnsi="Times New Roman" w:cs="Times New Roman"/>
          <w:sz w:val="24"/>
          <w:lang w:val="en-CA"/>
        </w:rPr>
        <w:t xml:space="preserve"> that these compounds possess a large number of advantages based on the amount of synthetic parameters that can be adjusted. All these variations of choices have a great impact on the addressable properties that scientists would want to study according to their area of interest. Therefore, there have been many </w:t>
      </w:r>
      <w:r w:rsidR="006035FE">
        <w:rPr>
          <w:rFonts w:ascii="Times New Roman" w:hAnsi="Times New Roman" w:cs="Times New Roman"/>
          <w:sz w:val="24"/>
          <w:lang w:val="en-CA"/>
        </w:rPr>
        <w:t>different type of metallacrowns presented and discussed in the literature. These, at the beginning, included mainly half</w:t>
      </w:r>
      <w:r w:rsidR="00677618">
        <w:rPr>
          <w:rFonts w:ascii="Times New Roman" w:hAnsi="Times New Roman" w:cs="Times New Roman"/>
          <w:sz w:val="24"/>
          <w:lang w:val="en-CA"/>
        </w:rPr>
        <w:t>-sandwich or sandwich-</w:t>
      </w:r>
      <w:r w:rsidR="006035FE" w:rsidRPr="006035FE">
        <w:rPr>
          <w:rFonts w:ascii="Times New Roman" w:hAnsi="Times New Roman" w:cs="Times New Roman"/>
          <w:sz w:val="24"/>
          <w:lang w:val="en-CA"/>
        </w:rPr>
        <w:t xml:space="preserve">type </w:t>
      </w:r>
      <w:r w:rsidR="006035FE">
        <w:rPr>
          <w:rFonts w:ascii="Times New Roman" w:hAnsi="Times New Roman" w:cs="Times New Roman"/>
          <w:sz w:val="24"/>
          <w:lang w:val="en-CA"/>
        </w:rPr>
        <w:t>molecules consisting of primarily 3</w:t>
      </w:r>
      <w:r w:rsidR="006035FE" w:rsidRPr="006035FE">
        <w:rPr>
          <w:rFonts w:ascii="Times New Roman" w:hAnsi="Times New Roman" w:cs="Times New Roman"/>
          <w:i/>
          <w:sz w:val="24"/>
          <w:lang w:val="en-CA"/>
        </w:rPr>
        <w:t>d</w:t>
      </w:r>
      <w:r w:rsidR="006035FE">
        <w:rPr>
          <w:rFonts w:ascii="Times New Roman" w:hAnsi="Times New Roman" w:cs="Times New Roman"/>
          <w:sz w:val="24"/>
          <w:lang w:val="en-CA"/>
        </w:rPr>
        <w:t xml:space="preserve"> elements such as Vanadium(V)</w:t>
      </w:r>
      <w:r w:rsidR="008C51AE">
        <w:rPr>
          <w:rFonts w:ascii="Times New Roman" w:hAnsi="Times New Roman" w:cs="Times New Roman"/>
          <w:sz w:val="24"/>
          <w:lang w:val="en-CA"/>
        </w:rPr>
        <w:t xml:space="preserve">, </w:t>
      </w:r>
      <w:r w:rsidR="006035FE">
        <w:rPr>
          <w:rFonts w:ascii="Times New Roman" w:hAnsi="Times New Roman" w:cs="Times New Roman"/>
          <w:sz w:val="24"/>
          <w:lang w:val="en-CA"/>
        </w:rPr>
        <w:t>Manganese(II)/(III), Iron(III), Cobalt(III), Copper(II), Nickel(III) and Zin</w:t>
      </w:r>
      <w:r w:rsidR="00141597">
        <w:rPr>
          <w:rFonts w:ascii="Times New Roman" w:hAnsi="Times New Roman" w:cs="Times New Roman"/>
          <w:sz w:val="24"/>
          <w:lang w:val="en-CA"/>
        </w:rPr>
        <w:t>c</w:t>
      </w:r>
      <w:r w:rsidR="006035FE">
        <w:rPr>
          <w:rFonts w:ascii="Times New Roman" w:hAnsi="Times New Roman" w:cs="Times New Roman"/>
          <w:sz w:val="24"/>
          <w:lang w:val="en-CA"/>
        </w:rPr>
        <w:t>(II).</w:t>
      </w:r>
      <w:r w:rsidR="006035FE">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{"citationID":"5SSEbZ64","properties":{"formattedCitation":"\\super [41,42]\\nosupersub{}","plainCitation":"[41,42]","noteIndex":0},"citationItems":[{"id":80,"uris":["http://zotero.org/users/local/BF8aL1Yf/items/NUKPWTDN"],"uri":["http://zotero.org/users/local/BF8aL1Yf/items/NUKPWTDN"],"itemData":{"id":80,"type":"book","title":"NOVEL MAGNETIC NANOSTRUCTURES: unique properties and applications.","publisher":"ELSEVIER","publisher-place":"S.l.","source":"Open WorldCat","event-place":"S.l.","ISBN":"978-0-12-813594-5","note":"OCLC: 1012345634","shortTitle":"NOVEL MAGNETIC NANOSTRUCTURES","language":"English","author":[{"family":"A. A. Athanasopoulou","given":""},{"family":"C. Gamer","given":""},{"family":"L. Völker","given":""},{"family":"Eva Rentschler","given":""}],"issued":{"date-parts":[["2018"]]}}},{"id":76,"uris":["http://zotero.org/users/local/BF8aL1Yf/items/CWNRFH2V"],"uri":["http://zotero.org/users/local/BF8aL1Yf/items/CWNRFH2V"],"itemData":{"id":76,"type":"article-journal","title":"Metallacrown-based compounds: Applications in catalysis, luminescence, molecular magnetism, and adsorption","container-title":"Coordination Chemistry Reviews","page":"304-332","volume":"327-328","source":"Crossref","DOI":"10.1016/j.ccr.2016.04.017","ISSN":"00108545","shortTitle":"Metallacrown-based compounds","language":"en","author":[{"family":"Ostrowska","given":"Malgorzata"},{"family":"Fritsky","given":"Igor O."},{"family":"Gumienna-Kontecka","given":"Elzbieta"},{"family":"Pavlishchuk","given":"Anna V."}],"issued":{"date-parts":[["2016",11]]}}}],"schema":"https://github.com/citation-style-language/schema/raw/master/csl-citation.json"} </w:instrText>
      </w:r>
      <w:r w:rsidR="006035FE">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[41,42]</w:t>
      </w:r>
      <w:r w:rsidR="006035FE">
        <w:rPr>
          <w:rFonts w:ascii="Times New Roman" w:hAnsi="Times New Roman" w:cs="Times New Roman"/>
          <w:sz w:val="24"/>
          <w:lang w:val="en-CA"/>
        </w:rPr>
        <w:fldChar w:fldCharType="end"/>
      </w:r>
      <w:r w:rsidR="00141597">
        <w:rPr>
          <w:rFonts w:ascii="Times New Roman" w:hAnsi="Times New Roman" w:cs="Times New Roman"/>
          <w:sz w:val="24"/>
          <w:lang w:val="en-CA"/>
        </w:rPr>
        <w:t xml:space="preserve"> Later on, the field started progressing towards the synthesis of 3d/4f MC complexes and that as a result brought into the surface a whole new series of interesting advances, in terms of properties.</w:t>
      </w:r>
      <w:r w:rsidR="000F1602">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{"citationID":"kQRYCuHh","properties":{"formattedCitation":"\\super [41]\\nosupersub{}","plainCitation":"[41]","noteIndex":0},"citationItems":[{"id":80,"uris":["http://zotero.org/users/local/BF8aL1Yf/items/NUKPWTDN"],"uri":["http://zotero.org/users/local/BF8aL1Yf/items/NUKPWTDN"],"itemData":{"id":80,"type":"book","title":"NOVEL MAGNETIC NANOSTRUCTURES: unique properties and applications.","publisher":"ELSEVIER","publisher-place":"S.l.","source":"Open WorldCat","event-place":"S.l.","ISBN":"978-0-12-813594-5","note":"OCLC: 1012345634","shortTitle":"NOVEL MAGNETIC NANOSTRUCTURES","language":"English","author":[{"family":"A. A. Athanasopoulou","given":""},{"family":"C. Gamer","given":""},{"family":"L. Völker","given":""},{"family":"Eva Rentschler","given":""}],"issued":{"date-parts":[["2018"]]}}}],"schema":"https://github.com/citation-style-language/schema/raw/master/csl-citation.json"} </w:instrText>
      </w:r>
      <w:r w:rsidR="000F1602">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[41]</w:t>
      </w:r>
      <w:r w:rsidR="000F1602">
        <w:rPr>
          <w:rFonts w:ascii="Times New Roman" w:hAnsi="Times New Roman" w:cs="Times New Roman"/>
          <w:sz w:val="24"/>
          <w:lang w:val="en-CA"/>
        </w:rPr>
        <w:fldChar w:fldCharType="end"/>
      </w:r>
      <w:r w:rsidR="00141597">
        <w:rPr>
          <w:rFonts w:ascii="Times New Roman" w:hAnsi="Times New Roman" w:cs="Times New Roman"/>
          <w:sz w:val="24"/>
          <w:lang w:val="en-CA"/>
        </w:rPr>
        <w:t xml:space="preserve"> </w:t>
      </w:r>
    </w:p>
    <w:p w:rsidR="00C03B36" w:rsidRPr="006035FE" w:rsidRDefault="001C076F" w:rsidP="00C03B36">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Pecoraro and coworkers, apart from being the first ones to </w:t>
      </w:r>
      <w:r w:rsidR="00677618">
        <w:rPr>
          <w:rFonts w:ascii="Times New Roman" w:hAnsi="Times New Roman" w:cs="Times New Roman"/>
          <w:sz w:val="24"/>
          <w:lang w:val="en-CA"/>
        </w:rPr>
        <w:t>extensively analyze</w:t>
      </w:r>
      <w:r>
        <w:rPr>
          <w:rFonts w:ascii="Times New Roman" w:hAnsi="Times New Roman" w:cs="Times New Roman"/>
          <w:sz w:val="24"/>
          <w:lang w:val="en-CA"/>
        </w:rPr>
        <w:t xml:space="preserve"> these complexes, were and still are</w:t>
      </w:r>
      <w:r w:rsidR="00175174">
        <w:rPr>
          <w:rFonts w:ascii="Times New Roman" w:hAnsi="Times New Roman" w:cs="Times New Roman"/>
          <w:sz w:val="24"/>
          <w:lang w:val="en-CA"/>
        </w:rPr>
        <w:t>,</w:t>
      </w:r>
      <w:r>
        <w:rPr>
          <w:rFonts w:ascii="Times New Roman" w:hAnsi="Times New Roman" w:cs="Times New Roman"/>
          <w:sz w:val="24"/>
          <w:lang w:val="en-CA"/>
        </w:rPr>
        <w:t xml:space="preserve"> the ones that have emphasized and analyzed this unique scaffold of Metallacrowns focusing mainly on luminescent </w:t>
      </w:r>
      <w:r w:rsidR="000C703C">
        <w:rPr>
          <w:rFonts w:ascii="Times New Roman" w:hAnsi="Times New Roman" w:cs="Times New Roman"/>
          <w:sz w:val="24"/>
          <w:lang w:val="en-CA"/>
        </w:rPr>
        <w:t xml:space="preserve">properties, </w:t>
      </w:r>
      <w:r w:rsidR="002D68DE">
        <w:rPr>
          <w:rFonts w:ascii="Times New Roman" w:hAnsi="Times New Roman" w:cs="Times New Roman"/>
          <w:sz w:val="24"/>
          <w:lang w:val="en-CA"/>
        </w:rPr>
        <w:t>as such</w:t>
      </w:r>
      <w:r w:rsidR="000C703C">
        <w:rPr>
          <w:rFonts w:ascii="Times New Roman" w:hAnsi="Times New Roman" w:cs="Times New Roman"/>
          <w:sz w:val="24"/>
          <w:lang w:val="en-CA"/>
        </w:rPr>
        <w:t xml:space="preserve"> “scratching only the tip” o</w:t>
      </w:r>
      <w:r w:rsidR="00175174">
        <w:rPr>
          <w:rFonts w:ascii="Times New Roman" w:hAnsi="Times New Roman" w:cs="Times New Roman"/>
          <w:sz w:val="24"/>
          <w:lang w:val="en-CA"/>
        </w:rPr>
        <w:t>f</w:t>
      </w:r>
      <w:r w:rsidR="000C703C">
        <w:rPr>
          <w:rFonts w:ascii="Times New Roman" w:hAnsi="Times New Roman" w:cs="Times New Roman"/>
          <w:sz w:val="24"/>
          <w:lang w:val="en-CA"/>
        </w:rPr>
        <w:t xml:space="preserve"> the</w:t>
      </w:r>
      <w:r w:rsidR="002D68DE">
        <w:rPr>
          <w:rFonts w:ascii="Times New Roman" w:hAnsi="Times New Roman" w:cs="Times New Roman"/>
          <w:sz w:val="24"/>
          <w:lang w:val="en-CA"/>
        </w:rPr>
        <w:t>ir</w:t>
      </w:r>
      <w:r w:rsidR="000C703C">
        <w:rPr>
          <w:rFonts w:ascii="Times New Roman" w:hAnsi="Times New Roman" w:cs="Times New Roman"/>
          <w:sz w:val="24"/>
          <w:lang w:val="en-CA"/>
        </w:rPr>
        <w:t xml:space="preserve"> magnetic properties. </w:t>
      </w:r>
      <w:r w:rsidR="007811DD">
        <w:rPr>
          <w:rFonts w:ascii="Times New Roman" w:hAnsi="Times New Roman" w:cs="Times New Roman"/>
          <w:sz w:val="24"/>
          <w:lang w:val="en-CA"/>
        </w:rPr>
        <w:t>Lately, m</w:t>
      </w:r>
      <w:r w:rsidR="008E6539">
        <w:rPr>
          <w:rFonts w:ascii="Times New Roman" w:hAnsi="Times New Roman" w:cs="Times New Roman"/>
          <w:sz w:val="24"/>
          <w:lang w:val="en-CA"/>
        </w:rPr>
        <w:t xml:space="preserve">any beautiful complexes </w:t>
      </w:r>
      <w:r w:rsidR="007811DD">
        <w:rPr>
          <w:rFonts w:ascii="Times New Roman" w:hAnsi="Times New Roman" w:cs="Times New Roman"/>
          <w:sz w:val="24"/>
          <w:lang w:val="en-CA"/>
        </w:rPr>
        <w:t>have</w:t>
      </w:r>
      <w:r w:rsidR="008E6539">
        <w:rPr>
          <w:rFonts w:ascii="Times New Roman" w:hAnsi="Times New Roman" w:cs="Times New Roman"/>
          <w:sz w:val="24"/>
          <w:lang w:val="en-CA"/>
        </w:rPr>
        <w:t xml:space="preserve"> been published and investigated for luminescent properties with the latest example being a </w:t>
      </w:r>
      <w:r w:rsidR="009F41D4">
        <w:rPr>
          <w:rFonts w:ascii="Times New Roman" w:hAnsi="Times New Roman" w:cs="Times New Roman"/>
          <w:sz w:val="24"/>
          <w:lang w:val="en-CA"/>
        </w:rPr>
        <w:t>[LnGa</w:t>
      </w:r>
      <w:r w:rsidR="009F41D4" w:rsidRPr="00251382">
        <w:rPr>
          <w:rFonts w:ascii="Times New Roman" w:hAnsi="Times New Roman" w:cs="Times New Roman"/>
          <w:sz w:val="24"/>
          <w:vertAlign w:val="superscript"/>
          <w:lang w:val="en-CA"/>
        </w:rPr>
        <w:t>III</w:t>
      </w:r>
      <w:r w:rsidR="009F41D4" w:rsidRPr="00251382">
        <w:rPr>
          <w:rFonts w:ascii="Times New Roman" w:hAnsi="Times New Roman" w:cs="Times New Roman"/>
          <w:sz w:val="24"/>
          <w:vertAlign w:val="subscript"/>
          <w:lang w:val="en-CA"/>
        </w:rPr>
        <w:t>4</w:t>
      </w:r>
      <w:r w:rsidR="009F41D4">
        <w:rPr>
          <w:rFonts w:ascii="Times New Roman" w:hAnsi="Times New Roman" w:cs="Times New Roman"/>
          <w:sz w:val="24"/>
          <w:lang w:val="en-CA"/>
        </w:rPr>
        <w:t>(shi)</w:t>
      </w:r>
      <w:r w:rsidR="009F41D4" w:rsidRPr="00251382">
        <w:rPr>
          <w:rFonts w:ascii="Times New Roman" w:hAnsi="Times New Roman" w:cs="Times New Roman"/>
          <w:sz w:val="24"/>
          <w:vertAlign w:val="subscript"/>
          <w:lang w:val="en-CA"/>
        </w:rPr>
        <w:t>4</w:t>
      </w:r>
      <w:r w:rsidR="009F41D4">
        <w:rPr>
          <w:rFonts w:ascii="Times New Roman" w:hAnsi="Times New Roman" w:cs="Times New Roman"/>
          <w:sz w:val="24"/>
          <w:lang w:val="en-CA"/>
        </w:rPr>
        <w:t>(C</w:t>
      </w:r>
      <w:r w:rsidR="009F41D4" w:rsidRPr="00251382">
        <w:rPr>
          <w:rFonts w:ascii="Times New Roman" w:hAnsi="Times New Roman" w:cs="Times New Roman"/>
          <w:sz w:val="24"/>
          <w:vertAlign w:val="subscript"/>
          <w:lang w:val="en-CA"/>
        </w:rPr>
        <w:t>6</w:t>
      </w:r>
      <w:r w:rsidR="009F41D4">
        <w:rPr>
          <w:rFonts w:ascii="Times New Roman" w:hAnsi="Times New Roman" w:cs="Times New Roman"/>
          <w:sz w:val="24"/>
          <w:lang w:val="en-CA"/>
        </w:rPr>
        <w:t>H</w:t>
      </w:r>
      <w:r w:rsidR="009F41D4" w:rsidRPr="00251382">
        <w:rPr>
          <w:rFonts w:ascii="Times New Roman" w:hAnsi="Times New Roman" w:cs="Times New Roman"/>
          <w:sz w:val="24"/>
          <w:vertAlign w:val="subscript"/>
          <w:lang w:val="en-CA"/>
        </w:rPr>
        <w:t>5</w:t>
      </w:r>
      <w:r w:rsidR="009F41D4">
        <w:rPr>
          <w:rFonts w:ascii="Times New Roman" w:hAnsi="Times New Roman" w:cs="Times New Roman"/>
          <w:sz w:val="24"/>
          <w:lang w:val="en-CA"/>
        </w:rPr>
        <w:t>CO</w:t>
      </w:r>
      <w:r w:rsidR="009F41D4" w:rsidRPr="00251382">
        <w:rPr>
          <w:rFonts w:ascii="Times New Roman" w:hAnsi="Times New Roman" w:cs="Times New Roman"/>
          <w:sz w:val="24"/>
          <w:vertAlign w:val="subscript"/>
          <w:lang w:val="en-CA"/>
        </w:rPr>
        <w:t>2</w:t>
      </w:r>
      <w:r w:rsidR="009F41D4">
        <w:rPr>
          <w:rFonts w:ascii="Times New Roman" w:hAnsi="Times New Roman" w:cs="Times New Roman"/>
          <w:sz w:val="24"/>
          <w:lang w:val="en-CA"/>
        </w:rPr>
        <w:t>)</w:t>
      </w:r>
      <w:r w:rsidR="00251382" w:rsidRPr="00251382">
        <w:rPr>
          <w:rFonts w:ascii="Times New Roman" w:hAnsi="Times New Roman" w:cs="Times New Roman"/>
          <w:sz w:val="24"/>
          <w:vertAlign w:val="subscript"/>
          <w:lang w:val="en-CA"/>
        </w:rPr>
        <w:t>4</w:t>
      </w:r>
      <w:r w:rsidR="00251382">
        <w:rPr>
          <w:rFonts w:ascii="Times New Roman" w:hAnsi="Times New Roman" w:cs="Times New Roman"/>
          <w:sz w:val="24"/>
          <w:lang w:val="en-CA"/>
        </w:rPr>
        <w:t>(C</w:t>
      </w:r>
      <w:r w:rsidR="00251382" w:rsidRPr="00251382">
        <w:rPr>
          <w:rFonts w:ascii="Times New Roman" w:hAnsi="Times New Roman" w:cs="Times New Roman"/>
          <w:sz w:val="24"/>
          <w:vertAlign w:val="subscript"/>
          <w:lang w:val="en-CA"/>
        </w:rPr>
        <w:t>5</w:t>
      </w:r>
      <w:r w:rsidR="00251382">
        <w:rPr>
          <w:rFonts w:ascii="Times New Roman" w:hAnsi="Times New Roman" w:cs="Times New Roman"/>
          <w:sz w:val="24"/>
          <w:lang w:val="en-CA"/>
        </w:rPr>
        <w:t>H</w:t>
      </w:r>
      <w:r w:rsidR="00251382" w:rsidRPr="00251382">
        <w:rPr>
          <w:rFonts w:ascii="Times New Roman" w:hAnsi="Times New Roman" w:cs="Times New Roman"/>
          <w:sz w:val="24"/>
          <w:vertAlign w:val="subscript"/>
          <w:lang w:val="en-CA"/>
        </w:rPr>
        <w:t>5</w:t>
      </w:r>
      <w:r w:rsidR="00251382">
        <w:rPr>
          <w:rFonts w:ascii="Times New Roman" w:hAnsi="Times New Roman" w:cs="Times New Roman"/>
          <w:sz w:val="24"/>
          <w:lang w:val="en-CA"/>
        </w:rPr>
        <w:t>N)(CH</w:t>
      </w:r>
      <w:r w:rsidR="00251382" w:rsidRPr="00251382">
        <w:rPr>
          <w:rFonts w:ascii="Times New Roman" w:hAnsi="Times New Roman" w:cs="Times New Roman"/>
          <w:sz w:val="24"/>
          <w:vertAlign w:val="subscript"/>
          <w:lang w:val="en-CA"/>
        </w:rPr>
        <w:t>3</w:t>
      </w:r>
      <w:r w:rsidR="00251382">
        <w:rPr>
          <w:rFonts w:ascii="Times New Roman" w:hAnsi="Times New Roman" w:cs="Times New Roman"/>
          <w:sz w:val="24"/>
          <w:lang w:val="en-CA"/>
        </w:rPr>
        <w:t>OH)] (Ln</w:t>
      </w:r>
      <w:r w:rsidR="00251382" w:rsidRPr="00251382">
        <w:rPr>
          <w:rFonts w:ascii="Times New Roman" w:hAnsi="Times New Roman" w:cs="Times New Roman"/>
          <w:sz w:val="24"/>
          <w:vertAlign w:val="superscript"/>
          <w:lang w:val="en-CA"/>
        </w:rPr>
        <w:t>III</w:t>
      </w:r>
      <w:r w:rsidR="00251382">
        <w:rPr>
          <w:rFonts w:ascii="Times New Roman" w:hAnsi="Times New Roman" w:cs="Times New Roman"/>
          <w:sz w:val="24"/>
          <w:lang w:val="en-CA"/>
        </w:rPr>
        <w:t xml:space="preserve"> = Sm, Eu, Gd, Tb, Dy, Ho, Er, Tm, Yb) (Figure 1.3.5).</w:t>
      </w:r>
    </w:p>
    <w:p w:rsidR="00077C6C" w:rsidRDefault="00251382" w:rsidP="00EC2724">
      <w:pPr>
        <w:keepNext/>
        <w:spacing w:line="360" w:lineRule="auto"/>
        <w:jc w:val="center"/>
      </w:pPr>
      <w:r>
        <w:rPr>
          <w:rFonts w:ascii="Times New Roman" w:hAnsi="Times New Roman" w:cs="Times New Roman"/>
          <w:b/>
          <w:noProof/>
          <w:sz w:val="36"/>
          <w:lang w:eastAsia="de-DE"/>
        </w:rPr>
        <w:drawing>
          <wp:inline distT="0" distB="0" distL="0" distR="0">
            <wp:extent cx="3208020" cy="318665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gure 1.3.5.tif"/>
                    <pic:cNvPicPr/>
                  </pic:nvPicPr>
                  <pic:blipFill rotWithShape="1">
                    <a:blip r:embed="rId28" cstate="print">
                      <a:clrChange>
                        <a:clrFrom>
                          <a:srgbClr val="F9F9F9"/>
                        </a:clrFrom>
                        <a:clrTo>
                          <a:srgbClr val="F9F9F9">
                            <a:alpha val="0"/>
                          </a:srgbClr>
                        </a:clrTo>
                      </a:clrChange>
                      <a:extLst>
                        <a:ext uri="{28A0092B-C50C-407E-A947-70E740481C1C}">
                          <a14:useLocalDpi xmlns:a14="http://schemas.microsoft.com/office/drawing/2010/main" val="0"/>
                        </a:ext>
                      </a:extLst>
                    </a:blip>
                    <a:srcRect l="21525" t="11942" r="20612" b="11381"/>
                    <a:stretch/>
                  </pic:blipFill>
                  <pic:spPr bwMode="auto">
                    <a:xfrm>
                      <a:off x="0" y="0"/>
                      <a:ext cx="3216709" cy="3195284"/>
                    </a:xfrm>
                    <a:prstGeom prst="rect">
                      <a:avLst/>
                    </a:prstGeom>
                    <a:ln>
                      <a:noFill/>
                    </a:ln>
                    <a:extLst>
                      <a:ext uri="{53640926-AAD7-44D8-BBD7-CCE9431645EC}">
                        <a14:shadowObscured xmlns:a14="http://schemas.microsoft.com/office/drawing/2010/main"/>
                      </a:ext>
                    </a:extLst>
                  </pic:spPr>
                </pic:pic>
              </a:graphicData>
            </a:graphic>
          </wp:inline>
        </w:drawing>
      </w:r>
    </w:p>
    <w:p w:rsidR="00C7707C" w:rsidRPr="00E75742" w:rsidRDefault="00077C6C" w:rsidP="00EC2724">
      <w:pPr>
        <w:pStyle w:val="Caption"/>
        <w:spacing w:line="360" w:lineRule="auto"/>
        <w:jc w:val="both"/>
        <w:rPr>
          <w:rFonts w:ascii="Times New Roman" w:hAnsi="Times New Roman" w:cs="Times New Roman"/>
          <w:b w:val="0"/>
          <w:sz w:val="36"/>
          <w:lang w:val="en-CA"/>
        </w:rPr>
      </w:pPr>
      <w:r w:rsidRPr="00E75742">
        <w:rPr>
          <w:rFonts w:ascii="Times New Roman" w:hAnsi="Times New Roman" w:cs="Times New Roman"/>
          <w:sz w:val="20"/>
          <w:lang w:val="en-CA"/>
        </w:rPr>
        <w:t>Figure 1.3.5</w:t>
      </w:r>
      <w:r w:rsidR="00E75742" w:rsidRPr="00E75742">
        <w:rPr>
          <w:rFonts w:ascii="Times New Roman" w:hAnsi="Times New Roman" w:cs="Times New Roman"/>
          <w:sz w:val="20"/>
          <w:lang w:val="en-CA"/>
        </w:rPr>
        <w:t xml:space="preserve">: </w:t>
      </w:r>
      <w:r w:rsidR="00E75742" w:rsidRPr="00E75742">
        <w:rPr>
          <w:rFonts w:ascii="Times New Roman" w:hAnsi="Times New Roman" w:cs="Times New Roman"/>
          <w:b w:val="0"/>
          <w:sz w:val="20"/>
          <w:lang w:val="en-CA"/>
        </w:rPr>
        <w:t>Schematic representation of molecular structure of [</w:t>
      </w:r>
      <w:r w:rsidR="00E75742">
        <w:rPr>
          <w:rFonts w:ascii="Times New Roman" w:hAnsi="Times New Roman" w:cs="Times New Roman"/>
          <w:b w:val="0"/>
          <w:sz w:val="20"/>
          <w:lang w:val="en-CA"/>
        </w:rPr>
        <w:t>Dy</w:t>
      </w:r>
      <w:r w:rsidR="00E75742" w:rsidRPr="00E75742">
        <w:rPr>
          <w:rFonts w:ascii="Times New Roman" w:hAnsi="Times New Roman" w:cs="Times New Roman"/>
          <w:b w:val="0"/>
          <w:sz w:val="20"/>
          <w:lang w:val="en-CA"/>
        </w:rPr>
        <w:t>Ga</w:t>
      </w:r>
      <w:r w:rsidR="00E75742" w:rsidRPr="00E75742">
        <w:rPr>
          <w:rFonts w:ascii="Times New Roman" w:hAnsi="Times New Roman" w:cs="Times New Roman"/>
          <w:b w:val="0"/>
          <w:sz w:val="20"/>
          <w:vertAlign w:val="superscript"/>
          <w:lang w:val="en-CA"/>
        </w:rPr>
        <w:t>III</w:t>
      </w:r>
      <w:r w:rsidR="00E75742" w:rsidRPr="00E75742">
        <w:rPr>
          <w:rFonts w:ascii="Times New Roman" w:hAnsi="Times New Roman" w:cs="Times New Roman"/>
          <w:b w:val="0"/>
          <w:sz w:val="20"/>
          <w:vertAlign w:val="subscript"/>
          <w:lang w:val="en-CA"/>
        </w:rPr>
        <w:t>4</w:t>
      </w:r>
      <w:r w:rsidR="00E75742" w:rsidRPr="00E75742">
        <w:rPr>
          <w:rFonts w:ascii="Times New Roman" w:hAnsi="Times New Roman" w:cs="Times New Roman"/>
          <w:b w:val="0"/>
          <w:sz w:val="20"/>
          <w:lang w:val="en-CA"/>
        </w:rPr>
        <w:t>(shi)</w:t>
      </w:r>
      <w:r w:rsidR="00E75742" w:rsidRPr="00E75742">
        <w:rPr>
          <w:rFonts w:ascii="Times New Roman" w:hAnsi="Times New Roman" w:cs="Times New Roman"/>
          <w:b w:val="0"/>
          <w:sz w:val="20"/>
          <w:vertAlign w:val="subscript"/>
          <w:lang w:val="en-CA"/>
        </w:rPr>
        <w:t>4</w:t>
      </w:r>
      <w:r w:rsidR="00E75742" w:rsidRPr="00E75742">
        <w:rPr>
          <w:rFonts w:ascii="Times New Roman" w:hAnsi="Times New Roman" w:cs="Times New Roman"/>
          <w:b w:val="0"/>
          <w:sz w:val="20"/>
          <w:lang w:val="en-CA"/>
        </w:rPr>
        <w:t>(C</w:t>
      </w:r>
      <w:r w:rsidR="00E75742" w:rsidRPr="00E75742">
        <w:rPr>
          <w:rFonts w:ascii="Times New Roman" w:hAnsi="Times New Roman" w:cs="Times New Roman"/>
          <w:b w:val="0"/>
          <w:sz w:val="20"/>
          <w:vertAlign w:val="subscript"/>
          <w:lang w:val="en-CA"/>
        </w:rPr>
        <w:t>6</w:t>
      </w:r>
      <w:r w:rsidR="00E75742" w:rsidRPr="00E75742">
        <w:rPr>
          <w:rFonts w:ascii="Times New Roman" w:hAnsi="Times New Roman" w:cs="Times New Roman"/>
          <w:b w:val="0"/>
          <w:sz w:val="20"/>
          <w:lang w:val="en-CA"/>
        </w:rPr>
        <w:t>H</w:t>
      </w:r>
      <w:r w:rsidR="00E75742" w:rsidRPr="00E75742">
        <w:rPr>
          <w:rFonts w:ascii="Times New Roman" w:hAnsi="Times New Roman" w:cs="Times New Roman"/>
          <w:b w:val="0"/>
          <w:sz w:val="20"/>
          <w:vertAlign w:val="subscript"/>
          <w:lang w:val="en-CA"/>
        </w:rPr>
        <w:t>5</w:t>
      </w:r>
      <w:r w:rsidR="00E75742" w:rsidRPr="00E75742">
        <w:rPr>
          <w:rFonts w:ascii="Times New Roman" w:hAnsi="Times New Roman" w:cs="Times New Roman"/>
          <w:b w:val="0"/>
          <w:sz w:val="20"/>
          <w:lang w:val="en-CA"/>
        </w:rPr>
        <w:t>CO</w:t>
      </w:r>
      <w:r w:rsidR="00E75742" w:rsidRPr="00E75742">
        <w:rPr>
          <w:rFonts w:ascii="Times New Roman" w:hAnsi="Times New Roman" w:cs="Times New Roman"/>
          <w:b w:val="0"/>
          <w:sz w:val="20"/>
          <w:vertAlign w:val="subscript"/>
          <w:lang w:val="en-CA"/>
        </w:rPr>
        <w:t>2</w:t>
      </w:r>
      <w:r w:rsidR="00E75742" w:rsidRPr="00E75742">
        <w:rPr>
          <w:rFonts w:ascii="Times New Roman" w:hAnsi="Times New Roman" w:cs="Times New Roman"/>
          <w:b w:val="0"/>
          <w:sz w:val="20"/>
          <w:lang w:val="en-CA"/>
        </w:rPr>
        <w:t>)</w:t>
      </w:r>
      <w:r w:rsidR="00E75742" w:rsidRPr="00E75742">
        <w:rPr>
          <w:rFonts w:ascii="Times New Roman" w:hAnsi="Times New Roman" w:cs="Times New Roman"/>
          <w:b w:val="0"/>
          <w:sz w:val="20"/>
          <w:vertAlign w:val="subscript"/>
          <w:lang w:val="en-CA"/>
        </w:rPr>
        <w:t>4</w:t>
      </w:r>
      <w:r w:rsidR="00E75742" w:rsidRPr="00E75742">
        <w:rPr>
          <w:rFonts w:ascii="Times New Roman" w:hAnsi="Times New Roman" w:cs="Times New Roman"/>
          <w:b w:val="0"/>
          <w:sz w:val="20"/>
          <w:lang w:val="en-CA"/>
        </w:rPr>
        <w:t>(C</w:t>
      </w:r>
      <w:r w:rsidR="00E75742" w:rsidRPr="00E75742">
        <w:rPr>
          <w:rFonts w:ascii="Times New Roman" w:hAnsi="Times New Roman" w:cs="Times New Roman"/>
          <w:b w:val="0"/>
          <w:sz w:val="20"/>
          <w:vertAlign w:val="subscript"/>
          <w:lang w:val="en-CA"/>
        </w:rPr>
        <w:t>5</w:t>
      </w:r>
      <w:r w:rsidR="00E75742" w:rsidRPr="00E75742">
        <w:rPr>
          <w:rFonts w:ascii="Times New Roman" w:hAnsi="Times New Roman" w:cs="Times New Roman"/>
          <w:b w:val="0"/>
          <w:sz w:val="20"/>
          <w:lang w:val="en-CA"/>
        </w:rPr>
        <w:t>H</w:t>
      </w:r>
      <w:r w:rsidR="00E75742" w:rsidRPr="00E75742">
        <w:rPr>
          <w:rFonts w:ascii="Times New Roman" w:hAnsi="Times New Roman" w:cs="Times New Roman"/>
          <w:b w:val="0"/>
          <w:sz w:val="20"/>
          <w:vertAlign w:val="subscript"/>
          <w:lang w:val="en-CA"/>
        </w:rPr>
        <w:t>5</w:t>
      </w:r>
      <w:r w:rsidR="00E75742" w:rsidRPr="00E75742">
        <w:rPr>
          <w:rFonts w:ascii="Times New Roman" w:hAnsi="Times New Roman" w:cs="Times New Roman"/>
          <w:b w:val="0"/>
          <w:sz w:val="20"/>
          <w:lang w:val="en-CA"/>
        </w:rPr>
        <w:t>N)(CH</w:t>
      </w:r>
      <w:r w:rsidR="00E75742" w:rsidRPr="00E75742">
        <w:rPr>
          <w:rFonts w:ascii="Times New Roman" w:hAnsi="Times New Roman" w:cs="Times New Roman"/>
          <w:b w:val="0"/>
          <w:sz w:val="20"/>
          <w:vertAlign w:val="subscript"/>
          <w:lang w:val="en-CA"/>
        </w:rPr>
        <w:t>3</w:t>
      </w:r>
      <w:r w:rsidR="00E75742" w:rsidRPr="00E75742">
        <w:rPr>
          <w:rFonts w:ascii="Times New Roman" w:hAnsi="Times New Roman" w:cs="Times New Roman"/>
          <w:b w:val="0"/>
          <w:sz w:val="20"/>
          <w:lang w:val="en-CA"/>
        </w:rPr>
        <w:t>OH)]</w:t>
      </w:r>
      <w:r w:rsidR="00E75742">
        <w:rPr>
          <w:rFonts w:ascii="Times New Roman" w:hAnsi="Times New Roman" w:cs="Times New Roman"/>
          <w:b w:val="0"/>
          <w:sz w:val="20"/>
          <w:lang w:val="en-CA"/>
        </w:rPr>
        <w:t>. Color scheme: Dy</w:t>
      </w:r>
      <w:r w:rsidR="00E75742" w:rsidRPr="00E75742">
        <w:rPr>
          <w:rFonts w:ascii="Times New Roman" w:hAnsi="Times New Roman" w:cs="Times New Roman"/>
          <w:b w:val="0"/>
          <w:sz w:val="20"/>
          <w:vertAlign w:val="superscript"/>
          <w:lang w:val="en-CA"/>
        </w:rPr>
        <w:t>III</w:t>
      </w:r>
      <w:r w:rsidR="00E75742">
        <w:rPr>
          <w:rFonts w:ascii="Times New Roman" w:hAnsi="Times New Roman" w:cs="Times New Roman"/>
          <w:b w:val="0"/>
          <w:sz w:val="20"/>
          <w:lang w:val="en-CA"/>
        </w:rPr>
        <w:t>, yellow; Ga</w:t>
      </w:r>
      <w:r w:rsidR="00E75742" w:rsidRPr="00E75742">
        <w:rPr>
          <w:rFonts w:ascii="Times New Roman" w:hAnsi="Times New Roman" w:cs="Times New Roman"/>
          <w:b w:val="0"/>
          <w:sz w:val="20"/>
          <w:vertAlign w:val="superscript"/>
          <w:lang w:val="en-CA"/>
        </w:rPr>
        <w:t>III</w:t>
      </w:r>
      <w:r w:rsidR="00E75742">
        <w:rPr>
          <w:rFonts w:ascii="Times New Roman" w:hAnsi="Times New Roman" w:cs="Times New Roman"/>
          <w:b w:val="0"/>
          <w:sz w:val="20"/>
          <w:lang w:val="en-CA"/>
        </w:rPr>
        <w:t>, purple; O, red; N, blue; C, grey.</w:t>
      </w:r>
    </w:p>
    <w:p w:rsidR="00C7707C" w:rsidRPr="009F5B17" w:rsidRDefault="00C7707C" w:rsidP="00AB548B">
      <w:pPr>
        <w:spacing w:line="360" w:lineRule="auto"/>
        <w:rPr>
          <w:rFonts w:ascii="Times New Roman" w:hAnsi="Times New Roman" w:cs="Times New Roman"/>
          <w:b/>
          <w:sz w:val="24"/>
          <w:lang w:val="en-CA"/>
        </w:rPr>
      </w:pPr>
    </w:p>
    <w:p w:rsidR="009F5B17" w:rsidRDefault="009F5B17" w:rsidP="00922F52">
      <w:pPr>
        <w:spacing w:line="360" w:lineRule="auto"/>
        <w:jc w:val="both"/>
        <w:rPr>
          <w:rFonts w:ascii="Times New Roman" w:hAnsi="Times New Roman" w:cs="Times New Roman"/>
          <w:sz w:val="24"/>
          <w:lang w:val="en-CA"/>
        </w:rPr>
      </w:pPr>
    </w:p>
    <w:p w:rsidR="00C7707C" w:rsidRDefault="00922F52" w:rsidP="00922F52">
      <w:pPr>
        <w:spacing w:line="360" w:lineRule="auto"/>
        <w:jc w:val="both"/>
        <w:rPr>
          <w:rFonts w:ascii="Times New Roman" w:hAnsi="Times New Roman" w:cs="Times New Roman"/>
          <w:b/>
          <w:sz w:val="36"/>
          <w:lang w:val="en-CA"/>
        </w:rPr>
      </w:pPr>
      <w:r>
        <w:rPr>
          <w:rFonts w:ascii="Times New Roman" w:hAnsi="Times New Roman" w:cs="Times New Roman"/>
          <w:sz w:val="24"/>
          <w:lang w:val="en-CA"/>
        </w:rPr>
        <w:t>In that paper, a new family of visible and NIR-emitting Metallacrowns with Ga</w:t>
      </w:r>
      <w:r w:rsidRPr="00922F52">
        <w:rPr>
          <w:rFonts w:ascii="Times New Roman" w:hAnsi="Times New Roman" w:cs="Times New Roman"/>
          <w:sz w:val="24"/>
          <w:vertAlign w:val="superscript"/>
          <w:lang w:val="en-CA"/>
        </w:rPr>
        <w:t>III</w:t>
      </w:r>
      <w:r w:rsidRPr="00922F52">
        <w:rPr>
          <w:rFonts w:ascii="Times New Roman" w:hAnsi="Times New Roman" w:cs="Times New Roman"/>
          <w:sz w:val="24"/>
          <w:lang w:val="en-CA"/>
        </w:rPr>
        <w:t>/Ln</w:t>
      </w:r>
      <w:r w:rsidRPr="00922F52">
        <w:rPr>
          <w:rFonts w:ascii="Times New Roman" w:hAnsi="Times New Roman" w:cs="Times New Roman"/>
          <w:sz w:val="24"/>
          <w:vertAlign w:val="superscript"/>
          <w:lang w:val="en-CA"/>
        </w:rPr>
        <w:t>III</w:t>
      </w:r>
      <w:r w:rsidRPr="00922F52">
        <w:rPr>
          <w:rFonts w:ascii="Times New Roman" w:hAnsi="Times New Roman" w:cs="Times New Roman"/>
          <w:sz w:val="24"/>
          <w:lang w:val="en-CA"/>
        </w:rPr>
        <w:t xml:space="preserve"> </w:t>
      </w:r>
      <w:r>
        <w:rPr>
          <w:rFonts w:ascii="Times New Roman" w:hAnsi="Times New Roman" w:cs="Times New Roman"/>
          <w:sz w:val="24"/>
          <w:lang w:val="en-CA"/>
        </w:rPr>
        <w:t>is reported, while the Dy</w:t>
      </w:r>
      <w:r w:rsidRPr="00922F52">
        <w:rPr>
          <w:rFonts w:ascii="Times New Roman" w:hAnsi="Times New Roman" w:cs="Times New Roman"/>
          <w:sz w:val="24"/>
          <w:vertAlign w:val="superscript"/>
          <w:lang w:val="en-CA"/>
        </w:rPr>
        <w:t xml:space="preserve">III </w:t>
      </w:r>
      <w:r>
        <w:rPr>
          <w:rFonts w:ascii="Times New Roman" w:hAnsi="Times New Roman" w:cs="Times New Roman"/>
          <w:sz w:val="24"/>
          <w:lang w:val="en-CA"/>
        </w:rPr>
        <w:t>and Sm</w:t>
      </w:r>
      <w:r w:rsidRPr="00922F52">
        <w:rPr>
          <w:rFonts w:ascii="Times New Roman" w:hAnsi="Times New Roman" w:cs="Times New Roman"/>
          <w:sz w:val="24"/>
          <w:vertAlign w:val="superscript"/>
          <w:lang w:val="en-CA"/>
        </w:rPr>
        <w:t>III</w:t>
      </w:r>
      <w:r>
        <w:rPr>
          <w:rFonts w:ascii="Times New Roman" w:hAnsi="Times New Roman" w:cs="Times New Roman"/>
          <w:sz w:val="24"/>
          <w:lang w:val="en-CA"/>
        </w:rPr>
        <w:t xml:space="preserve"> analogues of these compounds can emit in both regions. More detailed information is given at the publication itself</w:t>
      </w:r>
      <w:r w:rsidR="00641521">
        <w:rPr>
          <w:rFonts w:ascii="Times New Roman" w:hAnsi="Times New Roman" w:cs="Times New Roman"/>
          <w:sz w:val="24"/>
          <w:lang w:val="en-CA"/>
        </w:rPr>
        <w:t>,</w:t>
      </w:r>
      <w:r>
        <w:rPr>
          <w:rFonts w:ascii="Times New Roman" w:hAnsi="Times New Roman" w:cs="Times New Roman"/>
          <w:sz w:val="24"/>
          <w:lang w:val="en-CA"/>
        </w:rPr>
        <w:t xml:space="preserve"> where a deeper description of the phenomenon is provided.</w:t>
      </w:r>
      <w:r w:rsidR="00C44FD6">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{"citationID":"YO6qCDFC","properties":{"formattedCitation":"\\super [50]\\nosupersub{}","plainCitation":"[50]","noteIndex":0},"citationItems":[{"id":77,"uris":["http://zotero.org/users/local/BF8aL1Yf/items/R83G9HWN"],"uri":["http://zotero.org/users/local/BF8aL1Yf/items/R83G9HWN"],"itemData":{"id":77,"type":"article-journal","title":"Ga &lt;sup&gt;3+&lt;/sup&gt; /Ln &lt;sup&gt;3+&lt;/sup&gt; Metallacrowns: A Promising Family of Highly Luminescent Lanthanide Complexes That Covers Visible and Near-Infrared Domains","container-title":"Journal of the American Chemical Society","page":"5100-5109","volume":"138","issue":"15","source":"Crossref","DOI":"10.1021/jacs.6b00984","ISSN":"0002-7863, 1520-5126","shortTitle":"Ga &lt;sup&gt;3+&lt;/sup&gt; /Ln &lt;sup&gt;3+&lt;/sup&gt; Metallacrowns","language":"en","author":[{"family":"Chow","given":"Chun Y."},{"family":"Eliseeva","given":"Svetlana V."},{"family":"Trivedi","given":"Evan R."},{"family":"Nguyen","given":"Tu N."},{"family":"Kampf","given":"Jeff W."},{"family":"Petoud","given":"Stéphane"},{"family":"Pecoraro","given":"Vincent L."}],"issued":{"date-parts":[["2016",4,20]]}}}],"schema":"https://github.com/citation-style-language/schema/raw/master/csl-citation.json"} </w:instrText>
      </w:r>
      <w:r w:rsidR="00C44FD6">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[50]</w:t>
      </w:r>
      <w:r w:rsidR="00C44FD6">
        <w:rPr>
          <w:rFonts w:ascii="Times New Roman" w:hAnsi="Times New Roman" w:cs="Times New Roman"/>
          <w:sz w:val="24"/>
          <w:lang w:val="en-CA"/>
        </w:rPr>
        <w:fldChar w:fldCharType="end"/>
      </w:r>
    </w:p>
    <w:p w:rsidR="00C7707C" w:rsidRDefault="007646AC" w:rsidP="007646AC">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Getting away from the luminescent properties of these molecules, that have been thoroughly studied, and focusing </w:t>
      </w:r>
      <w:r w:rsidR="00FB5C2F">
        <w:rPr>
          <w:rFonts w:ascii="Times New Roman" w:hAnsi="Times New Roman" w:cs="Times New Roman"/>
          <w:sz w:val="24"/>
          <w:lang w:val="en-CA"/>
        </w:rPr>
        <w:t xml:space="preserve">now </w:t>
      </w:r>
      <w:r>
        <w:rPr>
          <w:rFonts w:ascii="Times New Roman" w:hAnsi="Times New Roman" w:cs="Times New Roman"/>
          <w:sz w:val="24"/>
          <w:lang w:val="en-CA"/>
        </w:rPr>
        <w:t>on their magnetic properties</w:t>
      </w:r>
      <w:r w:rsidR="00FB5C2F">
        <w:rPr>
          <w:rFonts w:ascii="Times New Roman" w:hAnsi="Times New Roman" w:cs="Times New Roman"/>
          <w:sz w:val="24"/>
          <w:lang w:val="en-CA"/>
        </w:rPr>
        <w:t>,</w:t>
      </w:r>
      <w:r>
        <w:rPr>
          <w:rFonts w:ascii="Times New Roman" w:hAnsi="Times New Roman" w:cs="Times New Roman"/>
          <w:sz w:val="24"/>
          <w:lang w:val="en-CA"/>
        </w:rPr>
        <w:t xml:space="preserve"> it is obvious enough that not much investigation </w:t>
      </w:r>
      <w:r w:rsidR="00173B2D">
        <w:rPr>
          <w:rFonts w:ascii="Times New Roman" w:hAnsi="Times New Roman" w:cs="Times New Roman"/>
          <w:sz w:val="24"/>
          <w:lang w:val="en-CA"/>
        </w:rPr>
        <w:t>was done</w:t>
      </w:r>
      <w:r>
        <w:rPr>
          <w:rFonts w:ascii="Times New Roman" w:hAnsi="Times New Roman" w:cs="Times New Roman"/>
          <w:sz w:val="24"/>
          <w:lang w:val="en-CA"/>
        </w:rPr>
        <w:t xml:space="preserve"> in this area.</w:t>
      </w:r>
      <w:r w:rsidR="00FB5C2F">
        <w:rPr>
          <w:rFonts w:ascii="Times New Roman" w:hAnsi="Times New Roman" w:cs="Times New Roman"/>
          <w:sz w:val="24"/>
          <w:lang w:val="en-CA"/>
        </w:rPr>
        <w:t xml:space="preserve"> 3</w:t>
      </w:r>
      <w:r w:rsidR="00FB5C2F" w:rsidRPr="00FB5C2F">
        <w:rPr>
          <w:rFonts w:ascii="Times New Roman" w:hAnsi="Times New Roman" w:cs="Times New Roman"/>
          <w:i/>
          <w:sz w:val="24"/>
          <w:lang w:val="en-CA"/>
        </w:rPr>
        <w:t>d</w:t>
      </w:r>
      <w:r w:rsidR="00FB5C2F">
        <w:rPr>
          <w:rFonts w:ascii="Times New Roman" w:hAnsi="Times New Roman" w:cs="Times New Roman"/>
          <w:sz w:val="24"/>
          <w:lang w:val="en-CA"/>
        </w:rPr>
        <w:t>/4</w:t>
      </w:r>
      <w:r w:rsidR="00FB5C2F" w:rsidRPr="00FB5C2F">
        <w:rPr>
          <w:rFonts w:ascii="Times New Roman" w:hAnsi="Times New Roman" w:cs="Times New Roman"/>
          <w:i/>
          <w:sz w:val="24"/>
          <w:lang w:val="en-CA"/>
        </w:rPr>
        <w:t>f</w:t>
      </w:r>
      <w:r w:rsidR="00FB5C2F">
        <w:rPr>
          <w:rFonts w:ascii="Times New Roman" w:hAnsi="Times New Roman" w:cs="Times New Roman"/>
          <w:sz w:val="24"/>
          <w:lang w:val="en-CA"/>
        </w:rPr>
        <w:t xml:space="preserve"> MCs provide an excellent </w:t>
      </w:r>
      <w:r w:rsidR="00173B2D">
        <w:rPr>
          <w:rFonts w:ascii="Times New Roman" w:hAnsi="Times New Roman" w:cs="Times New Roman"/>
          <w:sz w:val="24"/>
          <w:lang w:val="en-CA"/>
        </w:rPr>
        <w:t>approach</w:t>
      </w:r>
      <w:r w:rsidR="00FB5C2F">
        <w:rPr>
          <w:rFonts w:ascii="Times New Roman" w:hAnsi="Times New Roman" w:cs="Times New Roman"/>
          <w:sz w:val="24"/>
          <w:lang w:val="en-CA"/>
        </w:rPr>
        <w:t xml:space="preserve"> for SMMs behavior since both the magnetic characters of </w:t>
      </w:r>
      <w:r w:rsidR="00173B2D">
        <w:rPr>
          <w:rFonts w:ascii="Times New Roman" w:hAnsi="Times New Roman" w:cs="Times New Roman"/>
          <w:sz w:val="24"/>
          <w:lang w:val="en-CA"/>
        </w:rPr>
        <w:t xml:space="preserve">the </w:t>
      </w:r>
      <w:r w:rsidR="00FB5C2F">
        <w:rPr>
          <w:rFonts w:ascii="Times New Roman" w:hAnsi="Times New Roman" w:cs="Times New Roman"/>
          <w:sz w:val="24"/>
          <w:lang w:val="en-CA"/>
        </w:rPr>
        <w:t>paramagnetic</w:t>
      </w:r>
      <w:r w:rsidR="00173B2D">
        <w:rPr>
          <w:rFonts w:ascii="Times New Roman" w:hAnsi="Times New Roman" w:cs="Times New Roman"/>
          <w:sz w:val="24"/>
          <w:lang w:val="en-CA"/>
        </w:rPr>
        <w:t xml:space="preserve"> 3</w:t>
      </w:r>
      <w:r w:rsidR="00173B2D" w:rsidRPr="00FB5C2F">
        <w:rPr>
          <w:rFonts w:ascii="Times New Roman" w:hAnsi="Times New Roman" w:cs="Times New Roman"/>
          <w:i/>
          <w:sz w:val="24"/>
          <w:lang w:val="en-CA"/>
        </w:rPr>
        <w:t>d</w:t>
      </w:r>
      <w:r w:rsidR="00FB5C2F">
        <w:rPr>
          <w:rFonts w:ascii="Times New Roman" w:hAnsi="Times New Roman" w:cs="Times New Roman"/>
          <w:sz w:val="24"/>
          <w:lang w:val="en-CA"/>
        </w:rPr>
        <w:t xml:space="preserve"> and </w:t>
      </w:r>
      <w:r w:rsidR="00173B2D">
        <w:rPr>
          <w:rFonts w:ascii="Times New Roman" w:hAnsi="Times New Roman" w:cs="Times New Roman"/>
          <w:sz w:val="24"/>
          <w:lang w:val="en-CA"/>
        </w:rPr>
        <w:t xml:space="preserve">the </w:t>
      </w:r>
      <w:r w:rsidR="00FB5C2F">
        <w:rPr>
          <w:rFonts w:ascii="Times New Roman" w:hAnsi="Times New Roman" w:cs="Times New Roman"/>
          <w:sz w:val="24"/>
          <w:lang w:val="en-CA"/>
        </w:rPr>
        <w:t>highly anisotropic 4</w:t>
      </w:r>
      <w:r w:rsidR="00FB5C2F" w:rsidRPr="00FB5C2F">
        <w:rPr>
          <w:rFonts w:ascii="Times New Roman" w:hAnsi="Times New Roman" w:cs="Times New Roman"/>
          <w:i/>
          <w:sz w:val="24"/>
          <w:lang w:val="en-CA"/>
        </w:rPr>
        <w:t xml:space="preserve">f </w:t>
      </w:r>
      <w:r w:rsidR="00FB5C2F">
        <w:rPr>
          <w:rFonts w:ascii="Times New Roman" w:hAnsi="Times New Roman" w:cs="Times New Roman"/>
          <w:sz w:val="24"/>
          <w:lang w:val="en-CA"/>
        </w:rPr>
        <w:t xml:space="preserve">ions can be combined. </w:t>
      </w:r>
      <w:r w:rsidR="006F45FB">
        <w:rPr>
          <w:rFonts w:ascii="Times New Roman" w:hAnsi="Times New Roman" w:cs="Times New Roman"/>
          <w:sz w:val="24"/>
          <w:lang w:val="en-CA"/>
        </w:rPr>
        <w:t xml:space="preserve"> </w:t>
      </w:r>
      <w:r>
        <w:rPr>
          <w:rFonts w:ascii="Times New Roman" w:hAnsi="Times New Roman" w:cs="Times New Roman"/>
          <w:sz w:val="24"/>
          <w:lang w:val="en-CA"/>
        </w:rPr>
        <w:t xml:space="preserve"> There are not too many reports discussing so far</w:t>
      </w:r>
      <w:r w:rsidR="00FB5C2F">
        <w:rPr>
          <w:rFonts w:ascii="Times New Roman" w:hAnsi="Times New Roman" w:cs="Times New Roman"/>
          <w:sz w:val="24"/>
          <w:lang w:val="en-CA"/>
        </w:rPr>
        <w:t xml:space="preserve"> in depth </w:t>
      </w:r>
      <w:r>
        <w:rPr>
          <w:rFonts w:ascii="Times New Roman" w:hAnsi="Times New Roman" w:cs="Times New Roman"/>
          <w:sz w:val="24"/>
          <w:lang w:val="en-CA"/>
        </w:rPr>
        <w:t xml:space="preserve">the magnetic behavior of Metallacrowns, nevertheless </w:t>
      </w:r>
      <w:r w:rsidR="00FB5C2F">
        <w:rPr>
          <w:rFonts w:ascii="Times New Roman" w:hAnsi="Times New Roman" w:cs="Times New Roman"/>
          <w:sz w:val="24"/>
          <w:lang w:val="en-CA"/>
        </w:rPr>
        <w:t>the most dissertated motif, up to now, is the heterometallic Mn/4f MCs.</w:t>
      </w:r>
      <w:r w:rsidR="00334800">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{"citationID":"M9Fxzcoj","properties":{"formattedCitation":"\\super [51\\uc0\\u8211{}54]\\nosupersub{}","plainCitation":"[51–54]","noteIndex":0},"citationItems":[{"id":117,"uris":["http://zotero.org/users/local/BF8aL1Yf/items/7PQ98A3Z"],"uri":["http://zotero.org/users/local/BF8aL1Yf/items/7PQ98A3Z"],"itemData":{"id":117,"type":"article-journal","title":"The Nature of the Bridging Anion Controls the Single-Molecule Magnetic Properties of DyX &lt;sub&gt;4&lt;/sub&gt; M 12-Metallacrown-4 Complexes","container-title":"Inorganic Chemistry","page":"10597-10607","volume":"55","issue":"20","source":"Crossref","DOI":"10.1021/acs.inorgchem.6b01832","ISSN":"0020-1669, 1520-510X","language":"en","author":[{"family":"Boron","given":"Thaddeus T."},{"family":"Lutter","given":"Jacob C."},{"family":"Daly","given":"Connor I."},{"family":"Chow","given":"Chun Y."},{"family":"Davis","given":"Andrew H."},{"family":"Nimthong-Roldán","given":"Arunpatcha"},{"family":"Zeller","given":"Matthias"},{"family":"Kampf","given":"Jeff W."},{"family":"Zaleski","given":"Curtis M."},{"family":"Pecoraro","given":"Vincent L."}],"issued":{"date-parts":[["2016",10,17]]}}},{"id":81,"uris":["http://zotero.org/users/local/BF8aL1Yf/items/CXGCBD98"],"uri":["http://zotero.org/users/local/BF8aL1Yf/items/CXGCBD98"],"itemData":{"id":81,"type":"article-journal","title":"Controllable Formation of Heterotrimetallic Coordination Compounds: Systematically Incorporating Lanthanide and Alkali Metal Ions into the Manganese 12-Metallacrown-4 Framework","container-title":"Inorganic Chemistry","page":"1729-1742","volume":"53","issue":"3","source":"Crossref","DOI":"10.1021/ic402865p","ISSN":"0020-1669, 1520-510X","shortTitle":"Controllable Formation of Heterotrimetallic Coordination Compounds","language":"en","author":[{"family":"Azar","given":"Michael R."},{"family":"Boron","given":"Thaddeus T."},{"family":"Lutter","given":"Jacob C."},{"family":"Daly","given":"Connor I."},{"family":"Zegalia","given":"Kelcie A."},{"family":"Nimthong","given":"Ruthairat"},{"family":"Ferrence","given":"Gregory M."},{"family":"Zeller","given":"Matthias"},{"family":"Kampf","given":"Jeff W."},{"family":"Pecoraro","given":"Vincent L."},{"family":"Zaleski","given":"Curtis M."}],"issued":{"date-parts":[["2014",2,3]]}}},{"id":111,"uris":["http://zotero.org/users/local/BF8aL1Yf/items/FCXWS498"],"uri":["http://zotero.org/users/local/BF8aL1Yf/items/FCXWS498"],"itemData":{"id":111,"type":"article-journal","title":"Family of Mixed 3d–4f Dimeric 14-Metallacrown-5 Compounds: Syntheses, Structures, and Magnetic Properties","container-title":"Inorganic Chemistry","page":"10747-10755","volume":"52","issue":"19","source":"Crossref","DOI":"10.1021/ic3025952","ISSN":"0020-1669, 1520-510X","shortTitle":"Family of Mixed 3d–4f Dimeric 14-Metallacrown-5 Compounds","language":"en","author":[{"family":"Cao","given":"Fan"},{"family":"Wang","given":"Suna"},{"family":"Li","given":"Dacheng"},{"family":"Zeng","given":"Suyuan"},{"family":"Niu","given":"Meiju"},{"family":"Song","given":"You"},{"family":"Dou","given":"Jianmin"}],"issued":{"date-parts":[["2013",10,7]]}}},{"id":182,"uris":["http://zotero.org/users/local/BF8aL1Yf/items/H9FW3D69"],"uri":["http://zotero.org/users/local/BF8aL1Yf/items/H9FW3D69"],"itemData":{"id":182,"type":"article-journal","title":"Synthesis, Structural, and Magnetic Characterization of a Mixed 3d/4f 12-Metallacrown-4 Family of Complexes","container-title":"Inorganics","page":"66","volume":"6","issue":"3","source":"Crossref","DOI":"10.3390/inorganics6030066","ISSN":"2304-6740","language":"en","author":[{"family":"Athanasopoulou","given":"Angeliki"},{"family":"Carrella","given":"Luca"},{"family":"Rentschler","given":"Eva"}],"issued":{"date-parts":[["2018",7,7]]}}}],"schema":"https://github.com/citation-style-language/schema/raw/master/csl-citation.json"} </w:instrText>
      </w:r>
      <w:r w:rsidR="00334800">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[51–54]</w:t>
      </w:r>
      <w:r w:rsidR="00334800">
        <w:rPr>
          <w:rFonts w:ascii="Times New Roman" w:hAnsi="Times New Roman" w:cs="Times New Roman"/>
          <w:sz w:val="24"/>
          <w:lang w:val="en-CA"/>
        </w:rPr>
        <w:fldChar w:fldCharType="end"/>
      </w:r>
    </w:p>
    <w:p w:rsidR="0077555F" w:rsidRPr="0077555F" w:rsidRDefault="0077555F" w:rsidP="0077555F">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In 2016 Boron </w:t>
      </w:r>
      <w:r w:rsidRPr="0077555F">
        <w:rPr>
          <w:rFonts w:ascii="Times New Roman" w:hAnsi="Times New Roman" w:cs="Times New Roman"/>
          <w:i/>
          <w:sz w:val="24"/>
          <w:lang w:val="en-CA"/>
        </w:rPr>
        <w:t>et al.</w:t>
      </w:r>
      <w:r>
        <w:rPr>
          <w:rFonts w:ascii="Times New Roman" w:hAnsi="Times New Roman" w:cs="Times New Roman"/>
          <w:sz w:val="24"/>
          <w:lang w:val="en-CA"/>
        </w:rPr>
        <w:t xml:space="preserve">, reported a nice publication that was dealing with the effect of the bridging anion on the magnetic properties of MCs. </w:t>
      </w:r>
      <w:r>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{"citationID":"ekehJFMD","properties":{"formattedCitation":"\\super [51]\\nosupersub{}","plainCitation":"[51]","noteIndex":0},"citationItems":[{"id":117,"uris":["http://zotero.org/users/local/BF8aL1Yf/items/7PQ98A3Z"],"uri":["http://zotero.org/users/local/BF8aL1Yf/items/7PQ98A3Z"],"itemData":{"id":117,"type":"article-journal","title":"The Nature of the Bridging Anion Controls the Single-Molecule Magnetic Properties of DyX &lt;sub&gt;4&lt;/sub&gt; M 12-Metallacrown-4 Complexes","container-title":"Inorganic Chemistry","page":"10597-10607","volume":"55","issue":"20","source":"Crossref","DOI":"10.1021/acs.inorgchem.6b01832","ISSN":"0020-1669, 1520-510X","language":"en","author":[{"family":"Boron","given":"Thaddeus T."},{"family":"Lutter","given":"Jacob C."},{"family":"Daly","given":"Connor I."},{"family":"Chow","given":"Chun Y."},{"family":"Davis","given":"Andrew H."},{"family":"Nimthong-Roldán","given":"Arunpatcha"},{"family":"Zeller","given":"Matthias"},{"family":"Kampf","given":"Jeff W."},{"family":"Zaleski","given":"Curtis M."},{"family":"Pecoraro","given":"Vincent L."}],"issued":{"date-parts":[["2016",10,17]]}}}],"schema":"https://github.com/citation-style-language/schema/raw/master/csl-citation.json"} </w:instrText>
      </w:r>
      <w:r>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[51]</w:t>
      </w:r>
      <w:r>
        <w:rPr>
          <w:rFonts w:ascii="Times New Roman" w:hAnsi="Times New Roman" w:cs="Times New Roman"/>
          <w:sz w:val="24"/>
          <w:lang w:val="en-CA"/>
        </w:rPr>
        <w:fldChar w:fldCharType="end"/>
      </w:r>
      <w:r>
        <w:rPr>
          <w:rFonts w:ascii="Times New Roman" w:hAnsi="Times New Roman" w:cs="Times New Roman"/>
          <w:sz w:val="24"/>
          <w:lang w:val="en-CA"/>
        </w:rPr>
        <w:t xml:space="preserve"> The SMM properties of </w:t>
      </w:r>
      <w:r w:rsidRPr="0077555F">
        <w:rPr>
          <w:rFonts w:ascii="Times New Roman" w:hAnsi="Times New Roman" w:cs="Times New Roman"/>
          <w:sz w:val="24"/>
          <w:lang w:val="en-CA"/>
        </w:rPr>
        <w:t xml:space="preserve"> </w:t>
      </w:r>
      <w:r>
        <w:rPr>
          <w:rFonts w:ascii="Times New Roman" w:hAnsi="Times New Roman" w:cs="Times New Roman"/>
          <w:sz w:val="24"/>
          <w:lang w:val="en-CA"/>
        </w:rPr>
        <w:t xml:space="preserve">a </w:t>
      </w:r>
      <w:r w:rsidRPr="0077555F">
        <w:rPr>
          <w:rFonts w:ascii="Times New Roman" w:hAnsi="Times New Roman" w:cs="Times New Roman"/>
          <w:sz w:val="24"/>
          <w:lang w:val="en-CA"/>
        </w:rPr>
        <w:t>DyX</w:t>
      </w:r>
      <w:r w:rsidRPr="0077555F">
        <w:rPr>
          <w:rFonts w:ascii="Times New Roman" w:hAnsi="Times New Roman" w:cs="Times New Roman"/>
          <w:sz w:val="24"/>
          <w:vertAlign w:val="subscript"/>
          <w:lang w:val="en-CA"/>
        </w:rPr>
        <w:t>4</w:t>
      </w:r>
      <w:r w:rsidRPr="0077555F">
        <w:rPr>
          <w:rFonts w:ascii="Times New Roman" w:hAnsi="Times New Roman" w:cs="Times New Roman"/>
          <w:sz w:val="24"/>
          <w:lang w:val="en-CA"/>
        </w:rPr>
        <w:t>M(12-MC</w:t>
      </w:r>
      <w:r w:rsidRPr="0077555F">
        <w:rPr>
          <w:rFonts w:ascii="Times New Roman" w:hAnsi="Times New Roman" w:cs="Times New Roman"/>
          <w:sz w:val="24"/>
          <w:vertAlign w:val="subscript"/>
          <w:lang w:val="en-CA"/>
        </w:rPr>
        <w:t>Mn</w:t>
      </w:r>
      <w:r w:rsidRPr="0077555F">
        <w:rPr>
          <w:rFonts w:ascii="Times New Roman" w:hAnsi="Times New Roman" w:cs="Times New Roman"/>
          <w:sz w:val="24"/>
          <w:vertAlign w:val="superscript"/>
          <w:lang w:val="en-CA"/>
        </w:rPr>
        <w:t>III</w:t>
      </w:r>
      <w:r w:rsidRPr="0077555F">
        <w:rPr>
          <w:rFonts w:ascii="Times New Roman" w:hAnsi="Times New Roman" w:cs="Times New Roman"/>
          <w:sz w:val="24"/>
          <w:vertAlign w:val="subscript"/>
          <w:lang w:val="en-CA"/>
        </w:rPr>
        <w:t>(N)shi</w:t>
      </w:r>
      <w:r w:rsidRPr="0077555F">
        <w:rPr>
          <w:rFonts w:ascii="Times New Roman" w:hAnsi="Times New Roman" w:cs="Times New Roman"/>
          <w:sz w:val="24"/>
          <w:lang w:val="en-CA"/>
        </w:rPr>
        <w:t>-4)</w:t>
      </w:r>
      <w:r>
        <w:rPr>
          <w:rFonts w:ascii="Times New Roman" w:hAnsi="Times New Roman" w:cs="Times New Roman"/>
          <w:sz w:val="24"/>
          <w:lang w:val="en-CA"/>
        </w:rPr>
        <w:t xml:space="preserve"> Metallacrown were investigated </w:t>
      </w:r>
      <w:r w:rsidRPr="0077555F">
        <w:rPr>
          <w:rFonts w:ascii="Times New Roman" w:hAnsi="Times New Roman" w:cs="Times New Roman"/>
          <w:sz w:val="24"/>
          <w:lang w:val="en-CA"/>
        </w:rPr>
        <w:t>(X = salicylate, acetate, benzoate, trimethylacetate, M = Na</w:t>
      </w:r>
      <w:r w:rsidRPr="0077555F">
        <w:rPr>
          <w:rFonts w:ascii="Times New Roman" w:hAnsi="Times New Roman" w:cs="Times New Roman"/>
          <w:sz w:val="24"/>
          <w:vertAlign w:val="superscript"/>
          <w:lang w:val="en-CA"/>
        </w:rPr>
        <w:t>I</w:t>
      </w:r>
      <w:r w:rsidRPr="0077555F">
        <w:rPr>
          <w:rFonts w:ascii="Times New Roman" w:hAnsi="Times New Roman" w:cs="Times New Roman"/>
          <w:sz w:val="24"/>
          <w:lang w:val="en-CA"/>
        </w:rPr>
        <w:t xml:space="preserve"> or K</w:t>
      </w:r>
      <w:r w:rsidRPr="0077555F">
        <w:rPr>
          <w:rFonts w:ascii="Times New Roman" w:hAnsi="Times New Roman" w:cs="Times New Roman"/>
          <w:sz w:val="24"/>
          <w:vertAlign w:val="superscript"/>
          <w:lang w:val="en-CA"/>
        </w:rPr>
        <w:t>I</w:t>
      </w:r>
      <w:r>
        <w:rPr>
          <w:rFonts w:ascii="Times New Roman" w:hAnsi="Times New Roman" w:cs="Times New Roman"/>
          <w:sz w:val="24"/>
          <w:lang w:val="en-CA"/>
        </w:rPr>
        <w:t>)</w:t>
      </w:r>
      <w:r w:rsidR="0050584B">
        <w:rPr>
          <w:rFonts w:ascii="Times New Roman" w:hAnsi="Times New Roman" w:cs="Times New Roman"/>
          <w:sz w:val="24"/>
          <w:lang w:val="en-CA"/>
        </w:rPr>
        <w:t xml:space="preserve"> (Figure 1.3.6)</w:t>
      </w:r>
      <w:r>
        <w:rPr>
          <w:rFonts w:ascii="Times New Roman" w:hAnsi="Times New Roman" w:cs="Times New Roman"/>
          <w:sz w:val="24"/>
          <w:lang w:val="en-CA"/>
        </w:rPr>
        <w:t>. The main scaffold of the MCs remained the same, while the bridging ligands and the counterions used, were varied. The only complex that showed frequency dependent tails of signals</w:t>
      </w:r>
      <w:r w:rsidR="00C41731">
        <w:rPr>
          <w:rFonts w:ascii="Times New Roman" w:hAnsi="Times New Roman" w:cs="Times New Roman"/>
          <w:sz w:val="24"/>
          <w:lang w:val="en-CA"/>
        </w:rPr>
        <w:t>,</w:t>
      </w:r>
      <w:r>
        <w:rPr>
          <w:rFonts w:ascii="Times New Roman" w:hAnsi="Times New Roman" w:cs="Times New Roman"/>
          <w:sz w:val="24"/>
          <w:lang w:val="en-CA"/>
        </w:rPr>
        <w:t xml:space="preserve"> in the out-of-phase diagram</w:t>
      </w:r>
      <w:r w:rsidR="00C41731">
        <w:rPr>
          <w:rFonts w:ascii="Times New Roman" w:hAnsi="Times New Roman" w:cs="Times New Roman"/>
          <w:sz w:val="24"/>
          <w:lang w:val="en-CA"/>
        </w:rPr>
        <w:t>,</w:t>
      </w:r>
      <w:r>
        <w:rPr>
          <w:rFonts w:ascii="Times New Roman" w:hAnsi="Times New Roman" w:cs="Times New Roman"/>
          <w:sz w:val="24"/>
          <w:lang w:val="en-CA"/>
        </w:rPr>
        <w:t xml:space="preserve"> was the </w:t>
      </w:r>
      <w:r w:rsidRPr="0077555F">
        <w:rPr>
          <w:rFonts w:ascii="Times New Roman" w:hAnsi="Times New Roman" w:cs="Times New Roman"/>
          <w:sz w:val="24"/>
          <w:lang w:val="en-CA"/>
        </w:rPr>
        <w:t>Dy(Hsal)</w:t>
      </w:r>
      <w:r w:rsidRPr="0077555F">
        <w:rPr>
          <w:rFonts w:ascii="Times New Roman" w:hAnsi="Times New Roman" w:cs="Times New Roman"/>
          <w:sz w:val="24"/>
          <w:vertAlign w:val="subscript"/>
          <w:lang w:val="en-CA"/>
        </w:rPr>
        <w:t>4</w:t>
      </w:r>
      <w:r w:rsidRPr="0077555F">
        <w:rPr>
          <w:rFonts w:ascii="Times New Roman" w:hAnsi="Times New Roman" w:cs="Times New Roman"/>
          <w:sz w:val="24"/>
          <w:lang w:val="en-CA"/>
        </w:rPr>
        <w:t>M 12-MC-4 compound</w:t>
      </w:r>
      <w:r>
        <w:rPr>
          <w:rFonts w:ascii="Times New Roman" w:hAnsi="Times New Roman" w:cs="Times New Roman"/>
          <w:sz w:val="24"/>
          <w:lang w:val="en-CA"/>
        </w:rPr>
        <w:t xml:space="preserve">. </w:t>
      </w:r>
      <w:r w:rsidR="00800867">
        <w:rPr>
          <w:rFonts w:ascii="Times New Roman" w:hAnsi="Times New Roman" w:cs="Times New Roman"/>
          <w:sz w:val="24"/>
          <w:lang w:val="en-CA"/>
        </w:rPr>
        <w:t>That was a further confirmation, that the nature of the bridging ligands can strongly affect the out-of-phase magnetic properties</w:t>
      </w:r>
      <w:r w:rsidR="00FB5722">
        <w:rPr>
          <w:rFonts w:ascii="Times New Roman" w:hAnsi="Times New Roman" w:cs="Times New Roman"/>
          <w:sz w:val="24"/>
          <w:lang w:val="en-CA"/>
        </w:rPr>
        <w:t>,</w:t>
      </w:r>
      <w:r w:rsidR="008D236D">
        <w:rPr>
          <w:rFonts w:ascii="Times New Roman" w:hAnsi="Times New Roman" w:cs="Times New Roman"/>
          <w:sz w:val="24"/>
          <w:lang w:val="en-CA"/>
        </w:rPr>
        <w:t xml:space="preserve"> confirming again the relation of dependence that exist between the synthetic adjustable MC variables and SMM properties.</w:t>
      </w:r>
    </w:p>
    <w:p w:rsidR="0050584B" w:rsidRDefault="0050584B" w:rsidP="0050584B">
      <w:pPr>
        <w:keepNext/>
        <w:spacing w:line="360" w:lineRule="auto"/>
        <w:jc w:val="center"/>
      </w:pPr>
      <w:r>
        <w:rPr>
          <w:rFonts w:ascii="Times New Roman" w:hAnsi="Times New Roman" w:cs="Times New Roman"/>
          <w:b/>
          <w:noProof/>
          <w:sz w:val="36"/>
          <w:lang w:eastAsia="de-DE"/>
        </w:rPr>
        <w:drawing>
          <wp:inline distT="0" distB="0" distL="0" distR="0">
            <wp:extent cx="4119485" cy="2318174"/>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igure 1.3.6.tif"/>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127800" cy="2322853"/>
                    </a:xfrm>
                    <a:prstGeom prst="rect">
                      <a:avLst/>
                    </a:prstGeom>
                  </pic:spPr>
                </pic:pic>
              </a:graphicData>
            </a:graphic>
          </wp:inline>
        </w:drawing>
      </w:r>
    </w:p>
    <w:p w:rsidR="007B333F" w:rsidRPr="00DF44A1" w:rsidRDefault="0050584B" w:rsidP="00EC2724">
      <w:pPr>
        <w:pStyle w:val="Caption"/>
        <w:spacing w:line="360" w:lineRule="auto"/>
        <w:jc w:val="both"/>
        <w:rPr>
          <w:rFonts w:ascii="Times New Roman" w:hAnsi="Times New Roman" w:cs="Times New Roman"/>
          <w:b w:val="0"/>
          <w:sz w:val="20"/>
          <w:szCs w:val="20"/>
          <w:lang w:val="en-CA"/>
        </w:rPr>
      </w:pPr>
      <w:r w:rsidRPr="0050584B">
        <w:rPr>
          <w:rFonts w:ascii="Times New Roman" w:hAnsi="Times New Roman" w:cs="Times New Roman"/>
          <w:sz w:val="20"/>
          <w:lang w:val="en-CA"/>
        </w:rPr>
        <w:t xml:space="preserve">Figure 1.3.6: </w:t>
      </w:r>
      <w:r w:rsidRPr="0050584B">
        <w:rPr>
          <w:rFonts w:ascii="Times New Roman" w:hAnsi="Times New Roman" w:cs="Times New Roman"/>
          <w:b w:val="0"/>
          <w:sz w:val="20"/>
          <w:lang w:val="en-CA"/>
        </w:rPr>
        <w:t xml:space="preserve">Molecular structure of different MC series discussed </w:t>
      </w:r>
      <w:r w:rsidR="007B333F">
        <w:rPr>
          <w:rFonts w:ascii="Times New Roman" w:hAnsi="Times New Roman" w:cs="Times New Roman"/>
          <w:b w:val="0"/>
          <w:sz w:val="20"/>
          <w:lang w:val="en-CA"/>
        </w:rPr>
        <w:t xml:space="preserve">from Boron </w:t>
      </w:r>
      <w:r w:rsidR="007B333F" w:rsidRPr="007B333F">
        <w:rPr>
          <w:rFonts w:ascii="Times New Roman" w:hAnsi="Times New Roman" w:cs="Times New Roman"/>
          <w:b w:val="0"/>
          <w:i/>
          <w:sz w:val="20"/>
          <w:lang w:val="en-CA"/>
        </w:rPr>
        <w:t>et al</w:t>
      </w:r>
      <w:r w:rsidR="007B333F">
        <w:rPr>
          <w:rFonts w:ascii="Times New Roman" w:hAnsi="Times New Roman" w:cs="Times New Roman"/>
          <w:b w:val="0"/>
          <w:sz w:val="20"/>
          <w:lang w:val="en-CA"/>
        </w:rPr>
        <w:t>.</w:t>
      </w:r>
      <w:r w:rsidRPr="0050584B">
        <w:rPr>
          <w:rFonts w:ascii="Times New Roman" w:hAnsi="Times New Roman" w:cs="Times New Roman"/>
          <w:b w:val="0"/>
          <w:sz w:val="20"/>
          <w:lang w:val="en-CA"/>
        </w:rPr>
        <w:t xml:space="preserve"> </w:t>
      </w:r>
      <w:r w:rsidR="007B333F">
        <w:rPr>
          <w:rFonts w:ascii="Times New Roman" w:hAnsi="Times New Roman" w:cs="Times New Roman"/>
          <w:b w:val="0"/>
          <w:sz w:val="20"/>
          <w:lang w:val="en-CA"/>
        </w:rPr>
        <w:fldChar w:fldCharType="begin"/>
      </w:r>
      <w:r w:rsidR="00F23F89">
        <w:rPr>
          <w:rFonts w:ascii="Times New Roman" w:hAnsi="Times New Roman" w:cs="Times New Roman"/>
          <w:b w:val="0"/>
          <w:sz w:val="20"/>
          <w:lang w:val="en-CA"/>
        </w:rPr>
        <w:instrText xml:space="preserve"> ADDIN ZOTERO_ITEM CSL_CITATION {"citationID":"e1E0h2Hq","properties":{"formattedCitation":"\\super [51]\\nosupersub{}","plainCitation":"[51]","noteIndex":0},"citationItems":[{"id":117,"uris":["http://zotero.org/users/local/BF8aL1Yf/items/7PQ98A3Z"],"uri":["http://zotero.org/users/local/BF8aL1Yf/items/7PQ98A3Z"],"itemData":{"id":117,"type":"article-journal","title":"The Nature of the Bridging Anion Controls the Single-Molecule Magnetic Properties of DyX &lt;sub&gt;4&lt;/sub&gt; M 12-Metallacrown-4 Complexes","container-title":"Inorganic Chemistry","page":"10597-10607","volume":"55","issue":"20","source":"Crossref","DOI":"10.1021/acs.inorgchem.6b01832","ISSN":"0020-1669, 1520-510X","language":"en","author":[{"family":"Boron","given":"Thaddeus T."},{"family":"Lutter","given":"Jacob C."},{"family":"Daly","given":"Connor I."},{"family":"Chow","given":"Chun Y."},{"family":"Davis","given":"Andrew H."},{"family":"Nimthong-Roldán","given":"Arunpatcha"},{"family":"Zeller","given":"Matthias"},{"family":"Kampf","given":"Jeff W."},{"family":"Zaleski","given":"Curtis M."},{"family":"Pecoraro","given":"Vincent L."}],"issued":{"date-parts":[["2016",10,17]]}}}],"schema":"https://github.com/citation-style-language/schema/raw/master/csl-citation.json"} </w:instrText>
      </w:r>
      <w:r w:rsidR="007B333F">
        <w:rPr>
          <w:rFonts w:ascii="Times New Roman" w:hAnsi="Times New Roman" w:cs="Times New Roman"/>
          <w:b w:val="0"/>
          <w:sz w:val="20"/>
          <w:lang w:val="en-CA"/>
        </w:rPr>
        <w:fldChar w:fldCharType="separate"/>
      </w:r>
      <w:r w:rsidR="00F23F89" w:rsidRPr="00F23F89">
        <w:rPr>
          <w:rFonts w:ascii="Times New Roman" w:hAnsi="Times New Roman" w:cs="Times New Roman"/>
          <w:sz w:val="20"/>
          <w:szCs w:val="24"/>
          <w:vertAlign w:val="superscript"/>
          <w:lang w:val="en-CA"/>
        </w:rPr>
        <w:t>[51]</w:t>
      </w:r>
      <w:r w:rsidR="007B333F">
        <w:rPr>
          <w:rFonts w:ascii="Times New Roman" w:hAnsi="Times New Roman" w:cs="Times New Roman"/>
          <w:b w:val="0"/>
          <w:sz w:val="20"/>
          <w:lang w:val="en-CA"/>
        </w:rPr>
        <w:fldChar w:fldCharType="end"/>
      </w:r>
      <w:r w:rsidR="007B333F">
        <w:rPr>
          <w:rFonts w:ascii="Times New Roman" w:hAnsi="Times New Roman" w:cs="Times New Roman"/>
          <w:b w:val="0"/>
          <w:sz w:val="20"/>
          <w:lang w:val="en-CA"/>
        </w:rPr>
        <w:t xml:space="preserve"> </w:t>
      </w:r>
      <w:r w:rsidR="007B333F" w:rsidRPr="00DF44A1">
        <w:rPr>
          <w:rFonts w:ascii="Times New Roman" w:hAnsi="Times New Roman" w:cs="Times New Roman"/>
          <w:b w:val="0"/>
          <w:sz w:val="20"/>
          <w:szCs w:val="20"/>
          <w:lang w:val="en-CA"/>
        </w:rPr>
        <w:t xml:space="preserve">Reproduced from Ref. </w:t>
      </w:r>
      <w:r w:rsidR="00DF44A1" w:rsidRPr="00DF44A1">
        <w:rPr>
          <w:rFonts w:ascii="Times New Roman" w:hAnsi="Times New Roman" w:cs="Times New Roman"/>
          <w:b w:val="0"/>
          <w:sz w:val="20"/>
          <w:szCs w:val="20"/>
          <w:lang w:val="en-CA"/>
        </w:rPr>
        <w:t>51</w:t>
      </w:r>
      <w:r w:rsidR="007B333F" w:rsidRPr="00DF44A1">
        <w:rPr>
          <w:rFonts w:ascii="Times New Roman" w:hAnsi="Times New Roman" w:cs="Times New Roman"/>
          <w:b w:val="0"/>
          <w:sz w:val="20"/>
          <w:szCs w:val="20"/>
          <w:lang w:val="en-CA"/>
        </w:rPr>
        <w:t xml:space="preserve"> with permission from American Chemical Society (ACS).</w:t>
      </w:r>
    </w:p>
    <w:p w:rsidR="00F659C8" w:rsidRPr="009F5B17" w:rsidRDefault="00F659C8" w:rsidP="009F5B17">
      <w:pPr>
        <w:pStyle w:val="Caption"/>
        <w:rPr>
          <w:rFonts w:ascii="Times New Roman" w:hAnsi="Times New Roman" w:cs="Times New Roman"/>
          <w:b w:val="0"/>
          <w:sz w:val="24"/>
          <w:lang w:val="en-CA"/>
        </w:rPr>
      </w:pPr>
    </w:p>
    <w:p w:rsidR="00B57701" w:rsidRPr="00571499" w:rsidRDefault="00571499" w:rsidP="00396B38">
      <w:pPr>
        <w:spacing w:line="360" w:lineRule="auto"/>
        <w:jc w:val="both"/>
        <w:rPr>
          <w:rFonts w:ascii="Times New Roman" w:hAnsi="Times New Roman" w:cs="Times New Roman"/>
          <w:sz w:val="24"/>
          <w:lang w:val="en-CA"/>
        </w:rPr>
      </w:pPr>
      <w:r w:rsidRPr="00571499">
        <w:rPr>
          <w:rFonts w:ascii="Times New Roman" w:hAnsi="Times New Roman" w:cs="Times New Roman"/>
          <w:sz w:val="24"/>
          <w:lang w:val="en-CA"/>
        </w:rPr>
        <w:t>To</w:t>
      </w:r>
      <w:r>
        <w:rPr>
          <w:rFonts w:ascii="Times New Roman" w:hAnsi="Times New Roman" w:cs="Times New Roman"/>
          <w:sz w:val="24"/>
          <w:lang w:val="en-CA"/>
        </w:rPr>
        <w:t xml:space="preserve"> summarize, it is important to understand that the MC scaffold is a special tool</w:t>
      </w:r>
      <w:r w:rsidR="000A6727">
        <w:rPr>
          <w:rFonts w:ascii="Times New Roman" w:hAnsi="Times New Roman" w:cs="Times New Roman"/>
          <w:sz w:val="24"/>
          <w:lang w:val="en-CA"/>
        </w:rPr>
        <w:t xml:space="preserve"> </w:t>
      </w:r>
      <w:r>
        <w:rPr>
          <w:rFonts w:ascii="Times New Roman" w:hAnsi="Times New Roman" w:cs="Times New Roman"/>
          <w:sz w:val="24"/>
          <w:lang w:val="en-CA"/>
        </w:rPr>
        <w:t>that will help us study and understand further more the SMM properties. Apart from that</w:t>
      </w:r>
      <w:r w:rsidR="00396B38">
        <w:rPr>
          <w:rFonts w:ascii="Times New Roman" w:hAnsi="Times New Roman" w:cs="Times New Roman"/>
          <w:sz w:val="24"/>
          <w:lang w:val="en-CA"/>
        </w:rPr>
        <w:t>,</w:t>
      </w:r>
      <w:r>
        <w:rPr>
          <w:rFonts w:ascii="Times New Roman" w:hAnsi="Times New Roman" w:cs="Times New Roman"/>
          <w:sz w:val="24"/>
          <w:lang w:val="en-CA"/>
        </w:rPr>
        <w:t xml:space="preserve"> it is imperative for us to investigate the synthetic challenges that follow the MC synthesis because through that, better knowledge will be gained. </w:t>
      </w:r>
      <w:r w:rsidR="002A54CB">
        <w:rPr>
          <w:rFonts w:ascii="Times New Roman" w:hAnsi="Times New Roman" w:cs="Times New Roman"/>
          <w:sz w:val="24"/>
          <w:lang w:val="en-CA"/>
        </w:rPr>
        <w:t xml:space="preserve">There have been already many articles focusing on the synthetic strategies, the stability of MCs in solution, luminescent properties etc and thus now </w:t>
      </w:r>
      <w:r w:rsidR="000A6727">
        <w:rPr>
          <w:rFonts w:ascii="Times New Roman" w:hAnsi="Times New Roman" w:cs="Times New Roman"/>
          <w:sz w:val="24"/>
          <w:lang w:val="en-CA"/>
        </w:rPr>
        <w:t xml:space="preserve">the </w:t>
      </w:r>
      <w:r w:rsidR="002A54CB">
        <w:rPr>
          <w:rFonts w:ascii="Times New Roman" w:hAnsi="Times New Roman" w:cs="Times New Roman"/>
          <w:sz w:val="24"/>
          <w:lang w:val="en-CA"/>
        </w:rPr>
        <w:t>time</w:t>
      </w:r>
      <w:r w:rsidR="000A6727">
        <w:rPr>
          <w:rFonts w:ascii="Times New Roman" w:hAnsi="Times New Roman" w:cs="Times New Roman"/>
          <w:sz w:val="24"/>
          <w:lang w:val="en-CA"/>
        </w:rPr>
        <w:t xml:space="preserve"> has come,</w:t>
      </w:r>
      <w:r w:rsidR="002A54CB">
        <w:rPr>
          <w:rFonts w:ascii="Times New Roman" w:hAnsi="Times New Roman" w:cs="Times New Roman"/>
          <w:sz w:val="24"/>
          <w:lang w:val="en-CA"/>
        </w:rPr>
        <w:t xml:space="preserve"> for a better understanding of the magneti</w:t>
      </w:r>
      <w:r w:rsidR="000A6727">
        <w:rPr>
          <w:rFonts w:ascii="Times New Roman" w:hAnsi="Times New Roman" w:cs="Times New Roman"/>
          <w:sz w:val="24"/>
          <w:lang w:val="en-CA"/>
        </w:rPr>
        <w:t>c properties of these complexes that will help us understand even better, some of the crucial requirements of the SMM phenomena.</w:t>
      </w:r>
    </w:p>
    <w:p w:rsidR="00B57701" w:rsidRDefault="00B57701" w:rsidP="00AB548B">
      <w:pPr>
        <w:spacing w:line="360" w:lineRule="auto"/>
        <w:rPr>
          <w:rFonts w:ascii="Times New Roman" w:hAnsi="Times New Roman" w:cs="Times New Roman"/>
          <w:b/>
          <w:sz w:val="36"/>
          <w:lang w:val="en-CA"/>
        </w:rPr>
      </w:pPr>
    </w:p>
    <w:p w:rsidR="00B57701" w:rsidRDefault="00B57701" w:rsidP="00AB548B">
      <w:pPr>
        <w:spacing w:line="360" w:lineRule="auto"/>
        <w:rPr>
          <w:rFonts w:ascii="Times New Roman" w:hAnsi="Times New Roman" w:cs="Times New Roman"/>
          <w:b/>
          <w:sz w:val="36"/>
          <w:lang w:val="en-CA"/>
        </w:rPr>
      </w:pPr>
    </w:p>
    <w:p w:rsidR="00B93B8C" w:rsidRDefault="00B93B8C" w:rsidP="00AB548B">
      <w:pPr>
        <w:spacing w:line="360" w:lineRule="auto"/>
        <w:rPr>
          <w:rFonts w:ascii="Times New Roman" w:hAnsi="Times New Roman" w:cs="Times New Roman"/>
          <w:b/>
          <w:sz w:val="36"/>
          <w:lang w:val="en-CA"/>
        </w:rPr>
      </w:pPr>
    </w:p>
    <w:p w:rsidR="00B93B8C" w:rsidRDefault="00B93B8C" w:rsidP="00AB548B">
      <w:pPr>
        <w:spacing w:line="360" w:lineRule="auto"/>
        <w:rPr>
          <w:rFonts w:ascii="Times New Roman" w:hAnsi="Times New Roman" w:cs="Times New Roman"/>
          <w:b/>
          <w:sz w:val="36"/>
          <w:lang w:val="en-CA"/>
        </w:rPr>
      </w:pPr>
    </w:p>
    <w:p w:rsidR="00B93B8C" w:rsidRDefault="00B93B8C" w:rsidP="00AB548B">
      <w:pPr>
        <w:spacing w:line="360" w:lineRule="auto"/>
        <w:rPr>
          <w:rFonts w:ascii="Times New Roman" w:hAnsi="Times New Roman" w:cs="Times New Roman"/>
          <w:b/>
          <w:sz w:val="36"/>
          <w:lang w:val="en-CA"/>
        </w:rPr>
      </w:pPr>
    </w:p>
    <w:p w:rsidR="00B93B8C" w:rsidRDefault="00B93B8C" w:rsidP="00AB548B">
      <w:pPr>
        <w:spacing w:line="360" w:lineRule="auto"/>
        <w:rPr>
          <w:rFonts w:ascii="Times New Roman" w:hAnsi="Times New Roman" w:cs="Times New Roman"/>
          <w:b/>
          <w:sz w:val="36"/>
          <w:lang w:val="en-CA"/>
        </w:rPr>
      </w:pPr>
    </w:p>
    <w:p w:rsidR="000E5BB6" w:rsidRDefault="000E5BB6" w:rsidP="00AB548B">
      <w:pPr>
        <w:spacing w:line="360" w:lineRule="auto"/>
        <w:rPr>
          <w:rFonts w:ascii="Times New Roman" w:hAnsi="Times New Roman" w:cs="Times New Roman"/>
          <w:b/>
          <w:sz w:val="36"/>
          <w:lang w:val="en-CA"/>
        </w:rPr>
      </w:pPr>
    </w:p>
    <w:p w:rsidR="00DA1733" w:rsidRDefault="00DA1733" w:rsidP="00AB548B">
      <w:pPr>
        <w:spacing w:line="360" w:lineRule="auto"/>
        <w:rPr>
          <w:rFonts w:ascii="Times New Roman" w:hAnsi="Times New Roman" w:cs="Times New Roman"/>
          <w:b/>
          <w:sz w:val="36"/>
          <w:lang w:val="en-CA"/>
        </w:rPr>
      </w:pPr>
    </w:p>
    <w:p w:rsidR="00DA1733" w:rsidRDefault="00DA1733" w:rsidP="00AB548B">
      <w:pPr>
        <w:spacing w:line="360" w:lineRule="auto"/>
        <w:rPr>
          <w:rFonts w:ascii="Times New Roman" w:hAnsi="Times New Roman" w:cs="Times New Roman"/>
          <w:b/>
          <w:sz w:val="36"/>
          <w:lang w:val="en-CA"/>
        </w:rPr>
      </w:pPr>
    </w:p>
    <w:p w:rsidR="00E673F3" w:rsidRDefault="00E673F3" w:rsidP="00AB548B">
      <w:pPr>
        <w:spacing w:line="360" w:lineRule="auto"/>
        <w:rPr>
          <w:rFonts w:ascii="Times New Roman" w:hAnsi="Times New Roman" w:cs="Times New Roman"/>
          <w:b/>
          <w:sz w:val="36"/>
          <w:lang w:val="en-CA"/>
        </w:rPr>
      </w:pPr>
    </w:p>
    <w:p w:rsidR="00E673F3" w:rsidRDefault="00E673F3" w:rsidP="00AB548B">
      <w:pPr>
        <w:spacing w:line="360" w:lineRule="auto"/>
        <w:rPr>
          <w:rFonts w:ascii="Times New Roman" w:hAnsi="Times New Roman" w:cs="Times New Roman"/>
          <w:b/>
          <w:sz w:val="36"/>
          <w:lang w:val="en-CA"/>
        </w:rPr>
      </w:pPr>
    </w:p>
    <w:p w:rsidR="00E673F3" w:rsidRDefault="00E673F3" w:rsidP="00AB548B">
      <w:pPr>
        <w:spacing w:line="360" w:lineRule="auto"/>
        <w:rPr>
          <w:rFonts w:ascii="Times New Roman" w:hAnsi="Times New Roman" w:cs="Times New Roman"/>
          <w:b/>
          <w:sz w:val="36"/>
          <w:lang w:val="en-CA"/>
        </w:rPr>
      </w:pPr>
    </w:p>
    <w:p w:rsidR="00E673F3" w:rsidRDefault="00E673F3" w:rsidP="00AB548B">
      <w:pPr>
        <w:spacing w:line="360" w:lineRule="auto"/>
        <w:rPr>
          <w:rFonts w:ascii="Times New Roman" w:hAnsi="Times New Roman" w:cs="Times New Roman"/>
          <w:b/>
          <w:sz w:val="36"/>
          <w:lang w:val="en-CA"/>
        </w:rPr>
      </w:pPr>
    </w:p>
    <w:p w:rsidR="00E673F3" w:rsidRPr="00F10FA5" w:rsidRDefault="00E673F3" w:rsidP="00AB548B">
      <w:pPr>
        <w:spacing w:line="360" w:lineRule="auto"/>
        <w:rPr>
          <w:rFonts w:ascii="Times New Roman" w:hAnsi="Times New Roman" w:cs="Times New Roman"/>
          <w:b/>
          <w:sz w:val="24"/>
          <w:lang w:val="en-CA"/>
        </w:rPr>
      </w:pPr>
    </w:p>
    <w:p w:rsidR="00E673F3" w:rsidRDefault="00E673F3" w:rsidP="00AB548B">
      <w:pPr>
        <w:spacing w:line="360" w:lineRule="auto"/>
        <w:rPr>
          <w:rFonts w:ascii="Times New Roman" w:hAnsi="Times New Roman" w:cs="Times New Roman"/>
          <w:b/>
          <w:sz w:val="36"/>
          <w:lang w:val="en-CA"/>
        </w:rPr>
      </w:pPr>
      <w:r>
        <w:rPr>
          <w:rFonts w:ascii="Times New Roman" w:hAnsi="Times New Roman" w:cs="Times New Roman"/>
          <w:b/>
          <w:sz w:val="36"/>
          <w:lang w:val="en-CA"/>
        </w:rPr>
        <w:t>1.4 Metallacryptates</w:t>
      </w:r>
    </w:p>
    <w:p w:rsidR="00F10FA5" w:rsidRPr="00F10FA5" w:rsidRDefault="00F10FA5" w:rsidP="00AB548B">
      <w:pPr>
        <w:spacing w:line="360" w:lineRule="auto"/>
        <w:rPr>
          <w:rFonts w:ascii="Times New Roman" w:hAnsi="Times New Roman" w:cs="Times New Roman"/>
          <w:b/>
          <w:sz w:val="24"/>
          <w:lang w:val="en-CA"/>
        </w:rPr>
      </w:pPr>
    </w:p>
    <w:p w:rsidR="00E673F3" w:rsidRDefault="002766F0" w:rsidP="00F26F52">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As the analogy of crown ethers to metallacrowns has been demonstrated and discussed in the previous chapter, here at this section another class of metallamacrocycles </w:t>
      </w:r>
      <w:r w:rsidR="00183142">
        <w:rPr>
          <w:rFonts w:ascii="Times New Roman" w:hAnsi="Times New Roman" w:cs="Times New Roman"/>
          <w:sz w:val="24"/>
          <w:lang w:val="en-CA"/>
        </w:rPr>
        <w:t>is</w:t>
      </w:r>
      <w:r>
        <w:rPr>
          <w:rFonts w:ascii="Times New Roman" w:hAnsi="Times New Roman" w:cs="Times New Roman"/>
          <w:sz w:val="24"/>
          <w:lang w:val="en-CA"/>
        </w:rPr>
        <w:t xml:space="preserve"> discussed. The so</w:t>
      </w:r>
      <w:r w:rsidRPr="00744F29">
        <w:rPr>
          <w:rFonts w:ascii="Times New Roman" w:hAnsi="Times New Roman" w:cs="Times New Roman"/>
          <w:sz w:val="24"/>
          <w:lang w:val="en-CA"/>
        </w:rPr>
        <w:t xml:space="preserve">-called metallacrypates </w:t>
      </w:r>
      <w:r w:rsidR="00744F29" w:rsidRPr="00744F29">
        <w:rPr>
          <w:rFonts w:ascii="Times New Roman" w:hAnsi="Times New Roman" w:cs="Times New Roman"/>
          <w:sz w:val="24"/>
          <w:lang w:val="en-CA"/>
        </w:rPr>
        <w:t xml:space="preserve">or </w:t>
      </w:r>
      <w:r w:rsidR="00F26F52">
        <w:rPr>
          <w:rFonts w:ascii="Times New Roman" w:hAnsi="Times New Roman" w:cs="Times New Roman"/>
          <w:sz w:val="24"/>
          <w:lang w:val="en-CA"/>
        </w:rPr>
        <w:t xml:space="preserve">metallacryptands </w:t>
      </w:r>
      <w:r w:rsidRPr="00744F29">
        <w:rPr>
          <w:rFonts w:ascii="Times New Roman" w:hAnsi="Times New Roman" w:cs="Times New Roman"/>
          <w:sz w:val="24"/>
          <w:lang w:val="en-CA"/>
        </w:rPr>
        <w:t>are</w:t>
      </w:r>
      <w:r w:rsidR="00F26F52">
        <w:rPr>
          <w:rFonts w:ascii="Times New Roman" w:hAnsi="Times New Roman" w:cs="Times New Roman"/>
          <w:sz w:val="24"/>
          <w:lang w:val="en-CA"/>
        </w:rPr>
        <w:t xml:space="preserve"> the</w:t>
      </w:r>
      <w:r w:rsidRPr="00744F29">
        <w:rPr>
          <w:rFonts w:ascii="Times New Roman" w:hAnsi="Times New Roman" w:cs="Times New Roman"/>
          <w:sz w:val="24"/>
          <w:lang w:val="en-CA"/>
        </w:rPr>
        <w:t xml:space="preserve"> inorganic anal</w:t>
      </w:r>
      <w:r w:rsidR="00F26F52">
        <w:rPr>
          <w:rFonts w:ascii="Times New Roman" w:hAnsi="Times New Roman" w:cs="Times New Roman"/>
          <w:sz w:val="24"/>
          <w:lang w:val="en-CA"/>
        </w:rPr>
        <w:t>o</w:t>
      </w:r>
      <w:r w:rsidRPr="00744F29">
        <w:rPr>
          <w:rFonts w:ascii="Times New Roman" w:hAnsi="Times New Roman" w:cs="Times New Roman"/>
          <w:sz w:val="24"/>
          <w:lang w:val="en-CA"/>
        </w:rPr>
        <w:t>gues of</w:t>
      </w:r>
      <w:r w:rsidR="00F26F52">
        <w:rPr>
          <w:rFonts w:ascii="Times New Roman" w:hAnsi="Times New Roman" w:cs="Times New Roman"/>
          <w:sz w:val="24"/>
          <w:lang w:val="en-CA"/>
        </w:rPr>
        <w:t xml:space="preserve"> t</w:t>
      </w:r>
      <w:r w:rsidRPr="00744F29">
        <w:rPr>
          <w:rFonts w:ascii="Times New Roman" w:hAnsi="Times New Roman" w:cs="Times New Roman"/>
          <w:sz w:val="24"/>
          <w:lang w:val="en-CA"/>
        </w:rPr>
        <w:t xml:space="preserve">he famous </w:t>
      </w:r>
      <w:r w:rsidR="00F26F52">
        <w:rPr>
          <w:rFonts w:ascii="Times New Roman" w:hAnsi="Times New Roman" w:cs="Times New Roman"/>
          <w:sz w:val="24"/>
          <w:lang w:val="en-CA"/>
        </w:rPr>
        <w:t>cryptands.</w:t>
      </w:r>
      <w:r w:rsidR="00F26F52">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{"citationID":"rio3EbPd","properties":{"formattedCitation":"\\super [55]\\nosupersub{}","plainCitation":"[55]","noteIndex":0},"citationItems":[{"id":368,"uris":["http://zotero.org/users/local/BF8aL1Yf/items/2UG988IM"],"uri":["http://zotero.org/users/local/BF8aL1Yf/items/2UG988IM"],"itemData":{"id":368,"type":"article-journal","title":"Supramolecular chemistry: Concepts and perspectives. By J.-M. Lehn, VCH, Weinheim 1995, x, 271 pp., softcover, DM 58.00, ISBN 3-527-2931 1-6","container-title":"Advanced Materials","page":"866-868","volume":"8","issue":"10","source":"Crossref","DOI":"10.1002/adma.19960081029","ISSN":"0935-9648, 1521-4095","shortTitle":"Supramolecular chemistry","language":"en","author":[{"family":"Phlip","given":"Douglas"}],"issued":{"date-parts":[["1996",10]]}}}],"schema":"https://github.com/citation-style-language/schema/raw/master/csl-citation.json"} </w:instrText>
      </w:r>
      <w:r w:rsidR="00F26F52">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[55]</w:t>
      </w:r>
      <w:r w:rsidR="00F26F52">
        <w:rPr>
          <w:rFonts w:ascii="Times New Roman" w:hAnsi="Times New Roman" w:cs="Times New Roman"/>
          <w:sz w:val="24"/>
          <w:lang w:val="en-CA"/>
        </w:rPr>
        <w:fldChar w:fldCharType="end"/>
      </w:r>
      <w:r w:rsidR="00F26F52">
        <w:rPr>
          <w:rFonts w:ascii="Times New Roman" w:hAnsi="Times New Roman" w:cs="Times New Roman"/>
          <w:sz w:val="24"/>
          <w:lang w:val="en-CA"/>
        </w:rPr>
        <w:t xml:space="preserve"> In 1987 Jean Marie Lehn, Donald Cram and Charles Pedersen received the Nobel prize for the synthesis of cryptands and their contribution to the growth of supramolecular chemisty.</w:t>
      </w:r>
      <w:r w:rsidR="00AB6F42">
        <w:rPr>
          <w:rFonts w:ascii="Times New Roman" w:hAnsi="Times New Roman" w:cs="Times New Roman"/>
          <w:sz w:val="24"/>
          <w:lang w:val="en-CA"/>
        </w:rPr>
        <w:t xml:space="preserve"> The term cryptand suggests that a substrate or else an element is kept or bound in the ‘crypt’, entombing it to the cavity of the cr</w:t>
      </w:r>
      <w:r w:rsidR="00B852F0">
        <w:rPr>
          <w:rFonts w:ascii="Times New Roman" w:hAnsi="Times New Roman" w:cs="Times New Roman"/>
          <w:sz w:val="24"/>
          <w:lang w:val="en-CA"/>
        </w:rPr>
        <w:t>yp</w:t>
      </w:r>
      <w:r w:rsidR="00AB6F42">
        <w:rPr>
          <w:rFonts w:ascii="Times New Roman" w:hAnsi="Times New Roman" w:cs="Times New Roman"/>
          <w:sz w:val="24"/>
          <w:lang w:val="en-CA"/>
        </w:rPr>
        <w:t>t</w:t>
      </w:r>
      <w:r w:rsidR="00B852F0">
        <w:rPr>
          <w:rFonts w:ascii="Times New Roman" w:hAnsi="Times New Roman" w:cs="Times New Roman"/>
          <w:sz w:val="24"/>
          <w:lang w:val="en-CA"/>
        </w:rPr>
        <w:t>a</w:t>
      </w:r>
      <w:r w:rsidR="00AB6F42">
        <w:rPr>
          <w:rFonts w:ascii="Times New Roman" w:hAnsi="Times New Roman" w:cs="Times New Roman"/>
          <w:sz w:val="24"/>
          <w:lang w:val="en-CA"/>
        </w:rPr>
        <w:t>nd. These compounds are three-dimentional analogues of crown ethers and can easily host different ions in their central empty space. Host-guest chemistry flourished due to the discovery of these complexes that have been proposed for a variety of applications such as sensors</w:t>
      </w:r>
      <w:r w:rsidR="00AB6F42">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{"citationID":"ZPrJsSR0","properties":{"formattedCitation":"\\super [56]\\nosupersub{}","plainCitation":"[56]","noteIndex":0},"citationItems":[{"id":370,"uris":["http://zotero.org/users/local/BF8aL1Yf/items/ZYSFQN5E"],"uri":["http://zotero.org/users/local/BF8aL1Yf/items/ZYSFQN5E"],"itemData":{"id":370,"type":"article-journal","title":"A Self-Assembled Metallomacrocyclic Ionophore with High Affinity and Selectivity for Li &lt;sup&gt;+&lt;/sup&gt; and Na &lt;sup&gt;+&lt;/sup&gt;","container-title":"Journal of the American Chemical Society","page":"2699-2700","volume":"123","issue":"11","source":"Crossref","DOI":"10.1021/ja005804t","ISSN":"0002-7863, 1520-5126","language":"en","author":[{"family":"Piotrowski","given":"Holger"},{"family":"Polborn","given":"Kurt"},{"family":"Hilt","given":"Gerhard"},{"family":"Severin","given":"Kay"}],"issued":{"date-parts":[["2001",3]]}}}],"schema":"https://github.com/citation-style-language/schema/raw/master/csl-citation.json"} </w:instrText>
      </w:r>
      <w:r w:rsidR="00AB6F42">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[56]</w:t>
      </w:r>
      <w:r w:rsidR="00AB6F42">
        <w:rPr>
          <w:rFonts w:ascii="Times New Roman" w:hAnsi="Times New Roman" w:cs="Times New Roman"/>
          <w:sz w:val="24"/>
          <w:lang w:val="en-CA"/>
        </w:rPr>
        <w:fldChar w:fldCharType="end"/>
      </w:r>
      <w:r w:rsidR="00AB6F42">
        <w:rPr>
          <w:rFonts w:ascii="Times New Roman" w:hAnsi="Times New Roman" w:cs="Times New Roman"/>
          <w:sz w:val="24"/>
          <w:lang w:val="en-CA"/>
        </w:rPr>
        <w:t>, catalysis</w:t>
      </w:r>
      <w:r w:rsidR="00AB6F42">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{"citationID":"8vnuaVYF","properties":{"formattedCitation":"\\super [57]\\nosupersub{}","plainCitation":"[57]","noteIndex":0},"citationItems":[{"id":371,"uris":["http://zotero.org/users/local/BF8aL1Yf/items/JXZ672D6"],"uri":["http://zotero.org/users/local/BF8aL1Yf/items/JXZ672D6"],"itemData":{"id":371,"type":"article-journal","title":"Preparation, Clathration Ability, and Catalysis of a Two-Dimensional Square Network Material Composed of Cadmium(II) and 4,4'-Bipyridine","container-title":"Journal of the American Chemical Society","page":"1151-1152","volume":"116","issue":"3","source":"Crossref","DOI":"10.1021/ja00082a055","ISSN":"0002-7863","language":"en","author":[{"family":"Fujita","given":"Makoto"},{"family":"Kwon","given":"Yoon Jung"},{"family":"Washizu","given":"Satoru"},{"family":"Ogura","given":"Katsuyuki"}],"issued":{"date-parts":[["1994",2]]}}}],"schema":"https://github.com/citation-style-language/schema/raw/master/csl-citation.json"} </w:instrText>
      </w:r>
      <w:r w:rsidR="00AB6F42">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[57]</w:t>
      </w:r>
      <w:r w:rsidR="00AB6F42">
        <w:rPr>
          <w:rFonts w:ascii="Times New Roman" w:hAnsi="Times New Roman" w:cs="Times New Roman"/>
          <w:sz w:val="24"/>
          <w:lang w:val="en-CA"/>
        </w:rPr>
        <w:fldChar w:fldCharType="end"/>
      </w:r>
      <w:r w:rsidR="00AB6F42">
        <w:rPr>
          <w:rFonts w:ascii="Times New Roman" w:hAnsi="Times New Roman" w:cs="Times New Roman"/>
          <w:sz w:val="24"/>
          <w:lang w:val="en-CA"/>
        </w:rPr>
        <w:t xml:space="preserve"> and as chiral blocks for 2D and 3D solids.</w:t>
      </w:r>
      <w:r w:rsidR="00AB6F42">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{"citationID":"s4Vyo9tR","properties":{"formattedCitation":"\\super [58,59]\\nosupersub{}","plainCitation":"[58,59]","noteIndex":0},"citationItems":[{"id":372,"uris":["http://zotero.org/users/local/BF8aL1Yf/items/PHWQ8JGS"],"uri":["http://zotero.org/users/local/BF8aL1Yf/items/PHWQ8JGS"],"itemData":{"id":372,"type":"article-journal","title":"Preparation of a Chiral, 2-Dimensional Network Containing Metallacrown and Copper Benzoate Building Blocks","container-title":"Inorganic Chemistry","page":"3434-3435","volume":"39","issue":"16","source":"Crossref","DOI":"10.1021/ic000562j","ISSN":"0020-1669, 1520-510X","language":"en","author":[{"family":"Bodwin","given":"Jeffrey J."},{"family":"Pecoraro","given":"Vincent L."}],"issued":{"date-parts":[["2000",8]]}}},{"id":373,"uris":["http://zotero.org/users/local/BF8aL1Yf/items/UC7PMF5D"],"uri":["http://zotero.org/users/local/BF8aL1Yf/items/UC7PMF5D"],"itemData":{"id":373,"type":"article-journal","title":"Three-Dimensional Framework Constructed Using Nanometer-Sized Metallamacrocycle as a Secondary Building Unit","container-title":"Inorganic Chemistry","page":"2710-2711","volume":"39","issue":"13","source":"Crossref","DOI":"10.1021/ic991079f","ISSN":"0020-1669, 1520-510X","language":"en","author":[{"family":"Moon","given":"Mooshin"},{"family":"Kim","given":"Inhoe"},{"family":"Lah","given":"Myoung Soo"}],"issued":{"date-parts":[["2000",6]]}}}],"schema":"https://github.com/citation-style-language/schema/raw/master/csl-citation.json"} </w:instrText>
      </w:r>
      <w:r w:rsidR="00AB6F42">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[58,59]</w:t>
      </w:r>
      <w:r w:rsidR="00AB6F42">
        <w:rPr>
          <w:rFonts w:ascii="Times New Roman" w:hAnsi="Times New Roman" w:cs="Times New Roman"/>
          <w:sz w:val="24"/>
          <w:lang w:val="en-CA"/>
        </w:rPr>
        <w:fldChar w:fldCharType="end"/>
      </w:r>
    </w:p>
    <w:p w:rsidR="00B55406" w:rsidRDefault="00BF07D0" w:rsidP="00F26F52">
      <w:pPr>
        <w:spacing w:line="360" w:lineRule="auto"/>
        <w:jc w:val="both"/>
        <w:rPr>
          <w:rFonts w:ascii="Times New Roman" w:hAnsi="Times New Roman" w:cs="Times New Roman"/>
          <w:sz w:val="24"/>
          <w:lang w:val="en-CA"/>
        </w:rPr>
      </w:pPr>
      <w:r>
        <w:rPr>
          <w:rFonts w:ascii="Times New Roman" w:hAnsi="Times New Roman" w:cs="Times New Roman"/>
          <w:sz w:val="24"/>
          <w:lang w:val="en-CA"/>
        </w:rPr>
        <w:t>The most well-known cryptand is the N[CH</w:t>
      </w:r>
      <w:r w:rsidRPr="00BF07D0">
        <w:rPr>
          <w:rFonts w:ascii="Times New Roman" w:hAnsi="Times New Roman" w:cs="Times New Roman"/>
          <w:sz w:val="24"/>
          <w:vertAlign w:val="subscript"/>
          <w:lang w:val="en-CA"/>
        </w:rPr>
        <w:t>2</w:t>
      </w:r>
      <w:r>
        <w:rPr>
          <w:rFonts w:ascii="Times New Roman" w:hAnsi="Times New Roman" w:cs="Times New Roman"/>
          <w:sz w:val="24"/>
          <w:lang w:val="en-CA"/>
        </w:rPr>
        <w:t>CH</w:t>
      </w:r>
      <w:r w:rsidRPr="00BF07D0">
        <w:rPr>
          <w:rFonts w:ascii="Times New Roman" w:hAnsi="Times New Roman" w:cs="Times New Roman"/>
          <w:sz w:val="24"/>
          <w:vertAlign w:val="subscript"/>
          <w:lang w:val="en-CA"/>
        </w:rPr>
        <w:t>2</w:t>
      </w:r>
      <w:r>
        <w:rPr>
          <w:rFonts w:ascii="Times New Roman" w:hAnsi="Times New Roman" w:cs="Times New Roman"/>
          <w:sz w:val="24"/>
          <w:lang w:val="en-CA"/>
        </w:rPr>
        <w:t>OCH</w:t>
      </w:r>
      <w:r w:rsidRPr="00BF07D0">
        <w:rPr>
          <w:rFonts w:ascii="Times New Roman" w:hAnsi="Times New Roman" w:cs="Times New Roman"/>
          <w:sz w:val="24"/>
          <w:vertAlign w:val="subscript"/>
          <w:lang w:val="en-CA"/>
        </w:rPr>
        <w:t>2</w:t>
      </w:r>
      <w:r>
        <w:rPr>
          <w:rFonts w:ascii="Times New Roman" w:hAnsi="Times New Roman" w:cs="Times New Roman"/>
          <w:sz w:val="24"/>
          <w:lang w:val="en-CA"/>
        </w:rPr>
        <w:t>CH</w:t>
      </w:r>
      <w:r w:rsidRPr="00BF07D0">
        <w:rPr>
          <w:rFonts w:ascii="Times New Roman" w:hAnsi="Times New Roman" w:cs="Times New Roman"/>
          <w:sz w:val="24"/>
          <w:vertAlign w:val="subscript"/>
          <w:lang w:val="en-CA"/>
        </w:rPr>
        <w:t>2</w:t>
      </w:r>
      <w:r>
        <w:rPr>
          <w:rFonts w:ascii="Times New Roman" w:hAnsi="Times New Roman" w:cs="Times New Roman"/>
          <w:sz w:val="24"/>
          <w:lang w:val="en-CA"/>
        </w:rPr>
        <w:t>OCH</w:t>
      </w:r>
      <w:r w:rsidRPr="00BF07D0">
        <w:rPr>
          <w:rFonts w:ascii="Times New Roman" w:hAnsi="Times New Roman" w:cs="Times New Roman"/>
          <w:sz w:val="24"/>
          <w:vertAlign w:val="subscript"/>
          <w:lang w:val="en-CA"/>
        </w:rPr>
        <w:t>2</w:t>
      </w:r>
      <w:r>
        <w:rPr>
          <w:rFonts w:ascii="Times New Roman" w:hAnsi="Times New Roman" w:cs="Times New Roman"/>
          <w:sz w:val="24"/>
          <w:lang w:val="en-CA"/>
        </w:rPr>
        <w:t>CH</w:t>
      </w:r>
      <w:r w:rsidRPr="00BF07D0">
        <w:rPr>
          <w:rFonts w:ascii="Times New Roman" w:hAnsi="Times New Roman" w:cs="Times New Roman"/>
          <w:sz w:val="24"/>
          <w:vertAlign w:val="subscript"/>
          <w:lang w:val="en-CA"/>
        </w:rPr>
        <w:t>2</w:t>
      </w:r>
      <w:r>
        <w:rPr>
          <w:rFonts w:ascii="Times New Roman" w:hAnsi="Times New Roman" w:cs="Times New Roman"/>
          <w:sz w:val="24"/>
          <w:lang w:val="en-CA"/>
        </w:rPr>
        <w:t>]</w:t>
      </w:r>
      <w:r w:rsidRPr="00BF07D0">
        <w:rPr>
          <w:rFonts w:ascii="Times New Roman" w:hAnsi="Times New Roman" w:cs="Times New Roman"/>
          <w:sz w:val="24"/>
          <w:vertAlign w:val="subscript"/>
          <w:lang w:val="en-CA"/>
        </w:rPr>
        <w:t>3</w:t>
      </w:r>
      <w:r>
        <w:rPr>
          <w:rFonts w:ascii="Times New Roman" w:hAnsi="Times New Roman" w:cs="Times New Roman"/>
          <w:sz w:val="24"/>
          <w:lang w:val="en-CA"/>
        </w:rPr>
        <w:t>N or [2.2.2]cryptand for short (Figure 1.4.1).</w:t>
      </w:r>
      <w:r w:rsidR="00206437">
        <w:rPr>
          <w:rFonts w:ascii="Times New Roman" w:hAnsi="Times New Roman" w:cs="Times New Roman"/>
          <w:sz w:val="24"/>
          <w:lang w:val="en-CA"/>
        </w:rPr>
        <w:t xml:space="preserve"> The notation in the formula stands for the number of ether oxygen atoms</w:t>
      </w:r>
      <w:r w:rsidR="00D323C1">
        <w:rPr>
          <w:rFonts w:ascii="Times New Roman" w:hAnsi="Times New Roman" w:cs="Times New Roman"/>
          <w:sz w:val="24"/>
          <w:lang w:val="en-CA"/>
        </w:rPr>
        <w:t xml:space="preserve"> or else coordination sites, in every bridge between the nitrogen atoms. Most of the amine based cryptands have a high coordination-binding preference towards alkaki metals</w:t>
      </w:r>
      <w:r w:rsidR="00D323C1">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{"citationID":"jHlqBCjB","properties":{"formattedCitation":"\\super [60]\\nosupersub{}","plainCitation":"[60]","noteIndex":0},"citationItems":[{"id":376,"uris":["http://zotero.org/users/local/BF8aL1Yf/items/FJNNG76N"],"uri":["http://zotero.org/users/local/BF8aL1Yf/items/FJNNG76N"],"itemData":{"id":376,"type":"article-journal","title":"Crystalline Salts of Na &lt;sup&gt;-&lt;/sup&gt; and K &lt;sup&gt;-&lt;/sup&gt; (Alkalides) that Are Stable at Room Temperature","container-title":"Journal of the American Chemical Society","page":"10666-10667","volume":"121","issue":"45","source":"Crossref","DOI":"10.1021/ja992667v","ISSN":"0002-7863, 1520-5126","language":"en","author":[{"family":"Kim","given":"Jineun"},{"family":"Ichimura","given":"Andrew S."},{"family":"Huang","given":"Rui H."},{"family":"Redko","given":"Mikhail"},{"family":"Phillips","given":"Richard C."},{"family":"Jackson","given":"James E."},{"family":"Dye","given":"James L."}],"issued":{"date-parts":[["1999",11]]}}}],"schema":"https://github.com/citation-style-language/schema/raw/master/csl-citation.json"} </w:instrText>
      </w:r>
      <w:r w:rsidR="00D323C1">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[60]</w:t>
      </w:r>
      <w:r w:rsidR="00D323C1">
        <w:rPr>
          <w:rFonts w:ascii="Times New Roman" w:hAnsi="Times New Roman" w:cs="Times New Roman"/>
          <w:sz w:val="24"/>
          <w:lang w:val="en-CA"/>
        </w:rPr>
        <w:fldChar w:fldCharType="end"/>
      </w:r>
      <w:r w:rsidR="00D323C1">
        <w:rPr>
          <w:rFonts w:ascii="Times New Roman" w:hAnsi="Times New Roman" w:cs="Times New Roman"/>
          <w:sz w:val="24"/>
          <w:lang w:val="en-CA"/>
        </w:rPr>
        <w:t xml:space="preserve"> as it has been observed so far, and most of the times these are accommodated in the cavity of cryptands as guests</w:t>
      </w:r>
      <w:r w:rsidR="00B55406">
        <w:rPr>
          <w:rFonts w:ascii="Times New Roman" w:hAnsi="Times New Roman" w:cs="Times New Roman"/>
          <w:sz w:val="24"/>
          <w:lang w:val="en-CA"/>
        </w:rPr>
        <w:t>.</w:t>
      </w:r>
    </w:p>
    <w:p w:rsidR="00B55406" w:rsidRPr="00B852F0" w:rsidRDefault="00D323C1" w:rsidP="00B55406">
      <w:pPr>
        <w:keepNext/>
        <w:spacing w:line="360" w:lineRule="auto"/>
        <w:jc w:val="center"/>
        <w:rPr>
          <w:lang w:val="en-CA"/>
        </w:rPr>
      </w:pPr>
      <w:r>
        <w:rPr>
          <w:rFonts w:ascii="Times New Roman" w:hAnsi="Times New Roman" w:cs="Times New Roman"/>
          <w:sz w:val="24"/>
          <w:lang w:val="en-CA"/>
        </w:rPr>
        <w:t>.</w:t>
      </w:r>
      <w:r w:rsidR="00B55406" w:rsidRPr="00B852F0">
        <w:rPr>
          <w:rFonts w:ascii="Times New Roman" w:hAnsi="Times New Roman" w:cs="Times New Roman"/>
          <w:noProof/>
          <w:sz w:val="24"/>
          <w:lang w:val="en-CA" w:eastAsia="de-DE"/>
        </w:rPr>
        <w:t xml:space="preserve"> </w:t>
      </w:r>
      <w:r w:rsidR="006B6AFC">
        <w:rPr>
          <w:noProof/>
          <w:lang w:eastAsia="de-DE"/>
        </w:rPr>
        <w:drawing>
          <wp:inline distT="0" distB="0" distL="0" distR="0">
            <wp:extent cx="1940056" cy="2396539"/>
            <wp:effectExtent l="0" t="0" r="317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igure 1.4.1.tif"/>
                    <pic:cNvPicPr/>
                  </pic:nvPicPr>
                  <pic:blipFill>
                    <a:blip r:embed="rId30">
                      <a:extLst>
                        <a:ext uri="{28A0092B-C50C-407E-A947-70E740481C1C}">
                          <a14:useLocalDpi xmlns:a14="http://schemas.microsoft.com/office/drawing/2010/main" val="0"/>
                        </a:ext>
                      </a:extLst>
                    </a:blip>
                    <a:stretch>
                      <a:fillRect/>
                    </a:stretch>
                  </pic:blipFill>
                  <pic:spPr>
                    <a:xfrm>
                      <a:off x="0" y="0"/>
                      <a:ext cx="1961803" cy="2423404"/>
                    </a:xfrm>
                    <a:prstGeom prst="rect">
                      <a:avLst/>
                    </a:prstGeom>
                  </pic:spPr>
                </pic:pic>
              </a:graphicData>
            </a:graphic>
          </wp:inline>
        </w:drawing>
      </w:r>
    </w:p>
    <w:p w:rsidR="00B55406" w:rsidRPr="00B55406" w:rsidRDefault="00B55406" w:rsidP="00B55406">
      <w:pPr>
        <w:pStyle w:val="Caption"/>
        <w:jc w:val="center"/>
        <w:rPr>
          <w:rFonts w:ascii="Times New Roman" w:hAnsi="Times New Roman" w:cs="Times New Roman"/>
          <w:b w:val="0"/>
          <w:sz w:val="32"/>
          <w:lang w:val="en-CA"/>
        </w:rPr>
      </w:pPr>
      <w:r w:rsidRPr="00B55406">
        <w:rPr>
          <w:rFonts w:ascii="Times New Roman" w:hAnsi="Times New Roman" w:cs="Times New Roman"/>
          <w:sz w:val="20"/>
          <w:lang w:val="en-CA"/>
        </w:rPr>
        <w:t>Figure 1.4.</w:t>
      </w:r>
      <w:r w:rsidRPr="00B55406">
        <w:rPr>
          <w:rFonts w:ascii="Times New Roman" w:hAnsi="Times New Roman" w:cs="Times New Roman"/>
          <w:sz w:val="20"/>
        </w:rPr>
        <w:fldChar w:fldCharType="begin"/>
      </w:r>
      <w:r w:rsidRPr="00B55406">
        <w:rPr>
          <w:rFonts w:ascii="Times New Roman" w:hAnsi="Times New Roman" w:cs="Times New Roman"/>
          <w:sz w:val="20"/>
          <w:lang w:val="en-CA"/>
        </w:rPr>
        <w:instrText xml:space="preserve"> SEQ Figure_1.4. \* ARABIC </w:instrText>
      </w:r>
      <w:r w:rsidRPr="00B55406">
        <w:rPr>
          <w:rFonts w:ascii="Times New Roman" w:hAnsi="Times New Roman" w:cs="Times New Roman"/>
          <w:sz w:val="20"/>
        </w:rPr>
        <w:fldChar w:fldCharType="separate"/>
      </w:r>
      <w:r w:rsidR="00144827">
        <w:rPr>
          <w:rFonts w:ascii="Times New Roman" w:hAnsi="Times New Roman" w:cs="Times New Roman"/>
          <w:noProof/>
          <w:sz w:val="20"/>
          <w:lang w:val="en-CA"/>
        </w:rPr>
        <w:t>1</w:t>
      </w:r>
      <w:r w:rsidRPr="00B55406">
        <w:rPr>
          <w:rFonts w:ascii="Times New Roman" w:hAnsi="Times New Roman" w:cs="Times New Roman"/>
          <w:sz w:val="20"/>
        </w:rPr>
        <w:fldChar w:fldCharType="end"/>
      </w:r>
      <w:r w:rsidRPr="00B55406">
        <w:rPr>
          <w:rFonts w:ascii="Times New Roman" w:hAnsi="Times New Roman" w:cs="Times New Roman"/>
          <w:sz w:val="20"/>
          <w:lang w:val="en-CA"/>
        </w:rPr>
        <w:t xml:space="preserve">: </w:t>
      </w:r>
      <w:r w:rsidRPr="00B55406">
        <w:rPr>
          <w:rFonts w:ascii="Times New Roman" w:hAnsi="Times New Roman" w:cs="Times New Roman"/>
          <w:b w:val="0"/>
          <w:sz w:val="20"/>
          <w:lang w:val="en-CA"/>
        </w:rPr>
        <w:t>Schematic representation of a [2.2.2]Cryptand.</w:t>
      </w:r>
    </w:p>
    <w:p w:rsidR="003B1C66" w:rsidRDefault="00D323C1" w:rsidP="00F26F52">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 </w:t>
      </w:r>
    </w:p>
    <w:p w:rsidR="00F10FA5" w:rsidRDefault="00F10FA5" w:rsidP="00F26F52">
      <w:pPr>
        <w:spacing w:line="360" w:lineRule="auto"/>
        <w:jc w:val="both"/>
        <w:rPr>
          <w:rFonts w:ascii="Times New Roman" w:hAnsi="Times New Roman" w:cs="Times New Roman"/>
          <w:sz w:val="24"/>
          <w:lang w:val="en-CA"/>
        </w:rPr>
      </w:pPr>
    </w:p>
    <w:p w:rsidR="00B55406" w:rsidRDefault="00B55406" w:rsidP="00F26F52">
      <w:pPr>
        <w:spacing w:line="360" w:lineRule="auto"/>
        <w:jc w:val="both"/>
        <w:rPr>
          <w:rFonts w:ascii="Times New Roman" w:hAnsi="Times New Roman" w:cs="Times New Roman"/>
          <w:sz w:val="24"/>
          <w:lang w:val="en-CA"/>
        </w:rPr>
      </w:pPr>
      <w:r>
        <w:rPr>
          <w:rFonts w:ascii="Times New Roman" w:hAnsi="Times New Roman" w:cs="Times New Roman"/>
          <w:sz w:val="24"/>
          <w:lang w:val="en-CA"/>
        </w:rPr>
        <w:t>More specifically, this three dimensional space that is created in the cavity of cryptands can be either seen as a binding site or a</w:t>
      </w:r>
      <w:r w:rsidR="00835CA1">
        <w:rPr>
          <w:rFonts w:ascii="Times New Roman" w:hAnsi="Times New Roman" w:cs="Times New Roman"/>
          <w:sz w:val="24"/>
          <w:lang w:val="en-CA"/>
        </w:rPr>
        <w:t>s</w:t>
      </w:r>
      <w:r>
        <w:rPr>
          <w:rFonts w:ascii="Times New Roman" w:hAnsi="Times New Roman" w:cs="Times New Roman"/>
          <w:sz w:val="24"/>
          <w:lang w:val="en-CA"/>
        </w:rPr>
        <w:t xml:space="preserve"> host for ‘guest’</w:t>
      </w:r>
      <w:r w:rsidR="00155AA6">
        <w:rPr>
          <w:rFonts w:ascii="Times New Roman" w:hAnsi="Times New Roman" w:cs="Times New Roman"/>
          <w:sz w:val="24"/>
          <w:lang w:val="en-CA"/>
        </w:rPr>
        <w:t xml:space="preserve"> </w:t>
      </w:r>
      <w:r>
        <w:rPr>
          <w:rFonts w:ascii="Times New Roman" w:hAnsi="Times New Roman" w:cs="Times New Roman"/>
          <w:sz w:val="24"/>
          <w:lang w:val="en-CA"/>
        </w:rPr>
        <w:t xml:space="preserve">ions. The complex that is </w:t>
      </w:r>
      <w:r w:rsidR="00183142">
        <w:rPr>
          <w:rFonts w:ascii="Times New Roman" w:hAnsi="Times New Roman" w:cs="Times New Roman"/>
          <w:sz w:val="24"/>
          <w:lang w:val="en-CA"/>
        </w:rPr>
        <w:t>formed from</w:t>
      </w:r>
      <w:r>
        <w:rPr>
          <w:rFonts w:ascii="Times New Roman" w:hAnsi="Times New Roman" w:cs="Times New Roman"/>
          <w:sz w:val="24"/>
          <w:lang w:val="en-CA"/>
        </w:rPr>
        <w:t xml:space="preserve"> the cryptand and the cationic guest is called cryptate. One characteristic of cryptands is that they can easily compose compounds with a variety of cations such as alkali metals, lanthanides and alkaline earth</w:t>
      </w:r>
      <w:r w:rsidR="003B1C66">
        <w:rPr>
          <w:rFonts w:ascii="Times New Roman" w:hAnsi="Times New Roman" w:cs="Times New Roman"/>
          <w:sz w:val="24"/>
          <w:lang w:val="en-CA"/>
        </w:rPr>
        <w:t xml:space="preserve"> elements, while they can coordinate to guest ions </w:t>
      </w:r>
      <w:r w:rsidR="00650409">
        <w:rPr>
          <w:rFonts w:ascii="Times New Roman" w:hAnsi="Times New Roman" w:cs="Times New Roman"/>
          <w:sz w:val="24"/>
          <w:lang w:val="en-CA"/>
        </w:rPr>
        <w:t>(NH</w:t>
      </w:r>
      <w:r w:rsidR="00650409" w:rsidRPr="00B4404D">
        <w:rPr>
          <w:rFonts w:ascii="Times New Roman" w:hAnsi="Times New Roman" w:cs="Times New Roman"/>
          <w:sz w:val="24"/>
          <w:vertAlign w:val="superscript"/>
          <w:lang w:val="en-CA"/>
        </w:rPr>
        <w:t>4+</w:t>
      </w:r>
      <w:r w:rsidR="00650409" w:rsidRPr="00650409">
        <w:rPr>
          <w:rFonts w:ascii="Times New Roman" w:hAnsi="Times New Roman" w:cs="Times New Roman"/>
          <w:sz w:val="24"/>
          <w:lang w:val="en-CA"/>
        </w:rPr>
        <w:t>)</w:t>
      </w:r>
      <w:r w:rsidR="00650409">
        <w:rPr>
          <w:rFonts w:ascii="Times New Roman" w:hAnsi="Times New Roman" w:cs="Times New Roman"/>
          <w:sz w:val="24"/>
          <w:lang w:val="en-CA"/>
        </w:rPr>
        <w:t xml:space="preserve">, </w:t>
      </w:r>
      <w:r w:rsidR="003B1C66">
        <w:rPr>
          <w:rFonts w:ascii="Times New Roman" w:hAnsi="Times New Roman" w:cs="Times New Roman"/>
          <w:sz w:val="24"/>
          <w:lang w:val="en-CA"/>
        </w:rPr>
        <w:t>using both nitrogen and oxygen atoms.</w:t>
      </w:r>
    </w:p>
    <w:p w:rsidR="00484C65" w:rsidRPr="000447A5" w:rsidRDefault="00484C65" w:rsidP="00F26F52">
      <w:pPr>
        <w:spacing w:line="360" w:lineRule="auto"/>
        <w:jc w:val="both"/>
        <w:rPr>
          <w:rFonts w:ascii="Times New Roman" w:hAnsi="Times New Roman" w:cs="Times New Roman"/>
          <w:sz w:val="24"/>
          <w:lang w:val="en-CA"/>
        </w:rPr>
      </w:pPr>
      <w:r>
        <w:rPr>
          <w:rFonts w:ascii="Times New Roman" w:hAnsi="Times New Roman" w:cs="Times New Roman"/>
          <w:sz w:val="24"/>
          <w:lang w:val="en-CA"/>
        </w:rPr>
        <w:t>Metallacryptands have appeared in the literature already a few times by now.</w:t>
      </w:r>
      <w:r w:rsidR="00032959">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{"citationID":"SE0AWWHm","properties":{"formattedCitation":"\\super [61]\\nosupersub{}","plainCitation":"[61]","noteIndex":0},"citationItems":[{"id":75,"uris":["http://zotero.org/users/local/BF8aL1Yf/items/ZHT4NFRM"],"uri":["http://zotero.org/users/local/BF8aL1Yf/items/ZHT4NFRM"],"itemData":{"id":75,"type":"article-journal","title":"Metallacryptate Single-Molecule Magnets: Effect of Lower Molecular Symmetry on Blocking Temperature","container-title":"Journal of the American Chemical Society","page":"12862-12872","volume":"127","issue":"37","source":"Crossref","DOI":"10.1021/ja050951i","ISSN":"0002-7863, 1520-5126","shortTitle":"Metallacryptate Single-Molecule Magnets","language":"en","author":[{"family":"Zaleski","given":"Curtis M."},{"family":"Depperman","given":"Ezra C."},{"family":"Dendrinou-Samara","given":"Catherine"},{"family":"Alexiou","given":"Maria"},{"family":"Kampf","given":"Jeff W."},{"family":"Kessissoglou","given":"Dimitris P."},{"family":"Kirk","given":"Martin L."},{"family":"Pecoraro","given":"Vincent L."}],"issued":{"date-parts":[["2005",9]]}}}],"schema":"https://github.com/citation-style-language/schema/raw/master/csl-citation.json"} </w:instrText>
      </w:r>
      <w:r w:rsidR="00032959">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[61]</w:t>
      </w:r>
      <w:r w:rsidR="00032959">
        <w:rPr>
          <w:rFonts w:ascii="Times New Roman" w:hAnsi="Times New Roman" w:cs="Times New Roman"/>
          <w:sz w:val="24"/>
          <w:lang w:val="en-CA"/>
        </w:rPr>
        <w:fldChar w:fldCharType="end"/>
      </w:r>
      <w:r>
        <w:rPr>
          <w:rFonts w:ascii="Times New Roman" w:hAnsi="Times New Roman" w:cs="Times New Roman"/>
          <w:sz w:val="24"/>
          <w:lang w:val="en-CA"/>
        </w:rPr>
        <w:t xml:space="preserve"> There are some worth-mentioning examples such as a double decker compound of two 12-MC</w:t>
      </w:r>
      <w:r w:rsidRPr="00484C65">
        <w:rPr>
          <w:rFonts w:ascii="Times New Roman" w:hAnsi="Times New Roman" w:cs="Times New Roman"/>
          <w:sz w:val="24"/>
          <w:vertAlign w:val="subscript"/>
          <w:lang w:val="en-CA"/>
        </w:rPr>
        <w:t>Ga</w:t>
      </w:r>
      <w:r w:rsidRPr="00545525">
        <w:rPr>
          <w:rFonts w:ascii="Times New Roman" w:hAnsi="Times New Roman" w:cs="Times New Roman"/>
          <w:sz w:val="24"/>
          <w:vertAlign w:val="superscript"/>
          <w:lang w:val="en-CA"/>
        </w:rPr>
        <w:t>III</w:t>
      </w:r>
      <w:r w:rsidRPr="00484C65">
        <w:rPr>
          <w:rFonts w:ascii="Times New Roman" w:hAnsi="Times New Roman" w:cs="Times New Roman"/>
          <w:sz w:val="24"/>
          <w:vertAlign w:val="subscript"/>
          <w:lang w:val="en-CA"/>
        </w:rPr>
        <w:t>N(shi)</w:t>
      </w:r>
      <w:r>
        <w:rPr>
          <w:rFonts w:ascii="Times New Roman" w:hAnsi="Times New Roman" w:cs="Times New Roman"/>
          <w:sz w:val="24"/>
          <w:lang w:val="en-CA"/>
        </w:rPr>
        <w:t>-4 complexes that encapsulate a sodium cation in a cage-like structure</w:t>
      </w:r>
      <w:r w:rsidR="00AF0AE2">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{"citationID":"f5l5aXzi","properties":{"formattedCitation":"\\super [62]\\nosupersub{}","plainCitation":"[62]","noteIndex":0},"citationItems":[{"id":374,"uris":["http://zotero.org/users/local/BF8aL1Yf/items/FMZNL2NI"],"uri":["http://zotero.org/users/local/BF8aL1Yf/items/FMZNL2NI"],"itemData":{"id":374,"type":"article-journal","title":"The fused metallacrown anion Na2{[Na0.5[Ga(salicylhydroximate)]4]2(.mu.2-OH)4}- is an inorganic analog of a cryptate","container-title":"Journal of the American Chemical Society","page":"5857-5858","volume":"115","issue":"13","source":"Crossref","DOI":"10.1021/ja00066a077","ISSN":"0002-7863","language":"en","author":[{"family":"Lah","given":"Myoung Soo"},{"family":"Gibney","given":"Brian R."},{"family":"Tierney","given":"David L."},{"family":"Penner-Hahn","given":"James E."},{"family":"Pecoraro","given":"Vincent L."}],"issued":{"date-parts":[["1993",6]]}}}],"schema":"https://github.com/citation-style-language/schema/raw/master/csl-citation.json"} </w:instrText>
      </w:r>
      <w:r w:rsidR="00AF0AE2">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[62]</w:t>
      </w:r>
      <w:r w:rsidR="00AF0AE2">
        <w:rPr>
          <w:rFonts w:ascii="Times New Roman" w:hAnsi="Times New Roman" w:cs="Times New Roman"/>
          <w:sz w:val="24"/>
          <w:lang w:val="en-CA"/>
        </w:rPr>
        <w:fldChar w:fldCharType="end"/>
      </w:r>
      <w:r>
        <w:rPr>
          <w:rFonts w:ascii="Times New Roman" w:hAnsi="Times New Roman" w:cs="Times New Roman"/>
          <w:sz w:val="24"/>
          <w:lang w:val="en-CA"/>
        </w:rPr>
        <w:t xml:space="preserve"> and a metallacryptand compound consisting </w:t>
      </w:r>
      <w:r w:rsidR="00B4404D">
        <w:rPr>
          <w:rFonts w:ascii="Times New Roman" w:hAnsi="Times New Roman" w:cs="Times New Roman"/>
          <w:sz w:val="24"/>
          <w:lang w:val="en-CA"/>
        </w:rPr>
        <w:t>of</w:t>
      </w:r>
      <w:r>
        <w:rPr>
          <w:rFonts w:ascii="Times New Roman" w:hAnsi="Times New Roman" w:cs="Times New Roman"/>
          <w:sz w:val="24"/>
          <w:lang w:val="en-CA"/>
        </w:rPr>
        <w:t xml:space="preserve"> manganese and 2,2’-dipyri</w:t>
      </w:r>
      <w:r w:rsidR="009342E5">
        <w:rPr>
          <w:rFonts w:ascii="Times New Roman" w:hAnsi="Times New Roman" w:cs="Times New Roman"/>
          <w:sz w:val="24"/>
          <w:lang w:val="en-CA"/>
        </w:rPr>
        <w:t xml:space="preserve">dylketonediolate which embodies a core of manganese oxide, </w:t>
      </w:r>
      <w:r w:rsidR="00B4404D">
        <w:rPr>
          <w:rFonts w:ascii="Times New Roman" w:hAnsi="Times New Roman" w:cs="Times New Roman"/>
          <w:sz w:val="24"/>
          <w:lang w:val="en-CA"/>
        </w:rPr>
        <w:t>exhibiting</w:t>
      </w:r>
      <w:r w:rsidR="009342E5">
        <w:rPr>
          <w:rFonts w:ascii="Times New Roman" w:hAnsi="Times New Roman" w:cs="Times New Roman"/>
          <w:sz w:val="24"/>
          <w:lang w:val="en-CA"/>
        </w:rPr>
        <w:t xml:space="preserve"> interesting SMM behavior.</w:t>
      </w:r>
      <w:r w:rsidR="00AF0AE2">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{"citationID":"rvHBqIXr","properties":{"formattedCitation":"\\super [63]\\nosupersub{}","plainCitation":"[63]","noteIndex":0},"citationItems":[{"id":369,"uris":["http://zotero.org/users/local/BF8aL1Yf/items/27CLADIG"],"uri":["http://zotero.org/users/local/BF8aL1Yf/items/27CLADIG"],"itemData":{"id":369,"type":"article-journal","title":"Synthesis and Magnetic Properties of a Metallacryptate that Behaves as a Single-Molecule Magnet","container-title":"Angewandte Chemie International Edition","page":"3763-3766","volume":"42","issue":"32","source":"Crossref","DOI":"10.1002/anie.200351246","ISSN":"1433-7851, 1521-3773","language":"en","author":[{"family":"Dendrinou-Samara","given":"Catherine"},{"family":"Alexiou","given":"Maria"},{"family":"Zaleski","given":"Curtis M."},{"family":"Kampf","given":"Jeff W."},{"family":"Kirk","given":"Martin L."},{"family":"Kessissoglou","given":"Dimitris P."},{"family":"Pecoraro","given":"Vincent L."}],"issued":{"date-parts":[["2003",8,18]]}}}],"schema":"https://github.com/citation-style-language/schema/raw/master/csl-citation.json"} </w:instrText>
      </w:r>
      <w:r w:rsidR="00AF0AE2">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[63]</w:t>
      </w:r>
      <w:r w:rsidR="00AF0AE2">
        <w:rPr>
          <w:rFonts w:ascii="Times New Roman" w:hAnsi="Times New Roman" w:cs="Times New Roman"/>
          <w:sz w:val="24"/>
          <w:lang w:val="en-CA"/>
        </w:rPr>
        <w:fldChar w:fldCharType="end"/>
      </w:r>
      <w:r w:rsidR="00F45A41">
        <w:rPr>
          <w:rFonts w:ascii="Times New Roman" w:hAnsi="Times New Roman" w:cs="Times New Roman"/>
          <w:sz w:val="24"/>
          <w:lang w:val="en-CA"/>
        </w:rPr>
        <w:t xml:space="preserve"> The latest example featuring a metallacryptand structural motif appeared in the literature in May 2018.</w:t>
      </w:r>
      <w:r w:rsidR="00ED7516">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{"citationID":"GFrcKLvh","properties":{"formattedCitation":"\\super [64]\\nosupersub{}","plainCitation":"[64]","noteIndex":0},"citationItems":[{"id":186,"uris":["http://zotero.org/users/local/BF8aL1Yf/items/MJBBLVHS"],"uri":["http://zotero.org/users/local/BF8aL1Yf/items/MJBBLVHS"],"itemData":{"id":186,"type":"article-journal","title":"A Unique Ln &lt;sup&gt;III&lt;/sup&gt; {[3.3.1]Ga &lt;sup&gt;III&lt;/sup&gt; Metallacryptate} Series That Possesses Properties of Slow Magnetic Relaxation and Visible/Near-Infrared Luminescence","container-title":"Chemistry - A European Journal","page":"10773-10783","volume":"24","issue":"42","source":"Crossref","DOI":"10.1002/chem.201801355","ISSN":"09476539","language":"en","author":[{"family":"Lutter","given":"Jacob C."},{"family":"Eliseeva","given":"Svetlana V."},{"family":"Kampf","given":"Jeff W."},{"family":"Petoud","given":"Stéphane"},{"family":"Pecoraro","given":"Vincent L."}],"issued":{"date-parts":[["2018",7,25]]}}}],"schema":"https://github.com/citation-style-language/schema/raw/master/csl-citation.json"} </w:instrText>
      </w:r>
      <w:r w:rsidR="00ED7516">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[64]</w:t>
      </w:r>
      <w:r w:rsidR="00ED7516">
        <w:rPr>
          <w:rFonts w:ascii="Times New Roman" w:hAnsi="Times New Roman" w:cs="Times New Roman"/>
          <w:sz w:val="24"/>
          <w:lang w:val="en-CA"/>
        </w:rPr>
        <w:fldChar w:fldCharType="end"/>
      </w:r>
      <w:r w:rsidR="00F45A41">
        <w:rPr>
          <w:rFonts w:ascii="Times New Roman" w:hAnsi="Times New Roman" w:cs="Times New Roman"/>
          <w:sz w:val="24"/>
          <w:lang w:val="en-CA"/>
        </w:rPr>
        <w:t xml:space="preserve"> Pecoraro and coworkers, addressed the synthesis and </w:t>
      </w:r>
      <w:r w:rsidR="000447A5">
        <w:rPr>
          <w:rFonts w:ascii="Times New Roman" w:hAnsi="Times New Roman" w:cs="Times New Roman"/>
          <w:sz w:val="24"/>
          <w:lang w:val="en-CA"/>
        </w:rPr>
        <w:t xml:space="preserve">characterization of a </w:t>
      </w:r>
      <w:r w:rsidR="006F45F3">
        <w:rPr>
          <w:rFonts w:ascii="Times New Roman" w:hAnsi="Times New Roman" w:cs="Times New Roman"/>
          <w:sz w:val="24"/>
          <w:lang w:val="en-CA"/>
        </w:rPr>
        <w:t>[LnGa</w:t>
      </w:r>
      <w:r w:rsidR="006F45F3" w:rsidRPr="006F45F3">
        <w:rPr>
          <w:rFonts w:ascii="Times New Roman" w:hAnsi="Times New Roman" w:cs="Times New Roman"/>
          <w:sz w:val="24"/>
          <w:vertAlign w:val="subscript"/>
          <w:lang w:val="en-CA"/>
        </w:rPr>
        <w:t>6</w:t>
      </w:r>
      <w:r w:rsidR="006F45F3">
        <w:rPr>
          <w:rFonts w:ascii="Times New Roman" w:hAnsi="Times New Roman" w:cs="Times New Roman"/>
          <w:sz w:val="24"/>
          <w:lang w:val="en-CA"/>
        </w:rPr>
        <w:t>(H</w:t>
      </w:r>
      <w:r w:rsidR="006F45F3" w:rsidRPr="006F45F3">
        <w:rPr>
          <w:rFonts w:ascii="Times New Roman" w:hAnsi="Times New Roman" w:cs="Times New Roman"/>
          <w:sz w:val="24"/>
          <w:vertAlign w:val="subscript"/>
          <w:lang w:val="en-CA"/>
        </w:rPr>
        <w:t>2</w:t>
      </w:r>
      <w:r w:rsidR="006F45F3">
        <w:rPr>
          <w:rFonts w:ascii="Times New Roman" w:hAnsi="Times New Roman" w:cs="Times New Roman"/>
          <w:sz w:val="24"/>
          <w:lang w:val="en-CA"/>
        </w:rPr>
        <w:t>shi)(Hshi)(shi)</w:t>
      </w:r>
      <w:r w:rsidR="006F45F3" w:rsidRPr="006F45F3">
        <w:rPr>
          <w:rFonts w:ascii="Times New Roman" w:hAnsi="Times New Roman" w:cs="Times New Roman"/>
          <w:sz w:val="24"/>
          <w:vertAlign w:val="subscript"/>
          <w:lang w:val="en-CA"/>
        </w:rPr>
        <w:t>7</w:t>
      </w:r>
      <w:r w:rsidR="006F45F3">
        <w:rPr>
          <w:rFonts w:ascii="Times New Roman" w:hAnsi="Times New Roman" w:cs="Times New Roman"/>
          <w:sz w:val="24"/>
          <w:lang w:val="en-CA"/>
        </w:rPr>
        <w:t>(C</w:t>
      </w:r>
      <w:r w:rsidR="006F45F3" w:rsidRPr="006F45F3">
        <w:rPr>
          <w:rFonts w:ascii="Times New Roman" w:hAnsi="Times New Roman" w:cs="Times New Roman"/>
          <w:sz w:val="24"/>
          <w:vertAlign w:val="subscript"/>
          <w:lang w:val="en-CA"/>
        </w:rPr>
        <w:t>5</w:t>
      </w:r>
      <w:r w:rsidR="006F45F3">
        <w:rPr>
          <w:rFonts w:ascii="Times New Roman" w:hAnsi="Times New Roman" w:cs="Times New Roman"/>
          <w:sz w:val="24"/>
          <w:lang w:val="en-CA"/>
        </w:rPr>
        <w:t>H</w:t>
      </w:r>
      <w:r w:rsidR="006F45F3" w:rsidRPr="006F45F3">
        <w:rPr>
          <w:rFonts w:ascii="Times New Roman" w:hAnsi="Times New Roman" w:cs="Times New Roman"/>
          <w:sz w:val="24"/>
          <w:vertAlign w:val="subscript"/>
          <w:lang w:val="en-CA"/>
        </w:rPr>
        <w:t>5</w:t>
      </w:r>
      <w:r w:rsidR="006F45F3">
        <w:rPr>
          <w:rFonts w:ascii="Times New Roman" w:hAnsi="Times New Roman" w:cs="Times New Roman"/>
          <w:sz w:val="24"/>
          <w:lang w:val="en-CA"/>
        </w:rPr>
        <w:t>N)] (shi</w:t>
      </w:r>
      <w:r w:rsidR="006F45F3" w:rsidRPr="006F45F3">
        <w:rPr>
          <w:rFonts w:ascii="Times New Roman" w:hAnsi="Times New Roman" w:cs="Times New Roman"/>
          <w:sz w:val="24"/>
          <w:vertAlign w:val="superscript"/>
          <w:lang w:val="en-CA"/>
        </w:rPr>
        <w:t>3-</w:t>
      </w:r>
      <w:r w:rsidR="006F45F3">
        <w:rPr>
          <w:rFonts w:ascii="Times New Roman" w:hAnsi="Times New Roman" w:cs="Times New Roman"/>
          <w:sz w:val="24"/>
          <w:lang w:val="en-CA"/>
        </w:rPr>
        <w:t xml:space="preserve"> = salicylhydroximate, Ln(III) = Pr, Nd, Sm, Eu, Gd, Tb, Dy, Ho, Er, Yb) or else </w:t>
      </w:r>
      <w:r w:rsidR="000447A5">
        <w:rPr>
          <w:rFonts w:ascii="Times New Roman" w:hAnsi="Times New Roman" w:cs="Times New Roman"/>
          <w:sz w:val="24"/>
          <w:lang w:val="en-CA"/>
        </w:rPr>
        <w:t>Ln</w:t>
      </w:r>
      <w:r w:rsidR="000447A5" w:rsidRPr="000447A5">
        <w:rPr>
          <w:rFonts w:ascii="Times New Roman" w:hAnsi="Times New Roman" w:cs="Times New Roman"/>
          <w:sz w:val="24"/>
          <w:lang w:val="en-CA"/>
        </w:rPr>
        <w:t>(III){[3.3.1]Ga(III) Metallacryptate} as shown in Figure 1.4.2</w:t>
      </w:r>
      <w:r w:rsidR="000447A5">
        <w:rPr>
          <w:rFonts w:ascii="Times New Roman" w:hAnsi="Times New Roman" w:cs="Times New Roman"/>
          <w:sz w:val="24"/>
          <w:lang w:val="en-CA"/>
        </w:rPr>
        <w:t>. Tha</w:t>
      </w:r>
      <w:r w:rsidR="00ED7516">
        <w:rPr>
          <w:rFonts w:ascii="Times New Roman" w:hAnsi="Times New Roman" w:cs="Times New Roman"/>
          <w:sz w:val="24"/>
          <w:lang w:val="en-CA"/>
        </w:rPr>
        <w:t>t was the first example of a Ln(III)-</w:t>
      </w:r>
      <w:r w:rsidR="000447A5">
        <w:rPr>
          <w:rFonts w:ascii="Times New Roman" w:hAnsi="Times New Roman" w:cs="Times New Roman"/>
          <w:sz w:val="24"/>
          <w:lang w:val="en-CA"/>
        </w:rPr>
        <w:t>based metallacryptate in which SMM properties were observed.</w:t>
      </w:r>
    </w:p>
    <w:p w:rsidR="00950F66" w:rsidRDefault="00950F66" w:rsidP="00950F66">
      <w:pPr>
        <w:keepNext/>
        <w:spacing w:line="360" w:lineRule="auto"/>
        <w:jc w:val="center"/>
      </w:pPr>
      <w:r>
        <w:rPr>
          <w:rFonts w:ascii="Times New Roman" w:hAnsi="Times New Roman" w:cs="Times New Roman"/>
          <w:b/>
          <w:noProof/>
          <w:sz w:val="36"/>
          <w:lang w:eastAsia="de-DE"/>
        </w:rPr>
        <w:drawing>
          <wp:inline distT="0" distB="0" distL="0" distR="0">
            <wp:extent cx="3414086" cy="294045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igure 1.4.2.tif"/>
                    <pic:cNvPicPr/>
                  </pic:nvPicPr>
                  <pic:blipFill>
                    <a:blip r:embed="rId31">
                      <a:extLst>
                        <a:ext uri="{28A0092B-C50C-407E-A947-70E740481C1C}">
                          <a14:useLocalDpi xmlns:a14="http://schemas.microsoft.com/office/drawing/2010/main" val="0"/>
                        </a:ext>
                      </a:extLst>
                    </a:blip>
                    <a:stretch>
                      <a:fillRect/>
                    </a:stretch>
                  </pic:blipFill>
                  <pic:spPr>
                    <a:xfrm>
                      <a:off x="0" y="0"/>
                      <a:ext cx="3418912" cy="2944612"/>
                    </a:xfrm>
                    <a:prstGeom prst="rect">
                      <a:avLst/>
                    </a:prstGeom>
                  </pic:spPr>
                </pic:pic>
              </a:graphicData>
            </a:graphic>
          </wp:inline>
        </w:drawing>
      </w:r>
    </w:p>
    <w:p w:rsidR="00DD327A" w:rsidRPr="005B1585" w:rsidRDefault="00950F66" w:rsidP="00EC2724">
      <w:pPr>
        <w:pStyle w:val="Caption"/>
        <w:spacing w:line="360" w:lineRule="auto"/>
        <w:jc w:val="both"/>
        <w:rPr>
          <w:rFonts w:ascii="Times New Roman" w:hAnsi="Times New Roman" w:cs="Times New Roman"/>
          <w:b w:val="0"/>
          <w:sz w:val="20"/>
          <w:szCs w:val="20"/>
          <w:lang w:val="en-CA"/>
        </w:rPr>
      </w:pPr>
      <w:r w:rsidRPr="00950F66">
        <w:rPr>
          <w:rFonts w:ascii="Times New Roman" w:hAnsi="Times New Roman" w:cs="Times New Roman"/>
          <w:sz w:val="20"/>
          <w:lang w:val="en-CA"/>
        </w:rPr>
        <w:t>Figure 1.4.</w:t>
      </w:r>
      <w:r w:rsidRPr="00950F66">
        <w:rPr>
          <w:rFonts w:ascii="Times New Roman" w:hAnsi="Times New Roman" w:cs="Times New Roman"/>
          <w:sz w:val="20"/>
        </w:rPr>
        <w:fldChar w:fldCharType="begin"/>
      </w:r>
      <w:r w:rsidRPr="00950F66">
        <w:rPr>
          <w:rFonts w:ascii="Times New Roman" w:hAnsi="Times New Roman" w:cs="Times New Roman"/>
          <w:sz w:val="20"/>
          <w:lang w:val="en-CA"/>
        </w:rPr>
        <w:instrText xml:space="preserve"> SEQ Figure_1.4. \* ARABIC </w:instrText>
      </w:r>
      <w:r w:rsidRPr="00950F66">
        <w:rPr>
          <w:rFonts w:ascii="Times New Roman" w:hAnsi="Times New Roman" w:cs="Times New Roman"/>
          <w:sz w:val="20"/>
        </w:rPr>
        <w:fldChar w:fldCharType="separate"/>
      </w:r>
      <w:r w:rsidR="00144827">
        <w:rPr>
          <w:rFonts w:ascii="Times New Roman" w:hAnsi="Times New Roman" w:cs="Times New Roman"/>
          <w:noProof/>
          <w:sz w:val="20"/>
          <w:lang w:val="en-CA"/>
        </w:rPr>
        <w:t>2</w:t>
      </w:r>
      <w:r w:rsidRPr="00950F66">
        <w:rPr>
          <w:rFonts w:ascii="Times New Roman" w:hAnsi="Times New Roman" w:cs="Times New Roman"/>
          <w:sz w:val="20"/>
        </w:rPr>
        <w:fldChar w:fldCharType="end"/>
      </w:r>
      <w:r w:rsidRPr="00950F66">
        <w:rPr>
          <w:rFonts w:ascii="Times New Roman" w:hAnsi="Times New Roman" w:cs="Times New Roman"/>
          <w:sz w:val="20"/>
          <w:lang w:val="en-CA"/>
        </w:rPr>
        <w:t xml:space="preserve">: </w:t>
      </w:r>
      <w:r w:rsidRPr="00950F66">
        <w:rPr>
          <w:rFonts w:ascii="Times New Roman" w:hAnsi="Times New Roman" w:cs="Times New Roman"/>
          <w:b w:val="0"/>
          <w:sz w:val="20"/>
          <w:lang w:val="en-CA"/>
        </w:rPr>
        <w:t>a) Schematic representation of molecular structure of [</w:t>
      </w:r>
      <w:r>
        <w:rPr>
          <w:rFonts w:ascii="Times New Roman" w:hAnsi="Times New Roman" w:cs="Times New Roman"/>
          <w:b w:val="0"/>
          <w:sz w:val="20"/>
          <w:lang w:val="en-CA"/>
        </w:rPr>
        <w:t>Tb</w:t>
      </w:r>
      <w:r w:rsidRPr="00950F66">
        <w:rPr>
          <w:rFonts w:ascii="Times New Roman" w:hAnsi="Times New Roman" w:cs="Times New Roman"/>
          <w:b w:val="0"/>
          <w:sz w:val="20"/>
          <w:lang w:val="en-CA"/>
        </w:rPr>
        <w:t>Ga</w:t>
      </w:r>
      <w:r w:rsidRPr="00950F66">
        <w:rPr>
          <w:rFonts w:ascii="Times New Roman" w:hAnsi="Times New Roman" w:cs="Times New Roman"/>
          <w:b w:val="0"/>
          <w:sz w:val="20"/>
          <w:vertAlign w:val="subscript"/>
          <w:lang w:val="en-CA"/>
        </w:rPr>
        <w:t>6</w:t>
      </w:r>
      <w:r w:rsidRPr="00950F66">
        <w:rPr>
          <w:rFonts w:ascii="Times New Roman" w:hAnsi="Times New Roman" w:cs="Times New Roman"/>
          <w:b w:val="0"/>
          <w:sz w:val="20"/>
          <w:lang w:val="en-CA"/>
        </w:rPr>
        <w:t>(H</w:t>
      </w:r>
      <w:r w:rsidRPr="00950F66">
        <w:rPr>
          <w:rFonts w:ascii="Times New Roman" w:hAnsi="Times New Roman" w:cs="Times New Roman"/>
          <w:b w:val="0"/>
          <w:sz w:val="20"/>
          <w:vertAlign w:val="subscript"/>
          <w:lang w:val="en-CA"/>
        </w:rPr>
        <w:t>2</w:t>
      </w:r>
      <w:r w:rsidRPr="00950F66">
        <w:rPr>
          <w:rFonts w:ascii="Times New Roman" w:hAnsi="Times New Roman" w:cs="Times New Roman"/>
          <w:b w:val="0"/>
          <w:sz w:val="20"/>
          <w:lang w:val="en-CA"/>
        </w:rPr>
        <w:t>shi)(Hshi)(shi)</w:t>
      </w:r>
      <w:r w:rsidRPr="00950F66">
        <w:rPr>
          <w:rFonts w:ascii="Times New Roman" w:hAnsi="Times New Roman" w:cs="Times New Roman"/>
          <w:b w:val="0"/>
          <w:sz w:val="20"/>
          <w:vertAlign w:val="subscript"/>
          <w:lang w:val="en-CA"/>
        </w:rPr>
        <w:t>7</w:t>
      </w:r>
      <w:r w:rsidRPr="00950F66">
        <w:rPr>
          <w:rFonts w:ascii="Times New Roman" w:hAnsi="Times New Roman" w:cs="Times New Roman"/>
          <w:b w:val="0"/>
          <w:sz w:val="20"/>
          <w:lang w:val="en-CA"/>
        </w:rPr>
        <w:t>(C</w:t>
      </w:r>
      <w:r w:rsidRPr="00950F66">
        <w:rPr>
          <w:rFonts w:ascii="Times New Roman" w:hAnsi="Times New Roman" w:cs="Times New Roman"/>
          <w:b w:val="0"/>
          <w:sz w:val="20"/>
          <w:vertAlign w:val="subscript"/>
          <w:lang w:val="en-CA"/>
        </w:rPr>
        <w:t>5</w:t>
      </w:r>
      <w:r w:rsidRPr="00950F66">
        <w:rPr>
          <w:rFonts w:ascii="Times New Roman" w:hAnsi="Times New Roman" w:cs="Times New Roman"/>
          <w:b w:val="0"/>
          <w:sz w:val="20"/>
          <w:lang w:val="en-CA"/>
        </w:rPr>
        <w:t>H</w:t>
      </w:r>
      <w:r w:rsidRPr="00950F66">
        <w:rPr>
          <w:rFonts w:ascii="Times New Roman" w:hAnsi="Times New Roman" w:cs="Times New Roman"/>
          <w:b w:val="0"/>
          <w:sz w:val="20"/>
          <w:vertAlign w:val="subscript"/>
          <w:lang w:val="en-CA"/>
        </w:rPr>
        <w:t>5</w:t>
      </w:r>
      <w:r w:rsidRPr="00950F66">
        <w:rPr>
          <w:rFonts w:ascii="Times New Roman" w:hAnsi="Times New Roman" w:cs="Times New Roman"/>
          <w:b w:val="0"/>
          <w:sz w:val="20"/>
          <w:lang w:val="en-CA"/>
        </w:rPr>
        <w:t>N)]</w:t>
      </w:r>
      <w:r>
        <w:rPr>
          <w:rFonts w:ascii="Times New Roman" w:hAnsi="Times New Roman" w:cs="Times New Roman"/>
          <w:b w:val="0"/>
          <w:sz w:val="20"/>
          <w:lang w:val="en-CA"/>
        </w:rPr>
        <w:t xml:space="preserve">; b) highlighted core of the Terbium analogue of the metallacryptate; c) inorganic core of </w:t>
      </w:r>
      <w:r w:rsidRPr="00950F66">
        <w:rPr>
          <w:rFonts w:ascii="Times New Roman" w:hAnsi="Times New Roman" w:cs="Times New Roman"/>
          <w:b w:val="0"/>
          <w:sz w:val="20"/>
          <w:lang w:val="en-CA"/>
        </w:rPr>
        <w:t>[</w:t>
      </w:r>
      <w:r>
        <w:rPr>
          <w:rFonts w:ascii="Times New Roman" w:hAnsi="Times New Roman" w:cs="Times New Roman"/>
          <w:b w:val="0"/>
          <w:sz w:val="20"/>
          <w:lang w:val="en-CA"/>
        </w:rPr>
        <w:t>Tb</w:t>
      </w:r>
      <w:r w:rsidRPr="00950F66">
        <w:rPr>
          <w:rFonts w:ascii="Times New Roman" w:hAnsi="Times New Roman" w:cs="Times New Roman"/>
          <w:b w:val="0"/>
          <w:sz w:val="20"/>
          <w:lang w:val="en-CA"/>
        </w:rPr>
        <w:t>Ga</w:t>
      </w:r>
      <w:r w:rsidRPr="00950F66">
        <w:rPr>
          <w:rFonts w:ascii="Times New Roman" w:hAnsi="Times New Roman" w:cs="Times New Roman"/>
          <w:b w:val="0"/>
          <w:sz w:val="20"/>
          <w:vertAlign w:val="subscript"/>
          <w:lang w:val="en-CA"/>
        </w:rPr>
        <w:t>6</w:t>
      </w:r>
      <w:r w:rsidRPr="00950F66">
        <w:rPr>
          <w:rFonts w:ascii="Times New Roman" w:hAnsi="Times New Roman" w:cs="Times New Roman"/>
          <w:b w:val="0"/>
          <w:sz w:val="20"/>
          <w:lang w:val="en-CA"/>
        </w:rPr>
        <w:t>(H</w:t>
      </w:r>
      <w:r w:rsidRPr="00950F66">
        <w:rPr>
          <w:rFonts w:ascii="Times New Roman" w:hAnsi="Times New Roman" w:cs="Times New Roman"/>
          <w:b w:val="0"/>
          <w:sz w:val="20"/>
          <w:vertAlign w:val="subscript"/>
          <w:lang w:val="en-CA"/>
        </w:rPr>
        <w:t>2</w:t>
      </w:r>
      <w:r w:rsidRPr="00950F66">
        <w:rPr>
          <w:rFonts w:ascii="Times New Roman" w:hAnsi="Times New Roman" w:cs="Times New Roman"/>
          <w:b w:val="0"/>
          <w:sz w:val="20"/>
          <w:lang w:val="en-CA"/>
        </w:rPr>
        <w:t>shi)(Hshi)(shi)</w:t>
      </w:r>
      <w:r w:rsidRPr="00950F66">
        <w:rPr>
          <w:rFonts w:ascii="Times New Roman" w:hAnsi="Times New Roman" w:cs="Times New Roman"/>
          <w:b w:val="0"/>
          <w:sz w:val="20"/>
          <w:vertAlign w:val="subscript"/>
          <w:lang w:val="en-CA"/>
        </w:rPr>
        <w:t>7</w:t>
      </w:r>
      <w:r w:rsidRPr="00950F66">
        <w:rPr>
          <w:rFonts w:ascii="Times New Roman" w:hAnsi="Times New Roman" w:cs="Times New Roman"/>
          <w:b w:val="0"/>
          <w:sz w:val="20"/>
          <w:lang w:val="en-CA"/>
        </w:rPr>
        <w:t>(C</w:t>
      </w:r>
      <w:r w:rsidRPr="00950F66">
        <w:rPr>
          <w:rFonts w:ascii="Times New Roman" w:hAnsi="Times New Roman" w:cs="Times New Roman"/>
          <w:b w:val="0"/>
          <w:sz w:val="20"/>
          <w:vertAlign w:val="subscript"/>
          <w:lang w:val="en-CA"/>
        </w:rPr>
        <w:t>5</w:t>
      </w:r>
      <w:r w:rsidRPr="00950F66">
        <w:rPr>
          <w:rFonts w:ascii="Times New Roman" w:hAnsi="Times New Roman" w:cs="Times New Roman"/>
          <w:b w:val="0"/>
          <w:sz w:val="20"/>
          <w:lang w:val="en-CA"/>
        </w:rPr>
        <w:t>H</w:t>
      </w:r>
      <w:r w:rsidRPr="00950F66">
        <w:rPr>
          <w:rFonts w:ascii="Times New Roman" w:hAnsi="Times New Roman" w:cs="Times New Roman"/>
          <w:b w:val="0"/>
          <w:sz w:val="20"/>
          <w:vertAlign w:val="subscript"/>
          <w:lang w:val="en-CA"/>
        </w:rPr>
        <w:t>5</w:t>
      </w:r>
      <w:r w:rsidRPr="00950F66">
        <w:rPr>
          <w:rFonts w:ascii="Times New Roman" w:hAnsi="Times New Roman" w:cs="Times New Roman"/>
          <w:b w:val="0"/>
          <w:sz w:val="20"/>
          <w:lang w:val="en-CA"/>
        </w:rPr>
        <w:t>N)]</w:t>
      </w:r>
      <w:r>
        <w:rPr>
          <w:rFonts w:ascii="Times New Roman" w:hAnsi="Times New Roman" w:cs="Times New Roman"/>
          <w:b w:val="0"/>
          <w:sz w:val="20"/>
          <w:lang w:val="en-CA"/>
        </w:rPr>
        <w:t>; d) cryptand representation for comparison</w:t>
      </w:r>
      <w:r w:rsidRPr="005B1585">
        <w:rPr>
          <w:rFonts w:ascii="Times New Roman" w:hAnsi="Times New Roman" w:cs="Times New Roman"/>
          <w:b w:val="0"/>
          <w:sz w:val="20"/>
          <w:lang w:val="en-CA"/>
        </w:rPr>
        <w:t>.</w:t>
      </w:r>
      <w:r w:rsidR="00DD327A" w:rsidRPr="005B1585">
        <w:rPr>
          <w:rFonts w:ascii="Times New Roman" w:hAnsi="Times New Roman" w:cs="Times New Roman"/>
          <w:b w:val="0"/>
          <w:sz w:val="20"/>
          <w:lang w:val="en-CA"/>
        </w:rPr>
        <w:t xml:space="preserve"> </w:t>
      </w:r>
      <w:r w:rsidR="00DD327A" w:rsidRPr="005B1585">
        <w:rPr>
          <w:rFonts w:ascii="Times New Roman" w:hAnsi="Times New Roman" w:cs="Times New Roman"/>
          <w:b w:val="0"/>
          <w:sz w:val="20"/>
          <w:szCs w:val="20"/>
          <w:lang w:val="en-CA"/>
        </w:rPr>
        <w:t>Reproduced from Ref. 6</w:t>
      </w:r>
      <w:r w:rsidR="005B1585" w:rsidRPr="005B1585">
        <w:rPr>
          <w:rFonts w:ascii="Times New Roman" w:hAnsi="Times New Roman" w:cs="Times New Roman"/>
          <w:b w:val="0"/>
          <w:sz w:val="20"/>
          <w:szCs w:val="20"/>
          <w:lang w:val="en-CA"/>
        </w:rPr>
        <w:t>4</w:t>
      </w:r>
      <w:r w:rsidR="00DD327A" w:rsidRPr="005B1585">
        <w:rPr>
          <w:rFonts w:ascii="Times New Roman" w:hAnsi="Times New Roman" w:cs="Times New Roman"/>
          <w:b w:val="0"/>
          <w:sz w:val="20"/>
          <w:szCs w:val="20"/>
          <w:lang w:val="en-CA"/>
        </w:rPr>
        <w:t xml:space="preserve"> with permission from Wiley.</w:t>
      </w:r>
    </w:p>
    <w:p w:rsidR="00E673F3" w:rsidRPr="00F10FA5" w:rsidRDefault="00E673F3" w:rsidP="00950F66">
      <w:pPr>
        <w:pStyle w:val="Caption"/>
        <w:jc w:val="both"/>
        <w:rPr>
          <w:rFonts w:ascii="Times New Roman" w:hAnsi="Times New Roman" w:cs="Times New Roman"/>
          <w:b w:val="0"/>
          <w:sz w:val="24"/>
          <w:lang w:val="en-CA"/>
        </w:rPr>
      </w:pPr>
    </w:p>
    <w:p w:rsidR="00E673F3" w:rsidRDefault="0053579B" w:rsidP="001D5B62">
      <w:pPr>
        <w:spacing w:line="360" w:lineRule="auto"/>
        <w:jc w:val="both"/>
        <w:rPr>
          <w:rFonts w:ascii="Times New Roman" w:hAnsi="Times New Roman" w:cs="Times New Roman"/>
          <w:sz w:val="24"/>
          <w:lang w:val="en-CA"/>
        </w:rPr>
      </w:pPr>
      <w:r>
        <w:rPr>
          <w:rFonts w:ascii="Times New Roman" w:hAnsi="Times New Roman" w:cs="Times New Roman"/>
          <w:sz w:val="24"/>
          <w:lang w:val="en-CA"/>
        </w:rPr>
        <w:t>The compound consists of six Ga(III) ions bridged together via the oximat</w:t>
      </w:r>
      <w:r w:rsidR="00EF62FC">
        <w:rPr>
          <w:rFonts w:ascii="Times New Roman" w:hAnsi="Times New Roman" w:cs="Times New Roman"/>
          <w:sz w:val="24"/>
          <w:lang w:val="en-CA"/>
        </w:rPr>
        <w:t>e</w:t>
      </w:r>
      <w:r>
        <w:rPr>
          <w:rFonts w:ascii="Times New Roman" w:hAnsi="Times New Roman" w:cs="Times New Roman"/>
          <w:sz w:val="24"/>
          <w:lang w:val="en-CA"/>
        </w:rPr>
        <w:t xml:space="preserve"> moieties of </w:t>
      </w:r>
      <w:r w:rsidR="00EF62FC">
        <w:rPr>
          <w:rFonts w:ascii="Times New Roman" w:hAnsi="Times New Roman" w:cs="Times New Roman"/>
          <w:sz w:val="24"/>
          <w:lang w:val="en-CA"/>
        </w:rPr>
        <w:t>seven triply, one doubly and two singly deprotonated shiH</w:t>
      </w:r>
      <w:r w:rsidR="00EF62FC" w:rsidRPr="00EF62FC">
        <w:rPr>
          <w:rFonts w:ascii="Times New Roman" w:hAnsi="Times New Roman" w:cs="Times New Roman"/>
          <w:sz w:val="24"/>
          <w:vertAlign w:val="subscript"/>
          <w:lang w:val="en-CA"/>
        </w:rPr>
        <w:t>3</w:t>
      </w:r>
      <w:r w:rsidR="00EF62FC">
        <w:rPr>
          <w:rFonts w:ascii="Times New Roman" w:hAnsi="Times New Roman" w:cs="Times New Roman"/>
          <w:sz w:val="24"/>
          <w:lang w:val="en-CA"/>
        </w:rPr>
        <w:t xml:space="preserve"> ligands while the </w:t>
      </w:r>
      <w:r>
        <w:rPr>
          <w:rFonts w:ascii="Times New Roman" w:hAnsi="Times New Roman" w:cs="Times New Roman"/>
          <w:sz w:val="24"/>
          <w:lang w:val="en-CA"/>
        </w:rPr>
        <w:t>Ln(III)</w:t>
      </w:r>
      <w:r w:rsidR="00EF62FC">
        <w:rPr>
          <w:rFonts w:ascii="Times New Roman" w:hAnsi="Times New Roman" w:cs="Times New Roman"/>
          <w:sz w:val="24"/>
          <w:lang w:val="en-CA"/>
        </w:rPr>
        <w:t xml:space="preserve"> ion</w:t>
      </w:r>
      <w:r>
        <w:rPr>
          <w:rFonts w:ascii="Times New Roman" w:hAnsi="Times New Roman" w:cs="Times New Roman"/>
          <w:sz w:val="24"/>
          <w:lang w:val="en-CA"/>
        </w:rPr>
        <w:t xml:space="preserve"> sit</w:t>
      </w:r>
      <w:r w:rsidR="00EF62FC">
        <w:rPr>
          <w:rFonts w:ascii="Times New Roman" w:hAnsi="Times New Roman" w:cs="Times New Roman"/>
          <w:sz w:val="24"/>
          <w:lang w:val="en-CA"/>
        </w:rPr>
        <w:t>s</w:t>
      </w:r>
      <w:r>
        <w:rPr>
          <w:rFonts w:ascii="Times New Roman" w:hAnsi="Times New Roman" w:cs="Times New Roman"/>
          <w:sz w:val="24"/>
          <w:lang w:val="en-CA"/>
        </w:rPr>
        <w:t xml:space="preserve"> at the cavity of the metallacryptand. Four of the Ga(III) ions are six-coordinate with distrorted octahedral geometr</w:t>
      </w:r>
      <w:r w:rsidR="00EF62FC">
        <w:rPr>
          <w:rFonts w:ascii="Times New Roman" w:hAnsi="Times New Roman" w:cs="Times New Roman"/>
          <w:sz w:val="24"/>
          <w:lang w:val="en-CA"/>
        </w:rPr>
        <w:t>ies and the remaining two, are five-coordinate with their geometry being closer to a square pyramidal one as confirmed by the Addison tau criteria.</w:t>
      </w:r>
      <w:r w:rsidR="00EF62FC">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{"citationID":"0RTMoIcG","properties":{"formattedCitation":"\\super [65]\\nosupersub{}","plainCitation":"[65]","noteIndex":0},"citationItems":[{"id":89,"uris":["http://zotero.org/users/local/BF8aL1Yf/items/BXPAMHVT"],"uri":["http://zotero.org/users/local/BF8aL1Yf/items/BXPAMHVT"],"itemData":{"id":89,"type":"article-journal","title":"Synthesis, structure, and spectroscopic properties of copper( &lt;span style=\"font-variant:small-caps;\"&gt;II&lt;/span&gt; ) compounds containing nitrogen–sulphur donor ligands; the crystal and molecular structure of aqua[1,7-bis(N-methylbenzimidazol-2′-yl)-2,6-dithiaheptane]copper( &lt;span style=\"font-variant:small-caps;\"&gt;II&lt;/span&gt; ) perchlorate","container-title":"J. Chem. Soc., Dalton Trans.","page":"1349-1356","issue":"7","source":"Crossref","DOI":"10.1039/DT9840001349","ISSN":"0300-9246, 1364-5447","shortTitle":"Synthesis, structure, and spectroscopic properties of copper( &lt;span style=\"font-variant","language":"en","author":[{"family":"Addison","given":"Anthony W."},{"family":"Rao","given":"T. Nageswara"},{"family":"Reedijk","given":"Jan"},{"family":"Rijn","given":"Jacobus","non-dropping-particle":"van"},{"family":"Verschoor","given":"Gerrit C."}],"issued":{"date-parts":[["1984"]]}}}],"schema":"https://github.com/citation-style-language/schema/raw/master/csl-citation.json"} </w:instrText>
      </w:r>
      <w:r w:rsidR="00EF62FC">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[65]</w:t>
      </w:r>
      <w:r w:rsidR="00EF62FC">
        <w:rPr>
          <w:rFonts w:ascii="Times New Roman" w:hAnsi="Times New Roman" w:cs="Times New Roman"/>
          <w:sz w:val="24"/>
          <w:lang w:val="en-CA"/>
        </w:rPr>
        <w:fldChar w:fldCharType="end"/>
      </w:r>
      <w:r w:rsidR="00E74CA1">
        <w:rPr>
          <w:rFonts w:ascii="Times New Roman" w:hAnsi="Times New Roman" w:cs="Times New Roman"/>
          <w:sz w:val="24"/>
          <w:lang w:val="en-CA"/>
        </w:rPr>
        <w:t xml:space="preserve"> The central lanthanide is nine-coordinate possessing a tricapped trigonal prism geometry.</w:t>
      </w:r>
    </w:p>
    <w:p w:rsidR="00942759" w:rsidRPr="003311EF" w:rsidRDefault="00175CF9" w:rsidP="001D5B62">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Magnetic studies were performed for all isostructural complexes </w:t>
      </w:r>
      <w:r w:rsidR="001E30CA">
        <w:rPr>
          <w:rFonts w:ascii="Times New Roman" w:hAnsi="Times New Roman" w:cs="Times New Roman"/>
          <w:sz w:val="24"/>
          <w:lang w:val="en-CA"/>
        </w:rPr>
        <w:t>but</w:t>
      </w:r>
      <w:r>
        <w:rPr>
          <w:rFonts w:ascii="Times New Roman" w:hAnsi="Times New Roman" w:cs="Times New Roman"/>
          <w:sz w:val="24"/>
          <w:lang w:val="en-CA"/>
        </w:rPr>
        <w:t xml:space="preserve"> only the Dysprosium analogue was found to posse</w:t>
      </w:r>
      <w:r w:rsidR="001E30CA">
        <w:rPr>
          <w:rFonts w:ascii="Times New Roman" w:hAnsi="Times New Roman" w:cs="Times New Roman"/>
          <w:sz w:val="24"/>
          <w:lang w:val="en-CA"/>
        </w:rPr>
        <w:t>s</w:t>
      </w:r>
      <w:r>
        <w:rPr>
          <w:rFonts w:ascii="Times New Roman" w:hAnsi="Times New Roman" w:cs="Times New Roman"/>
          <w:sz w:val="24"/>
          <w:lang w:val="en-CA"/>
        </w:rPr>
        <w:t xml:space="preserve">s out-of-phase </w:t>
      </w:r>
      <w:r w:rsidR="001E30CA">
        <w:rPr>
          <w:rFonts w:ascii="Times New Roman" w:hAnsi="Times New Roman" w:cs="Times New Roman"/>
          <w:sz w:val="24"/>
          <w:lang w:val="en-CA"/>
        </w:rPr>
        <w:t xml:space="preserve">ac </w:t>
      </w:r>
      <w:r>
        <w:rPr>
          <w:rFonts w:ascii="Times New Roman" w:hAnsi="Times New Roman" w:cs="Times New Roman"/>
          <w:sz w:val="24"/>
          <w:lang w:val="en-CA"/>
        </w:rPr>
        <w:t>signals at zero field and thus only this compound will be more extensively discussed.</w:t>
      </w:r>
      <w:r w:rsidR="00942759">
        <w:rPr>
          <w:rFonts w:ascii="Times New Roman" w:hAnsi="Times New Roman" w:cs="Times New Roman"/>
          <w:sz w:val="24"/>
          <w:lang w:val="en-CA"/>
        </w:rPr>
        <w:t xml:space="preserve"> Magnetic susceptibility studies were performed and are </w:t>
      </w:r>
      <w:r w:rsidR="00412405">
        <w:rPr>
          <w:rFonts w:ascii="Times New Roman" w:hAnsi="Times New Roman" w:cs="Times New Roman"/>
          <w:sz w:val="24"/>
          <w:lang w:val="en-CA"/>
        </w:rPr>
        <w:t>shown</w:t>
      </w:r>
      <w:r w:rsidR="00942759">
        <w:rPr>
          <w:rFonts w:ascii="Times New Roman" w:hAnsi="Times New Roman" w:cs="Times New Roman"/>
          <w:sz w:val="24"/>
          <w:lang w:val="en-CA"/>
        </w:rPr>
        <w:t xml:space="preserve"> in a χ</w:t>
      </w:r>
      <w:r w:rsidR="00942759" w:rsidRPr="00942759">
        <w:rPr>
          <w:rFonts w:ascii="Times New Roman" w:hAnsi="Times New Roman" w:cs="Times New Roman"/>
          <w:sz w:val="24"/>
          <w:vertAlign w:val="subscript"/>
          <w:lang w:val="en-CA"/>
        </w:rPr>
        <w:t>M</w:t>
      </w:r>
      <w:r w:rsidR="00942759" w:rsidRPr="00942759">
        <w:rPr>
          <w:rFonts w:ascii="Times New Roman" w:hAnsi="Times New Roman" w:cs="Times New Roman"/>
          <w:i/>
          <w:sz w:val="24"/>
          <w:lang w:val="en-CA"/>
        </w:rPr>
        <w:t>T</w:t>
      </w:r>
      <w:r w:rsidR="00942759">
        <w:rPr>
          <w:rFonts w:ascii="Times New Roman" w:hAnsi="Times New Roman" w:cs="Times New Roman"/>
          <w:i/>
          <w:sz w:val="24"/>
          <w:lang w:val="en-CA"/>
        </w:rPr>
        <w:t xml:space="preserve"> </w:t>
      </w:r>
      <w:r w:rsidR="00942759">
        <w:rPr>
          <w:rFonts w:ascii="Times New Roman" w:hAnsi="Times New Roman" w:cs="Times New Roman"/>
          <w:sz w:val="24"/>
          <w:lang w:val="en-CA"/>
        </w:rPr>
        <w:t>vs T plot for the Dysprosium metallacryptate</w:t>
      </w:r>
      <w:r w:rsidR="003311EF">
        <w:rPr>
          <w:rFonts w:ascii="Times New Roman" w:hAnsi="Times New Roman" w:cs="Times New Roman"/>
          <w:sz w:val="24"/>
          <w:lang w:val="en-CA"/>
        </w:rPr>
        <w:t xml:space="preserve"> in Figure 1.4.3</w:t>
      </w:r>
      <w:r w:rsidR="00942759">
        <w:rPr>
          <w:rFonts w:ascii="Times New Roman" w:hAnsi="Times New Roman" w:cs="Times New Roman"/>
          <w:sz w:val="24"/>
          <w:lang w:val="en-CA"/>
        </w:rPr>
        <w:t xml:space="preserve">. </w:t>
      </w:r>
      <w:r w:rsidR="00412405">
        <w:rPr>
          <w:rFonts w:ascii="Times New Roman" w:hAnsi="Times New Roman" w:cs="Times New Roman"/>
          <w:sz w:val="24"/>
          <w:lang w:val="en-CA"/>
        </w:rPr>
        <w:t>T</w:t>
      </w:r>
      <w:r w:rsidR="00942759">
        <w:rPr>
          <w:rFonts w:ascii="Times New Roman" w:hAnsi="Times New Roman" w:cs="Times New Roman"/>
          <w:sz w:val="24"/>
          <w:lang w:val="en-CA"/>
        </w:rPr>
        <w:t>he χ</w:t>
      </w:r>
      <w:r w:rsidR="00942759" w:rsidRPr="00942759">
        <w:rPr>
          <w:rFonts w:ascii="Times New Roman" w:hAnsi="Times New Roman" w:cs="Times New Roman"/>
          <w:sz w:val="24"/>
          <w:vertAlign w:val="subscript"/>
          <w:lang w:val="en-CA"/>
        </w:rPr>
        <w:t>M</w:t>
      </w:r>
      <w:r w:rsidR="00942759" w:rsidRPr="00942759">
        <w:rPr>
          <w:rFonts w:ascii="Times New Roman" w:hAnsi="Times New Roman" w:cs="Times New Roman"/>
          <w:i/>
          <w:sz w:val="24"/>
          <w:lang w:val="en-CA"/>
        </w:rPr>
        <w:t>T</w:t>
      </w:r>
      <w:r w:rsidR="00942759">
        <w:rPr>
          <w:rFonts w:ascii="Times New Roman" w:hAnsi="Times New Roman" w:cs="Times New Roman"/>
          <w:i/>
          <w:sz w:val="24"/>
          <w:lang w:val="en-CA"/>
        </w:rPr>
        <w:t xml:space="preserve"> </w:t>
      </w:r>
      <w:r w:rsidR="00942759">
        <w:rPr>
          <w:rFonts w:ascii="Times New Roman" w:hAnsi="Times New Roman" w:cs="Times New Roman"/>
          <w:sz w:val="24"/>
          <w:lang w:val="en-CA"/>
        </w:rPr>
        <w:t>value of the complex at 300 K is 13.48 cm</w:t>
      </w:r>
      <w:r w:rsidR="00942759" w:rsidRPr="00942759">
        <w:rPr>
          <w:rFonts w:ascii="Times New Roman" w:hAnsi="Times New Roman" w:cs="Times New Roman"/>
          <w:sz w:val="24"/>
          <w:vertAlign w:val="superscript"/>
          <w:lang w:val="en-CA"/>
        </w:rPr>
        <w:t>3</w:t>
      </w:r>
      <w:r w:rsidR="00942759">
        <w:rPr>
          <w:rFonts w:ascii="Times New Roman" w:hAnsi="Times New Roman" w:cs="Times New Roman"/>
          <w:sz w:val="24"/>
          <w:lang w:val="en-CA"/>
        </w:rPr>
        <w:t>mol</w:t>
      </w:r>
      <w:r w:rsidR="00942759" w:rsidRPr="00942759">
        <w:rPr>
          <w:rFonts w:ascii="Times New Roman" w:hAnsi="Times New Roman" w:cs="Times New Roman"/>
          <w:sz w:val="24"/>
          <w:vertAlign w:val="superscript"/>
          <w:lang w:val="en-CA"/>
        </w:rPr>
        <w:t>-1</w:t>
      </w:r>
      <w:r w:rsidR="00942759">
        <w:rPr>
          <w:rFonts w:ascii="Times New Roman" w:hAnsi="Times New Roman" w:cs="Times New Roman"/>
          <w:sz w:val="24"/>
          <w:lang w:val="en-CA"/>
        </w:rPr>
        <w:t>K, lower than the expected value for a non-interacting Dy(III) ion (14.17 cm</w:t>
      </w:r>
      <w:r w:rsidR="00942759" w:rsidRPr="00942759">
        <w:rPr>
          <w:rFonts w:ascii="Times New Roman" w:hAnsi="Times New Roman" w:cs="Times New Roman"/>
          <w:sz w:val="24"/>
          <w:vertAlign w:val="superscript"/>
          <w:lang w:val="en-CA"/>
        </w:rPr>
        <w:t>3</w:t>
      </w:r>
      <w:r w:rsidR="00942759">
        <w:rPr>
          <w:rFonts w:ascii="Times New Roman" w:hAnsi="Times New Roman" w:cs="Times New Roman"/>
          <w:sz w:val="24"/>
          <w:lang w:val="en-CA"/>
        </w:rPr>
        <w:t>mol</w:t>
      </w:r>
      <w:r w:rsidR="00942759" w:rsidRPr="00942759">
        <w:rPr>
          <w:rFonts w:ascii="Times New Roman" w:hAnsi="Times New Roman" w:cs="Times New Roman"/>
          <w:sz w:val="24"/>
          <w:vertAlign w:val="superscript"/>
          <w:lang w:val="en-CA"/>
        </w:rPr>
        <w:t>-1</w:t>
      </w:r>
      <w:r w:rsidR="00942759">
        <w:rPr>
          <w:rFonts w:ascii="Times New Roman" w:hAnsi="Times New Roman" w:cs="Times New Roman"/>
          <w:sz w:val="24"/>
          <w:lang w:val="en-CA"/>
        </w:rPr>
        <w:t xml:space="preserve">K, </w:t>
      </w:r>
      <w:r w:rsidR="00942759" w:rsidRPr="00942759">
        <w:rPr>
          <w:rFonts w:ascii="Times New Roman" w:hAnsi="Times New Roman" w:cs="Times New Roman"/>
          <w:sz w:val="24"/>
          <w:vertAlign w:val="superscript"/>
          <w:lang w:val="en-CA"/>
        </w:rPr>
        <w:t>6</w:t>
      </w:r>
      <w:r w:rsidR="00942759">
        <w:rPr>
          <w:rFonts w:ascii="Times New Roman" w:hAnsi="Times New Roman" w:cs="Times New Roman"/>
          <w:sz w:val="24"/>
          <w:lang w:val="en-CA"/>
        </w:rPr>
        <w:t>H</w:t>
      </w:r>
      <w:r w:rsidR="00942759" w:rsidRPr="00942759">
        <w:rPr>
          <w:rFonts w:ascii="Times New Roman" w:hAnsi="Times New Roman" w:cs="Times New Roman"/>
          <w:sz w:val="24"/>
          <w:vertAlign w:val="subscript"/>
          <w:lang w:val="en-CA"/>
        </w:rPr>
        <w:t>15/2</w:t>
      </w:r>
      <w:r w:rsidR="00942759">
        <w:rPr>
          <w:rFonts w:ascii="Times New Roman" w:hAnsi="Times New Roman" w:cs="Times New Roman"/>
          <w:sz w:val="24"/>
          <w:lang w:val="en-CA"/>
        </w:rPr>
        <w:t>, S = 5/2, L = 5, g = 4/3, J = 15/2). This is most likely due to the presence of long range antiferromagnetic interactions within the crystal.</w:t>
      </w:r>
      <w:r w:rsidR="00556B32">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{"citationID":"ec8YhCTE","properties":{"formattedCitation":"\\super [66]\\nosupersub{}","plainCitation":"[66]","noteIndex":0},"citationItems":[{"id":118,"uris":["http://zotero.org/users/local/BF8aL1Yf/items/HKSL6327"],"uri":["http://zotero.org/users/local/BF8aL1Yf/items/HKSL6327"],"itemData":{"id":118,"type":"article-journal","title":"Magnetism of Lanthanides in Molecular Materials with Transition-Metal Ions and Organic Radicals","container-title":"Chemical Reviews","page":"2369-2388","volume":"102","issue":"6","source":"Crossref","DOI":"10.1021/cr010303r","ISSN":"0009-2665, 1520-6890","language":"en","author":[{"family":"Benelli","given":"Cristiano"},{"family":"Gatteschi","given":"Dante"}],"issued":{"date-parts":[["2002",6]]}}}],"schema":"https://github.com/citation-style-language/schema/raw/master/csl-citation.json"} </w:instrText>
      </w:r>
      <w:r w:rsidR="00556B32">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[66]</w:t>
      </w:r>
      <w:r w:rsidR="00556B32">
        <w:rPr>
          <w:rFonts w:ascii="Times New Roman" w:hAnsi="Times New Roman" w:cs="Times New Roman"/>
          <w:sz w:val="24"/>
          <w:lang w:val="en-CA"/>
        </w:rPr>
        <w:fldChar w:fldCharType="end"/>
      </w:r>
      <w:r w:rsidR="00462736">
        <w:rPr>
          <w:rFonts w:ascii="Times New Roman" w:hAnsi="Times New Roman" w:cs="Times New Roman"/>
          <w:sz w:val="24"/>
          <w:lang w:val="en-CA"/>
        </w:rPr>
        <w:t xml:space="preserve"> The</w:t>
      </w:r>
      <w:r w:rsidR="00942759">
        <w:rPr>
          <w:rFonts w:ascii="Times New Roman" w:hAnsi="Times New Roman" w:cs="Times New Roman"/>
          <w:sz w:val="24"/>
          <w:lang w:val="en-CA"/>
        </w:rPr>
        <w:t xml:space="preserve"> </w:t>
      </w:r>
      <w:r w:rsidR="003311EF">
        <w:rPr>
          <w:rFonts w:ascii="Times New Roman" w:hAnsi="Times New Roman" w:cs="Times New Roman"/>
          <w:sz w:val="24"/>
          <w:lang w:val="en-CA"/>
        </w:rPr>
        <w:t>χ</w:t>
      </w:r>
      <w:r w:rsidR="003311EF" w:rsidRPr="00942759">
        <w:rPr>
          <w:rFonts w:ascii="Times New Roman" w:hAnsi="Times New Roman" w:cs="Times New Roman"/>
          <w:sz w:val="24"/>
          <w:vertAlign w:val="subscript"/>
          <w:lang w:val="en-CA"/>
        </w:rPr>
        <w:t>M</w:t>
      </w:r>
      <w:r w:rsidR="003311EF" w:rsidRPr="00942759">
        <w:rPr>
          <w:rFonts w:ascii="Times New Roman" w:hAnsi="Times New Roman" w:cs="Times New Roman"/>
          <w:i/>
          <w:sz w:val="24"/>
          <w:lang w:val="en-CA"/>
        </w:rPr>
        <w:t>T</w:t>
      </w:r>
      <w:r w:rsidR="003311EF">
        <w:rPr>
          <w:rFonts w:ascii="Times New Roman" w:hAnsi="Times New Roman" w:cs="Times New Roman"/>
          <w:i/>
          <w:sz w:val="24"/>
          <w:lang w:val="en-CA"/>
        </w:rPr>
        <w:t xml:space="preserve"> </w:t>
      </w:r>
      <w:r w:rsidR="003311EF">
        <w:rPr>
          <w:rFonts w:ascii="Times New Roman" w:hAnsi="Times New Roman" w:cs="Times New Roman"/>
          <w:sz w:val="24"/>
          <w:lang w:val="en-CA"/>
        </w:rPr>
        <w:t xml:space="preserve"> product decreases steadily with decreasing temperature before it reaches a value of 9.18 cm</w:t>
      </w:r>
      <w:r w:rsidR="003311EF" w:rsidRPr="003311EF">
        <w:rPr>
          <w:rFonts w:ascii="Times New Roman" w:hAnsi="Times New Roman" w:cs="Times New Roman"/>
          <w:sz w:val="24"/>
          <w:vertAlign w:val="superscript"/>
          <w:lang w:val="en-CA"/>
        </w:rPr>
        <w:t>3</w:t>
      </w:r>
      <w:r w:rsidR="003311EF">
        <w:rPr>
          <w:rFonts w:ascii="Times New Roman" w:hAnsi="Times New Roman" w:cs="Times New Roman"/>
          <w:sz w:val="24"/>
          <w:lang w:val="en-CA"/>
        </w:rPr>
        <w:t>mol</w:t>
      </w:r>
      <w:r w:rsidR="003311EF" w:rsidRPr="003311EF">
        <w:rPr>
          <w:rFonts w:ascii="Times New Roman" w:hAnsi="Times New Roman" w:cs="Times New Roman"/>
          <w:sz w:val="24"/>
          <w:vertAlign w:val="superscript"/>
          <w:lang w:val="en-CA"/>
        </w:rPr>
        <w:t>-1</w:t>
      </w:r>
      <w:r w:rsidR="003311EF">
        <w:rPr>
          <w:rFonts w:ascii="Times New Roman" w:hAnsi="Times New Roman" w:cs="Times New Roman"/>
          <w:sz w:val="24"/>
          <w:lang w:val="en-CA"/>
        </w:rPr>
        <w:t>K at 2 K.</w:t>
      </w:r>
      <w:r w:rsidR="003C606F">
        <w:rPr>
          <w:rFonts w:ascii="Times New Roman" w:hAnsi="Times New Roman" w:cs="Times New Roman"/>
          <w:sz w:val="24"/>
          <w:lang w:val="en-CA"/>
        </w:rPr>
        <w:t xml:space="preserve"> This behavior can be most likely attributed to depopulation of ground J sublevels and/or the presence of intermolecular antiferromagnetic interactions.</w:t>
      </w:r>
      <w:r w:rsidR="003C606F">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{"citationID":"FWEfEPQD","properties":{"formattedCitation":"\\super [67,68]\\nosupersub{}","plainCitation":"[67,68]","noteIndex":0},"citationItems":[{"id":381,"uris":["http://zotero.org/users/local/BF8aL1Yf/items/EBK9G7A6"],"uri":["http://zotero.org/users/local/BF8aL1Yf/items/EBK9G7A6"],"itemData":{"id":381,"type":"article-journal","title":"Analytical Determination of the {Ln-Aminoxyl Radical} Exchange Interaction Taking into Account Both the Ligand-Field Effect and the Spin-Orbit Coupling of the Lanthanide Ion (Ln=DyIII and HoIII)","container-title":"Chemistry - A European Journal","page":"525-531","volume":"8","issue":"2","source":"Crossref","DOI":"10.1002/1521-3765(20020118)8:2&lt;525::AID-CHEM525&gt;3.0.CO;2-L","ISSN":"0947-6539, 1521-3765","language":"en","author":[{"family":"Kahn","given":"Myrtil L."},{"family":"Ballou","given":"Rafik"},{"family":"Porcher","given":"Pierre"},{"family":"Kahn†","given":"Olivier"},{"family":"Sutter","given":"Jean-Pascal"}],"issued":{"date-parts":[["2002",1,18]]}}},{"id":383,"uris":["http://zotero.org/users/local/BF8aL1Yf/items/GYYW8XRZ"],"uri":["http://zotero.org/users/local/BF8aL1Yf/items/GYYW8XRZ"],"itemData":{"id":383,"type":"article-journal","title":"Series of Isostructural Planar Lanthanide Complexes [Ln &lt;sup&gt;III&lt;/sup&gt; &lt;sub&gt;4&lt;/sub&gt; (μ &lt;sub&gt;3&lt;/sub&gt; -OH) &lt;sub&gt;2&lt;/sub&gt; (mdeaH) &lt;sub&gt;2&lt;/sub&gt; (piv) &lt;sub&gt;8&lt;/sub&gt; ] with Single Molecule Magnet Behavior for the Dy &lt;sub&gt;4&lt;/sub&gt; Analogue","container-title":"Inorganic Chemistry","page":"8067-8072","volume":"49","issue":"17","source":"Crossref","DOI":"10.1021/ic1011605","ISSN":"0020-1669, 1520-510X","language":"en","author":[{"family":"Abbas","given":"Ghulam"},{"family":"Lan","given":"Yanhua"},{"family":"Kostakis","given":"George E."},{"family":"Wernsdorfer","given":"Wolfgang"},{"family":"Anson","given":"Christopher E."},{"family":"Powell","given":"Annie K."}],"issued":{"date-parts":[["2010",9,6]]}}}],"schema":"https://github.com/citation-style-language/schema/raw/master/csl-citation.json"} </w:instrText>
      </w:r>
      <w:r w:rsidR="003C606F">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[67,68]</w:t>
      </w:r>
      <w:r w:rsidR="003C606F">
        <w:rPr>
          <w:rFonts w:ascii="Times New Roman" w:hAnsi="Times New Roman" w:cs="Times New Roman"/>
          <w:sz w:val="24"/>
          <w:lang w:val="en-CA"/>
        </w:rPr>
        <w:fldChar w:fldCharType="end"/>
      </w:r>
      <w:r w:rsidR="006C676E">
        <w:rPr>
          <w:rFonts w:ascii="Times New Roman" w:hAnsi="Times New Roman" w:cs="Times New Roman"/>
          <w:sz w:val="24"/>
          <w:lang w:val="en-CA"/>
        </w:rPr>
        <w:t xml:space="preserve"> </w:t>
      </w:r>
      <w:r w:rsidR="003A3464">
        <w:rPr>
          <w:rFonts w:ascii="Times New Roman" w:hAnsi="Times New Roman" w:cs="Times New Roman"/>
          <w:sz w:val="24"/>
          <w:lang w:val="en-CA"/>
        </w:rPr>
        <w:t>In</w:t>
      </w:r>
      <w:r w:rsidR="006C676E">
        <w:rPr>
          <w:rFonts w:ascii="Times New Roman" w:hAnsi="Times New Roman" w:cs="Times New Roman"/>
          <w:sz w:val="24"/>
          <w:lang w:val="en-CA"/>
        </w:rPr>
        <w:t xml:space="preserve"> </w:t>
      </w:r>
      <w:r w:rsidR="003A3464">
        <w:rPr>
          <w:rFonts w:ascii="Times New Roman" w:hAnsi="Times New Roman" w:cs="Times New Roman"/>
          <w:sz w:val="24"/>
          <w:lang w:val="en-CA"/>
        </w:rPr>
        <w:t>F</w:t>
      </w:r>
      <w:r w:rsidR="006C676E">
        <w:rPr>
          <w:rFonts w:ascii="Times New Roman" w:hAnsi="Times New Roman" w:cs="Times New Roman"/>
          <w:sz w:val="24"/>
          <w:lang w:val="en-CA"/>
        </w:rPr>
        <w:t xml:space="preserve">igure </w:t>
      </w:r>
      <w:r w:rsidR="003A3464">
        <w:rPr>
          <w:rFonts w:ascii="Times New Roman" w:hAnsi="Times New Roman" w:cs="Times New Roman"/>
          <w:sz w:val="24"/>
          <w:lang w:val="en-CA"/>
        </w:rPr>
        <w:t xml:space="preserve">1.2.3b </w:t>
      </w:r>
      <w:r w:rsidR="006C676E">
        <w:rPr>
          <w:rFonts w:ascii="Times New Roman" w:hAnsi="Times New Roman" w:cs="Times New Roman"/>
          <w:sz w:val="24"/>
          <w:lang w:val="en-CA"/>
        </w:rPr>
        <w:t>the isothermal magnetization of the compound at 2 K from 0 T to 7 T is depicted. The magnetization increases to a saturation value of 5.55 Nβ which is</w:t>
      </w:r>
      <w:r w:rsidR="003A3464">
        <w:rPr>
          <w:rFonts w:ascii="Times New Roman" w:hAnsi="Times New Roman" w:cs="Times New Roman"/>
          <w:sz w:val="24"/>
          <w:lang w:val="en-CA"/>
        </w:rPr>
        <w:t xml:space="preserve"> much</w:t>
      </w:r>
      <w:r w:rsidR="006C676E">
        <w:rPr>
          <w:rFonts w:ascii="Times New Roman" w:hAnsi="Times New Roman" w:cs="Times New Roman"/>
          <w:sz w:val="24"/>
          <w:lang w:val="en-CA"/>
        </w:rPr>
        <w:t xml:space="preserve"> lower than the expected value of 10 Nβ normally observed for a single Dy(III) ion. This is due to the presence of low lying excited stated and </w:t>
      </w:r>
      <w:r w:rsidR="003A3464">
        <w:rPr>
          <w:rFonts w:ascii="Times New Roman" w:hAnsi="Times New Roman" w:cs="Times New Roman"/>
          <w:sz w:val="24"/>
          <w:lang w:val="en-CA"/>
        </w:rPr>
        <w:t xml:space="preserve">additional </w:t>
      </w:r>
      <w:r w:rsidR="006C676E">
        <w:rPr>
          <w:rFonts w:ascii="Times New Roman" w:hAnsi="Times New Roman" w:cs="Times New Roman"/>
          <w:sz w:val="24"/>
          <w:lang w:val="en-CA"/>
        </w:rPr>
        <w:t>influences from the crystal field.</w:t>
      </w:r>
      <w:r w:rsidR="006C676E">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{"citationID":"yjDnMJ1d","properties":{"formattedCitation":"\\super [69,70]\\nosupersub{}","plainCitation":"[69,70]","noteIndex":0},"citationItems":[{"id":385,"uris":["http://zotero.org/users/local/BF8aL1Yf/items/LTCTECFQ"],"uri":["http://zotero.org/users/local/BF8aL1Yf/items/LTCTECFQ"],"itemData":{"id":385,"type":"article-journal","title":"A Tetranuclear 3d−4f Single Molecule Magnet: [Cu &lt;sup&gt;II&lt;/sup&gt; LTb &lt;sup&gt;III&lt;/sup&gt; (hfac) &lt;sub&gt;2&lt;/sub&gt; ] &lt;sub&gt;2&lt;/sub&gt;","container-title":"Journal of the American Chemical Society","page":"420-421","volume":"126","issue":"2","source":"Crossref","DOI":"10.1021/ja037365e","ISSN":"0002-7863, 1520-5126","shortTitle":"A Tetranuclear 3d−4f Single Molecule Magnet","language":"en","author":[{"family":"Osa","given":"Shutaro"},{"family":"Kido","given":"Takafumi"},{"family":"Matsumoto","given":"Naohide"},{"family":"Re","given":"Nazzareno"},{"family":"Pochaba","given":"Andrzej"},{"family":"Mrozinski","given":"Jerzy"}],"issued":{"date-parts":[["2004",1]]}}},{"id":384,"uris":["http://zotero.org/users/local/BF8aL1Yf/items/A2DW64IA"],"uri":["http://zotero.org/users/local/BF8aL1Yf/items/A2DW64IA"],"itemData":{"id":384,"type":"article-journal","title":"Dysprosium Triangles Showing Single-Molecule Magnet Behavior of Thermally Excited Spin States","container-title":"Angewandte Chemie International Edition","page":"1729-1733","volume":"45","issue":"11","source":"Crossref","DOI":"10.1002/anie.200503564","ISSN":"14337851, 15213773","language":"en","author":[{"family":"Tang","given":"Jinkui"},{"family":"Hewitt","given":"Ian"},{"family":"Madhu","given":"N. T."},{"family":"Chastanet","given":"Guillaume"},{"family":"Wernsdorfer","given":"Wolfgang"},{"family":"Anson","given":"Christopher E."},{"family":"Benelli","given":"Cristiano"},{"family":"Sessoli","given":"Roberta"},{"family":"Powell","given":"Annie K."}],"issued":{"date-parts":[["2006",3,6]]}}}],"schema":"https://github.com/citation-style-language/schema/raw/master/csl-citation.json"} </w:instrText>
      </w:r>
      <w:r w:rsidR="006C676E">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[69,70]</w:t>
      </w:r>
      <w:r w:rsidR="006C676E">
        <w:rPr>
          <w:rFonts w:ascii="Times New Roman" w:hAnsi="Times New Roman" w:cs="Times New Roman"/>
          <w:sz w:val="24"/>
          <w:lang w:val="en-CA"/>
        </w:rPr>
        <w:fldChar w:fldCharType="end"/>
      </w:r>
    </w:p>
    <w:p w:rsidR="00241F5D" w:rsidRPr="00FE41F4" w:rsidRDefault="00241F5D" w:rsidP="00241F5D">
      <w:pPr>
        <w:keepNext/>
        <w:spacing w:line="360" w:lineRule="auto"/>
        <w:rPr>
          <w:lang w:val="en-CA"/>
        </w:rPr>
      </w:pPr>
      <w:r>
        <w:rPr>
          <w:rFonts w:ascii="Times New Roman" w:hAnsi="Times New Roman" w:cs="Times New Roman"/>
          <w:b/>
          <w:noProof/>
          <w:sz w:val="36"/>
          <w:lang w:eastAsia="de-DE"/>
        </w:rPr>
        <w:drawing>
          <wp:inline distT="0" distB="0" distL="0" distR="0">
            <wp:extent cx="5759450" cy="252031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Figure 1.4.3.tif"/>
                    <pic:cNvPicPr/>
                  </pic:nvPicPr>
                  <pic:blipFill>
                    <a:blip r:embed="rId32">
                      <a:extLst>
                        <a:ext uri="{28A0092B-C50C-407E-A947-70E740481C1C}">
                          <a14:useLocalDpi xmlns:a14="http://schemas.microsoft.com/office/drawing/2010/main" val="0"/>
                        </a:ext>
                      </a:extLst>
                    </a:blip>
                    <a:stretch>
                      <a:fillRect/>
                    </a:stretch>
                  </pic:blipFill>
                  <pic:spPr>
                    <a:xfrm>
                      <a:off x="0" y="0"/>
                      <a:ext cx="5759450" cy="2520315"/>
                    </a:xfrm>
                    <a:prstGeom prst="rect">
                      <a:avLst/>
                    </a:prstGeom>
                  </pic:spPr>
                </pic:pic>
              </a:graphicData>
            </a:graphic>
          </wp:inline>
        </w:drawing>
      </w:r>
    </w:p>
    <w:p w:rsidR="00E673F3" w:rsidRPr="005B1585" w:rsidRDefault="00241F5D" w:rsidP="00EC2724">
      <w:pPr>
        <w:pStyle w:val="Caption"/>
        <w:spacing w:line="360" w:lineRule="auto"/>
        <w:jc w:val="both"/>
        <w:rPr>
          <w:rFonts w:ascii="Times New Roman" w:hAnsi="Times New Roman" w:cs="Times New Roman"/>
          <w:b w:val="0"/>
          <w:sz w:val="20"/>
          <w:szCs w:val="20"/>
          <w:lang w:val="en-CA"/>
        </w:rPr>
      </w:pPr>
      <w:r w:rsidRPr="00241F5D">
        <w:rPr>
          <w:rFonts w:ascii="Times New Roman" w:hAnsi="Times New Roman" w:cs="Times New Roman"/>
          <w:sz w:val="20"/>
          <w:lang w:val="en-CA"/>
        </w:rPr>
        <w:t>Figure 1.4.</w:t>
      </w:r>
      <w:r w:rsidRPr="00241F5D">
        <w:rPr>
          <w:rFonts w:ascii="Times New Roman" w:hAnsi="Times New Roman" w:cs="Times New Roman"/>
          <w:sz w:val="20"/>
        </w:rPr>
        <w:fldChar w:fldCharType="begin"/>
      </w:r>
      <w:r w:rsidRPr="00241F5D">
        <w:rPr>
          <w:rFonts w:ascii="Times New Roman" w:hAnsi="Times New Roman" w:cs="Times New Roman"/>
          <w:sz w:val="20"/>
          <w:lang w:val="en-CA"/>
        </w:rPr>
        <w:instrText xml:space="preserve"> SEQ Figure_1.4. \* ARABIC </w:instrText>
      </w:r>
      <w:r w:rsidRPr="00241F5D">
        <w:rPr>
          <w:rFonts w:ascii="Times New Roman" w:hAnsi="Times New Roman" w:cs="Times New Roman"/>
          <w:sz w:val="20"/>
        </w:rPr>
        <w:fldChar w:fldCharType="separate"/>
      </w:r>
      <w:r w:rsidR="00144827">
        <w:rPr>
          <w:rFonts w:ascii="Times New Roman" w:hAnsi="Times New Roman" w:cs="Times New Roman"/>
          <w:noProof/>
          <w:sz w:val="20"/>
          <w:lang w:val="en-CA"/>
        </w:rPr>
        <w:t>3</w:t>
      </w:r>
      <w:r w:rsidRPr="00241F5D">
        <w:rPr>
          <w:rFonts w:ascii="Times New Roman" w:hAnsi="Times New Roman" w:cs="Times New Roman"/>
          <w:sz w:val="20"/>
        </w:rPr>
        <w:fldChar w:fldCharType="end"/>
      </w:r>
      <w:r w:rsidRPr="00241F5D">
        <w:rPr>
          <w:rFonts w:ascii="Times New Roman" w:hAnsi="Times New Roman" w:cs="Times New Roman"/>
          <w:sz w:val="20"/>
          <w:lang w:val="en-CA"/>
        </w:rPr>
        <w:t xml:space="preserve">: </w:t>
      </w:r>
      <w:r w:rsidRPr="00241F5D">
        <w:rPr>
          <w:rFonts w:ascii="Times New Roman" w:hAnsi="Times New Roman" w:cs="Times New Roman"/>
          <w:b w:val="0"/>
          <w:sz w:val="20"/>
          <w:lang w:val="en-CA"/>
        </w:rPr>
        <w:t>a) χ</w:t>
      </w:r>
      <w:r w:rsidRPr="00241F5D">
        <w:rPr>
          <w:rFonts w:ascii="Times New Roman" w:hAnsi="Times New Roman" w:cs="Times New Roman"/>
          <w:b w:val="0"/>
          <w:sz w:val="20"/>
          <w:vertAlign w:val="subscript"/>
          <w:lang w:val="en-CA"/>
        </w:rPr>
        <w:t>M</w:t>
      </w:r>
      <w:r w:rsidRPr="00241F5D">
        <w:rPr>
          <w:rFonts w:ascii="Times New Roman" w:hAnsi="Times New Roman" w:cs="Times New Roman"/>
          <w:b w:val="0"/>
          <w:i/>
          <w:sz w:val="20"/>
          <w:lang w:val="en-CA"/>
        </w:rPr>
        <w:t xml:space="preserve">T </w:t>
      </w:r>
      <w:r w:rsidRPr="00241F5D">
        <w:rPr>
          <w:rFonts w:ascii="Times New Roman" w:hAnsi="Times New Roman" w:cs="Times New Roman"/>
          <w:b w:val="0"/>
          <w:sz w:val="20"/>
          <w:lang w:val="en-CA"/>
        </w:rPr>
        <w:t xml:space="preserve"> </w:t>
      </w:r>
      <w:r>
        <w:rPr>
          <w:rFonts w:ascii="Times New Roman" w:hAnsi="Times New Roman" w:cs="Times New Roman"/>
          <w:b w:val="0"/>
          <w:sz w:val="20"/>
          <w:lang w:val="en-CA"/>
        </w:rPr>
        <w:t>vs T diagram of Dy</w:t>
      </w:r>
      <w:r w:rsidR="00F46A22">
        <w:rPr>
          <w:rFonts w:ascii="Times New Roman" w:hAnsi="Times New Roman" w:cs="Times New Roman"/>
          <w:b w:val="0"/>
          <w:sz w:val="20"/>
          <w:lang w:val="en-CA"/>
        </w:rPr>
        <w:t>sprosium Metallacryptate ; b) Magnetization diagram of same complex at 2 K</w:t>
      </w:r>
      <w:r w:rsidR="00F46A22" w:rsidRPr="005B1585">
        <w:rPr>
          <w:rFonts w:ascii="Times New Roman" w:hAnsi="Times New Roman" w:cs="Times New Roman"/>
          <w:b w:val="0"/>
          <w:sz w:val="20"/>
          <w:lang w:val="en-CA"/>
        </w:rPr>
        <w:t>.</w:t>
      </w:r>
      <w:r w:rsidR="000D69CE" w:rsidRPr="005B1585">
        <w:rPr>
          <w:rFonts w:ascii="Times New Roman" w:hAnsi="Times New Roman" w:cs="Times New Roman"/>
          <w:b w:val="0"/>
          <w:sz w:val="20"/>
          <w:szCs w:val="20"/>
          <w:lang w:val="en-CA"/>
        </w:rPr>
        <w:t xml:space="preserve"> Reproduced from Ref. 6</w:t>
      </w:r>
      <w:r w:rsidR="005B1585" w:rsidRPr="005B1585">
        <w:rPr>
          <w:rFonts w:ascii="Times New Roman" w:hAnsi="Times New Roman" w:cs="Times New Roman"/>
          <w:b w:val="0"/>
          <w:sz w:val="20"/>
          <w:szCs w:val="20"/>
          <w:lang w:val="en-CA"/>
        </w:rPr>
        <w:t>4</w:t>
      </w:r>
      <w:r w:rsidR="000D69CE" w:rsidRPr="005B1585">
        <w:rPr>
          <w:rFonts w:ascii="Times New Roman" w:hAnsi="Times New Roman" w:cs="Times New Roman"/>
          <w:b w:val="0"/>
          <w:sz w:val="20"/>
          <w:szCs w:val="20"/>
          <w:lang w:val="en-CA"/>
        </w:rPr>
        <w:t xml:space="preserve"> with permission from Wiley.</w:t>
      </w:r>
    </w:p>
    <w:p w:rsidR="000D69CE" w:rsidRPr="000D69CE" w:rsidRDefault="000D69CE" w:rsidP="000D69CE">
      <w:pPr>
        <w:rPr>
          <w:lang w:val="en-CA"/>
        </w:rPr>
      </w:pPr>
    </w:p>
    <w:p w:rsidR="00E673F3" w:rsidRPr="00FB547C" w:rsidRDefault="00307218" w:rsidP="00FB547C">
      <w:pPr>
        <w:spacing w:line="360" w:lineRule="auto"/>
        <w:jc w:val="both"/>
        <w:rPr>
          <w:rFonts w:ascii="Times New Roman" w:hAnsi="Times New Roman" w:cs="Times New Roman"/>
          <w:b/>
          <w:sz w:val="24"/>
          <w:lang w:val="en-CA"/>
        </w:rPr>
      </w:pPr>
      <w:r>
        <w:rPr>
          <w:rFonts w:ascii="Times New Roman" w:hAnsi="Times New Roman" w:cs="Times New Roman"/>
          <w:sz w:val="24"/>
          <w:lang w:val="en-CA"/>
        </w:rPr>
        <w:t>Alternating-current (ac) studies are also extensively discuss</w:t>
      </w:r>
      <w:r w:rsidR="00FB547C">
        <w:rPr>
          <w:rFonts w:ascii="Times New Roman" w:hAnsi="Times New Roman" w:cs="Times New Roman"/>
          <w:sz w:val="24"/>
          <w:lang w:val="en-CA"/>
        </w:rPr>
        <w:t xml:space="preserve">ed in the paper. The Dysprosium Metallacrypate at zero field showed tails of signals and thus an applied field of 750 Oe was used. Upon application of the external field the peak maxima was observed due to suppression of the QTM </w:t>
      </w:r>
      <w:r w:rsidR="00FB547C" w:rsidRPr="00FB547C">
        <w:rPr>
          <w:rFonts w:ascii="Times New Roman" w:hAnsi="Times New Roman" w:cs="Times New Roman"/>
          <w:sz w:val="24"/>
          <w:lang w:val="en-CA"/>
        </w:rPr>
        <w:t>(Figure 1.4.4)</w:t>
      </w:r>
    </w:p>
    <w:p w:rsidR="00FB547C" w:rsidRPr="00FE41F4" w:rsidRDefault="00FB547C" w:rsidP="00FB547C">
      <w:pPr>
        <w:keepNext/>
        <w:spacing w:line="360" w:lineRule="auto"/>
        <w:rPr>
          <w:lang w:val="en-CA"/>
        </w:rPr>
      </w:pPr>
      <w:r>
        <w:rPr>
          <w:rFonts w:ascii="Times New Roman" w:hAnsi="Times New Roman" w:cs="Times New Roman"/>
          <w:b/>
          <w:noProof/>
          <w:sz w:val="36"/>
          <w:lang w:eastAsia="de-DE"/>
        </w:rPr>
        <w:drawing>
          <wp:inline distT="0" distB="0" distL="0" distR="0">
            <wp:extent cx="5759450" cy="19145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Figure 1.4.4.tif"/>
                    <pic:cNvPicPr/>
                  </pic:nvPicPr>
                  <pic:blipFill>
                    <a:blip r:embed="rId33">
                      <a:extLst>
                        <a:ext uri="{28A0092B-C50C-407E-A947-70E740481C1C}">
                          <a14:useLocalDpi xmlns:a14="http://schemas.microsoft.com/office/drawing/2010/main" val="0"/>
                        </a:ext>
                      </a:extLst>
                    </a:blip>
                    <a:stretch>
                      <a:fillRect/>
                    </a:stretch>
                  </pic:blipFill>
                  <pic:spPr>
                    <a:xfrm>
                      <a:off x="0" y="0"/>
                      <a:ext cx="5759450" cy="1914525"/>
                    </a:xfrm>
                    <a:prstGeom prst="rect">
                      <a:avLst/>
                    </a:prstGeom>
                  </pic:spPr>
                </pic:pic>
              </a:graphicData>
            </a:graphic>
          </wp:inline>
        </w:drawing>
      </w:r>
    </w:p>
    <w:p w:rsidR="00E673F3" w:rsidRPr="005B1585" w:rsidRDefault="00FB547C" w:rsidP="00EC2724">
      <w:pPr>
        <w:pStyle w:val="Caption"/>
        <w:spacing w:line="360" w:lineRule="auto"/>
        <w:jc w:val="both"/>
        <w:rPr>
          <w:rFonts w:ascii="Times New Roman" w:hAnsi="Times New Roman" w:cs="Times New Roman"/>
          <w:b w:val="0"/>
          <w:sz w:val="20"/>
          <w:szCs w:val="20"/>
          <w:lang w:val="en-CA"/>
        </w:rPr>
      </w:pPr>
      <w:r w:rsidRPr="00FB547C">
        <w:rPr>
          <w:rFonts w:ascii="Times New Roman" w:hAnsi="Times New Roman" w:cs="Times New Roman"/>
          <w:sz w:val="20"/>
          <w:lang w:val="en-CA"/>
        </w:rPr>
        <w:t>Figure 1.4.</w:t>
      </w:r>
      <w:r w:rsidRPr="00FB547C">
        <w:rPr>
          <w:rFonts w:ascii="Times New Roman" w:hAnsi="Times New Roman" w:cs="Times New Roman"/>
          <w:sz w:val="20"/>
        </w:rPr>
        <w:fldChar w:fldCharType="begin"/>
      </w:r>
      <w:r w:rsidRPr="00FB547C">
        <w:rPr>
          <w:rFonts w:ascii="Times New Roman" w:hAnsi="Times New Roman" w:cs="Times New Roman"/>
          <w:sz w:val="20"/>
          <w:lang w:val="en-CA"/>
        </w:rPr>
        <w:instrText xml:space="preserve"> SEQ Figure_1.4. \* ARABIC </w:instrText>
      </w:r>
      <w:r w:rsidRPr="00FB547C">
        <w:rPr>
          <w:rFonts w:ascii="Times New Roman" w:hAnsi="Times New Roman" w:cs="Times New Roman"/>
          <w:sz w:val="20"/>
        </w:rPr>
        <w:fldChar w:fldCharType="separate"/>
      </w:r>
      <w:r w:rsidR="00144827">
        <w:rPr>
          <w:rFonts w:ascii="Times New Roman" w:hAnsi="Times New Roman" w:cs="Times New Roman"/>
          <w:noProof/>
          <w:sz w:val="20"/>
          <w:lang w:val="en-CA"/>
        </w:rPr>
        <w:t>4</w:t>
      </w:r>
      <w:r w:rsidRPr="00FB547C">
        <w:rPr>
          <w:rFonts w:ascii="Times New Roman" w:hAnsi="Times New Roman" w:cs="Times New Roman"/>
          <w:sz w:val="20"/>
        </w:rPr>
        <w:fldChar w:fldCharType="end"/>
      </w:r>
      <w:r w:rsidRPr="00FB547C">
        <w:rPr>
          <w:rFonts w:ascii="Times New Roman" w:hAnsi="Times New Roman" w:cs="Times New Roman"/>
          <w:sz w:val="20"/>
          <w:lang w:val="en-CA"/>
        </w:rPr>
        <w:t xml:space="preserve">: </w:t>
      </w:r>
      <w:r w:rsidRPr="00FB547C">
        <w:rPr>
          <w:rFonts w:ascii="Times New Roman" w:hAnsi="Times New Roman" w:cs="Times New Roman"/>
          <w:b w:val="0"/>
          <w:sz w:val="20"/>
          <w:lang w:val="en-CA"/>
        </w:rPr>
        <w:t>a) Frequency depend</w:t>
      </w:r>
      <w:r>
        <w:rPr>
          <w:rFonts w:ascii="Times New Roman" w:hAnsi="Times New Roman" w:cs="Times New Roman"/>
          <w:b w:val="0"/>
          <w:sz w:val="20"/>
          <w:lang w:val="en-CA"/>
        </w:rPr>
        <w:t>e</w:t>
      </w:r>
      <w:r w:rsidRPr="00FB547C">
        <w:rPr>
          <w:rFonts w:ascii="Times New Roman" w:hAnsi="Times New Roman" w:cs="Times New Roman"/>
          <w:b w:val="0"/>
          <w:sz w:val="20"/>
          <w:lang w:val="en-CA"/>
        </w:rPr>
        <w:t xml:space="preserve">nt ac signals; b) Temperature dependent </w:t>
      </w:r>
      <w:r>
        <w:rPr>
          <w:rFonts w:ascii="Times New Roman" w:hAnsi="Times New Roman" w:cs="Times New Roman"/>
          <w:b w:val="0"/>
          <w:sz w:val="20"/>
          <w:lang w:val="en-GB"/>
        </w:rPr>
        <w:t>ac signals</w:t>
      </w:r>
      <w:r w:rsidRPr="005B1585">
        <w:rPr>
          <w:rFonts w:ascii="Times New Roman" w:hAnsi="Times New Roman" w:cs="Times New Roman"/>
          <w:b w:val="0"/>
          <w:sz w:val="20"/>
          <w:lang w:val="en-GB"/>
        </w:rPr>
        <w:t>.</w:t>
      </w:r>
      <w:r w:rsidR="000D69CE" w:rsidRPr="005B1585">
        <w:rPr>
          <w:rFonts w:ascii="Times New Roman" w:hAnsi="Times New Roman" w:cs="Times New Roman"/>
          <w:sz w:val="20"/>
          <w:szCs w:val="20"/>
          <w:lang w:val="en-CA"/>
        </w:rPr>
        <w:t xml:space="preserve"> </w:t>
      </w:r>
      <w:r w:rsidR="000D69CE" w:rsidRPr="005B1585">
        <w:rPr>
          <w:rFonts w:ascii="Times New Roman" w:hAnsi="Times New Roman" w:cs="Times New Roman"/>
          <w:b w:val="0"/>
          <w:sz w:val="20"/>
          <w:szCs w:val="20"/>
          <w:lang w:val="en-CA"/>
        </w:rPr>
        <w:t>Reproduced from Ref. 6</w:t>
      </w:r>
      <w:r w:rsidR="005B1585">
        <w:rPr>
          <w:rFonts w:ascii="Times New Roman" w:hAnsi="Times New Roman" w:cs="Times New Roman"/>
          <w:b w:val="0"/>
          <w:sz w:val="20"/>
          <w:szCs w:val="20"/>
          <w:lang w:val="en-CA"/>
        </w:rPr>
        <w:t>4</w:t>
      </w:r>
      <w:r w:rsidR="000D69CE" w:rsidRPr="005B1585">
        <w:rPr>
          <w:rFonts w:ascii="Times New Roman" w:hAnsi="Times New Roman" w:cs="Times New Roman"/>
          <w:b w:val="0"/>
          <w:sz w:val="20"/>
          <w:szCs w:val="20"/>
          <w:lang w:val="en-CA"/>
        </w:rPr>
        <w:t xml:space="preserve"> with permission from Wiley.</w:t>
      </w:r>
    </w:p>
    <w:p w:rsidR="000D69CE" w:rsidRPr="000D69CE" w:rsidRDefault="000D69CE" w:rsidP="000D69CE">
      <w:pPr>
        <w:rPr>
          <w:lang w:val="en-CA"/>
        </w:rPr>
      </w:pPr>
    </w:p>
    <w:p w:rsidR="00C25A18" w:rsidRPr="007949F8" w:rsidRDefault="007949F8" w:rsidP="00AB548B">
      <w:pPr>
        <w:spacing w:line="360" w:lineRule="auto"/>
        <w:rPr>
          <w:rFonts w:ascii="Times New Roman" w:hAnsi="Times New Roman" w:cs="Times New Roman"/>
          <w:sz w:val="24"/>
          <w:lang w:val="en-CA"/>
        </w:rPr>
      </w:pPr>
      <w:r>
        <w:rPr>
          <w:rFonts w:ascii="Times New Roman" w:hAnsi="Times New Roman" w:cs="Times New Roman"/>
          <w:sz w:val="24"/>
          <w:lang w:val="en-CA"/>
        </w:rPr>
        <w:t>Upon constructing the Cole</w:t>
      </w:r>
      <w:r w:rsidRPr="007949F8">
        <w:rPr>
          <w:rFonts w:ascii="Times New Roman" w:hAnsi="Times New Roman" w:cs="Times New Roman"/>
          <w:sz w:val="24"/>
          <w:lang w:val="en-CA"/>
        </w:rPr>
        <w:t>-</w:t>
      </w:r>
      <w:r>
        <w:rPr>
          <w:rFonts w:ascii="Times New Roman" w:hAnsi="Times New Roman" w:cs="Times New Roman"/>
          <w:sz w:val="24"/>
          <w:lang w:val="en-GB"/>
        </w:rPr>
        <w:t>Cole plots, it was observed from the shape of the semicircles that one process is present. Thus, constructing the Arrhenius plot and fitting the data a</w:t>
      </w:r>
      <w:r w:rsidR="009E5481">
        <w:rPr>
          <w:rFonts w:ascii="Times New Roman" w:hAnsi="Times New Roman" w:cs="Times New Roman"/>
          <w:sz w:val="24"/>
          <w:lang w:val="en-GB"/>
        </w:rPr>
        <w:t>ssuming only the Orbach process</w:t>
      </w:r>
      <w:r>
        <w:rPr>
          <w:rFonts w:ascii="Times New Roman" w:hAnsi="Times New Roman" w:cs="Times New Roman"/>
          <w:sz w:val="24"/>
          <w:lang w:val="en-GB"/>
        </w:rPr>
        <w:t xml:space="preserve"> as the present relaxation pathway helped the authors to extract a good and reliable fit (</w:t>
      </w:r>
      <w:r w:rsidRPr="007949F8">
        <w:rPr>
          <w:rFonts w:ascii="Times New Roman" w:hAnsi="Times New Roman" w:cs="Times New Roman"/>
          <w:sz w:val="24"/>
          <w:lang w:val="en-CA"/>
        </w:rPr>
        <w:t>Figure 1.4.5)</w:t>
      </w:r>
      <w:r>
        <w:rPr>
          <w:rFonts w:ascii="Times New Roman" w:hAnsi="Times New Roman" w:cs="Times New Roman"/>
          <w:sz w:val="24"/>
          <w:lang w:val="en-CA"/>
        </w:rPr>
        <w:t>. Fitting of the data gave an effective energy barrier of U</w:t>
      </w:r>
      <w:r w:rsidRPr="006A11EA">
        <w:rPr>
          <w:rFonts w:ascii="Times New Roman" w:hAnsi="Times New Roman" w:cs="Times New Roman"/>
          <w:sz w:val="24"/>
          <w:vertAlign w:val="subscript"/>
          <w:lang w:val="en-CA"/>
        </w:rPr>
        <w:t>eff</w:t>
      </w:r>
      <w:r>
        <w:rPr>
          <w:rFonts w:ascii="Times New Roman" w:hAnsi="Times New Roman" w:cs="Times New Roman"/>
          <w:sz w:val="24"/>
          <w:lang w:val="en-CA"/>
        </w:rPr>
        <w:t xml:space="preserve"> = 12.7 K and a pre-exponential factor of τ</w:t>
      </w:r>
      <w:r w:rsidRPr="007949F8">
        <w:rPr>
          <w:rFonts w:ascii="Times New Roman" w:hAnsi="Times New Roman" w:cs="Times New Roman"/>
          <w:sz w:val="24"/>
          <w:vertAlign w:val="subscript"/>
          <w:lang w:val="en-CA"/>
        </w:rPr>
        <w:t>0</w:t>
      </w:r>
      <w:r>
        <w:rPr>
          <w:rFonts w:ascii="Times New Roman" w:hAnsi="Times New Roman" w:cs="Times New Roman"/>
          <w:sz w:val="24"/>
          <w:lang w:val="en-CA"/>
        </w:rPr>
        <w:t xml:space="preserve"> = 3.6×10</w:t>
      </w:r>
      <w:r w:rsidRPr="007949F8">
        <w:rPr>
          <w:rFonts w:ascii="Times New Roman" w:hAnsi="Times New Roman" w:cs="Times New Roman"/>
          <w:sz w:val="24"/>
          <w:vertAlign w:val="superscript"/>
          <w:lang w:val="en-CA"/>
        </w:rPr>
        <w:t>-6</w:t>
      </w:r>
      <w:r>
        <w:rPr>
          <w:rFonts w:ascii="Times New Roman" w:hAnsi="Times New Roman" w:cs="Times New Roman"/>
          <w:sz w:val="24"/>
          <w:lang w:val="en-CA"/>
        </w:rPr>
        <w:t xml:space="preserve"> s</w:t>
      </w:r>
      <w:r w:rsidRPr="007949F8">
        <w:rPr>
          <w:rFonts w:ascii="Times New Roman" w:hAnsi="Times New Roman" w:cs="Times New Roman"/>
          <w:sz w:val="24"/>
          <w:vertAlign w:val="superscript"/>
          <w:lang w:val="en-CA"/>
        </w:rPr>
        <w:t>-1</w:t>
      </w:r>
      <w:r>
        <w:rPr>
          <w:rFonts w:ascii="Times New Roman" w:hAnsi="Times New Roman" w:cs="Times New Roman"/>
          <w:sz w:val="24"/>
          <w:lang w:val="en-CA"/>
        </w:rPr>
        <w:t>.</w:t>
      </w:r>
    </w:p>
    <w:p w:rsidR="00206565" w:rsidRPr="00FE41F4" w:rsidRDefault="00206565" w:rsidP="00206565">
      <w:pPr>
        <w:keepNext/>
        <w:spacing w:line="360" w:lineRule="auto"/>
        <w:rPr>
          <w:lang w:val="en-CA"/>
        </w:rPr>
      </w:pPr>
      <w:r>
        <w:rPr>
          <w:rFonts w:ascii="Times New Roman" w:hAnsi="Times New Roman" w:cs="Times New Roman"/>
          <w:b/>
          <w:noProof/>
          <w:sz w:val="36"/>
          <w:lang w:eastAsia="de-DE"/>
        </w:rPr>
        <w:drawing>
          <wp:inline distT="0" distB="0" distL="0" distR="0">
            <wp:extent cx="5759450" cy="212661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igure 1.4.5.tif"/>
                    <pic:cNvPicPr/>
                  </pic:nvPicPr>
                  <pic:blipFill>
                    <a:blip r:embed="rId34">
                      <a:extLst>
                        <a:ext uri="{28A0092B-C50C-407E-A947-70E740481C1C}">
                          <a14:useLocalDpi xmlns:a14="http://schemas.microsoft.com/office/drawing/2010/main" val="0"/>
                        </a:ext>
                      </a:extLst>
                    </a:blip>
                    <a:stretch>
                      <a:fillRect/>
                    </a:stretch>
                  </pic:blipFill>
                  <pic:spPr>
                    <a:xfrm>
                      <a:off x="0" y="0"/>
                      <a:ext cx="5759450" cy="2126615"/>
                    </a:xfrm>
                    <a:prstGeom prst="rect">
                      <a:avLst/>
                    </a:prstGeom>
                  </pic:spPr>
                </pic:pic>
              </a:graphicData>
            </a:graphic>
          </wp:inline>
        </w:drawing>
      </w:r>
    </w:p>
    <w:p w:rsidR="00206565" w:rsidRPr="005B1585" w:rsidRDefault="00206565" w:rsidP="00EC2724">
      <w:pPr>
        <w:pStyle w:val="Caption"/>
        <w:spacing w:line="360" w:lineRule="auto"/>
        <w:jc w:val="both"/>
        <w:rPr>
          <w:rFonts w:ascii="Times New Roman" w:hAnsi="Times New Roman" w:cs="Times New Roman"/>
          <w:b w:val="0"/>
          <w:sz w:val="20"/>
          <w:szCs w:val="20"/>
          <w:lang w:val="en-CA"/>
        </w:rPr>
      </w:pPr>
      <w:r w:rsidRPr="00206565">
        <w:rPr>
          <w:rFonts w:ascii="Times New Roman" w:hAnsi="Times New Roman" w:cs="Times New Roman"/>
          <w:sz w:val="20"/>
          <w:szCs w:val="20"/>
          <w:lang w:val="en-CA"/>
        </w:rPr>
        <w:t>Figure 1.4.</w:t>
      </w:r>
      <w:r w:rsidRPr="00206565">
        <w:rPr>
          <w:rFonts w:ascii="Times New Roman" w:hAnsi="Times New Roman" w:cs="Times New Roman"/>
          <w:sz w:val="20"/>
          <w:szCs w:val="20"/>
        </w:rPr>
        <w:fldChar w:fldCharType="begin"/>
      </w:r>
      <w:r w:rsidRPr="00206565">
        <w:rPr>
          <w:rFonts w:ascii="Times New Roman" w:hAnsi="Times New Roman" w:cs="Times New Roman"/>
          <w:sz w:val="20"/>
          <w:szCs w:val="20"/>
          <w:lang w:val="en-CA"/>
        </w:rPr>
        <w:instrText xml:space="preserve"> SEQ Figure_1.4. \* ARABIC </w:instrText>
      </w:r>
      <w:r w:rsidRPr="00206565">
        <w:rPr>
          <w:rFonts w:ascii="Times New Roman" w:hAnsi="Times New Roman" w:cs="Times New Roman"/>
          <w:sz w:val="20"/>
          <w:szCs w:val="20"/>
        </w:rPr>
        <w:fldChar w:fldCharType="separate"/>
      </w:r>
      <w:r w:rsidR="00144827">
        <w:rPr>
          <w:rFonts w:ascii="Times New Roman" w:hAnsi="Times New Roman" w:cs="Times New Roman"/>
          <w:noProof/>
          <w:sz w:val="20"/>
          <w:szCs w:val="20"/>
          <w:lang w:val="en-CA"/>
        </w:rPr>
        <w:t>5</w:t>
      </w:r>
      <w:r w:rsidRPr="00206565">
        <w:rPr>
          <w:rFonts w:ascii="Times New Roman" w:hAnsi="Times New Roman" w:cs="Times New Roman"/>
          <w:sz w:val="20"/>
          <w:szCs w:val="20"/>
        </w:rPr>
        <w:fldChar w:fldCharType="end"/>
      </w:r>
      <w:r w:rsidRPr="00206565">
        <w:rPr>
          <w:rFonts w:ascii="Times New Roman" w:hAnsi="Times New Roman" w:cs="Times New Roman"/>
          <w:sz w:val="20"/>
          <w:szCs w:val="20"/>
          <w:lang w:val="en-CA"/>
        </w:rPr>
        <w:t xml:space="preserve">: </w:t>
      </w:r>
      <w:r w:rsidRPr="00206565">
        <w:rPr>
          <w:rFonts w:ascii="Times New Roman" w:hAnsi="Times New Roman" w:cs="Times New Roman"/>
          <w:b w:val="0"/>
          <w:sz w:val="20"/>
          <w:szCs w:val="20"/>
          <w:lang w:val="en-CA"/>
        </w:rPr>
        <w:t>a) Cole-Cole plot of Dysprosium metallacryptand; b) Arrhe</w:t>
      </w:r>
      <w:r>
        <w:rPr>
          <w:rFonts w:ascii="Times New Roman" w:hAnsi="Times New Roman" w:cs="Times New Roman"/>
          <w:b w:val="0"/>
          <w:sz w:val="20"/>
          <w:szCs w:val="20"/>
          <w:lang w:val="en-CA"/>
        </w:rPr>
        <w:t xml:space="preserve">nius plot of Dysprosium complex. Black line represents fitting of the data. </w:t>
      </w:r>
      <w:r w:rsidRPr="005B1585">
        <w:rPr>
          <w:rFonts w:ascii="Times New Roman" w:hAnsi="Times New Roman" w:cs="Times New Roman"/>
          <w:b w:val="0"/>
          <w:sz w:val="20"/>
          <w:szCs w:val="20"/>
          <w:lang w:val="en-CA"/>
        </w:rPr>
        <w:t>Reproduced from Ref. 6</w:t>
      </w:r>
      <w:r w:rsidR="005B1585">
        <w:rPr>
          <w:rFonts w:ascii="Times New Roman" w:hAnsi="Times New Roman" w:cs="Times New Roman"/>
          <w:b w:val="0"/>
          <w:sz w:val="20"/>
          <w:szCs w:val="20"/>
          <w:lang w:val="en-CA"/>
        </w:rPr>
        <w:t>4</w:t>
      </w:r>
      <w:r w:rsidRPr="005B1585">
        <w:rPr>
          <w:rFonts w:ascii="Times New Roman" w:hAnsi="Times New Roman" w:cs="Times New Roman"/>
          <w:b w:val="0"/>
          <w:sz w:val="20"/>
          <w:szCs w:val="20"/>
          <w:lang w:val="en-CA"/>
        </w:rPr>
        <w:t xml:space="preserve"> with permission from Wiley.</w:t>
      </w:r>
    </w:p>
    <w:p w:rsidR="00E673F3" w:rsidRDefault="00E673F3" w:rsidP="00206565">
      <w:pPr>
        <w:pStyle w:val="Caption"/>
        <w:rPr>
          <w:rFonts w:ascii="Times New Roman" w:hAnsi="Times New Roman" w:cs="Times New Roman"/>
          <w:b w:val="0"/>
          <w:sz w:val="20"/>
          <w:szCs w:val="20"/>
          <w:lang w:val="en-CA"/>
        </w:rPr>
      </w:pPr>
    </w:p>
    <w:p w:rsidR="00DF7626" w:rsidRDefault="00DF7626" w:rsidP="00DF7626">
      <w:pPr>
        <w:rPr>
          <w:rFonts w:ascii="Times New Roman" w:hAnsi="Times New Roman" w:cs="Times New Roman"/>
          <w:sz w:val="24"/>
          <w:szCs w:val="24"/>
          <w:lang w:val="en-CA"/>
        </w:rPr>
      </w:pPr>
    </w:p>
    <w:p w:rsidR="00DF7626" w:rsidRPr="00DF7626" w:rsidRDefault="00DF7626" w:rsidP="00AD1856">
      <w:pPr>
        <w:spacing w:line="360" w:lineRule="auto"/>
        <w:jc w:val="both"/>
        <w:rPr>
          <w:rFonts w:ascii="Times New Roman" w:hAnsi="Times New Roman" w:cs="Times New Roman"/>
          <w:sz w:val="24"/>
          <w:szCs w:val="24"/>
          <w:lang w:val="en-CA"/>
        </w:rPr>
      </w:pPr>
      <w:r w:rsidRPr="00DF7626">
        <w:rPr>
          <w:rFonts w:ascii="Times New Roman" w:hAnsi="Times New Roman" w:cs="Times New Roman"/>
          <w:sz w:val="24"/>
          <w:szCs w:val="24"/>
          <w:lang w:val="en-CA"/>
        </w:rPr>
        <w:t xml:space="preserve">It </w:t>
      </w:r>
      <w:r w:rsidR="00447444">
        <w:rPr>
          <w:rFonts w:ascii="Times New Roman" w:hAnsi="Times New Roman" w:cs="Times New Roman"/>
          <w:sz w:val="24"/>
          <w:szCs w:val="24"/>
          <w:lang w:val="en-CA"/>
        </w:rPr>
        <w:t xml:space="preserve">is, </w:t>
      </w:r>
      <w:r>
        <w:rPr>
          <w:rFonts w:ascii="Times New Roman" w:hAnsi="Times New Roman" w:cs="Times New Roman"/>
          <w:sz w:val="24"/>
          <w:szCs w:val="24"/>
          <w:lang w:val="en-CA"/>
        </w:rPr>
        <w:t>thus</w:t>
      </w:r>
      <w:r w:rsidR="00447444">
        <w:rPr>
          <w:rFonts w:ascii="Times New Roman" w:hAnsi="Times New Roman" w:cs="Times New Roman"/>
          <w:sz w:val="24"/>
          <w:szCs w:val="24"/>
          <w:lang w:val="en-CA"/>
        </w:rPr>
        <w:t>,</w:t>
      </w:r>
      <w:r>
        <w:rPr>
          <w:rFonts w:ascii="Times New Roman" w:hAnsi="Times New Roman" w:cs="Times New Roman"/>
          <w:sz w:val="24"/>
          <w:szCs w:val="24"/>
          <w:lang w:val="en-CA"/>
        </w:rPr>
        <w:t xml:space="preserve"> obvious from the aforementioned example that this structural type of metallacryptands or metallacrown cages can lead to compounds with beautiful architectures and interesting magnetic properties. This class of complexes definitely require more exploration and investigation structurally and magnetically, since there are not many examples reported in the literature up to now. However, more and more research groups lately focus their interest towards this direction and many more exciting complexes are awaiting to be discovered and will be unveiled the coming years.</w:t>
      </w:r>
      <w:r w:rsidRPr="00DF7626">
        <w:rPr>
          <w:rFonts w:ascii="Times New Roman" w:hAnsi="Times New Roman" w:cs="Times New Roman"/>
          <w:sz w:val="24"/>
          <w:szCs w:val="24"/>
          <w:lang w:val="en-CA"/>
        </w:rPr>
        <w:t xml:space="preserve"> </w:t>
      </w:r>
      <w:r>
        <w:rPr>
          <w:rFonts w:ascii="Times New Roman" w:hAnsi="Times New Roman" w:cs="Times New Roman"/>
          <w:sz w:val="24"/>
          <w:szCs w:val="24"/>
          <w:lang w:val="en-CA"/>
        </w:rPr>
        <w:t xml:space="preserve">One such example will be </w:t>
      </w:r>
      <w:r w:rsidR="00447444">
        <w:rPr>
          <w:rFonts w:ascii="Times New Roman" w:hAnsi="Times New Roman" w:cs="Times New Roman"/>
          <w:sz w:val="24"/>
          <w:szCs w:val="24"/>
          <w:lang w:val="en-CA"/>
        </w:rPr>
        <w:t xml:space="preserve">presented and analyzed in the </w:t>
      </w:r>
      <w:r>
        <w:rPr>
          <w:rFonts w:ascii="Times New Roman" w:hAnsi="Times New Roman" w:cs="Times New Roman"/>
          <w:sz w:val="24"/>
          <w:szCs w:val="24"/>
          <w:lang w:val="en-CA"/>
        </w:rPr>
        <w:t>coming sections.</w:t>
      </w:r>
    </w:p>
    <w:p w:rsidR="00E673F3" w:rsidRDefault="00E673F3" w:rsidP="00AB548B">
      <w:pPr>
        <w:spacing w:line="360" w:lineRule="auto"/>
        <w:rPr>
          <w:rFonts w:ascii="Times New Roman" w:hAnsi="Times New Roman" w:cs="Times New Roman"/>
          <w:b/>
          <w:sz w:val="36"/>
          <w:lang w:val="en-CA"/>
        </w:rPr>
      </w:pPr>
    </w:p>
    <w:p w:rsidR="00E673F3" w:rsidRDefault="00E673F3" w:rsidP="00AB548B">
      <w:pPr>
        <w:spacing w:line="360" w:lineRule="auto"/>
        <w:rPr>
          <w:rFonts w:ascii="Times New Roman" w:hAnsi="Times New Roman" w:cs="Times New Roman"/>
          <w:b/>
          <w:sz w:val="36"/>
          <w:lang w:val="en-CA"/>
        </w:rPr>
      </w:pPr>
    </w:p>
    <w:p w:rsidR="00E673F3" w:rsidRDefault="00E673F3" w:rsidP="00AB548B">
      <w:pPr>
        <w:spacing w:line="360" w:lineRule="auto"/>
        <w:rPr>
          <w:rFonts w:ascii="Times New Roman" w:hAnsi="Times New Roman" w:cs="Times New Roman"/>
          <w:b/>
          <w:sz w:val="36"/>
          <w:lang w:val="en-CA"/>
        </w:rPr>
      </w:pPr>
    </w:p>
    <w:p w:rsidR="00E673F3" w:rsidRDefault="00E673F3" w:rsidP="00AB548B">
      <w:pPr>
        <w:spacing w:line="360" w:lineRule="auto"/>
        <w:rPr>
          <w:rFonts w:ascii="Times New Roman" w:hAnsi="Times New Roman" w:cs="Times New Roman"/>
          <w:b/>
          <w:sz w:val="36"/>
          <w:lang w:val="en-CA"/>
        </w:rPr>
      </w:pPr>
    </w:p>
    <w:p w:rsidR="00E673F3" w:rsidRDefault="00E673F3" w:rsidP="00AB548B">
      <w:pPr>
        <w:spacing w:line="360" w:lineRule="auto"/>
        <w:rPr>
          <w:rFonts w:ascii="Times New Roman" w:hAnsi="Times New Roman" w:cs="Times New Roman"/>
          <w:b/>
          <w:sz w:val="36"/>
          <w:lang w:val="en-CA"/>
        </w:rPr>
      </w:pPr>
    </w:p>
    <w:p w:rsidR="00E673F3" w:rsidRDefault="00E673F3" w:rsidP="00AB548B">
      <w:pPr>
        <w:spacing w:line="360" w:lineRule="auto"/>
        <w:rPr>
          <w:rFonts w:ascii="Times New Roman" w:hAnsi="Times New Roman" w:cs="Times New Roman"/>
          <w:b/>
          <w:sz w:val="36"/>
          <w:lang w:val="en-CA"/>
        </w:rPr>
      </w:pPr>
    </w:p>
    <w:p w:rsidR="00E673F3" w:rsidRDefault="00E673F3" w:rsidP="00AB548B">
      <w:pPr>
        <w:spacing w:line="360" w:lineRule="auto"/>
        <w:rPr>
          <w:rFonts w:ascii="Times New Roman" w:hAnsi="Times New Roman" w:cs="Times New Roman"/>
          <w:b/>
          <w:sz w:val="36"/>
          <w:lang w:val="en-CA"/>
        </w:rPr>
      </w:pPr>
    </w:p>
    <w:p w:rsidR="00E5104A" w:rsidRDefault="00E5104A" w:rsidP="00AB548B">
      <w:pPr>
        <w:spacing w:line="360" w:lineRule="auto"/>
        <w:rPr>
          <w:rFonts w:ascii="Times New Roman" w:hAnsi="Times New Roman" w:cs="Times New Roman"/>
          <w:b/>
          <w:sz w:val="36"/>
          <w:lang w:val="en-CA"/>
        </w:rPr>
      </w:pPr>
    </w:p>
    <w:p w:rsidR="00E5104A" w:rsidRDefault="00E5104A" w:rsidP="00AB548B">
      <w:pPr>
        <w:spacing w:line="360" w:lineRule="auto"/>
        <w:rPr>
          <w:rFonts w:ascii="Times New Roman" w:hAnsi="Times New Roman" w:cs="Times New Roman"/>
          <w:b/>
          <w:sz w:val="36"/>
          <w:lang w:val="en-CA"/>
        </w:rPr>
      </w:pPr>
    </w:p>
    <w:p w:rsidR="00E5104A" w:rsidRDefault="00E5104A" w:rsidP="00AB548B">
      <w:pPr>
        <w:spacing w:line="360" w:lineRule="auto"/>
        <w:rPr>
          <w:rFonts w:ascii="Times New Roman" w:hAnsi="Times New Roman" w:cs="Times New Roman"/>
          <w:b/>
          <w:sz w:val="36"/>
          <w:lang w:val="en-CA"/>
        </w:rPr>
      </w:pPr>
    </w:p>
    <w:p w:rsidR="00E673F3" w:rsidRDefault="00E673F3" w:rsidP="00AB548B">
      <w:pPr>
        <w:spacing w:line="360" w:lineRule="auto"/>
        <w:rPr>
          <w:rFonts w:ascii="Times New Roman" w:hAnsi="Times New Roman" w:cs="Times New Roman"/>
          <w:b/>
          <w:sz w:val="36"/>
          <w:lang w:val="en-CA"/>
        </w:rPr>
      </w:pPr>
    </w:p>
    <w:p w:rsidR="00291F38" w:rsidRDefault="00291F38" w:rsidP="00AB548B">
      <w:pPr>
        <w:spacing w:line="360" w:lineRule="auto"/>
        <w:rPr>
          <w:rFonts w:ascii="Times New Roman" w:hAnsi="Times New Roman" w:cs="Times New Roman"/>
          <w:b/>
          <w:sz w:val="36"/>
          <w:lang w:val="en-CA"/>
        </w:rPr>
      </w:pPr>
    </w:p>
    <w:p w:rsidR="00B87991" w:rsidRDefault="00B87991" w:rsidP="00AB548B">
      <w:pPr>
        <w:spacing w:line="360" w:lineRule="auto"/>
        <w:rPr>
          <w:rFonts w:ascii="Times New Roman" w:hAnsi="Times New Roman" w:cs="Times New Roman"/>
          <w:b/>
          <w:sz w:val="36"/>
          <w:lang w:val="en-CA"/>
        </w:rPr>
      </w:pPr>
    </w:p>
    <w:p w:rsidR="00F10FA5" w:rsidRPr="00F10FA5" w:rsidRDefault="00F10FA5" w:rsidP="00AB548B">
      <w:pPr>
        <w:spacing w:line="360" w:lineRule="auto"/>
        <w:rPr>
          <w:rFonts w:ascii="Times New Roman" w:hAnsi="Times New Roman" w:cs="Times New Roman"/>
          <w:b/>
          <w:sz w:val="24"/>
          <w:lang w:val="en-CA"/>
        </w:rPr>
      </w:pPr>
    </w:p>
    <w:p w:rsidR="00291F38" w:rsidRDefault="00B87991" w:rsidP="00AB548B">
      <w:pPr>
        <w:spacing w:line="360" w:lineRule="auto"/>
        <w:rPr>
          <w:rFonts w:ascii="Times New Roman" w:hAnsi="Times New Roman" w:cs="Times New Roman"/>
          <w:b/>
          <w:sz w:val="36"/>
          <w:lang w:val="en-CA"/>
        </w:rPr>
      </w:pPr>
      <w:r>
        <w:rPr>
          <w:rFonts w:ascii="Times New Roman" w:hAnsi="Times New Roman" w:cs="Times New Roman"/>
          <w:b/>
          <w:sz w:val="36"/>
          <w:lang w:val="en-CA"/>
        </w:rPr>
        <w:t>1.5 Th</w:t>
      </w:r>
      <w:r w:rsidR="00C70BF2">
        <w:rPr>
          <w:rFonts w:ascii="Times New Roman" w:hAnsi="Times New Roman" w:cs="Times New Roman"/>
          <w:b/>
          <w:sz w:val="36"/>
          <w:lang w:val="en-CA"/>
        </w:rPr>
        <w:t xml:space="preserve">e choice of the metal ions </w:t>
      </w:r>
    </w:p>
    <w:p w:rsidR="00291F38" w:rsidRPr="00F10FA5" w:rsidRDefault="00291F38" w:rsidP="00AB548B">
      <w:pPr>
        <w:spacing w:line="360" w:lineRule="auto"/>
        <w:rPr>
          <w:rFonts w:ascii="Times New Roman" w:hAnsi="Times New Roman" w:cs="Times New Roman"/>
          <w:b/>
          <w:sz w:val="24"/>
          <w:lang w:val="en-CA"/>
        </w:rPr>
      </w:pPr>
    </w:p>
    <w:p w:rsidR="00291F38" w:rsidRPr="00326018" w:rsidRDefault="00326018" w:rsidP="00326018">
      <w:pPr>
        <w:spacing w:line="360" w:lineRule="auto"/>
        <w:jc w:val="both"/>
        <w:rPr>
          <w:rFonts w:ascii="Times New Roman" w:hAnsi="Times New Roman" w:cs="Times New Roman"/>
          <w:sz w:val="24"/>
          <w:lang w:val="en-CA"/>
        </w:rPr>
      </w:pPr>
      <w:r w:rsidRPr="00326018">
        <w:rPr>
          <w:rFonts w:ascii="Times New Roman" w:hAnsi="Times New Roman" w:cs="Times New Roman"/>
          <w:sz w:val="24"/>
          <w:lang w:val="en-CA"/>
        </w:rPr>
        <w:t>One of</w:t>
      </w:r>
      <w:r>
        <w:rPr>
          <w:rFonts w:ascii="Times New Roman" w:hAnsi="Times New Roman" w:cs="Times New Roman"/>
          <w:sz w:val="24"/>
          <w:lang w:val="en-CA"/>
        </w:rPr>
        <w:t xml:space="preserve"> t</w:t>
      </w:r>
      <w:r w:rsidRPr="00326018">
        <w:rPr>
          <w:rFonts w:ascii="Times New Roman" w:hAnsi="Times New Roman" w:cs="Times New Roman"/>
          <w:sz w:val="24"/>
          <w:lang w:val="en-CA"/>
        </w:rPr>
        <w:t>he greatest requirements</w:t>
      </w:r>
      <w:r>
        <w:rPr>
          <w:rFonts w:ascii="Times New Roman" w:hAnsi="Times New Roman" w:cs="Times New Roman"/>
          <w:sz w:val="24"/>
          <w:lang w:val="en-CA"/>
        </w:rPr>
        <w:t>,</w:t>
      </w:r>
      <w:r w:rsidRPr="00326018">
        <w:rPr>
          <w:rFonts w:ascii="Times New Roman" w:hAnsi="Times New Roman" w:cs="Times New Roman"/>
          <w:sz w:val="24"/>
          <w:lang w:val="en-CA"/>
        </w:rPr>
        <w:t xml:space="preserve"> widely known and accepted among the chemists and physi</w:t>
      </w:r>
      <w:r>
        <w:rPr>
          <w:rFonts w:ascii="Times New Roman" w:hAnsi="Times New Roman" w:cs="Times New Roman"/>
          <w:sz w:val="24"/>
          <w:lang w:val="en-CA"/>
        </w:rPr>
        <w:t xml:space="preserve">cists working either at the field of bulk magnetism or molecular nanoscale systems, is the paramagnetic nature of the metal ions </w:t>
      </w:r>
      <w:r w:rsidR="00173137">
        <w:rPr>
          <w:rFonts w:ascii="Times New Roman" w:hAnsi="Times New Roman" w:cs="Times New Roman"/>
          <w:sz w:val="24"/>
          <w:lang w:val="en-CA"/>
        </w:rPr>
        <w:t>used</w:t>
      </w:r>
      <w:r>
        <w:rPr>
          <w:rFonts w:ascii="Times New Roman" w:hAnsi="Times New Roman" w:cs="Times New Roman"/>
          <w:sz w:val="24"/>
          <w:lang w:val="en-CA"/>
        </w:rPr>
        <w:t xml:space="preserve"> in any kind of magnetic material. In other words spin is necessary to be present. </w:t>
      </w:r>
      <w:r w:rsidR="009E5481">
        <w:rPr>
          <w:rFonts w:ascii="Times New Roman" w:hAnsi="Times New Roman" w:cs="Times New Roman"/>
          <w:sz w:val="24"/>
          <w:lang w:val="en-CA"/>
        </w:rPr>
        <w:t xml:space="preserve">As such, </w:t>
      </w:r>
      <w:r>
        <w:rPr>
          <w:rFonts w:ascii="Times New Roman" w:hAnsi="Times New Roman" w:cs="Times New Roman"/>
          <w:sz w:val="24"/>
          <w:lang w:val="en-CA"/>
        </w:rPr>
        <w:t>the metal ion</w:t>
      </w:r>
      <w:r w:rsidR="00056741">
        <w:rPr>
          <w:rFonts w:ascii="Times New Roman" w:hAnsi="Times New Roman" w:cs="Times New Roman"/>
          <w:sz w:val="24"/>
          <w:lang w:val="en-CA"/>
        </w:rPr>
        <w:t>s</w:t>
      </w:r>
      <w:r>
        <w:rPr>
          <w:rFonts w:ascii="Times New Roman" w:hAnsi="Times New Roman" w:cs="Times New Roman"/>
          <w:sz w:val="24"/>
          <w:lang w:val="en-CA"/>
        </w:rPr>
        <w:t xml:space="preserve"> that </w:t>
      </w:r>
      <w:r w:rsidR="00CA6DC2">
        <w:rPr>
          <w:rFonts w:ascii="Times New Roman" w:hAnsi="Times New Roman" w:cs="Times New Roman"/>
          <w:sz w:val="24"/>
          <w:lang w:val="en-CA"/>
        </w:rPr>
        <w:t>are</w:t>
      </w:r>
      <w:r>
        <w:rPr>
          <w:rFonts w:ascii="Times New Roman" w:hAnsi="Times New Roman" w:cs="Times New Roman"/>
          <w:sz w:val="24"/>
          <w:lang w:val="en-CA"/>
        </w:rPr>
        <w:t xml:space="preserve"> used for the construction of such materials, dictate the overall physical properties and more precisely the magnetic behavior of the final compound.</w:t>
      </w:r>
    </w:p>
    <w:p w:rsidR="00291F38" w:rsidRDefault="001F6A94" w:rsidP="008734A9">
      <w:pPr>
        <w:spacing w:line="360" w:lineRule="auto"/>
        <w:jc w:val="both"/>
        <w:rPr>
          <w:rFonts w:ascii="Times New Roman" w:hAnsi="Times New Roman" w:cs="Times New Roman"/>
          <w:sz w:val="24"/>
          <w:lang w:val="en-CA"/>
        </w:rPr>
      </w:pPr>
      <w:r>
        <w:rPr>
          <w:rFonts w:ascii="Times New Roman" w:hAnsi="Times New Roman" w:cs="Times New Roman"/>
          <w:sz w:val="24"/>
          <w:lang w:val="en-CA"/>
        </w:rPr>
        <w:t>In the field of molecular magnetism all these years</w:t>
      </w:r>
      <w:r w:rsidR="008734A9">
        <w:rPr>
          <w:rFonts w:ascii="Times New Roman" w:hAnsi="Times New Roman" w:cs="Times New Roman"/>
          <w:sz w:val="24"/>
          <w:lang w:val="en-CA"/>
        </w:rPr>
        <w:t>,</w:t>
      </w:r>
      <w:r>
        <w:rPr>
          <w:rFonts w:ascii="Times New Roman" w:hAnsi="Times New Roman" w:cs="Times New Roman"/>
          <w:sz w:val="24"/>
          <w:lang w:val="en-CA"/>
        </w:rPr>
        <w:t xml:space="preserve"> the most </w:t>
      </w:r>
      <w:r w:rsidR="00C0085E">
        <w:rPr>
          <w:rFonts w:ascii="Times New Roman" w:hAnsi="Times New Roman" w:cs="Times New Roman"/>
          <w:sz w:val="24"/>
          <w:lang w:val="en-CA"/>
        </w:rPr>
        <w:t xml:space="preserve">widely </w:t>
      </w:r>
      <w:r>
        <w:rPr>
          <w:rFonts w:ascii="Times New Roman" w:hAnsi="Times New Roman" w:cs="Times New Roman"/>
          <w:sz w:val="24"/>
          <w:lang w:val="en-CA"/>
        </w:rPr>
        <w:t>used metal ions for the synthesis and cha</w:t>
      </w:r>
      <w:r w:rsidR="008734A9">
        <w:rPr>
          <w:rFonts w:ascii="Times New Roman" w:hAnsi="Times New Roman" w:cs="Times New Roman"/>
          <w:sz w:val="24"/>
          <w:lang w:val="en-CA"/>
        </w:rPr>
        <w:t>racterization of single-molecule magnets (SMMs) or single-ion magnets (SIMs) were the first raw transition metal ions at the beginning</w:t>
      </w:r>
      <w:r w:rsidR="00A65287">
        <w:rPr>
          <w:rFonts w:ascii="Times New Roman" w:hAnsi="Times New Roman" w:cs="Times New Roman"/>
          <w:sz w:val="24"/>
          <w:lang w:val="en-CA"/>
        </w:rPr>
        <w:t>,</w:t>
      </w:r>
      <w:r w:rsidR="008734A9">
        <w:rPr>
          <w:rFonts w:ascii="Times New Roman" w:hAnsi="Times New Roman" w:cs="Times New Roman"/>
          <w:sz w:val="24"/>
          <w:lang w:val="en-CA"/>
        </w:rPr>
        <w:t xml:space="preserve"> while later on the focus was turned into lanthanides.</w:t>
      </w:r>
      <w:r w:rsidR="00A26AED">
        <w:rPr>
          <w:rFonts w:ascii="Times New Roman" w:hAnsi="Times New Roman" w:cs="Times New Roman"/>
          <w:sz w:val="24"/>
          <w:lang w:val="en-CA"/>
        </w:rPr>
        <w:t xml:space="preserve"> Thus, all these examples that have been studied already</w:t>
      </w:r>
      <w:r w:rsidR="00460689">
        <w:rPr>
          <w:rFonts w:ascii="Times New Roman" w:hAnsi="Times New Roman" w:cs="Times New Roman"/>
          <w:sz w:val="24"/>
          <w:lang w:val="en-CA"/>
        </w:rPr>
        <w:t>,</w:t>
      </w:r>
      <w:r w:rsidR="00A26AED">
        <w:rPr>
          <w:rFonts w:ascii="Times New Roman" w:hAnsi="Times New Roman" w:cs="Times New Roman"/>
          <w:sz w:val="24"/>
          <w:lang w:val="en-CA"/>
        </w:rPr>
        <w:t xml:space="preserve"> always </w:t>
      </w:r>
      <w:r w:rsidR="00C0085E">
        <w:rPr>
          <w:rFonts w:ascii="Times New Roman" w:hAnsi="Times New Roman" w:cs="Times New Roman"/>
          <w:sz w:val="24"/>
          <w:lang w:val="en-CA"/>
        </w:rPr>
        <w:t xml:space="preserve">include </w:t>
      </w:r>
      <w:r w:rsidR="00A26AED">
        <w:rPr>
          <w:rFonts w:ascii="Times New Roman" w:hAnsi="Times New Roman" w:cs="Times New Roman"/>
          <w:sz w:val="24"/>
          <w:lang w:val="en-CA"/>
        </w:rPr>
        <w:t>at least one paramagnetic metal center with preferably anisotropic electronic structure. These factors helped the field to progress towards the use of 4</w:t>
      </w:r>
      <w:r w:rsidR="00A26AED" w:rsidRPr="00460689">
        <w:rPr>
          <w:rFonts w:ascii="Times New Roman" w:hAnsi="Times New Roman" w:cs="Times New Roman"/>
          <w:i/>
          <w:sz w:val="24"/>
          <w:lang w:val="en-CA"/>
        </w:rPr>
        <w:t>f</w:t>
      </w:r>
      <w:r w:rsidR="00A26AED">
        <w:rPr>
          <w:rFonts w:ascii="Times New Roman" w:hAnsi="Times New Roman" w:cs="Times New Roman"/>
          <w:sz w:val="24"/>
          <w:lang w:val="en-CA"/>
        </w:rPr>
        <w:t xml:space="preserve"> metal ions which are paramagnetic and highly anisotropic</w:t>
      </w:r>
      <w:r w:rsidR="00DF72B4">
        <w:rPr>
          <w:rFonts w:ascii="Times New Roman" w:hAnsi="Times New Roman" w:cs="Times New Roman"/>
          <w:sz w:val="24"/>
          <w:lang w:val="en-CA"/>
        </w:rPr>
        <w:t>,</w:t>
      </w:r>
      <w:r w:rsidR="00A26AED">
        <w:rPr>
          <w:rFonts w:ascii="Times New Roman" w:hAnsi="Times New Roman" w:cs="Times New Roman"/>
          <w:sz w:val="24"/>
          <w:lang w:val="en-CA"/>
        </w:rPr>
        <w:t xml:space="preserve"> at the same time.</w:t>
      </w:r>
      <w:r w:rsidR="00460689">
        <w:rPr>
          <w:rFonts w:ascii="Times New Roman" w:hAnsi="Times New Roman" w:cs="Times New Roman"/>
          <w:sz w:val="24"/>
          <w:lang w:val="en-CA"/>
        </w:rPr>
        <w:t xml:space="preserve"> Most examples in the literature are either homometallic or heterometallic compounds </w:t>
      </w:r>
      <w:r w:rsidR="000702F3">
        <w:rPr>
          <w:rFonts w:ascii="Times New Roman" w:hAnsi="Times New Roman" w:cs="Times New Roman"/>
          <w:sz w:val="24"/>
          <w:lang w:val="en-CA"/>
        </w:rPr>
        <w:t>of Dy(III)</w:t>
      </w:r>
      <w:r w:rsidR="00460689">
        <w:rPr>
          <w:rFonts w:ascii="Times New Roman" w:hAnsi="Times New Roman" w:cs="Times New Roman"/>
          <w:sz w:val="24"/>
          <w:lang w:val="en-CA"/>
        </w:rPr>
        <w:t>, which is a Kramer ion. Kramer ions are ions with non-integer spin and they are a favorite choice of synthetic chemists since ground-state bistability is always ensured</w:t>
      </w:r>
      <w:r w:rsidR="00B65C5C">
        <w:rPr>
          <w:rFonts w:ascii="Times New Roman" w:hAnsi="Times New Roman" w:cs="Times New Roman"/>
          <w:sz w:val="24"/>
          <w:lang w:val="en-CA"/>
        </w:rPr>
        <w:t>.</w:t>
      </w:r>
      <w:r w:rsidR="00CA3829">
        <w:rPr>
          <w:rFonts w:ascii="Times New Roman" w:hAnsi="Times New Roman" w:cs="Times New Roman"/>
          <w:sz w:val="24"/>
          <w:vertAlign w:val="superscript"/>
          <w:lang w:val="en-CA"/>
        </w:rPr>
        <w:fldChar w:fldCharType="begin"/>
      </w:r>
      <w:r w:rsidR="00CA3829">
        <w:rPr>
          <w:rFonts w:ascii="Times New Roman" w:hAnsi="Times New Roman" w:cs="Times New Roman"/>
          <w:sz w:val="24"/>
          <w:vertAlign w:val="superscript"/>
          <w:lang w:val="en-CA"/>
        </w:rPr>
        <w:instrText xml:space="preserve"> ADDIN ZOTERO_ITEM CSL_CITATION {"citationID":"aRa00nuN","properties":{"formattedCitation":"\\super [26,28,29]\\nosupersub{}","plainCitation":"[26,28,29]","noteIndex":0},"citationItems":[{"id":192,"uris":["http://zotero.org/users/local/BF8aL1Yf/items/7JKZ5PJ8"],"uri":["http://zotero.org/users/local/BF8aL1Yf/items/7JKZ5PJ8"],"itemData":{"id":192,"type":"article-journal","title":"Exploiting single-ion anisotropy in the design of f-element single-molecule magnets","container-title":"Chemical Science","page":"2078","volume":"2","issue":"11","source":"Crossref","DOI":"10.1039/c1sc00513h","ISSN":"2041-6520, 2041-6539","language":"en","author":[{"family":"Rinehart","given":"Jeffrey D."},{"family":"Long","given":"Jeffrey R."}],"issued":{"date-parts":[["2011"]]}}},{"id":347,"uris":["http://zotero.org/users/local/BF8aL1Yf/items/Y498A6US"],"uri":["http://zotero.org/users/local/BF8aL1Yf/items/Y498A6US"],"itemData":{"id":347,"type":"article-journal","title":"Determination of Ligand-Field Parameters and f-Electronic Structures of Hetero-Dinuclear Phthalocyanine Complexes with a Diamagnetic Yttrium(III) and a Paramagnetic Trivalent Lanthanide Ion","container-title":"The Journal of Physical Chemistry A","page":"9543-9550","volume":"106","issue":"41","source":"Crossref","DOI":"10.1021/jp0209244","ISSN":"1089-5639, 1520-5215","language":"en","author":[{"family":"Ishikawa","given":"Naoto"},{"family":"Iino","given":"Tomochika"},{"family":"Kaizu","given":"Youkoh"}],"issued":{"date-parts":[["2002",10]]}}},{"id":348,"uris":["http://zotero.org/users/local/BF8aL1Yf/items/U4EAQGMM"],"uri":["http://zotero.org/users/local/BF8aL1Yf/items/U4EAQGMM"],"itemData":{"id":348,"type":"article-journal","title":"Determination of Ligand-Field Parameters and f-Electronic Structures of Double-Decker Bis(phthalocyaninato)lanthanide Complexes","container-title":"Inorganic Chemistry","page":"2440-2446","volume":"42","issue":"7","source":"Crossref","DOI":"10.1021/ic026295u","ISSN":"0020-1669, 1520-510X","language":"en","author":[{"family":"Ishikawa","given":"Naoto"},{"family":"Sugita","given":"Miki"},{"family":"Okubo","given":"Tomoko"},{"family":"Tanaka","given":"Naohiro"},{"family":"Iino","given":"Tomochika"},{"family":"Kaizu","given":"Youkoh"}],"issued":{"date-parts":[["2003",4]]}}}],"schema":"https://github.com/citation-style-language/schema/raw/master/csl-citation.json"} </w:instrText>
      </w:r>
      <w:r w:rsidR="00CA3829">
        <w:rPr>
          <w:rFonts w:ascii="Times New Roman" w:hAnsi="Times New Roman" w:cs="Times New Roman"/>
          <w:sz w:val="24"/>
          <w:vertAlign w:val="superscript"/>
          <w:lang w:val="en-CA"/>
        </w:rPr>
        <w:fldChar w:fldCharType="separate"/>
      </w:r>
      <w:r w:rsidR="00CA3829" w:rsidRPr="00CA3829">
        <w:rPr>
          <w:rFonts w:ascii="Times New Roman" w:hAnsi="Times New Roman" w:cs="Times New Roman"/>
          <w:sz w:val="24"/>
          <w:szCs w:val="24"/>
          <w:vertAlign w:val="superscript"/>
          <w:lang w:val="en-CA"/>
        </w:rPr>
        <w:t>[26,28,29]</w:t>
      </w:r>
      <w:r w:rsidR="00CA3829">
        <w:rPr>
          <w:rFonts w:ascii="Times New Roman" w:hAnsi="Times New Roman" w:cs="Times New Roman"/>
          <w:sz w:val="24"/>
          <w:vertAlign w:val="superscript"/>
          <w:lang w:val="en-CA"/>
        </w:rPr>
        <w:fldChar w:fldCharType="end"/>
      </w:r>
      <w:r w:rsidR="00460689">
        <w:rPr>
          <w:rFonts w:ascii="Times New Roman" w:hAnsi="Times New Roman" w:cs="Times New Roman"/>
          <w:sz w:val="24"/>
          <w:lang w:val="en-CA"/>
        </w:rPr>
        <w:t xml:space="preserve"> However, there are many high energy barriers reported in the literature, from complexes composed by Tb(III) ions (non-Kramer ion)</w:t>
      </w:r>
      <w:r w:rsidR="00B10803">
        <w:rPr>
          <w:rFonts w:ascii="Times New Roman" w:hAnsi="Times New Roman" w:cs="Times New Roman"/>
          <w:sz w:val="24"/>
          <w:lang w:val="en-CA"/>
        </w:rPr>
        <w:t>,</w:t>
      </w:r>
      <w:r w:rsidR="00460689">
        <w:rPr>
          <w:rFonts w:ascii="Times New Roman" w:hAnsi="Times New Roman" w:cs="Times New Roman"/>
          <w:sz w:val="24"/>
          <w:lang w:val="en-CA"/>
        </w:rPr>
        <w:t xml:space="preserve"> </w:t>
      </w:r>
      <w:r w:rsidR="00B10803">
        <w:rPr>
          <w:rFonts w:ascii="Times New Roman" w:hAnsi="Times New Roman" w:cs="Times New Roman"/>
          <w:sz w:val="24"/>
          <w:lang w:val="en-CA"/>
        </w:rPr>
        <w:t>nevertheless in these cases</w:t>
      </w:r>
      <w:r w:rsidR="00460689">
        <w:rPr>
          <w:rFonts w:ascii="Times New Roman" w:hAnsi="Times New Roman" w:cs="Times New Roman"/>
          <w:sz w:val="24"/>
          <w:lang w:val="en-CA"/>
        </w:rPr>
        <w:t xml:space="preserve"> other factors ensured the bista</w:t>
      </w:r>
      <w:r w:rsidR="00B54A11">
        <w:rPr>
          <w:rFonts w:ascii="Times New Roman" w:hAnsi="Times New Roman" w:cs="Times New Roman"/>
          <w:sz w:val="24"/>
          <w:lang w:val="en-CA"/>
        </w:rPr>
        <w:t>b</w:t>
      </w:r>
      <w:r w:rsidR="00460689">
        <w:rPr>
          <w:rFonts w:ascii="Times New Roman" w:hAnsi="Times New Roman" w:cs="Times New Roman"/>
          <w:sz w:val="24"/>
          <w:lang w:val="en-CA"/>
        </w:rPr>
        <w:t>ility of the ground state of the compound.</w:t>
      </w:r>
      <w:r w:rsidR="00B65C5C" w:rsidRPr="00B65C5C">
        <w:rPr>
          <w:rFonts w:ascii="Times New Roman" w:hAnsi="Times New Roman" w:cs="Times New Roman"/>
          <w:sz w:val="24"/>
          <w:vertAlign w:val="superscript"/>
          <w:lang w:val="en-CA"/>
        </w:rPr>
        <w:t>[27,28]</w:t>
      </w:r>
    </w:p>
    <w:p w:rsidR="00FE4528" w:rsidRDefault="00A909F5" w:rsidP="008734A9">
      <w:pPr>
        <w:spacing w:line="360" w:lineRule="auto"/>
        <w:jc w:val="both"/>
        <w:rPr>
          <w:rFonts w:ascii="Times New Roman" w:hAnsi="Times New Roman" w:cs="Times New Roman"/>
          <w:sz w:val="24"/>
          <w:lang w:val="en-CA"/>
        </w:rPr>
      </w:pPr>
      <w:r>
        <w:rPr>
          <w:rFonts w:ascii="Times New Roman" w:hAnsi="Times New Roman" w:cs="Times New Roman"/>
          <w:sz w:val="24"/>
          <w:lang w:val="en-CA"/>
        </w:rPr>
        <w:t>In the present thesis, complexes of heterometallic Mn</w:t>
      </w:r>
      <w:r w:rsidRPr="00A909F5">
        <w:rPr>
          <w:rFonts w:ascii="Times New Roman" w:hAnsi="Times New Roman" w:cs="Times New Roman"/>
          <w:sz w:val="24"/>
          <w:vertAlign w:val="superscript"/>
          <w:lang w:val="en-CA"/>
        </w:rPr>
        <w:t>III</w:t>
      </w:r>
      <w:r>
        <w:rPr>
          <w:rFonts w:ascii="Times New Roman" w:hAnsi="Times New Roman" w:cs="Times New Roman"/>
          <w:sz w:val="24"/>
          <w:lang w:val="en-CA"/>
        </w:rPr>
        <w:t>/Ln, Fe</w:t>
      </w:r>
      <w:r w:rsidRPr="00A909F5">
        <w:rPr>
          <w:rFonts w:ascii="Times New Roman" w:hAnsi="Times New Roman" w:cs="Times New Roman"/>
          <w:sz w:val="24"/>
          <w:vertAlign w:val="superscript"/>
          <w:lang w:val="en-CA"/>
        </w:rPr>
        <w:t>III</w:t>
      </w:r>
      <w:r>
        <w:rPr>
          <w:rFonts w:ascii="Times New Roman" w:hAnsi="Times New Roman" w:cs="Times New Roman"/>
          <w:sz w:val="24"/>
          <w:lang w:val="en-CA"/>
        </w:rPr>
        <w:t>/Ln and Ga</w:t>
      </w:r>
      <w:r w:rsidRPr="00A909F5">
        <w:rPr>
          <w:rFonts w:ascii="Times New Roman" w:hAnsi="Times New Roman" w:cs="Times New Roman"/>
          <w:sz w:val="24"/>
          <w:vertAlign w:val="superscript"/>
          <w:lang w:val="en-CA"/>
        </w:rPr>
        <w:t>III</w:t>
      </w:r>
      <w:r>
        <w:rPr>
          <w:rFonts w:ascii="Times New Roman" w:hAnsi="Times New Roman" w:cs="Times New Roman"/>
          <w:sz w:val="24"/>
          <w:lang w:val="en-CA"/>
        </w:rPr>
        <w:t>/Ln will be presented.  Manganese belongs to the first row transition metal ions and in the +3</w:t>
      </w:r>
      <w:r w:rsidR="0011333D">
        <w:rPr>
          <w:rFonts w:ascii="Times New Roman" w:hAnsi="Times New Roman" w:cs="Times New Roman"/>
          <w:sz w:val="24"/>
          <w:lang w:val="en-CA"/>
        </w:rPr>
        <w:t xml:space="preserve"> oxidation state</w:t>
      </w:r>
      <w:r>
        <w:rPr>
          <w:rFonts w:ascii="Times New Roman" w:hAnsi="Times New Roman" w:cs="Times New Roman"/>
          <w:sz w:val="24"/>
          <w:lang w:val="en-CA"/>
        </w:rPr>
        <w:t xml:space="preserve"> has a [Ar]3</w:t>
      </w:r>
      <w:r w:rsidRPr="00A909F5">
        <w:rPr>
          <w:rFonts w:ascii="Times New Roman" w:hAnsi="Times New Roman" w:cs="Times New Roman"/>
          <w:i/>
          <w:sz w:val="24"/>
          <w:lang w:val="en-CA"/>
        </w:rPr>
        <w:t>d</w:t>
      </w:r>
      <w:r w:rsidRPr="00A909F5">
        <w:rPr>
          <w:rFonts w:ascii="Times New Roman" w:hAnsi="Times New Roman" w:cs="Times New Roman"/>
          <w:sz w:val="24"/>
          <w:vertAlign w:val="superscript"/>
          <w:lang w:val="en-CA"/>
        </w:rPr>
        <w:t>4</w:t>
      </w:r>
      <w:r>
        <w:rPr>
          <w:rFonts w:ascii="Times New Roman" w:hAnsi="Times New Roman" w:cs="Times New Roman"/>
          <w:sz w:val="24"/>
          <w:lang w:val="en-CA"/>
        </w:rPr>
        <w:t xml:space="preserve"> electronic configuration. This +3 oxidation state of Manganese is also known to be highly anisotropic since Jahn-Teller effects take place.</w:t>
      </w:r>
      <w:r w:rsidR="00C32EB8">
        <w:rPr>
          <w:rFonts w:ascii="Times New Roman" w:hAnsi="Times New Roman" w:cs="Times New Roman"/>
          <w:sz w:val="24"/>
          <w:lang w:val="en-CA"/>
        </w:rPr>
        <w:t xml:space="preserve"> Thus, our aim towards the use of Mn(III) ions along with Ln(III) ions, was the synthesis and characterization of new 3d/4f </w:t>
      </w:r>
      <w:r w:rsidR="00803989">
        <w:rPr>
          <w:rFonts w:ascii="Times New Roman" w:hAnsi="Times New Roman" w:cs="Times New Roman"/>
          <w:sz w:val="24"/>
          <w:lang w:val="en-CA"/>
        </w:rPr>
        <w:t>12</w:t>
      </w:r>
      <w:r w:rsidR="00803989" w:rsidRPr="00803989">
        <w:rPr>
          <w:rFonts w:ascii="Times New Roman" w:hAnsi="Times New Roman" w:cs="Times New Roman"/>
          <w:sz w:val="24"/>
          <w:lang w:val="en-CA"/>
        </w:rPr>
        <w:t xml:space="preserve">-MC-4 </w:t>
      </w:r>
      <w:r w:rsidR="00803989">
        <w:rPr>
          <w:rFonts w:ascii="Times New Roman" w:hAnsi="Times New Roman" w:cs="Times New Roman"/>
          <w:sz w:val="24"/>
          <w:lang w:val="en-CA"/>
        </w:rPr>
        <w:t>metallacrown</w:t>
      </w:r>
      <w:r w:rsidR="00C32EB8">
        <w:rPr>
          <w:rFonts w:ascii="Times New Roman" w:hAnsi="Times New Roman" w:cs="Times New Roman"/>
          <w:sz w:val="24"/>
          <w:lang w:val="en-CA"/>
        </w:rPr>
        <w:t xml:space="preserve"> complexes in order to investigate</w:t>
      </w:r>
      <w:r w:rsidR="00803989">
        <w:rPr>
          <w:rFonts w:ascii="Times New Roman" w:hAnsi="Times New Roman" w:cs="Times New Roman"/>
          <w:sz w:val="24"/>
          <w:lang w:val="en-CA"/>
        </w:rPr>
        <w:t xml:space="preserve"> and possibly evaluate</w:t>
      </w:r>
      <w:r w:rsidR="00C32EB8">
        <w:rPr>
          <w:rFonts w:ascii="Times New Roman" w:hAnsi="Times New Roman" w:cs="Times New Roman"/>
          <w:sz w:val="24"/>
          <w:lang w:val="en-CA"/>
        </w:rPr>
        <w:t xml:space="preserve"> the final magnetic behavior. Iron ions also belong to the first row transition metals and in the + 3 oxidation state </w:t>
      </w:r>
      <w:r w:rsidR="00B54A11">
        <w:rPr>
          <w:rFonts w:ascii="Times New Roman" w:hAnsi="Times New Roman" w:cs="Times New Roman"/>
          <w:sz w:val="24"/>
          <w:lang w:val="en-CA"/>
        </w:rPr>
        <w:t>they</w:t>
      </w:r>
      <w:r w:rsidR="00C32EB8">
        <w:rPr>
          <w:rFonts w:ascii="Times New Roman" w:hAnsi="Times New Roman" w:cs="Times New Roman"/>
          <w:sz w:val="24"/>
          <w:lang w:val="en-CA"/>
        </w:rPr>
        <w:t xml:space="preserve"> possess a [Ar]3d</w:t>
      </w:r>
      <w:r w:rsidR="00C32EB8" w:rsidRPr="00C32EB8">
        <w:rPr>
          <w:rFonts w:ascii="Times New Roman" w:hAnsi="Times New Roman" w:cs="Times New Roman"/>
          <w:sz w:val="24"/>
          <w:vertAlign w:val="superscript"/>
          <w:lang w:val="en-CA"/>
        </w:rPr>
        <w:t>5</w:t>
      </w:r>
      <w:r w:rsidR="00C32EB8">
        <w:rPr>
          <w:rFonts w:ascii="Times New Roman" w:hAnsi="Times New Roman" w:cs="Times New Roman"/>
          <w:sz w:val="24"/>
          <w:lang w:val="en-CA"/>
        </w:rPr>
        <w:t xml:space="preserve"> configuration. Fe(III) is known to ha</w:t>
      </w:r>
      <w:r w:rsidR="00A476BA">
        <w:rPr>
          <w:rFonts w:ascii="Times New Roman" w:hAnsi="Times New Roman" w:cs="Times New Roman"/>
          <w:sz w:val="24"/>
          <w:lang w:val="en-CA"/>
        </w:rPr>
        <w:t>ve a preference adopting a six-</w:t>
      </w:r>
      <w:r w:rsidR="00C32EB8">
        <w:rPr>
          <w:rFonts w:ascii="Times New Roman" w:hAnsi="Times New Roman" w:cs="Times New Roman"/>
          <w:sz w:val="24"/>
          <w:lang w:val="en-CA"/>
        </w:rPr>
        <w:t>coordinate mode thus it is almost always in octahedral geometry. When in octahedral geometry, Fe(III) possess a spin</w:t>
      </w:r>
      <w:r w:rsidR="0011333D">
        <w:rPr>
          <w:rFonts w:ascii="Times New Roman" w:hAnsi="Times New Roman" w:cs="Times New Roman"/>
          <w:sz w:val="24"/>
          <w:lang w:val="en-CA"/>
        </w:rPr>
        <w:t xml:space="preserve"> of 5/2 making these </w:t>
      </w:r>
      <w:r w:rsidR="00C32EB8">
        <w:rPr>
          <w:rFonts w:ascii="Times New Roman" w:hAnsi="Times New Roman" w:cs="Times New Roman"/>
          <w:sz w:val="24"/>
          <w:lang w:val="en-CA"/>
        </w:rPr>
        <w:t xml:space="preserve">ions highly paramagnetic along with Mn(II) ions (S </w:t>
      </w:r>
    </w:p>
    <w:p w:rsidR="00FE4528" w:rsidRDefault="00FE4528" w:rsidP="008734A9">
      <w:pPr>
        <w:spacing w:line="360" w:lineRule="auto"/>
        <w:jc w:val="both"/>
        <w:rPr>
          <w:rFonts w:ascii="Times New Roman" w:hAnsi="Times New Roman" w:cs="Times New Roman"/>
          <w:sz w:val="24"/>
          <w:lang w:val="en-CA"/>
        </w:rPr>
      </w:pPr>
    </w:p>
    <w:p w:rsidR="00A909F5" w:rsidRPr="001F6A94" w:rsidRDefault="00C32EB8" w:rsidP="008734A9">
      <w:pPr>
        <w:spacing w:line="360" w:lineRule="auto"/>
        <w:jc w:val="both"/>
        <w:rPr>
          <w:rFonts w:ascii="Times New Roman" w:hAnsi="Times New Roman" w:cs="Times New Roman"/>
          <w:sz w:val="24"/>
          <w:lang w:val="en-CA"/>
        </w:rPr>
      </w:pPr>
      <w:r>
        <w:rPr>
          <w:rFonts w:ascii="Times New Roman" w:hAnsi="Times New Roman" w:cs="Times New Roman"/>
          <w:sz w:val="24"/>
          <w:lang w:val="en-CA"/>
        </w:rPr>
        <w:t>= 5/2).</w:t>
      </w:r>
      <w:r w:rsidR="002069CC">
        <w:rPr>
          <w:rFonts w:ascii="Times New Roman" w:hAnsi="Times New Roman" w:cs="Times New Roman"/>
          <w:sz w:val="24"/>
          <w:lang w:val="en-CA"/>
        </w:rPr>
        <w:t xml:space="preserve"> The fact that always the +3 oxidation of metal ions used was preferred</w:t>
      </w:r>
      <w:r w:rsidR="00D76429">
        <w:rPr>
          <w:rFonts w:ascii="Times New Roman" w:hAnsi="Times New Roman" w:cs="Times New Roman"/>
          <w:sz w:val="24"/>
          <w:lang w:val="en-CA"/>
        </w:rPr>
        <w:t>,</w:t>
      </w:r>
      <w:r w:rsidR="002069CC">
        <w:rPr>
          <w:rFonts w:ascii="Times New Roman" w:hAnsi="Times New Roman" w:cs="Times New Roman"/>
          <w:sz w:val="24"/>
          <w:lang w:val="en-CA"/>
        </w:rPr>
        <w:t xml:space="preserve"> has to do with the organic ligand used considering the structural requirements in terms of charge balance considerations, as discussed in previous chapters.</w:t>
      </w:r>
      <w:r w:rsidR="00D76429">
        <w:rPr>
          <w:rFonts w:ascii="Times New Roman" w:hAnsi="Times New Roman" w:cs="Times New Roman"/>
          <w:sz w:val="24"/>
          <w:lang w:val="en-CA"/>
        </w:rPr>
        <w:t xml:space="preserve"> In the present Thesis, the results that will be presented have been obtained by the exclusive use of salicylhydroxamic acid abbreviated as shiH</w:t>
      </w:r>
      <w:r w:rsidR="00D76429" w:rsidRPr="00B54A11">
        <w:rPr>
          <w:rFonts w:ascii="Times New Roman" w:hAnsi="Times New Roman" w:cs="Times New Roman"/>
          <w:sz w:val="24"/>
          <w:vertAlign w:val="subscript"/>
          <w:lang w:val="en-CA"/>
        </w:rPr>
        <w:t>3</w:t>
      </w:r>
      <w:r w:rsidR="00D76429">
        <w:rPr>
          <w:rFonts w:ascii="Times New Roman" w:hAnsi="Times New Roman" w:cs="Times New Roman"/>
          <w:sz w:val="24"/>
          <w:lang w:val="en-CA"/>
        </w:rPr>
        <w:t xml:space="preserve"> (Figure 1.5.1) which is a triprotic ligand. As such, for the construction of metallacrown compounds it was considered necessary to use exclusively ring metal ions that would be in the +3 oxidation state.</w:t>
      </w:r>
    </w:p>
    <w:p w:rsidR="003A0AFE" w:rsidRDefault="003A0AFE" w:rsidP="003A0AFE">
      <w:pPr>
        <w:keepNext/>
        <w:spacing w:line="360" w:lineRule="auto"/>
        <w:jc w:val="center"/>
      </w:pPr>
      <w:r>
        <w:rPr>
          <w:rFonts w:ascii="Times New Roman" w:hAnsi="Times New Roman" w:cs="Times New Roman"/>
          <w:b/>
          <w:noProof/>
          <w:sz w:val="36"/>
          <w:lang w:eastAsia="de-DE"/>
        </w:rPr>
        <w:drawing>
          <wp:inline distT="0" distB="0" distL="0" distR="0">
            <wp:extent cx="2198969" cy="155287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Figure 1.5.1.tif"/>
                    <pic:cNvPicPr/>
                  </pic:nvPicPr>
                  <pic:blipFill>
                    <a:blip r:embed="rId35">
                      <a:extLst>
                        <a:ext uri="{28A0092B-C50C-407E-A947-70E740481C1C}">
                          <a14:useLocalDpi xmlns:a14="http://schemas.microsoft.com/office/drawing/2010/main" val="0"/>
                        </a:ext>
                      </a:extLst>
                    </a:blip>
                    <a:stretch>
                      <a:fillRect/>
                    </a:stretch>
                  </pic:blipFill>
                  <pic:spPr>
                    <a:xfrm>
                      <a:off x="0" y="0"/>
                      <a:ext cx="2205288" cy="1557341"/>
                    </a:xfrm>
                    <a:prstGeom prst="rect">
                      <a:avLst/>
                    </a:prstGeom>
                  </pic:spPr>
                </pic:pic>
              </a:graphicData>
            </a:graphic>
          </wp:inline>
        </w:drawing>
      </w:r>
    </w:p>
    <w:p w:rsidR="00291F38" w:rsidRPr="003A0AFE" w:rsidRDefault="003A0AFE" w:rsidP="003A0AFE">
      <w:pPr>
        <w:pStyle w:val="Caption"/>
        <w:jc w:val="center"/>
        <w:rPr>
          <w:rFonts w:ascii="Times New Roman" w:hAnsi="Times New Roman" w:cs="Times New Roman"/>
          <w:b w:val="0"/>
          <w:sz w:val="44"/>
          <w:lang w:val="en-CA"/>
        </w:rPr>
      </w:pPr>
      <w:r w:rsidRPr="003A0AFE">
        <w:rPr>
          <w:rFonts w:ascii="Times New Roman" w:hAnsi="Times New Roman" w:cs="Times New Roman"/>
          <w:sz w:val="20"/>
          <w:lang w:val="en-CA"/>
        </w:rPr>
        <w:t>Figure 1.5.</w:t>
      </w:r>
      <w:r w:rsidRPr="003A0AFE">
        <w:rPr>
          <w:rFonts w:ascii="Times New Roman" w:hAnsi="Times New Roman" w:cs="Times New Roman"/>
          <w:sz w:val="20"/>
        </w:rPr>
        <w:fldChar w:fldCharType="begin"/>
      </w:r>
      <w:r w:rsidRPr="003A0AFE">
        <w:rPr>
          <w:rFonts w:ascii="Times New Roman" w:hAnsi="Times New Roman" w:cs="Times New Roman"/>
          <w:sz w:val="20"/>
          <w:lang w:val="en-CA"/>
        </w:rPr>
        <w:instrText xml:space="preserve"> SEQ Figure_1.5. \* ARABIC </w:instrText>
      </w:r>
      <w:r w:rsidRPr="003A0AFE">
        <w:rPr>
          <w:rFonts w:ascii="Times New Roman" w:hAnsi="Times New Roman" w:cs="Times New Roman"/>
          <w:sz w:val="20"/>
        </w:rPr>
        <w:fldChar w:fldCharType="separate"/>
      </w:r>
      <w:r w:rsidR="00144827">
        <w:rPr>
          <w:rFonts w:ascii="Times New Roman" w:hAnsi="Times New Roman" w:cs="Times New Roman"/>
          <w:noProof/>
          <w:sz w:val="20"/>
          <w:lang w:val="en-CA"/>
        </w:rPr>
        <w:t>1</w:t>
      </w:r>
      <w:r w:rsidRPr="003A0AFE">
        <w:rPr>
          <w:rFonts w:ascii="Times New Roman" w:hAnsi="Times New Roman" w:cs="Times New Roman"/>
          <w:sz w:val="20"/>
        </w:rPr>
        <w:fldChar w:fldCharType="end"/>
      </w:r>
      <w:r w:rsidRPr="003A0AFE">
        <w:rPr>
          <w:rFonts w:ascii="Times New Roman" w:hAnsi="Times New Roman" w:cs="Times New Roman"/>
          <w:sz w:val="20"/>
          <w:lang w:val="en-CA"/>
        </w:rPr>
        <w:t xml:space="preserve">: </w:t>
      </w:r>
      <w:r w:rsidRPr="003A0AFE">
        <w:rPr>
          <w:rFonts w:ascii="Times New Roman" w:hAnsi="Times New Roman" w:cs="Times New Roman"/>
          <w:b w:val="0"/>
          <w:sz w:val="20"/>
          <w:lang w:val="en-CA"/>
        </w:rPr>
        <w:t>Schematic representation of salicylhydroxamic acid, abbreviated as shiH</w:t>
      </w:r>
      <w:r w:rsidRPr="003A0AFE">
        <w:rPr>
          <w:rFonts w:ascii="Times New Roman" w:hAnsi="Times New Roman" w:cs="Times New Roman"/>
          <w:b w:val="0"/>
          <w:sz w:val="20"/>
          <w:vertAlign w:val="subscript"/>
          <w:lang w:val="en-CA"/>
        </w:rPr>
        <w:t>3</w:t>
      </w:r>
      <w:r w:rsidRPr="003A0AFE">
        <w:rPr>
          <w:rFonts w:ascii="Times New Roman" w:hAnsi="Times New Roman" w:cs="Times New Roman"/>
          <w:b w:val="0"/>
          <w:sz w:val="20"/>
          <w:lang w:val="en-CA"/>
        </w:rPr>
        <w:t>.</w:t>
      </w:r>
    </w:p>
    <w:p w:rsidR="00291F38" w:rsidRDefault="00291F38" w:rsidP="00AB548B">
      <w:pPr>
        <w:spacing w:line="360" w:lineRule="auto"/>
        <w:rPr>
          <w:rFonts w:ascii="Times New Roman" w:hAnsi="Times New Roman" w:cs="Times New Roman"/>
          <w:b/>
          <w:sz w:val="36"/>
          <w:lang w:val="en-CA"/>
        </w:rPr>
      </w:pPr>
    </w:p>
    <w:p w:rsidR="00EA7C03" w:rsidRPr="00EA7C03" w:rsidRDefault="00EA7C03" w:rsidP="00357703">
      <w:pPr>
        <w:spacing w:line="360" w:lineRule="auto"/>
        <w:jc w:val="both"/>
        <w:rPr>
          <w:rFonts w:ascii="Times New Roman" w:hAnsi="Times New Roman" w:cs="Times New Roman"/>
          <w:sz w:val="24"/>
          <w:lang w:val="en-CA"/>
        </w:rPr>
      </w:pPr>
      <w:r>
        <w:rPr>
          <w:rFonts w:ascii="Times New Roman" w:hAnsi="Times New Roman" w:cs="Times New Roman"/>
          <w:sz w:val="24"/>
          <w:lang w:val="en-CA"/>
        </w:rPr>
        <w:t>Apart from the use of paramagnetic metal ions, in this Thesis results using Ga(III) ions</w:t>
      </w:r>
      <w:r w:rsidR="00357703">
        <w:rPr>
          <w:rFonts w:ascii="Times New Roman" w:hAnsi="Times New Roman" w:cs="Times New Roman"/>
          <w:sz w:val="24"/>
          <w:lang w:val="en-CA"/>
        </w:rPr>
        <w:t>,</w:t>
      </w:r>
      <w:r>
        <w:rPr>
          <w:rFonts w:ascii="Times New Roman" w:hAnsi="Times New Roman" w:cs="Times New Roman"/>
          <w:sz w:val="24"/>
          <w:lang w:val="en-CA"/>
        </w:rPr>
        <w:t xml:space="preserve"> as ring metal ions in Metallacrowns complexes</w:t>
      </w:r>
      <w:r w:rsidR="00357703">
        <w:rPr>
          <w:rFonts w:ascii="Times New Roman" w:hAnsi="Times New Roman" w:cs="Times New Roman"/>
          <w:sz w:val="24"/>
          <w:lang w:val="en-CA"/>
        </w:rPr>
        <w:t>,</w:t>
      </w:r>
      <w:r>
        <w:rPr>
          <w:rFonts w:ascii="Times New Roman" w:hAnsi="Times New Roman" w:cs="Times New Roman"/>
          <w:sz w:val="24"/>
          <w:lang w:val="en-CA"/>
        </w:rPr>
        <w:t xml:space="preserve"> will be presented. </w:t>
      </w:r>
      <w:r w:rsidR="005C22CD">
        <w:rPr>
          <w:rFonts w:ascii="Times New Roman" w:hAnsi="Times New Roman" w:cs="Times New Roman"/>
          <w:sz w:val="24"/>
          <w:lang w:val="en-CA"/>
        </w:rPr>
        <w:t>Gallium belongs to group 13 (Boron group) and in the +3 oxidation state it possees a [Ar]3</w:t>
      </w:r>
      <w:r w:rsidR="005C22CD" w:rsidRPr="005C22CD">
        <w:rPr>
          <w:rFonts w:ascii="Times New Roman" w:hAnsi="Times New Roman" w:cs="Times New Roman"/>
          <w:i/>
          <w:sz w:val="24"/>
          <w:lang w:val="en-CA"/>
        </w:rPr>
        <w:t>d</w:t>
      </w:r>
      <w:r w:rsidR="005C22CD" w:rsidRPr="005C22CD">
        <w:rPr>
          <w:rFonts w:ascii="Times New Roman" w:hAnsi="Times New Roman" w:cs="Times New Roman"/>
          <w:sz w:val="24"/>
          <w:vertAlign w:val="superscript"/>
          <w:lang w:val="en-CA"/>
        </w:rPr>
        <w:t>10</w:t>
      </w:r>
      <w:r w:rsidR="005C22CD">
        <w:rPr>
          <w:rFonts w:ascii="Times New Roman" w:hAnsi="Times New Roman" w:cs="Times New Roman"/>
          <w:sz w:val="24"/>
          <w:lang w:val="en-CA"/>
        </w:rPr>
        <w:t xml:space="preserve"> electronic configuration, like Zn(II). </w:t>
      </w:r>
      <w:r>
        <w:rPr>
          <w:rFonts w:ascii="Times New Roman" w:hAnsi="Times New Roman" w:cs="Times New Roman"/>
          <w:sz w:val="24"/>
          <w:lang w:val="en-CA"/>
        </w:rPr>
        <w:t xml:space="preserve">In 2014, there was a </w:t>
      </w:r>
      <w:r w:rsidR="00357703">
        <w:rPr>
          <w:rFonts w:ascii="Times New Roman" w:hAnsi="Times New Roman" w:cs="Times New Roman"/>
          <w:sz w:val="24"/>
          <w:lang w:val="en-CA"/>
        </w:rPr>
        <w:t>very</w:t>
      </w:r>
      <w:r>
        <w:rPr>
          <w:rFonts w:ascii="Times New Roman" w:hAnsi="Times New Roman" w:cs="Times New Roman"/>
          <w:sz w:val="24"/>
          <w:lang w:val="en-CA"/>
        </w:rPr>
        <w:t xml:space="preserve"> interesting paper that appeared in the literature, discussing the effect of diamagneti</w:t>
      </w:r>
      <w:r w:rsidR="007D2926">
        <w:rPr>
          <w:rFonts w:ascii="Times New Roman" w:hAnsi="Times New Roman" w:cs="Times New Roman"/>
          <w:sz w:val="24"/>
          <w:lang w:val="en-CA"/>
        </w:rPr>
        <w:t>c metal ions</w:t>
      </w:r>
      <w:r>
        <w:rPr>
          <w:rFonts w:ascii="Times New Roman" w:hAnsi="Times New Roman" w:cs="Times New Roman"/>
          <w:sz w:val="24"/>
          <w:lang w:val="en-CA"/>
        </w:rPr>
        <w:t xml:space="preserve"> in the enhancement of the effective energy barrier.</w:t>
      </w:r>
      <w:r w:rsidR="00FA106C">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{"citationID":"VOnbQYwl","properties":{"formattedCitation":"\\super [71]\\nosupersub{}","plainCitation":"[71]","noteIndex":0},"citationItems":[{"id":205,"uris":["http://zotero.org/users/local/BF8aL1Yf/items/A5D3RT6H"],"uri":["http://zotero.org/users/local/BF8aL1Yf/items/A5D3RT6H"],"itemData":{"id":205,"type":"article-journal","title":"Enhancing the effective energy barrier of a Dy( &lt;span style=\"font-variant:small-caps;\"&gt;iii&lt;/span&gt; ) SMM using a bridged diamagnetic Zn( &lt;span style=\"font-variant:small-caps;\"&gt;ii&lt;/span&gt; ) ion","container-title":"Chem. Commun.","page":"8838-8841","volume":"50","issue":"64","source":"Crossref","DOI":"10.1039/C4CC02094D","ISSN":"1359-7345, 1364-548X","shortTitle":"Enhancing the effective energy barrier of a Dy( &lt;span style=\"font-variant","language":"en","author":[{"family":"Upadhyay","given":"Apoorva"},{"family":"Singh","given":"Saurabh Kumar"},{"family":"Das","given":"Chinmoy"},{"family":"Mondol","given":"Ranajit"},{"family":"Langley","given":"Stuart K."},{"family":"Murray","given":"Keith S."},{"family":"Rajaraman","given":"Gopalan"},{"family":"Shanmugam","given":"Maheswaran"}],"issued":{"date-parts":[["2014"]]}}}],"schema":"https://github.com/citation-style-language/schema/raw/master/csl-citation.json"} </w:instrText>
      </w:r>
      <w:r w:rsidR="00FA106C">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[71]</w:t>
      </w:r>
      <w:r w:rsidR="00FA106C">
        <w:rPr>
          <w:rFonts w:ascii="Times New Roman" w:hAnsi="Times New Roman" w:cs="Times New Roman"/>
          <w:sz w:val="24"/>
          <w:lang w:val="en-CA"/>
        </w:rPr>
        <w:fldChar w:fldCharType="end"/>
      </w:r>
      <w:r w:rsidR="005C22CD">
        <w:rPr>
          <w:rFonts w:ascii="Times New Roman" w:hAnsi="Times New Roman" w:cs="Times New Roman"/>
          <w:sz w:val="24"/>
          <w:lang w:val="en-CA"/>
        </w:rPr>
        <w:t xml:space="preserve"> According that paper, diamagnetic </w:t>
      </w:r>
      <w:r w:rsidR="007D2926">
        <w:rPr>
          <w:rFonts w:ascii="Times New Roman" w:hAnsi="Times New Roman" w:cs="Times New Roman"/>
          <w:sz w:val="24"/>
          <w:lang w:val="en-CA"/>
        </w:rPr>
        <w:t>Zn(II) metal ions</w:t>
      </w:r>
      <w:r w:rsidR="005C22CD">
        <w:rPr>
          <w:rFonts w:ascii="Times New Roman" w:hAnsi="Times New Roman" w:cs="Times New Roman"/>
          <w:sz w:val="24"/>
          <w:lang w:val="en-CA"/>
        </w:rPr>
        <w:t xml:space="preserve"> can enhance the </w:t>
      </w:r>
      <w:r w:rsidR="0033626F">
        <w:rPr>
          <w:rFonts w:ascii="Times New Roman" w:hAnsi="Times New Roman" w:cs="Times New Roman"/>
          <w:sz w:val="24"/>
          <w:lang w:val="en-CA"/>
        </w:rPr>
        <w:t xml:space="preserve">effective energy barrier of SMMs. Upadhyay </w:t>
      </w:r>
      <w:r w:rsidR="0033626F" w:rsidRPr="0033626F">
        <w:rPr>
          <w:rFonts w:ascii="Times New Roman" w:hAnsi="Times New Roman" w:cs="Times New Roman"/>
          <w:i/>
          <w:sz w:val="24"/>
          <w:lang w:val="en-CA"/>
        </w:rPr>
        <w:t>et al</w:t>
      </w:r>
      <w:r w:rsidR="0033626F">
        <w:rPr>
          <w:rFonts w:ascii="Times New Roman" w:hAnsi="Times New Roman" w:cs="Times New Roman"/>
          <w:sz w:val="24"/>
          <w:lang w:val="en-CA"/>
        </w:rPr>
        <w:t xml:space="preserve">, synthesized a </w:t>
      </w:r>
      <w:r w:rsidR="0033626F" w:rsidRPr="0033626F">
        <w:rPr>
          <w:rFonts w:ascii="Times New Roman" w:hAnsi="Times New Roman" w:cs="Times New Roman"/>
          <w:sz w:val="24"/>
          <w:lang w:val="en-CA"/>
        </w:rPr>
        <w:t xml:space="preserve"> [ZnDy(NO</w:t>
      </w:r>
      <w:r w:rsidR="0033626F" w:rsidRPr="0033626F">
        <w:rPr>
          <w:rFonts w:ascii="Times New Roman" w:hAnsi="Times New Roman" w:cs="Times New Roman"/>
          <w:sz w:val="24"/>
          <w:vertAlign w:val="subscript"/>
          <w:lang w:val="en-CA"/>
        </w:rPr>
        <w:t>3</w:t>
      </w:r>
      <w:r w:rsidR="0033626F" w:rsidRPr="0033626F">
        <w:rPr>
          <w:rFonts w:ascii="Times New Roman" w:hAnsi="Times New Roman" w:cs="Times New Roman"/>
          <w:sz w:val="24"/>
          <w:lang w:val="en-CA"/>
        </w:rPr>
        <w:t>)</w:t>
      </w:r>
      <w:r w:rsidR="0033626F" w:rsidRPr="0033626F">
        <w:rPr>
          <w:rFonts w:ascii="Times New Roman" w:hAnsi="Times New Roman" w:cs="Times New Roman"/>
          <w:sz w:val="24"/>
          <w:vertAlign w:val="subscript"/>
          <w:lang w:val="en-CA"/>
        </w:rPr>
        <w:t>2</w:t>
      </w:r>
      <w:r w:rsidR="0033626F" w:rsidRPr="0033626F">
        <w:rPr>
          <w:rFonts w:ascii="Times New Roman" w:hAnsi="Times New Roman" w:cs="Times New Roman"/>
          <w:sz w:val="24"/>
          <w:lang w:val="en-CA"/>
        </w:rPr>
        <w:t>(L)</w:t>
      </w:r>
      <w:r w:rsidR="0033626F" w:rsidRPr="0033626F">
        <w:rPr>
          <w:rFonts w:ascii="Times New Roman" w:hAnsi="Times New Roman" w:cs="Times New Roman"/>
          <w:sz w:val="24"/>
          <w:vertAlign w:val="subscript"/>
          <w:lang w:val="en-CA"/>
        </w:rPr>
        <w:t>2</w:t>
      </w:r>
      <w:r w:rsidR="0033626F" w:rsidRPr="0033626F">
        <w:rPr>
          <w:rFonts w:ascii="Times New Roman" w:hAnsi="Times New Roman" w:cs="Times New Roman"/>
          <w:sz w:val="24"/>
          <w:lang w:val="en-CA"/>
        </w:rPr>
        <w:t>(CH</w:t>
      </w:r>
      <w:r w:rsidR="0033626F" w:rsidRPr="0033626F">
        <w:rPr>
          <w:rFonts w:ascii="Times New Roman" w:hAnsi="Times New Roman" w:cs="Times New Roman"/>
          <w:sz w:val="24"/>
          <w:vertAlign w:val="subscript"/>
          <w:lang w:val="en-CA"/>
        </w:rPr>
        <w:t>3</w:t>
      </w:r>
      <w:r w:rsidR="0033626F" w:rsidRPr="0033626F">
        <w:rPr>
          <w:rFonts w:ascii="Times New Roman" w:hAnsi="Times New Roman" w:cs="Times New Roman"/>
          <w:sz w:val="24"/>
          <w:lang w:val="en-CA"/>
        </w:rPr>
        <w:t>CO</w:t>
      </w:r>
      <w:r w:rsidR="0033626F" w:rsidRPr="0033626F">
        <w:rPr>
          <w:rFonts w:ascii="Times New Roman" w:hAnsi="Times New Roman" w:cs="Times New Roman"/>
          <w:sz w:val="24"/>
          <w:vertAlign w:val="subscript"/>
          <w:lang w:val="en-CA"/>
        </w:rPr>
        <w:t>2</w:t>
      </w:r>
      <w:r w:rsidR="0033626F" w:rsidRPr="0033626F">
        <w:rPr>
          <w:rFonts w:ascii="Times New Roman" w:hAnsi="Times New Roman" w:cs="Times New Roman"/>
          <w:sz w:val="24"/>
          <w:lang w:val="en-CA"/>
        </w:rPr>
        <w:t>)]</w:t>
      </w:r>
      <w:r w:rsidR="00344BDA">
        <w:rPr>
          <w:rFonts w:ascii="Times New Roman" w:hAnsi="Times New Roman" w:cs="Times New Roman"/>
          <w:sz w:val="24"/>
          <w:lang w:val="en-CA"/>
        </w:rPr>
        <w:t xml:space="preserve"> and a </w:t>
      </w:r>
      <w:r w:rsidR="00344BDA" w:rsidRPr="00344BDA">
        <w:rPr>
          <w:rFonts w:ascii="Times New Roman" w:hAnsi="Times New Roman" w:cs="Times New Roman"/>
          <w:sz w:val="24"/>
          <w:lang w:val="en-CA"/>
        </w:rPr>
        <w:t>[Dy(HL)</w:t>
      </w:r>
      <w:r w:rsidR="00344BDA" w:rsidRPr="00344BDA">
        <w:rPr>
          <w:rFonts w:ascii="Times New Roman" w:hAnsi="Times New Roman" w:cs="Times New Roman"/>
          <w:sz w:val="24"/>
          <w:vertAlign w:val="subscript"/>
          <w:lang w:val="en-CA"/>
        </w:rPr>
        <w:t>2</w:t>
      </w:r>
      <w:r w:rsidR="00344BDA" w:rsidRPr="00344BDA">
        <w:rPr>
          <w:rFonts w:ascii="Times New Roman" w:hAnsi="Times New Roman" w:cs="Times New Roman"/>
          <w:sz w:val="24"/>
          <w:lang w:val="en-CA"/>
        </w:rPr>
        <w:t>(NO</w:t>
      </w:r>
      <w:r w:rsidR="00344BDA" w:rsidRPr="00344BDA">
        <w:rPr>
          <w:rFonts w:ascii="Times New Roman" w:hAnsi="Times New Roman" w:cs="Times New Roman"/>
          <w:sz w:val="24"/>
          <w:vertAlign w:val="subscript"/>
          <w:lang w:val="en-CA"/>
        </w:rPr>
        <w:t>3</w:t>
      </w:r>
      <w:r w:rsidR="00344BDA" w:rsidRPr="00344BDA">
        <w:rPr>
          <w:rFonts w:ascii="Times New Roman" w:hAnsi="Times New Roman" w:cs="Times New Roman"/>
          <w:sz w:val="24"/>
          <w:lang w:val="en-CA"/>
        </w:rPr>
        <w:t>)</w:t>
      </w:r>
      <w:r w:rsidR="00344BDA" w:rsidRPr="00344BDA">
        <w:rPr>
          <w:rFonts w:ascii="Times New Roman" w:hAnsi="Times New Roman" w:cs="Times New Roman"/>
          <w:sz w:val="24"/>
          <w:vertAlign w:val="subscript"/>
          <w:lang w:val="en-CA"/>
        </w:rPr>
        <w:t>3</w:t>
      </w:r>
      <w:r w:rsidR="00344BDA" w:rsidRPr="00344BDA">
        <w:rPr>
          <w:rFonts w:ascii="Times New Roman" w:hAnsi="Times New Roman" w:cs="Times New Roman"/>
          <w:sz w:val="24"/>
          <w:lang w:val="en-CA"/>
        </w:rPr>
        <w:t>]</w:t>
      </w:r>
      <w:r w:rsidR="00344BDA">
        <w:rPr>
          <w:rFonts w:ascii="Times New Roman" w:hAnsi="Times New Roman" w:cs="Times New Roman"/>
          <w:sz w:val="24"/>
          <w:lang w:val="en-CA"/>
        </w:rPr>
        <w:t xml:space="preserve"> complex using the Schiff base</w:t>
      </w:r>
      <w:r w:rsidR="00344BDA" w:rsidRPr="00344BDA">
        <w:rPr>
          <w:rFonts w:ascii="Times New Roman" w:hAnsi="Times New Roman" w:cs="Times New Roman"/>
          <w:sz w:val="24"/>
          <w:lang w:val="en-CA"/>
        </w:rPr>
        <w:t xml:space="preserve"> 2-methoxy-6-[(E)-phenyliminomethyl]phenol</w:t>
      </w:r>
      <w:r w:rsidR="00344BDA">
        <w:rPr>
          <w:rFonts w:ascii="Times New Roman" w:hAnsi="Times New Roman" w:cs="Times New Roman"/>
          <w:sz w:val="24"/>
          <w:lang w:val="en-CA"/>
        </w:rPr>
        <w:t xml:space="preserve"> as a ligand</w:t>
      </w:r>
      <w:r w:rsidR="003B5C23">
        <w:rPr>
          <w:rFonts w:ascii="Times New Roman" w:hAnsi="Times New Roman" w:cs="Times New Roman"/>
          <w:sz w:val="24"/>
          <w:lang w:val="en-CA"/>
        </w:rPr>
        <w:t xml:space="preserve"> (Figure 1.5.2) and performed experimental and theoretical studies of both complexes. Experimentally, it was observed that the complex possessing Zn(II) had a larger </w:t>
      </w:r>
      <w:r w:rsidR="003B5C23" w:rsidRPr="003B5C23">
        <w:rPr>
          <w:rFonts w:ascii="Times New Roman" w:hAnsi="Times New Roman" w:cs="Times New Roman"/>
          <w:i/>
          <w:sz w:val="24"/>
          <w:lang w:val="en-CA"/>
        </w:rPr>
        <w:t>U</w:t>
      </w:r>
      <w:r w:rsidR="003B5C23" w:rsidRPr="003B5C23">
        <w:rPr>
          <w:rFonts w:ascii="Times New Roman" w:hAnsi="Times New Roman" w:cs="Times New Roman"/>
          <w:sz w:val="24"/>
          <w:vertAlign w:val="subscript"/>
          <w:lang w:val="en-CA"/>
        </w:rPr>
        <w:t>eff</w:t>
      </w:r>
      <w:r w:rsidR="003B5C23">
        <w:rPr>
          <w:rFonts w:ascii="Times New Roman" w:hAnsi="Times New Roman" w:cs="Times New Roman"/>
          <w:sz w:val="24"/>
          <w:lang w:val="en-CA"/>
        </w:rPr>
        <w:t xml:space="preserve"> value tha</w:t>
      </w:r>
      <w:r w:rsidR="007D2926">
        <w:rPr>
          <w:rFonts w:ascii="Times New Roman" w:hAnsi="Times New Roman" w:cs="Times New Roman"/>
          <w:sz w:val="24"/>
          <w:lang w:val="en-CA"/>
        </w:rPr>
        <w:t>n</w:t>
      </w:r>
      <w:r w:rsidR="003B5C23">
        <w:rPr>
          <w:rFonts w:ascii="Times New Roman" w:hAnsi="Times New Roman" w:cs="Times New Roman"/>
          <w:sz w:val="24"/>
          <w:lang w:val="en-CA"/>
        </w:rPr>
        <w:t xml:space="preserve"> the mononuclear dysprosium compound. </w:t>
      </w:r>
      <w:r w:rsidR="007D2926">
        <w:rPr>
          <w:rFonts w:ascii="Times New Roman" w:hAnsi="Times New Roman" w:cs="Times New Roman"/>
          <w:sz w:val="24"/>
          <w:lang w:val="en-CA"/>
        </w:rPr>
        <w:t>S</w:t>
      </w:r>
      <w:r w:rsidR="003B5C23">
        <w:rPr>
          <w:rFonts w:ascii="Times New Roman" w:hAnsi="Times New Roman" w:cs="Times New Roman"/>
          <w:sz w:val="24"/>
          <w:lang w:val="en-CA"/>
        </w:rPr>
        <w:t xml:space="preserve">earching for an explanation they performed DFT (Density Functional Theory) calculations and they discovered that the presence of the diamagnetic Zn(II) ions was causing larger polarization </w:t>
      </w:r>
      <w:r w:rsidR="00FE4528">
        <w:rPr>
          <w:rFonts w:ascii="Times New Roman" w:hAnsi="Times New Roman" w:cs="Times New Roman"/>
          <w:sz w:val="24"/>
          <w:lang w:val="en-CA"/>
        </w:rPr>
        <w:t>effects on the O atoms of the coordinating ligand and that in turn was leading to larger electrostatic interactions on the Dysprosium ion.</w:t>
      </w:r>
    </w:p>
    <w:p w:rsidR="002461EC" w:rsidRDefault="002461EC" w:rsidP="002461EC">
      <w:pPr>
        <w:keepNext/>
        <w:spacing w:line="360" w:lineRule="auto"/>
        <w:jc w:val="center"/>
      </w:pPr>
      <w:r>
        <w:rPr>
          <w:rFonts w:ascii="Times New Roman" w:hAnsi="Times New Roman" w:cs="Times New Roman"/>
          <w:b/>
          <w:noProof/>
          <w:sz w:val="36"/>
          <w:lang w:eastAsia="de-DE"/>
        </w:rPr>
        <w:lastRenderedPageBreak/>
        <w:drawing>
          <wp:inline distT="0" distB="0" distL="0" distR="0">
            <wp:extent cx="2680263" cy="2122290"/>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igure 1.5.2.tif"/>
                    <pic:cNvPicPr/>
                  </pic:nvPicPr>
                  <pic:blipFill>
                    <a:blip r:embed="rId36">
                      <a:extLst>
                        <a:ext uri="{28A0092B-C50C-407E-A947-70E740481C1C}">
                          <a14:useLocalDpi xmlns:a14="http://schemas.microsoft.com/office/drawing/2010/main" val="0"/>
                        </a:ext>
                      </a:extLst>
                    </a:blip>
                    <a:stretch>
                      <a:fillRect/>
                    </a:stretch>
                  </pic:blipFill>
                  <pic:spPr>
                    <a:xfrm>
                      <a:off x="0" y="0"/>
                      <a:ext cx="2689280" cy="2129430"/>
                    </a:xfrm>
                    <a:prstGeom prst="rect">
                      <a:avLst/>
                    </a:prstGeom>
                  </pic:spPr>
                </pic:pic>
              </a:graphicData>
            </a:graphic>
          </wp:inline>
        </w:drawing>
      </w:r>
    </w:p>
    <w:p w:rsidR="00291F38" w:rsidRPr="002461EC" w:rsidRDefault="002461EC" w:rsidP="002461EC">
      <w:pPr>
        <w:pStyle w:val="Caption"/>
        <w:jc w:val="both"/>
        <w:rPr>
          <w:rFonts w:ascii="Times New Roman" w:hAnsi="Times New Roman" w:cs="Times New Roman"/>
          <w:b w:val="0"/>
          <w:sz w:val="44"/>
          <w:lang w:val="en-CA"/>
        </w:rPr>
      </w:pPr>
      <w:r w:rsidRPr="002461EC">
        <w:rPr>
          <w:rFonts w:ascii="Times New Roman" w:hAnsi="Times New Roman" w:cs="Times New Roman"/>
          <w:sz w:val="20"/>
          <w:lang w:val="en-CA"/>
        </w:rPr>
        <w:t>Figure 1.5.</w:t>
      </w:r>
      <w:r w:rsidRPr="002461EC">
        <w:rPr>
          <w:rFonts w:ascii="Times New Roman" w:hAnsi="Times New Roman" w:cs="Times New Roman"/>
          <w:sz w:val="20"/>
        </w:rPr>
        <w:fldChar w:fldCharType="begin"/>
      </w:r>
      <w:r w:rsidRPr="002461EC">
        <w:rPr>
          <w:rFonts w:ascii="Times New Roman" w:hAnsi="Times New Roman" w:cs="Times New Roman"/>
          <w:sz w:val="20"/>
          <w:lang w:val="en-CA"/>
        </w:rPr>
        <w:instrText xml:space="preserve"> SEQ Figure_1.5. \* ARABIC </w:instrText>
      </w:r>
      <w:r w:rsidRPr="002461EC">
        <w:rPr>
          <w:rFonts w:ascii="Times New Roman" w:hAnsi="Times New Roman" w:cs="Times New Roman"/>
          <w:sz w:val="20"/>
        </w:rPr>
        <w:fldChar w:fldCharType="separate"/>
      </w:r>
      <w:r w:rsidR="00144827">
        <w:rPr>
          <w:rFonts w:ascii="Times New Roman" w:hAnsi="Times New Roman" w:cs="Times New Roman"/>
          <w:noProof/>
          <w:sz w:val="20"/>
          <w:lang w:val="en-CA"/>
        </w:rPr>
        <w:t>2</w:t>
      </w:r>
      <w:r w:rsidRPr="002461EC">
        <w:rPr>
          <w:rFonts w:ascii="Times New Roman" w:hAnsi="Times New Roman" w:cs="Times New Roman"/>
          <w:sz w:val="20"/>
        </w:rPr>
        <w:fldChar w:fldCharType="end"/>
      </w:r>
      <w:r w:rsidRPr="002461EC">
        <w:rPr>
          <w:rFonts w:ascii="Times New Roman" w:hAnsi="Times New Roman" w:cs="Times New Roman"/>
          <w:sz w:val="20"/>
          <w:lang w:val="en-CA"/>
        </w:rPr>
        <w:t xml:space="preserve">: </w:t>
      </w:r>
      <w:r w:rsidRPr="002461EC">
        <w:rPr>
          <w:rFonts w:ascii="Times New Roman" w:hAnsi="Times New Roman" w:cs="Times New Roman"/>
          <w:b w:val="0"/>
          <w:sz w:val="20"/>
          <w:lang w:val="en-CA"/>
        </w:rPr>
        <w:t>Schematic representation of</w:t>
      </w:r>
      <w:r w:rsidRPr="002461EC">
        <w:rPr>
          <w:rFonts w:ascii="Times New Roman" w:hAnsi="Times New Roman" w:cs="Times New Roman"/>
          <w:b w:val="0"/>
          <w:lang w:val="en-CA"/>
        </w:rPr>
        <w:t xml:space="preserve"> </w:t>
      </w:r>
      <w:r w:rsidRPr="002461EC">
        <w:rPr>
          <w:rFonts w:ascii="Times New Roman" w:hAnsi="Times New Roman" w:cs="Times New Roman"/>
          <w:b w:val="0"/>
          <w:sz w:val="20"/>
          <w:lang w:val="en-CA"/>
        </w:rPr>
        <w:t>2-methoxy-6-[(E)-phenyliminomethyl]phenol</w:t>
      </w:r>
      <w:r>
        <w:rPr>
          <w:rFonts w:ascii="Times New Roman" w:hAnsi="Times New Roman" w:cs="Times New Roman"/>
          <w:b w:val="0"/>
          <w:sz w:val="20"/>
          <w:lang w:val="en-CA"/>
        </w:rPr>
        <w:t xml:space="preserve"> discussed in the text.</w:t>
      </w:r>
    </w:p>
    <w:p w:rsidR="00291F38" w:rsidRDefault="00291F38" w:rsidP="00AB548B">
      <w:pPr>
        <w:spacing w:line="360" w:lineRule="auto"/>
        <w:rPr>
          <w:rFonts w:ascii="Times New Roman" w:hAnsi="Times New Roman" w:cs="Times New Roman"/>
          <w:b/>
          <w:sz w:val="36"/>
          <w:lang w:val="en-CA"/>
        </w:rPr>
      </w:pPr>
    </w:p>
    <w:p w:rsidR="003B5C23" w:rsidRDefault="003B5C23" w:rsidP="003B5C23">
      <w:pPr>
        <w:spacing w:line="360" w:lineRule="auto"/>
        <w:jc w:val="both"/>
        <w:rPr>
          <w:rFonts w:ascii="Times New Roman" w:hAnsi="Times New Roman" w:cs="Times New Roman"/>
          <w:sz w:val="24"/>
          <w:lang w:val="en-CA"/>
        </w:rPr>
      </w:pPr>
      <w:r>
        <w:rPr>
          <w:rFonts w:ascii="Times New Roman" w:hAnsi="Times New Roman" w:cs="Times New Roman"/>
          <w:sz w:val="24"/>
          <w:lang w:val="en-CA"/>
        </w:rPr>
        <w:t>Th</w:t>
      </w:r>
      <w:r w:rsidR="00604D39">
        <w:rPr>
          <w:rFonts w:ascii="Times New Roman" w:hAnsi="Times New Roman" w:cs="Times New Roman"/>
          <w:sz w:val="24"/>
          <w:lang w:val="en-CA"/>
        </w:rPr>
        <w:t xml:space="preserve">is resulted, </w:t>
      </w:r>
      <w:r>
        <w:rPr>
          <w:rFonts w:ascii="Times New Roman" w:hAnsi="Times New Roman" w:cs="Times New Roman"/>
          <w:sz w:val="24"/>
          <w:lang w:val="en-CA"/>
        </w:rPr>
        <w:t>according to their findings,</w:t>
      </w:r>
      <w:r w:rsidR="00604D39">
        <w:rPr>
          <w:rFonts w:ascii="Times New Roman" w:hAnsi="Times New Roman" w:cs="Times New Roman"/>
          <w:sz w:val="24"/>
          <w:lang w:val="en-CA"/>
        </w:rPr>
        <w:t xml:space="preserve"> in</w:t>
      </w:r>
      <w:r>
        <w:rPr>
          <w:rFonts w:ascii="Times New Roman" w:hAnsi="Times New Roman" w:cs="Times New Roman"/>
          <w:sz w:val="24"/>
          <w:lang w:val="en-CA"/>
        </w:rPr>
        <w:t xml:space="preserve"> the destabilization of the excited states which led to a bigger gap between the ground state and the first excited state. Thus, they concluded that this effect helps with the enhancement of the anisotropy barrier, U</w:t>
      </w:r>
      <w:r w:rsidRPr="00CE1FD6">
        <w:rPr>
          <w:rFonts w:ascii="Times New Roman" w:hAnsi="Times New Roman" w:cs="Times New Roman"/>
          <w:sz w:val="24"/>
          <w:vertAlign w:val="subscript"/>
          <w:lang w:val="en-CA"/>
        </w:rPr>
        <w:t>eff</w:t>
      </w:r>
      <w:r>
        <w:rPr>
          <w:rFonts w:ascii="Times New Roman" w:hAnsi="Times New Roman" w:cs="Times New Roman"/>
          <w:sz w:val="24"/>
          <w:lang w:val="en-CA"/>
        </w:rPr>
        <w:t xml:space="preserve"> which was established by their experiments.</w:t>
      </w:r>
      <w:r>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{"citationID":"aJOWz4P6","properties":{"formattedCitation":"\\super [71]\\nosupersub{}","plainCitation":"[71]","noteIndex":0},"citationItems":[{"id":205,"uris":["http://zotero.org/users/local/BF8aL1Yf/items/A5D3RT6H"],"uri":["http://zotero.org/users/local/BF8aL1Yf/items/A5D3RT6H"],"itemData":{"id":205,"type":"article-journal","title":"Enhancing the effective energy barrier of a Dy( &lt;span style=\"font-variant:small-caps;\"&gt;iii&lt;/span&gt; ) SMM using a bridged diamagnetic Zn( &lt;span style=\"font-variant:small-caps;\"&gt;ii&lt;/span&gt; ) ion","container-title":"Chem. Commun.","page":"8838-8841","volume":"50","issue":"64","source":"Crossref","DOI":"10.1039/C4CC02094D","ISSN":"1359-7345, 1364-548X","shortTitle":"Enhancing the effective energy barrier of a Dy( &lt;span style=\"font-variant","language":"en","author":[{"family":"Upadhyay","given":"Apoorva"},{"family":"Singh","given":"Saurabh Kumar"},{"family":"Das","given":"Chinmoy"},{"family":"Mondol","given":"Ranajit"},{"family":"Langley","given":"Stuart K."},{"family":"Murray","given":"Keith S."},{"family":"Rajaraman","given":"Gopalan"},{"family":"Shanmugam","given":"Maheswaran"}],"issued":{"date-parts":[["2014"]]}}}],"schema":"https://github.com/citation-style-language/schema/raw/master/csl-citation.json"} </w:instrText>
      </w:r>
      <w:r>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[71]</w:t>
      </w:r>
      <w:r>
        <w:rPr>
          <w:rFonts w:ascii="Times New Roman" w:hAnsi="Times New Roman" w:cs="Times New Roman"/>
          <w:sz w:val="24"/>
          <w:lang w:val="en-CA"/>
        </w:rPr>
        <w:fldChar w:fldCharType="end"/>
      </w:r>
    </w:p>
    <w:p w:rsidR="003B5C23" w:rsidRPr="003B5C23" w:rsidRDefault="003B5C23" w:rsidP="003B5C23">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Having all these things in mind and </w:t>
      </w:r>
      <w:r w:rsidR="00C4436F">
        <w:rPr>
          <w:rFonts w:ascii="Times New Roman" w:hAnsi="Times New Roman" w:cs="Times New Roman"/>
          <w:sz w:val="24"/>
          <w:lang w:val="en-CA"/>
        </w:rPr>
        <w:t>by observing that, by that time, no Ga(III)/Ln(III) had been published in the literature, my aims were turned into the synthesis and magnetic characterization of new</w:t>
      </w:r>
      <w:r w:rsidR="00450FDF">
        <w:rPr>
          <w:rFonts w:ascii="Times New Roman" w:hAnsi="Times New Roman" w:cs="Times New Roman"/>
          <w:sz w:val="24"/>
          <w:lang w:val="en-CA"/>
        </w:rPr>
        <w:t xml:space="preserve"> 12-MC-4</w:t>
      </w:r>
      <w:r w:rsidR="00C4436F">
        <w:rPr>
          <w:rFonts w:ascii="Times New Roman" w:hAnsi="Times New Roman" w:cs="Times New Roman"/>
          <w:sz w:val="24"/>
          <w:lang w:val="en-CA"/>
        </w:rPr>
        <w:t xml:space="preserve"> Ga(III)/Ln(III) MCs hoping to be able to observe an enhanced anisotropy barrier compared to the other MCs published, which were based on paramagnetic ring metal ions. By that time, there were some Metallacrowns reported using Zn(II) as ring metal ions but not in the 12-MC-4 motif, not with salicylhydroxamic ligand as the organic counterpart and most importantly non of these complexes had been magnetically investigated.</w:t>
      </w:r>
      <w:r w:rsidR="00A16E0B">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{"citationID":"0ep5Bwwe","properties":{"formattedCitation":"\\super [72\\uc0\\u8211{}74]\\nosupersub{}","plainCitation":"[72–74]","noteIndex":0},"citationItems":[{"id":71,"uris":["http://zotero.org/users/local/BF8aL1Yf/items/HAIHE7WE"],"uri":["http://zotero.org/users/local/BF8aL1Yf/items/HAIHE7WE"],"itemData":{"id":71,"type":"article-journal","title":"Assembly of Near-Infrared Luminescent Lanthanide Host(Host-Guest) Complexes With a Metallacrown Sandwich Motif","container-title":"Angewandte Chemie International Edition","page":"9660-9664","volume":"50","issue":"41","source":"Crossref","DOI":"10.1002/anie.201103851","ISSN":"14337851","language":"en","author":[{"family":"Jankolovits","given":"Joseph"},{"family":"Andolina","given":"Christopher M."},{"family":"Kampf","given":"Jeff W."},{"family":"Raymond","given":"Kenneth N."},{"family":"Pecoraro","given":"Vincent L."}],"issued":{"date-parts":[["2011",10,4]]}}},{"id":387,"uris":["http://zotero.org/users/local/BF8aL1Yf/items/S9L8626Y"],"uri":["http://zotero.org/users/local/BF8aL1Yf/items/S9L8626Y"],"itemData":{"id":387,"type":"article-journal","title":"Assembly of zinc metallacrowns with an α-amino hydroxamic acid ligand","container-title":"Chinese Chemical Letters","page":"444-448","volume":"26","issue":"4","source":"Crossref","DOI":"10.1016/j.cclet.2015.01.017","ISSN":"10018417","language":"en","author":[{"family":"Jankolovits","given":"Joseph"},{"family":"Kampf","given":"Jeff W."},{"family":"Pecoraro","given":"Vincent L."}],"issued":{"date-parts":[["2015",4]]}}},{"id":79,"uris":["http://zotero.org/users/local/BF8aL1Yf/items/7G3RIPVG"],"uri":["http://zotero.org/users/local/BF8aL1Yf/items/7G3RIPVG"],"itemData":{"id":79,"type":"article-journal","title":"Highly Emitting Near-Infrared Lanthanide “Encapsulated Sandwich” Metallacrown Complexes with Excitation Shifted Toward Lower Energy","container-title":"Journal of the American Chemical Society","page":"1526-1534","volume":"136","issue":"4","source":"Crossref","DOI":"10.1021/ja4113337","ISSN":"0002-7863, 1520-5126","language":"en","author":[{"family":"Trivedi","given":"Evan R."},{"family":"Eliseeva","given":"Svetlana V."},{"family":"Jankolovits","given":"Joseph"},{"family":"Olmstead","given":"Marilyn M."},{"family":"Petoud","given":"Stéphane"},{"family":"Pecoraro","given":"Vincent L."}],"issued":{"date-parts":[["2014",1,29]]}}}],"schema":"https://github.com/citation-style-language/schema/raw/master/csl-citation.json"} </w:instrText>
      </w:r>
      <w:r w:rsidR="00A16E0B">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[72–74]</w:t>
      </w:r>
      <w:r w:rsidR="00A16E0B">
        <w:rPr>
          <w:rFonts w:ascii="Times New Roman" w:hAnsi="Times New Roman" w:cs="Times New Roman"/>
          <w:sz w:val="24"/>
          <w:lang w:val="en-CA"/>
        </w:rPr>
        <w:fldChar w:fldCharType="end"/>
      </w:r>
    </w:p>
    <w:p w:rsidR="00291F38" w:rsidRDefault="00291F38" w:rsidP="003B5C23">
      <w:pPr>
        <w:spacing w:line="360" w:lineRule="auto"/>
        <w:jc w:val="both"/>
        <w:rPr>
          <w:rFonts w:ascii="Times New Roman" w:hAnsi="Times New Roman" w:cs="Times New Roman"/>
          <w:b/>
          <w:sz w:val="36"/>
          <w:lang w:val="en-CA"/>
        </w:rPr>
      </w:pPr>
    </w:p>
    <w:p w:rsidR="00291F38" w:rsidRDefault="00291F38" w:rsidP="00AB548B">
      <w:pPr>
        <w:spacing w:line="360" w:lineRule="auto"/>
        <w:rPr>
          <w:rFonts w:ascii="Times New Roman" w:hAnsi="Times New Roman" w:cs="Times New Roman"/>
          <w:b/>
          <w:sz w:val="36"/>
          <w:lang w:val="en-CA"/>
        </w:rPr>
      </w:pPr>
    </w:p>
    <w:p w:rsidR="00291F38" w:rsidRDefault="00291F38" w:rsidP="00AB548B">
      <w:pPr>
        <w:spacing w:line="360" w:lineRule="auto"/>
        <w:rPr>
          <w:rFonts w:ascii="Times New Roman" w:hAnsi="Times New Roman" w:cs="Times New Roman"/>
          <w:b/>
          <w:sz w:val="36"/>
          <w:lang w:val="en-CA"/>
        </w:rPr>
      </w:pPr>
    </w:p>
    <w:p w:rsidR="00291F38" w:rsidRDefault="00291F38" w:rsidP="00AB548B">
      <w:pPr>
        <w:spacing w:line="360" w:lineRule="auto"/>
        <w:rPr>
          <w:rFonts w:ascii="Times New Roman" w:hAnsi="Times New Roman" w:cs="Times New Roman"/>
          <w:b/>
          <w:sz w:val="36"/>
          <w:lang w:val="en-CA"/>
        </w:rPr>
      </w:pPr>
    </w:p>
    <w:p w:rsidR="00291F38" w:rsidRDefault="00291F38" w:rsidP="00AB548B">
      <w:pPr>
        <w:spacing w:line="360" w:lineRule="auto"/>
        <w:rPr>
          <w:rFonts w:ascii="Times New Roman" w:hAnsi="Times New Roman" w:cs="Times New Roman"/>
          <w:b/>
          <w:sz w:val="36"/>
          <w:lang w:val="en-CA"/>
        </w:rPr>
      </w:pPr>
    </w:p>
    <w:p w:rsidR="00291F38" w:rsidRDefault="00291F38" w:rsidP="00AB548B">
      <w:pPr>
        <w:spacing w:line="360" w:lineRule="auto"/>
        <w:rPr>
          <w:rFonts w:ascii="Times New Roman" w:hAnsi="Times New Roman" w:cs="Times New Roman"/>
          <w:b/>
          <w:sz w:val="36"/>
          <w:lang w:val="en-CA"/>
        </w:rPr>
      </w:pPr>
    </w:p>
    <w:p w:rsidR="004D79AD" w:rsidRPr="00F10FA5" w:rsidRDefault="004D79AD" w:rsidP="00AB548B">
      <w:pPr>
        <w:spacing w:line="360" w:lineRule="auto"/>
        <w:rPr>
          <w:rFonts w:ascii="Times New Roman" w:hAnsi="Times New Roman" w:cs="Times New Roman"/>
          <w:b/>
          <w:sz w:val="24"/>
          <w:lang w:val="en-CA"/>
        </w:rPr>
      </w:pPr>
    </w:p>
    <w:p w:rsidR="007F17A6" w:rsidRDefault="007F17A6" w:rsidP="00AB548B">
      <w:pPr>
        <w:spacing w:line="360" w:lineRule="auto"/>
        <w:rPr>
          <w:rFonts w:ascii="Times New Roman" w:hAnsi="Times New Roman" w:cs="Times New Roman"/>
          <w:b/>
          <w:sz w:val="36"/>
          <w:lang w:val="en-CA"/>
        </w:rPr>
      </w:pPr>
      <w:r>
        <w:rPr>
          <w:rFonts w:ascii="Times New Roman" w:hAnsi="Times New Roman" w:cs="Times New Roman"/>
          <w:b/>
          <w:sz w:val="36"/>
          <w:lang w:val="en-CA"/>
        </w:rPr>
        <w:t>1.6 Scope of this Thesis</w:t>
      </w:r>
    </w:p>
    <w:p w:rsidR="00291F38" w:rsidRPr="00F10FA5" w:rsidRDefault="00291F38" w:rsidP="00AB548B">
      <w:pPr>
        <w:spacing w:line="360" w:lineRule="auto"/>
        <w:rPr>
          <w:rFonts w:ascii="Times New Roman" w:hAnsi="Times New Roman" w:cs="Times New Roman"/>
          <w:b/>
          <w:sz w:val="24"/>
          <w:lang w:val="en-CA"/>
        </w:rPr>
      </w:pPr>
    </w:p>
    <w:p w:rsidR="00296B7D" w:rsidRPr="00854940" w:rsidRDefault="00854940" w:rsidP="001B4E57">
      <w:pPr>
        <w:spacing w:line="360" w:lineRule="auto"/>
        <w:jc w:val="both"/>
        <w:rPr>
          <w:rFonts w:ascii="Times New Roman" w:hAnsi="Times New Roman" w:cs="Times New Roman"/>
          <w:sz w:val="24"/>
          <w:lang w:val="en-CA"/>
        </w:rPr>
      </w:pPr>
      <w:r w:rsidRPr="00854940">
        <w:rPr>
          <w:rFonts w:ascii="Times New Roman" w:hAnsi="Times New Roman" w:cs="Times New Roman"/>
          <w:sz w:val="24"/>
          <w:lang w:val="en-CA"/>
        </w:rPr>
        <w:t>As</w:t>
      </w:r>
      <w:r>
        <w:rPr>
          <w:rFonts w:ascii="Times New Roman" w:hAnsi="Times New Roman" w:cs="Times New Roman"/>
          <w:sz w:val="24"/>
          <w:lang w:val="en-CA"/>
        </w:rPr>
        <w:t xml:space="preserve"> discussed at the above sections of Introduction, it is clear, that the field of Molecular Magnetism is a rapidly developing field since the demand on storage applications gets higher and higher. The field has progressed immensely since 1993, reaching today </w:t>
      </w:r>
      <w:r w:rsidR="001B4E57">
        <w:rPr>
          <w:rFonts w:ascii="Times New Roman" w:hAnsi="Times New Roman" w:cs="Times New Roman"/>
          <w:sz w:val="24"/>
          <w:lang w:val="en-CA"/>
        </w:rPr>
        <w:t xml:space="preserve">the moment </w:t>
      </w:r>
      <w:r>
        <w:rPr>
          <w:rFonts w:ascii="Times New Roman" w:hAnsi="Times New Roman" w:cs="Times New Roman"/>
          <w:sz w:val="24"/>
          <w:lang w:val="en-CA"/>
        </w:rPr>
        <w:t xml:space="preserve">having molecules operating at temperatures above </w:t>
      </w:r>
      <w:r w:rsidR="00B568E9">
        <w:rPr>
          <w:rFonts w:ascii="Times New Roman" w:hAnsi="Times New Roman" w:cs="Times New Roman"/>
          <w:sz w:val="24"/>
          <w:lang w:val="en-CA"/>
        </w:rPr>
        <w:t xml:space="preserve">77 K which is </w:t>
      </w:r>
      <w:r>
        <w:rPr>
          <w:rFonts w:ascii="Times New Roman" w:hAnsi="Times New Roman" w:cs="Times New Roman"/>
          <w:sz w:val="24"/>
          <w:lang w:val="en-CA"/>
        </w:rPr>
        <w:t>the temp</w:t>
      </w:r>
      <w:r w:rsidR="00B568E9">
        <w:rPr>
          <w:rFonts w:ascii="Times New Roman" w:hAnsi="Times New Roman" w:cs="Times New Roman"/>
          <w:sz w:val="24"/>
          <w:lang w:val="en-CA"/>
        </w:rPr>
        <w:t>erature that nitrogen liquefies</w:t>
      </w:r>
      <w:r w:rsidRPr="00854940">
        <w:rPr>
          <w:rFonts w:ascii="Times New Roman" w:hAnsi="Times New Roman" w:cs="Times New Roman"/>
          <w:sz w:val="24"/>
          <w:lang w:val="en-CA"/>
        </w:rPr>
        <w:t>.</w:t>
      </w:r>
      <w:r w:rsidR="006070CB">
        <w:rPr>
          <w:rFonts w:ascii="Times New Roman" w:hAnsi="Times New Roman" w:cs="Times New Roman"/>
          <w:sz w:val="24"/>
          <w:lang w:val="en-CA"/>
        </w:rPr>
        <w:fldChar w:fldCharType="begin"/>
      </w:r>
      <w:r w:rsidR="00414610">
        <w:rPr>
          <w:rFonts w:ascii="Times New Roman" w:hAnsi="Times New Roman" w:cs="Times New Roman"/>
          <w:sz w:val="24"/>
          <w:lang w:val="en-CA"/>
        </w:rPr>
        <w:instrText xml:space="preserve"> ADDIN ZOTERO_ITEM CSL_CITATION {"citationID":"d6rrpRPK","properties":{"formattedCitation":"\\super [30]\\nosupersub{}","plainCitation":"[30]","noteIndex":0},"citationItems":[{"id":264,"uris":["http://zotero.org/users/local/BF8aL1Yf/items/SSQTAAVI"],"uri":["http://zotero.org/users/local/BF8aL1Yf/items/SSQTAAVI"],"itemData":{"id":264,"type":"article-journal","title":"Magnetic hysteresis up to 80 kelvin in a dysprosium metallocene single-molecule magnet","container-title":"Science","page":"eaav0652","source":"Crossref","DOI":"10.1126/science.aav0652","ISSN":"0036-8075, 1095-9203","language":"en","author":[{"family":"Guo","given":"Fu-Sheng"},{"family":"Day","given":"Benjamin M."},{"family":"Chen","given":"Yan-Cong"},{"family":"Tong","given":"Ming-Liang"},{"family":"Mansikkamäki","given":"Akseli"},{"family":"Layfield","given":"Richard A."}],"issued":{"date-parts":[["2018",10,18]]}}}],"schema":"https://github.com/citation-style-language/schema/raw/master/csl-citation.json"} </w:instrText>
      </w:r>
      <w:r w:rsidR="006070CB">
        <w:rPr>
          <w:rFonts w:ascii="Times New Roman" w:hAnsi="Times New Roman" w:cs="Times New Roman"/>
          <w:sz w:val="24"/>
          <w:lang w:val="en-CA"/>
        </w:rPr>
        <w:fldChar w:fldCharType="separate"/>
      </w:r>
      <w:r w:rsidR="00414610" w:rsidRPr="00414610">
        <w:rPr>
          <w:rFonts w:ascii="Times New Roman" w:hAnsi="Times New Roman" w:cs="Times New Roman"/>
          <w:sz w:val="24"/>
          <w:szCs w:val="24"/>
          <w:vertAlign w:val="superscript"/>
          <w:lang w:val="en-CA"/>
        </w:rPr>
        <w:t>[30]</w:t>
      </w:r>
      <w:r w:rsidR="006070CB">
        <w:rPr>
          <w:rFonts w:ascii="Times New Roman" w:hAnsi="Times New Roman" w:cs="Times New Roman"/>
          <w:sz w:val="24"/>
          <w:lang w:val="en-CA"/>
        </w:rPr>
        <w:fldChar w:fldCharType="end"/>
      </w:r>
      <w:r w:rsidR="001B4E57">
        <w:rPr>
          <w:rFonts w:ascii="Times New Roman" w:hAnsi="Times New Roman" w:cs="Times New Roman"/>
          <w:sz w:val="24"/>
          <w:lang w:val="en-CA"/>
        </w:rPr>
        <w:t xml:space="preserve"> A </w:t>
      </w:r>
      <w:r w:rsidR="0083095A">
        <w:rPr>
          <w:rFonts w:ascii="Times New Roman" w:hAnsi="Times New Roman" w:cs="Times New Roman"/>
          <w:sz w:val="24"/>
          <w:lang w:val="en-CA"/>
        </w:rPr>
        <w:t>promising</w:t>
      </w:r>
      <w:r w:rsidR="001B4E57">
        <w:rPr>
          <w:rFonts w:ascii="Times New Roman" w:hAnsi="Times New Roman" w:cs="Times New Roman"/>
          <w:sz w:val="24"/>
          <w:lang w:val="en-CA"/>
        </w:rPr>
        <w:t xml:space="preserve"> scaffold, for exploring the SMM behavior within the class of magnetic molecules, is the wide-known Metallacrown scaffold. The reasons for that have been extensively explained at sec</w:t>
      </w:r>
      <w:r w:rsidR="001772DA">
        <w:rPr>
          <w:rFonts w:ascii="Times New Roman" w:hAnsi="Times New Roman" w:cs="Times New Roman"/>
          <w:sz w:val="24"/>
          <w:lang w:val="en-CA"/>
        </w:rPr>
        <w:t>tion 1.3, nevertheless it</w:t>
      </w:r>
      <w:r w:rsidR="00943E3C">
        <w:rPr>
          <w:rFonts w:ascii="Times New Roman" w:hAnsi="Times New Roman" w:cs="Times New Roman"/>
          <w:sz w:val="24"/>
          <w:lang w:val="en-CA"/>
        </w:rPr>
        <w:t xml:space="preserve"> is worth</w:t>
      </w:r>
      <w:r w:rsidR="001B4E57">
        <w:rPr>
          <w:rFonts w:ascii="Times New Roman" w:hAnsi="Times New Roman" w:cs="Times New Roman"/>
          <w:sz w:val="24"/>
          <w:lang w:val="en-CA"/>
        </w:rPr>
        <w:t xml:space="preserve"> mentioning again that Metallacrowns have a great topolog</w:t>
      </w:r>
      <w:r w:rsidR="00B568E9">
        <w:rPr>
          <w:rFonts w:ascii="Times New Roman" w:hAnsi="Times New Roman" w:cs="Times New Roman"/>
          <w:sz w:val="24"/>
          <w:lang w:val="en-CA"/>
        </w:rPr>
        <w:t xml:space="preserve">y </w:t>
      </w:r>
      <w:r w:rsidR="001B4E57">
        <w:rPr>
          <w:rFonts w:ascii="Times New Roman" w:hAnsi="Times New Roman" w:cs="Times New Roman"/>
          <w:sz w:val="24"/>
          <w:lang w:val="en-CA"/>
        </w:rPr>
        <w:t xml:space="preserve">for combining both transition metal ions and lanthanides, taking advantage of </w:t>
      </w:r>
      <w:r w:rsidR="005C7632">
        <w:rPr>
          <w:rFonts w:ascii="Times New Roman" w:hAnsi="Times New Roman" w:cs="Times New Roman"/>
          <w:sz w:val="24"/>
          <w:lang w:val="en-CA"/>
        </w:rPr>
        <w:t>the assets of both categories</w:t>
      </w:r>
      <w:r w:rsidR="001B4E57">
        <w:rPr>
          <w:rFonts w:ascii="Times New Roman" w:hAnsi="Times New Roman" w:cs="Times New Roman"/>
          <w:sz w:val="24"/>
          <w:lang w:val="en-CA"/>
        </w:rPr>
        <w:t>.</w:t>
      </w:r>
      <w:r w:rsidR="005C7632">
        <w:rPr>
          <w:rFonts w:ascii="Times New Roman" w:hAnsi="Times New Roman" w:cs="Times New Roman"/>
          <w:sz w:val="24"/>
          <w:lang w:val="en-CA"/>
        </w:rPr>
        <w:t xml:space="preserve"> </w:t>
      </w:r>
      <w:r w:rsidR="005C7632" w:rsidRPr="00BC3107">
        <w:rPr>
          <w:rFonts w:ascii="Times New Roman" w:hAnsi="Times New Roman" w:cs="Times New Roman"/>
          <w:sz w:val="24"/>
          <w:lang w:val="en-GB"/>
        </w:rPr>
        <w:t>Thus</w:t>
      </w:r>
      <w:r w:rsidR="005C7632">
        <w:rPr>
          <w:rFonts w:ascii="Times New Roman" w:hAnsi="Times New Roman" w:cs="Times New Roman"/>
          <w:sz w:val="24"/>
          <w:lang w:val="en-CA"/>
        </w:rPr>
        <w:t xml:space="preserve">, </w:t>
      </w:r>
      <w:r w:rsidR="00B568E9">
        <w:rPr>
          <w:rFonts w:ascii="Times New Roman" w:hAnsi="Times New Roman" w:cs="Times New Roman"/>
          <w:sz w:val="24"/>
          <w:lang w:val="en-CA"/>
        </w:rPr>
        <w:t xml:space="preserve">the </w:t>
      </w:r>
      <w:r w:rsidR="005C7632">
        <w:rPr>
          <w:rFonts w:ascii="Times New Roman" w:hAnsi="Times New Roman" w:cs="Times New Roman"/>
          <w:sz w:val="24"/>
          <w:lang w:val="en-CA"/>
        </w:rPr>
        <w:t>objective at this Thesis will be the synthesis and magnetic characterization of new Ln(III) 12-MC-4 Metallacrown complexes in terms of validating the hypothesis mentioned above. The fact that the Metallacrown scaffold seems like a promising motif for investigating the magnetic properties of molecules, is something that seems quite obvious, however, not many examples exist in the literature that verify that.</w:t>
      </w:r>
    </w:p>
    <w:p w:rsidR="00800101" w:rsidRDefault="0060487F" w:rsidP="009349EB">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The main aim of this Thesis </w:t>
      </w:r>
      <w:r w:rsidR="006070CB">
        <w:rPr>
          <w:rFonts w:ascii="Times New Roman" w:hAnsi="Times New Roman" w:cs="Times New Roman"/>
          <w:sz w:val="24"/>
          <w:lang w:val="en-CA"/>
        </w:rPr>
        <w:t>is</w:t>
      </w:r>
      <w:r>
        <w:rPr>
          <w:rFonts w:ascii="Times New Roman" w:hAnsi="Times New Roman" w:cs="Times New Roman"/>
          <w:sz w:val="24"/>
          <w:lang w:val="en-CA"/>
        </w:rPr>
        <w:t xml:space="preserve"> the synthesis and characterization of 12-MC-4 MCs using salicylhydroxamic acid as a bridging/chelating ligand. </w:t>
      </w:r>
      <w:r w:rsidR="009349EB">
        <w:rPr>
          <w:rFonts w:ascii="Times New Roman" w:hAnsi="Times New Roman" w:cs="Times New Roman"/>
          <w:sz w:val="24"/>
          <w:lang w:val="en-CA"/>
        </w:rPr>
        <w:t xml:space="preserve">This ligand has been used quite extensively by now and has proven </w:t>
      </w:r>
      <w:r w:rsidR="00B568E9">
        <w:rPr>
          <w:rFonts w:ascii="Times New Roman" w:hAnsi="Times New Roman" w:cs="Times New Roman"/>
          <w:sz w:val="24"/>
          <w:lang w:val="en-CA"/>
        </w:rPr>
        <w:t>to</w:t>
      </w:r>
      <w:r w:rsidR="009349EB">
        <w:rPr>
          <w:rFonts w:ascii="Times New Roman" w:hAnsi="Times New Roman" w:cs="Times New Roman"/>
          <w:sz w:val="24"/>
          <w:lang w:val="en-CA"/>
        </w:rPr>
        <w:t xml:space="preserve"> posses the correct geometry that lead</w:t>
      </w:r>
      <w:r w:rsidR="00B568E9">
        <w:rPr>
          <w:rFonts w:ascii="Times New Roman" w:hAnsi="Times New Roman" w:cs="Times New Roman"/>
          <w:sz w:val="24"/>
          <w:lang w:val="en-CA"/>
        </w:rPr>
        <w:t>s</w:t>
      </w:r>
      <w:r w:rsidR="009349EB">
        <w:rPr>
          <w:rFonts w:ascii="Times New Roman" w:hAnsi="Times New Roman" w:cs="Times New Roman"/>
          <w:sz w:val="24"/>
          <w:lang w:val="en-CA"/>
        </w:rPr>
        <w:t xml:space="preserve"> to the formation of the 12-MC-4 complexes. </w:t>
      </w:r>
      <w:r>
        <w:rPr>
          <w:rFonts w:ascii="Times New Roman" w:hAnsi="Times New Roman" w:cs="Times New Roman"/>
          <w:sz w:val="24"/>
          <w:lang w:val="en-CA"/>
        </w:rPr>
        <w:t xml:space="preserve">The choice of the ring metal ion </w:t>
      </w:r>
      <w:r w:rsidR="009349EB">
        <w:rPr>
          <w:rFonts w:ascii="Times New Roman" w:hAnsi="Times New Roman" w:cs="Times New Roman"/>
          <w:sz w:val="24"/>
          <w:lang w:val="en-CA"/>
        </w:rPr>
        <w:t>developed</w:t>
      </w:r>
      <w:r>
        <w:rPr>
          <w:rFonts w:ascii="Times New Roman" w:hAnsi="Times New Roman" w:cs="Times New Roman"/>
          <w:sz w:val="24"/>
          <w:lang w:val="en-CA"/>
        </w:rPr>
        <w:t xml:space="preserve"> after thorough consideration</w:t>
      </w:r>
      <w:r w:rsidR="00271A78">
        <w:rPr>
          <w:rFonts w:ascii="Times New Roman" w:hAnsi="Times New Roman" w:cs="Times New Roman"/>
          <w:sz w:val="24"/>
          <w:lang w:val="en-CA"/>
        </w:rPr>
        <w:t>,</w:t>
      </w:r>
      <w:r>
        <w:rPr>
          <w:rFonts w:ascii="Times New Roman" w:hAnsi="Times New Roman" w:cs="Times New Roman"/>
          <w:sz w:val="24"/>
          <w:lang w:val="en-CA"/>
        </w:rPr>
        <w:t xml:space="preserve"> concerning what would be the interest of investigation </w:t>
      </w:r>
      <w:r w:rsidR="00271A78">
        <w:rPr>
          <w:rFonts w:ascii="Times New Roman" w:hAnsi="Times New Roman" w:cs="Times New Roman"/>
          <w:sz w:val="24"/>
          <w:lang w:val="en-CA"/>
        </w:rPr>
        <w:t>every time, and a general overview of the chapters below explains the rational behind.</w:t>
      </w:r>
    </w:p>
    <w:p w:rsidR="00F10FA5" w:rsidRDefault="00800101" w:rsidP="009349EB">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Chapter </w:t>
      </w:r>
      <w:r w:rsidR="00091D63">
        <w:rPr>
          <w:rFonts w:ascii="Times New Roman" w:hAnsi="Times New Roman" w:cs="Times New Roman"/>
          <w:sz w:val="24"/>
          <w:lang w:val="en-CA"/>
        </w:rPr>
        <w:t>2</w:t>
      </w:r>
      <w:r>
        <w:rPr>
          <w:rFonts w:ascii="Times New Roman" w:hAnsi="Times New Roman" w:cs="Times New Roman"/>
          <w:sz w:val="24"/>
          <w:lang w:val="en-CA"/>
        </w:rPr>
        <w:t xml:space="preserve"> deals with the synthesis</w:t>
      </w:r>
      <w:r w:rsidR="00E94631">
        <w:rPr>
          <w:rFonts w:ascii="Times New Roman" w:hAnsi="Times New Roman" w:cs="Times New Roman"/>
          <w:sz w:val="24"/>
          <w:lang w:val="en-CA"/>
        </w:rPr>
        <w:t xml:space="preserve">, structural </w:t>
      </w:r>
      <w:r>
        <w:rPr>
          <w:rFonts w:ascii="Times New Roman" w:hAnsi="Times New Roman" w:cs="Times New Roman"/>
          <w:sz w:val="24"/>
          <w:lang w:val="en-CA"/>
        </w:rPr>
        <w:t xml:space="preserve">and </w:t>
      </w:r>
      <w:r w:rsidR="00E94631">
        <w:rPr>
          <w:rFonts w:ascii="Times New Roman" w:hAnsi="Times New Roman" w:cs="Times New Roman"/>
          <w:sz w:val="24"/>
          <w:lang w:val="en-CA"/>
        </w:rPr>
        <w:t xml:space="preserve">magnetic </w:t>
      </w:r>
      <w:r>
        <w:rPr>
          <w:rFonts w:ascii="Times New Roman" w:hAnsi="Times New Roman" w:cs="Times New Roman"/>
          <w:sz w:val="24"/>
          <w:lang w:val="en-CA"/>
        </w:rPr>
        <w:t>characterization</w:t>
      </w:r>
      <w:r w:rsidR="00E94631">
        <w:rPr>
          <w:rFonts w:ascii="Times New Roman" w:hAnsi="Times New Roman" w:cs="Times New Roman"/>
          <w:sz w:val="24"/>
          <w:lang w:val="en-CA"/>
        </w:rPr>
        <w:t xml:space="preserve"> of a new f</w:t>
      </w:r>
      <w:r>
        <w:rPr>
          <w:rFonts w:ascii="Times New Roman" w:hAnsi="Times New Roman" w:cs="Times New Roman"/>
          <w:sz w:val="24"/>
          <w:lang w:val="en-CA"/>
        </w:rPr>
        <w:t xml:space="preserve">amily of </w:t>
      </w:r>
      <w:r w:rsidR="00E94631">
        <w:rPr>
          <w:rFonts w:ascii="Times New Roman" w:hAnsi="Times New Roman" w:cs="Times New Roman"/>
          <w:sz w:val="24"/>
          <w:lang w:val="en-CA"/>
        </w:rPr>
        <w:t xml:space="preserve">Mn(III)/Ln(III) 12-Metallacrown-4 complexes. </w:t>
      </w:r>
      <w:r w:rsidR="00622F98">
        <w:rPr>
          <w:rFonts w:ascii="Times New Roman" w:hAnsi="Times New Roman" w:cs="Times New Roman"/>
          <w:sz w:val="24"/>
          <w:lang w:val="en-CA"/>
        </w:rPr>
        <w:t>The synthesis and magnetic characterization is thoroughly reported, while fitting of the exchange coupling parameters is also provided. The fitting of the magnetic data is the salient feature of that paper, since no fitting scheme and results had been previously reported, concerning the strength of the</w:t>
      </w:r>
      <w:r w:rsidR="009D004C">
        <w:rPr>
          <w:rFonts w:ascii="Times New Roman" w:hAnsi="Times New Roman" w:cs="Times New Roman"/>
          <w:sz w:val="24"/>
          <w:lang w:val="en-CA"/>
        </w:rPr>
        <w:t xml:space="preserve"> magnetic exchange</w:t>
      </w:r>
      <w:r w:rsidR="00622F98">
        <w:rPr>
          <w:rFonts w:ascii="Times New Roman" w:hAnsi="Times New Roman" w:cs="Times New Roman"/>
          <w:sz w:val="24"/>
          <w:lang w:val="en-CA"/>
        </w:rPr>
        <w:t xml:space="preserve"> interactions at Metallacrowns scaffolds.</w:t>
      </w:r>
      <w:r w:rsidR="004C231A">
        <w:rPr>
          <w:rFonts w:ascii="Times New Roman" w:hAnsi="Times New Roman" w:cs="Times New Roman"/>
          <w:sz w:val="24"/>
          <w:lang w:val="en-CA"/>
        </w:rPr>
        <w:t xml:space="preserve"> Nevertheless, the complexes found to possess no alternating-current (ac) data, at the operating temperature of our SQUID (Superconduc</w:t>
      </w:r>
      <w:r w:rsidR="00AD1856">
        <w:rPr>
          <w:rFonts w:ascii="Times New Roman" w:hAnsi="Times New Roman" w:cs="Times New Roman"/>
          <w:sz w:val="24"/>
          <w:lang w:val="en-CA"/>
        </w:rPr>
        <w:t xml:space="preserve">tive Quantum Interface Device) </w:t>
      </w:r>
      <w:r w:rsidR="004C231A">
        <w:rPr>
          <w:rFonts w:ascii="Times New Roman" w:hAnsi="Times New Roman" w:cs="Times New Roman"/>
          <w:sz w:val="24"/>
          <w:lang w:val="en-CA"/>
        </w:rPr>
        <w:t>magnetometer and as a result the obtained family of complexes could not be further</w:t>
      </w:r>
      <w:r w:rsidR="00F10FA5">
        <w:rPr>
          <w:rFonts w:ascii="Times New Roman" w:hAnsi="Times New Roman" w:cs="Times New Roman"/>
          <w:sz w:val="24"/>
          <w:lang w:val="en-CA"/>
        </w:rPr>
        <w:t xml:space="preserve"> </w:t>
      </w:r>
    </w:p>
    <w:p w:rsidR="00F10FA5" w:rsidRDefault="00F10FA5" w:rsidP="009349EB">
      <w:pPr>
        <w:spacing w:line="360" w:lineRule="auto"/>
        <w:jc w:val="both"/>
        <w:rPr>
          <w:rFonts w:ascii="Times New Roman" w:hAnsi="Times New Roman" w:cs="Times New Roman"/>
          <w:sz w:val="24"/>
          <w:lang w:val="en-CA"/>
        </w:rPr>
      </w:pPr>
    </w:p>
    <w:p w:rsidR="00291F38" w:rsidRDefault="004C231A" w:rsidP="009349EB">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investigated since they do not show any SMM behavior at the temperature ranges our SQUID allows. </w:t>
      </w:r>
    </w:p>
    <w:p w:rsidR="006A0941" w:rsidRDefault="00636570" w:rsidP="00446949">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Chapter </w:t>
      </w:r>
      <w:r w:rsidR="00091D63">
        <w:rPr>
          <w:rFonts w:ascii="Times New Roman" w:hAnsi="Times New Roman" w:cs="Times New Roman"/>
          <w:sz w:val="24"/>
          <w:lang w:val="en-CA"/>
        </w:rPr>
        <w:t>3</w:t>
      </w:r>
      <w:r>
        <w:rPr>
          <w:rFonts w:ascii="Times New Roman" w:hAnsi="Times New Roman" w:cs="Times New Roman"/>
          <w:sz w:val="24"/>
          <w:lang w:val="en-CA"/>
        </w:rPr>
        <w:t xml:space="preserve"> covers the synthesis and magnetic investigation of a family of a mixed Fe(III)/ Ln(III) 9-MC-3/12-MC-4 complexes or else a [3.3.1] Metallacryptand family of compounds. The structural conformation of these complexes and the choice of the metal ions, in combination with the organic ligand used, are of great interest since not many examples have been reported having this type of structural motif.</w:t>
      </w:r>
      <w:r w:rsidR="001D575F">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{"citationID":"BhGOm5rY","properties":{"formattedCitation":"\\super [75,76]\\nosupersub{}","plainCitation":"[75,76]","noteIndex":0},"citationItems":[{"id":183,"uris":["http://zotero.org/users/local/BF8aL1Yf/items/5XT78FZI"],"uri":["http://zotero.org/users/local/BF8aL1Yf/items/5XT78FZI"],"itemData":{"id":183,"type":"article-journal","title":"Unprecedented family of heterometallic Ln &lt;sup&gt;III&lt;/sup&gt; [18-metallacrown-6] complexes: syntheses, structures, and magnetic properties","container-title":"Dalton Transactions","page":"13027-13034","volume":"46","issue":"38","source":"Crossref","DOI":"10.1039/C7DT02735D","ISSN":"1477-9226, 1477-9234","shortTitle":"Unprecedented family of heterometallic Ln &lt;sup&gt;III&lt;/sup&gt; [18-metallacrown-6] complexes","language":"en","author":[{"family":"Yang","given":"Wei"},{"family":"Yang","given":"Hua"},{"family":"Zeng","given":"Su-Yuan"},{"family":"Li","given":"Da-Cheng"},{"family":"Dou","given":"Jian-Min"}],"issued":{"date-parts":[["2017"]]}}},{"id":112,"uris":["http://zotero.org/users/local/BF8aL1Yf/items/TFD8UMYB"],"uri":["http://zotero.org/users/local/BF8aL1Yf/items/TFD8UMYB"],"itemData":{"id":112,"type":"article-journal","title":"A New Family of Heterometallic LnIII[12-MCFeIIIN(shi)-4] Complexes: Syntheses, Structures and Magnetic Properties","container-title":"Crystals","page":"229","volume":"8","issue":"5","source":"Crossref","DOI":"10.3390/cryst8050229","ISSN":"2073-4352","shortTitle":"A New Family of Heterometallic LnIII[12-MCFeIIIN(shi)-4] Complexes","language":"en","author":[{"family":"Lou","given":"Tingting"},{"family":"Yang","given":"Hua"},{"family":"Zeng","given":"Suyuan"},{"family":"Li","given":"Dacheng"},{"family":"Dou","given":"Jianmin"}],"issued":{"date-parts":[["2018",5,19]]}}}],"schema":"https://github.com/citation-style-language/schema/raw/master/csl-citation.json"} </w:instrText>
      </w:r>
      <w:r w:rsidR="001D575F">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[75,76]</w:t>
      </w:r>
      <w:r w:rsidR="001D575F">
        <w:rPr>
          <w:rFonts w:ascii="Times New Roman" w:hAnsi="Times New Roman" w:cs="Times New Roman"/>
          <w:sz w:val="24"/>
          <w:lang w:val="en-CA"/>
        </w:rPr>
        <w:fldChar w:fldCharType="end"/>
      </w:r>
      <w:r w:rsidR="00446949">
        <w:rPr>
          <w:rFonts w:ascii="Times New Roman" w:hAnsi="Times New Roman" w:cs="Times New Roman"/>
          <w:sz w:val="24"/>
          <w:lang w:val="en-CA"/>
        </w:rPr>
        <w:t xml:space="preserve"> All compounds have been tested for SMMs properties and the {Fe</w:t>
      </w:r>
      <w:r w:rsidR="00446949" w:rsidRPr="006A0941">
        <w:rPr>
          <w:rFonts w:ascii="Times New Roman" w:hAnsi="Times New Roman" w:cs="Times New Roman"/>
          <w:sz w:val="24"/>
          <w:vertAlign w:val="subscript"/>
          <w:lang w:val="en-CA"/>
        </w:rPr>
        <w:t>6</w:t>
      </w:r>
      <w:r w:rsidR="00446949">
        <w:rPr>
          <w:rFonts w:ascii="Times New Roman" w:hAnsi="Times New Roman" w:cs="Times New Roman"/>
          <w:sz w:val="24"/>
          <w:lang w:val="en-CA"/>
        </w:rPr>
        <w:t>Dy</w:t>
      </w:r>
      <w:r w:rsidR="00446949" w:rsidRPr="00446949">
        <w:rPr>
          <w:rFonts w:ascii="Times New Roman" w:hAnsi="Times New Roman" w:cs="Times New Roman"/>
          <w:sz w:val="24"/>
          <w:lang w:val="en-CA"/>
        </w:rPr>
        <w:t>}</w:t>
      </w:r>
      <w:r w:rsidR="00446949">
        <w:rPr>
          <w:rFonts w:ascii="Times New Roman" w:hAnsi="Times New Roman" w:cs="Times New Roman"/>
          <w:sz w:val="24"/>
          <w:lang w:val="en-CA"/>
        </w:rPr>
        <w:t xml:space="preserve"> analogue exhibits frequency dependent out-of-phase signals. Cole-cole plots were constructed for the molecule and fitting of the Arrhenius law gave an effective energy barrier of 10.4 K. Fitting of the </w:t>
      </w:r>
      <w:r w:rsidR="006A0941">
        <w:rPr>
          <w:rFonts w:ascii="Times New Roman" w:hAnsi="Times New Roman" w:cs="Times New Roman"/>
          <w:sz w:val="24"/>
          <w:lang w:val="en-CA"/>
        </w:rPr>
        <w:t>{Fe</w:t>
      </w:r>
      <w:r w:rsidR="006A0941" w:rsidRPr="006A0941">
        <w:rPr>
          <w:rFonts w:ascii="Times New Roman" w:hAnsi="Times New Roman" w:cs="Times New Roman"/>
          <w:sz w:val="24"/>
          <w:vertAlign w:val="subscript"/>
          <w:lang w:val="en-CA"/>
        </w:rPr>
        <w:t>6</w:t>
      </w:r>
      <w:r w:rsidR="006A0941">
        <w:rPr>
          <w:rFonts w:ascii="Times New Roman" w:hAnsi="Times New Roman" w:cs="Times New Roman"/>
          <w:sz w:val="24"/>
          <w:lang w:val="en-CA"/>
        </w:rPr>
        <w:t xml:space="preserve">Y} compound </w:t>
      </w:r>
      <w:r w:rsidR="00446949">
        <w:rPr>
          <w:rFonts w:ascii="Times New Roman" w:hAnsi="Times New Roman" w:cs="Times New Roman"/>
          <w:sz w:val="24"/>
          <w:lang w:val="en-CA"/>
        </w:rPr>
        <w:t xml:space="preserve">revealed </w:t>
      </w:r>
      <w:r w:rsidR="006A0941">
        <w:rPr>
          <w:rFonts w:ascii="Times New Roman" w:hAnsi="Times New Roman" w:cs="Times New Roman"/>
          <w:sz w:val="24"/>
          <w:lang w:val="en-CA"/>
        </w:rPr>
        <w:t xml:space="preserve">also </w:t>
      </w:r>
      <w:r w:rsidR="00446949">
        <w:rPr>
          <w:rFonts w:ascii="Times New Roman" w:hAnsi="Times New Roman" w:cs="Times New Roman"/>
          <w:sz w:val="24"/>
          <w:lang w:val="en-CA"/>
        </w:rPr>
        <w:t xml:space="preserve">the presence </w:t>
      </w:r>
      <w:r w:rsidR="00DC4E25">
        <w:rPr>
          <w:rFonts w:ascii="Times New Roman" w:hAnsi="Times New Roman" w:cs="Times New Roman"/>
          <w:sz w:val="24"/>
          <w:lang w:val="en-CA"/>
        </w:rPr>
        <w:t xml:space="preserve">of </w:t>
      </w:r>
      <w:r w:rsidR="00446949">
        <w:rPr>
          <w:rFonts w:ascii="Times New Roman" w:hAnsi="Times New Roman" w:cs="Times New Roman"/>
          <w:sz w:val="24"/>
          <w:lang w:val="en-CA"/>
        </w:rPr>
        <w:t xml:space="preserve">both antiferromagnetic and slightly ferromagnetic interactions </w:t>
      </w:r>
      <w:r w:rsidR="00DC4E25">
        <w:rPr>
          <w:rFonts w:ascii="Times New Roman" w:hAnsi="Times New Roman" w:cs="Times New Roman"/>
          <w:sz w:val="24"/>
          <w:lang w:val="en-CA"/>
        </w:rPr>
        <w:t>between</w:t>
      </w:r>
      <w:r w:rsidR="006A0941">
        <w:rPr>
          <w:rFonts w:ascii="Times New Roman" w:hAnsi="Times New Roman" w:cs="Times New Roman"/>
          <w:sz w:val="24"/>
          <w:lang w:val="en-CA"/>
        </w:rPr>
        <w:t xml:space="preserve"> the metals spin carriers. More details are give at the corresponding chapter.</w:t>
      </w:r>
    </w:p>
    <w:p w:rsidR="00636570" w:rsidRPr="006A0941" w:rsidRDefault="006A0941" w:rsidP="00446949">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Chapter </w:t>
      </w:r>
      <w:r w:rsidR="00091D63">
        <w:rPr>
          <w:rFonts w:ascii="Times New Roman" w:hAnsi="Times New Roman" w:cs="Times New Roman"/>
          <w:sz w:val="24"/>
          <w:lang w:val="en-CA"/>
        </w:rPr>
        <w:t>4</w:t>
      </w:r>
      <w:r>
        <w:rPr>
          <w:rFonts w:ascii="Times New Roman" w:hAnsi="Times New Roman" w:cs="Times New Roman"/>
          <w:sz w:val="24"/>
          <w:lang w:val="en-CA"/>
        </w:rPr>
        <w:t xml:space="preserve"> discuss the synthesis and characterization of the fist double-decker Ga(III)/Dy 12-MC-4 </w:t>
      </w:r>
      <w:r w:rsidR="00446949">
        <w:rPr>
          <w:rFonts w:ascii="Times New Roman" w:hAnsi="Times New Roman" w:cs="Times New Roman"/>
          <w:sz w:val="24"/>
          <w:lang w:val="en-CA"/>
        </w:rPr>
        <w:t xml:space="preserve"> </w:t>
      </w:r>
      <w:r>
        <w:rPr>
          <w:rFonts w:ascii="Times New Roman" w:hAnsi="Times New Roman" w:cs="Times New Roman"/>
          <w:sz w:val="24"/>
          <w:lang w:val="en-CA"/>
        </w:rPr>
        <w:t>compound ever to be reported. So far, no other sandwich type or double-decker complex has been reported in the literature. The chapter deals firstly with the synthesis of the compound and extensively discusses its structural features. Alternating-current (ac) susceptibility studies were also performed and they showed that the pioneer {Ga</w:t>
      </w:r>
      <w:r w:rsidRPr="006A0941">
        <w:rPr>
          <w:rFonts w:ascii="Times New Roman" w:hAnsi="Times New Roman" w:cs="Times New Roman"/>
          <w:sz w:val="24"/>
          <w:vertAlign w:val="subscript"/>
          <w:lang w:val="en-CA"/>
        </w:rPr>
        <w:t>8</w:t>
      </w:r>
      <w:r>
        <w:rPr>
          <w:rFonts w:ascii="Times New Roman" w:hAnsi="Times New Roman" w:cs="Times New Roman"/>
          <w:sz w:val="24"/>
          <w:lang w:val="en-CA"/>
        </w:rPr>
        <w:t xml:space="preserve">Dy} compound belongs to the SMM family. </w:t>
      </w:r>
      <w:r w:rsidR="00E34423">
        <w:rPr>
          <w:rFonts w:ascii="Times New Roman" w:hAnsi="Times New Roman" w:cs="Times New Roman"/>
          <w:sz w:val="24"/>
          <w:lang w:val="en-CA"/>
        </w:rPr>
        <w:t>F</w:t>
      </w:r>
      <w:r w:rsidR="0024708D">
        <w:rPr>
          <w:rFonts w:ascii="Times New Roman" w:hAnsi="Times New Roman" w:cs="Times New Roman"/>
          <w:sz w:val="24"/>
          <w:lang w:val="en-CA"/>
        </w:rPr>
        <w:t xml:space="preserve">itting of </w:t>
      </w:r>
      <w:r>
        <w:rPr>
          <w:rFonts w:ascii="Times New Roman" w:hAnsi="Times New Roman" w:cs="Times New Roman"/>
          <w:sz w:val="24"/>
          <w:lang w:val="en-CA"/>
        </w:rPr>
        <w:t xml:space="preserve">the Arrhenius law gave an effective energy barrier of </w:t>
      </w:r>
      <w:r w:rsidRPr="006A0941">
        <w:rPr>
          <w:rFonts w:ascii="Times New Roman" w:hAnsi="Times New Roman" w:cs="Times New Roman"/>
          <w:sz w:val="24"/>
          <w:lang w:val="en-CA"/>
        </w:rPr>
        <w:t>U</w:t>
      </w:r>
      <w:r w:rsidRPr="006A0941">
        <w:rPr>
          <w:rFonts w:ascii="Times New Roman" w:hAnsi="Times New Roman" w:cs="Times New Roman"/>
          <w:sz w:val="24"/>
          <w:vertAlign w:val="subscript"/>
          <w:lang w:val="en-CA"/>
        </w:rPr>
        <w:t>eff</w:t>
      </w:r>
      <w:r>
        <w:rPr>
          <w:rFonts w:ascii="Times New Roman" w:hAnsi="Times New Roman" w:cs="Times New Roman"/>
          <w:sz w:val="24"/>
          <w:lang w:val="en-CA"/>
        </w:rPr>
        <w:t xml:space="preserve"> = </w:t>
      </w:r>
      <w:r w:rsidR="00E34423">
        <w:rPr>
          <w:rFonts w:ascii="Times New Roman" w:hAnsi="Times New Roman" w:cs="Times New Roman"/>
          <w:sz w:val="24"/>
          <w:lang w:val="en-CA"/>
        </w:rPr>
        <w:t>40</w:t>
      </w:r>
      <w:r w:rsidR="00C85BD0">
        <w:rPr>
          <w:rFonts w:ascii="Times New Roman" w:hAnsi="Times New Roman" w:cs="Times New Roman"/>
          <w:sz w:val="24"/>
          <w:lang w:val="en-CA"/>
        </w:rPr>
        <w:t xml:space="preserve"> K. Theoretical calculations were also performed and showed that the ground state wave fu</w:t>
      </w:r>
      <w:r w:rsidR="00AC4465">
        <w:rPr>
          <w:rFonts w:ascii="Times New Roman" w:hAnsi="Times New Roman" w:cs="Times New Roman"/>
          <w:sz w:val="24"/>
          <w:lang w:val="en-CA"/>
        </w:rPr>
        <w:t>n</w:t>
      </w:r>
      <w:r w:rsidR="00C85BD0">
        <w:rPr>
          <w:rFonts w:ascii="Times New Roman" w:hAnsi="Times New Roman" w:cs="Times New Roman"/>
          <w:sz w:val="24"/>
          <w:lang w:val="en-CA"/>
        </w:rPr>
        <w:t>ction is mainly composed by the |±11/2&gt; in the easy axis direction that being consistent with the appearance of slow relaxation of magnetization in our {Ga</w:t>
      </w:r>
      <w:r w:rsidR="00C85BD0" w:rsidRPr="00C85BD0">
        <w:rPr>
          <w:rFonts w:ascii="Times New Roman" w:hAnsi="Times New Roman" w:cs="Times New Roman"/>
          <w:sz w:val="24"/>
          <w:vertAlign w:val="subscript"/>
          <w:lang w:val="en-CA"/>
        </w:rPr>
        <w:t>8</w:t>
      </w:r>
      <w:r w:rsidR="00C85BD0">
        <w:rPr>
          <w:rFonts w:ascii="Times New Roman" w:hAnsi="Times New Roman" w:cs="Times New Roman"/>
          <w:sz w:val="24"/>
          <w:lang w:val="en-CA"/>
        </w:rPr>
        <w:t>Dy} complex.</w:t>
      </w:r>
    </w:p>
    <w:p w:rsidR="009C73B5" w:rsidRPr="00BF5A69" w:rsidRDefault="0024708D" w:rsidP="00BF5A69">
      <w:pPr>
        <w:spacing w:line="360" w:lineRule="auto"/>
        <w:jc w:val="both"/>
        <w:rPr>
          <w:rFonts w:ascii="Times New Roman" w:hAnsi="Times New Roman" w:cs="Times New Roman"/>
          <w:sz w:val="24"/>
          <w:lang w:val="en-GB"/>
        </w:rPr>
      </w:pPr>
      <w:r w:rsidRPr="00802F4B">
        <w:rPr>
          <w:rFonts w:ascii="Times New Roman" w:hAnsi="Times New Roman" w:cs="Times New Roman"/>
          <w:sz w:val="24"/>
          <w:lang w:val="en-GB"/>
        </w:rPr>
        <w:t xml:space="preserve">Chapter </w:t>
      </w:r>
      <w:r w:rsidR="00091D63" w:rsidRPr="00802F4B">
        <w:rPr>
          <w:rFonts w:ascii="Times New Roman" w:hAnsi="Times New Roman" w:cs="Times New Roman"/>
          <w:sz w:val="24"/>
          <w:lang w:val="en-GB"/>
        </w:rPr>
        <w:t>5</w:t>
      </w:r>
      <w:r w:rsidRPr="00802F4B">
        <w:rPr>
          <w:rFonts w:ascii="Times New Roman" w:hAnsi="Times New Roman" w:cs="Times New Roman"/>
          <w:sz w:val="24"/>
          <w:lang w:val="en-GB"/>
        </w:rPr>
        <w:t xml:space="preserve"> contains a library of unpublished results </w:t>
      </w:r>
      <w:r w:rsidR="00DC4E25">
        <w:rPr>
          <w:rFonts w:ascii="Times New Roman" w:hAnsi="Times New Roman" w:cs="Times New Roman"/>
          <w:sz w:val="24"/>
          <w:lang w:val="en-GB"/>
        </w:rPr>
        <w:t xml:space="preserve">of compounds </w:t>
      </w:r>
      <w:r w:rsidRPr="00802F4B">
        <w:rPr>
          <w:rFonts w:ascii="Times New Roman" w:hAnsi="Times New Roman" w:cs="Times New Roman"/>
          <w:sz w:val="24"/>
          <w:lang w:val="en-GB"/>
        </w:rPr>
        <w:t>that have been isolated and will be later on published. The majority of these co</w:t>
      </w:r>
      <w:r w:rsidR="00DC4E25">
        <w:rPr>
          <w:rFonts w:ascii="Times New Roman" w:hAnsi="Times New Roman" w:cs="Times New Roman"/>
          <w:sz w:val="24"/>
          <w:lang w:val="en-GB"/>
        </w:rPr>
        <w:t>mpounds</w:t>
      </w:r>
      <w:r w:rsidRPr="00802F4B">
        <w:rPr>
          <w:rFonts w:ascii="Times New Roman" w:hAnsi="Times New Roman" w:cs="Times New Roman"/>
          <w:sz w:val="24"/>
          <w:lang w:val="en-GB"/>
        </w:rPr>
        <w:t xml:space="preserve"> are Ga</w:t>
      </w:r>
      <w:r w:rsidR="00E43797" w:rsidRPr="00802F4B">
        <w:rPr>
          <w:rFonts w:ascii="Times New Roman" w:hAnsi="Times New Roman" w:cs="Times New Roman"/>
          <w:sz w:val="24"/>
          <w:lang w:val="en-GB"/>
        </w:rPr>
        <w:t>(III)</w:t>
      </w:r>
      <w:r w:rsidRPr="00802F4B">
        <w:rPr>
          <w:rFonts w:ascii="Times New Roman" w:hAnsi="Times New Roman" w:cs="Times New Roman"/>
          <w:sz w:val="24"/>
          <w:lang w:val="en-GB"/>
        </w:rPr>
        <w:t xml:space="preserve"> centred while there is also a family of Fe</w:t>
      </w:r>
      <w:r w:rsidRPr="00802F4B">
        <w:rPr>
          <w:rFonts w:ascii="Times New Roman" w:hAnsi="Times New Roman" w:cs="Times New Roman"/>
          <w:sz w:val="24"/>
          <w:lang w:val="en-CA"/>
        </w:rPr>
        <w:t xml:space="preserve">(III)/Ln(III) </w:t>
      </w:r>
      <w:r w:rsidRPr="00802F4B">
        <w:rPr>
          <w:rFonts w:ascii="Times New Roman" w:hAnsi="Times New Roman" w:cs="Times New Roman"/>
          <w:sz w:val="24"/>
          <w:lang w:val="en-GB"/>
        </w:rPr>
        <w:t xml:space="preserve">complexes reported. All of the complexes that will be discussed in this </w:t>
      </w:r>
      <w:r w:rsidR="00E43797" w:rsidRPr="00802F4B">
        <w:rPr>
          <w:rFonts w:ascii="Times New Roman" w:hAnsi="Times New Roman" w:cs="Times New Roman"/>
          <w:sz w:val="24"/>
          <w:lang w:val="en-GB"/>
        </w:rPr>
        <w:t>chapter have been structurally and magnetically characterized. More details will be found in the corresponding chapter.</w:t>
      </w:r>
    </w:p>
    <w:p w:rsidR="009C73B5" w:rsidRDefault="009C73B5" w:rsidP="00AB548B">
      <w:pPr>
        <w:spacing w:line="360" w:lineRule="auto"/>
        <w:rPr>
          <w:rFonts w:ascii="Times New Roman" w:hAnsi="Times New Roman" w:cs="Times New Roman"/>
          <w:b/>
          <w:sz w:val="36"/>
          <w:lang w:val="en-CA"/>
        </w:rPr>
      </w:pPr>
    </w:p>
    <w:p w:rsidR="009C73B5" w:rsidRDefault="009C73B5" w:rsidP="00AB548B">
      <w:pPr>
        <w:spacing w:line="360" w:lineRule="auto"/>
        <w:rPr>
          <w:rFonts w:ascii="Times New Roman" w:hAnsi="Times New Roman" w:cs="Times New Roman"/>
          <w:b/>
          <w:sz w:val="36"/>
          <w:lang w:val="en-CA"/>
        </w:rPr>
      </w:pPr>
    </w:p>
    <w:p w:rsidR="00291F38" w:rsidRDefault="00291F38" w:rsidP="00AB548B">
      <w:pPr>
        <w:spacing w:line="360" w:lineRule="auto"/>
        <w:rPr>
          <w:rFonts w:ascii="Times New Roman" w:hAnsi="Times New Roman" w:cs="Times New Roman"/>
          <w:b/>
          <w:sz w:val="36"/>
          <w:lang w:val="en-CA"/>
        </w:rPr>
      </w:pPr>
    </w:p>
    <w:p w:rsidR="00F10FA5" w:rsidRPr="00F10FA5" w:rsidRDefault="00F10FA5" w:rsidP="00AB548B">
      <w:pPr>
        <w:spacing w:line="360" w:lineRule="auto"/>
        <w:rPr>
          <w:rFonts w:ascii="Times New Roman" w:hAnsi="Times New Roman" w:cs="Times New Roman"/>
          <w:b/>
          <w:sz w:val="24"/>
          <w:lang w:val="en-CA"/>
        </w:rPr>
      </w:pPr>
    </w:p>
    <w:p w:rsidR="00F233F7" w:rsidRDefault="00502D9E" w:rsidP="00AB548B">
      <w:pPr>
        <w:spacing w:line="360" w:lineRule="auto"/>
        <w:rPr>
          <w:rFonts w:ascii="Times New Roman" w:hAnsi="Times New Roman" w:cs="Times New Roman"/>
          <w:b/>
          <w:sz w:val="36"/>
          <w:lang w:val="en-CA"/>
        </w:rPr>
      </w:pPr>
      <w:r>
        <w:rPr>
          <w:rFonts w:ascii="Times New Roman" w:hAnsi="Times New Roman" w:cs="Times New Roman"/>
          <w:b/>
          <w:sz w:val="36"/>
          <w:lang w:val="en-CA"/>
        </w:rPr>
        <w:t>1.7 References</w:t>
      </w:r>
    </w:p>
    <w:p w:rsidR="00E6765F" w:rsidRPr="00E6765F" w:rsidRDefault="00F233F7"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fldChar w:fldCharType="begin"/>
      </w:r>
      <w:r w:rsidR="00E6765F" w:rsidRPr="00E6765F">
        <w:rPr>
          <w:rFonts w:ascii="Times New Roman" w:hAnsi="Times New Roman" w:cs="Times New Roman"/>
          <w:sz w:val="22"/>
          <w:szCs w:val="22"/>
          <w:lang w:val="en-CA"/>
        </w:rPr>
        <w:instrText xml:space="preserve"> ADDIN ZOTERO_BIBL {"uncited":[],"omitted":[],"custom":[]} CSL_BIBLIOGRAPHY </w:instrText>
      </w:r>
      <w:r w:rsidRPr="00E6765F">
        <w:rPr>
          <w:rFonts w:ascii="Times New Roman" w:hAnsi="Times New Roman" w:cs="Times New Roman"/>
          <w:sz w:val="22"/>
          <w:szCs w:val="22"/>
          <w:lang w:val="en-CA"/>
        </w:rPr>
        <w:fldChar w:fldCharType="separate"/>
      </w:r>
      <w:r w:rsidR="00E6765F" w:rsidRPr="00E6765F">
        <w:rPr>
          <w:rFonts w:ascii="Times New Roman" w:hAnsi="Times New Roman" w:cs="Times New Roman"/>
          <w:sz w:val="22"/>
          <w:szCs w:val="22"/>
          <w:lang w:val="en-CA"/>
        </w:rPr>
        <w:t>[1]</w:t>
      </w:r>
      <w:r w:rsidR="00E6765F" w:rsidRPr="00E6765F">
        <w:rPr>
          <w:rFonts w:ascii="Times New Roman" w:hAnsi="Times New Roman" w:cs="Times New Roman"/>
          <w:sz w:val="22"/>
          <w:szCs w:val="22"/>
          <w:lang w:val="en-CA"/>
        </w:rPr>
        <w:tab/>
        <w:t xml:space="preserve">R. Sessoli, D. Gatteschi, A. Caneschi, M. A. Novak, </w:t>
      </w:r>
      <w:r w:rsidR="00E6765F" w:rsidRPr="00E6765F">
        <w:rPr>
          <w:rFonts w:ascii="Times New Roman" w:hAnsi="Times New Roman" w:cs="Times New Roman"/>
          <w:i/>
          <w:iCs/>
          <w:sz w:val="22"/>
          <w:szCs w:val="22"/>
          <w:lang w:val="en-CA"/>
        </w:rPr>
        <w:t>Nature</w:t>
      </w:r>
      <w:r w:rsidR="00E6765F" w:rsidRPr="00E6765F">
        <w:rPr>
          <w:rFonts w:ascii="Times New Roman" w:hAnsi="Times New Roman" w:cs="Times New Roman"/>
          <w:sz w:val="22"/>
          <w:szCs w:val="22"/>
          <w:lang w:val="en-CA"/>
        </w:rPr>
        <w:t xml:space="preserve"> </w:t>
      </w:r>
      <w:r w:rsidR="00E6765F" w:rsidRPr="00E6765F">
        <w:rPr>
          <w:rFonts w:ascii="Times New Roman" w:hAnsi="Times New Roman" w:cs="Times New Roman"/>
          <w:b/>
          <w:bCs/>
          <w:sz w:val="22"/>
          <w:szCs w:val="22"/>
          <w:lang w:val="en-CA"/>
        </w:rPr>
        <w:t>1993</w:t>
      </w:r>
      <w:r w:rsidR="00E6765F" w:rsidRPr="00E6765F">
        <w:rPr>
          <w:rFonts w:ascii="Times New Roman" w:hAnsi="Times New Roman" w:cs="Times New Roman"/>
          <w:sz w:val="22"/>
          <w:szCs w:val="22"/>
          <w:lang w:val="en-CA"/>
        </w:rPr>
        <w:t xml:space="preserve">, </w:t>
      </w:r>
      <w:r w:rsidR="00E6765F" w:rsidRPr="00E6765F">
        <w:rPr>
          <w:rFonts w:ascii="Times New Roman" w:hAnsi="Times New Roman" w:cs="Times New Roman"/>
          <w:i/>
          <w:iCs/>
          <w:sz w:val="22"/>
          <w:szCs w:val="22"/>
          <w:lang w:val="en-CA"/>
        </w:rPr>
        <w:t>365</w:t>
      </w:r>
      <w:r w:rsidR="00E6765F" w:rsidRPr="00E6765F">
        <w:rPr>
          <w:rFonts w:ascii="Times New Roman" w:hAnsi="Times New Roman" w:cs="Times New Roman"/>
          <w:sz w:val="22"/>
          <w:szCs w:val="22"/>
          <w:lang w:val="en-CA"/>
        </w:rPr>
        <w:t>, 141–143.</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[2]</w:t>
      </w:r>
      <w:r w:rsidRPr="00E6765F">
        <w:rPr>
          <w:rFonts w:ascii="Times New Roman" w:hAnsi="Times New Roman" w:cs="Times New Roman"/>
          <w:sz w:val="22"/>
          <w:szCs w:val="22"/>
          <w:lang w:val="en-CA"/>
        </w:rPr>
        <w:tab/>
        <w:t xml:space="preserve">R. Sessoli, H. L. Tsai, A. R. Schake, S. Wang, J. B. Vincent, K. Folting, D. Gatteschi, G. Christou, D. N. Hendrickson, </w:t>
      </w:r>
      <w:r w:rsidRPr="00E6765F">
        <w:rPr>
          <w:rFonts w:ascii="Times New Roman" w:hAnsi="Times New Roman" w:cs="Times New Roman"/>
          <w:i/>
          <w:iCs/>
          <w:sz w:val="22"/>
          <w:szCs w:val="22"/>
          <w:lang w:val="en-CA"/>
        </w:rPr>
        <w:t>Journal of the American Chemical Society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1993</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115</w:t>
      </w:r>
      <w:r w:rsidRPr="00E6765F">
        <w:rPr>
          <w:rFonts w:ascii="Times New Roman" w:hAnsi="Times New Roman" w:cs="Times New Roman"/>
          <w:sz w:val="22"/>
          <w:szCs w:val="22"/>
          <w:lang w:val="en-CA"/>
        </w:rPr>
        <w:t>, 1804–1816.</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[3]</w:t>
      </w:r>
      <w:r w:rsidRPr="00E6765F">
        <w:rPr>
          <w:rFonts w:ascii="Times New Roman" w:hAnsi="Times New Roman" w:cs="Times New Roman"/>
          <w:sz w:val="22"/>
          <w:szCs w:val="22"/>
          <w:lang w:val="en-CA"/>
        </w:rPr>
        <w:tab/>
        <w:t xml:space="preserve">D. Gatteschi, R. Sessoli, J. Villain, </w:t>
      </w:r>
      <w:r w:rsidRPr="00E6765F">
        <w:rPr>
          <w:rFonts w:ascii="Times New Roman" w:hAnsi="Times New Roman" w:cs="Times New Roman"/>
          <w:i/>
          <w:iCs/>
          <w:sz w:val="22"/>
          <w:szCs w:val="22"/>
          <w:lang w:val="en-CA"/>
        </w:rPr>
        <w:t>Molecular Nanomagnets</w:t>
      </w:r>
      <w:r w:rsidRPr="00E6765F">
        <w:rPr>
          <w:rFonts w:ascii="Times New Roman" w:hAnsi="Times New Roman" w:cs="Times New Roman"/>
          <w:sz w:val="22"/>
          <w:szCs w:val="22"/>
          <w:lang w:val="en-CA"/>
        </w:rPr>
        <w:t xml:space="preserve">, Oxford University Press, </w:t>
      </w:r>
      <w:r w:rsidRPr="00E6765F">
        <w:rPr>
          <w:rFonts w:ascii="Times New Roman" w:hAnsi="Times New Roman" w:cs="Times New Roman"/>
          <w:b/>
          <w:bCs/>
          <w:sz w:val="22"/>
          <w:szCs w:val="22"/>
          <w:lang w:val="en-CA"/>
        </w:rPr>
        <w:t>2006</w:t>
      </w:r>
      <w:r w:rsidRPr="00E6765F">
        <w:rPr>
          <w:rFonts w:ascii="Times New Roman" w:hAnsi="Times New Roman" w:cs="Times New Roman"/>
          <w:sz w:val="22"/>
          <w:szCs w:val="22"/>
          <w:lang w:val="en-CA"/>
        </w:rPr>
        <w:t>.</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[4]</w:t>
      </w:r>
      <w:r w:rsidRPr="00E6765F">
        <w:rPr>
          <w:rFonts w:ascii="Times New Roman" w:hAnsi="Times New Roman" w:cs="Times New Roman"/>
          <w:sz w:val="22"/>
          <w:szCs w:val="22"/>
          <w:lang w:val="en-CA"/>
        </w:rPr>
        <w:tab/>
      </w:r>
      <w:r w:rsidR="00FD1C02">
        <w:rPr>
          <w:rFonts w:ascii="Times New Roman" w:hAnsi="Times New Roman" w:cs="Times New Roman"/>
          <w:sz w:val="22"/>
          <w:szCs w:val="22"/>
          <w:lang w:val="en-CA"/>
        </w:rPr>
        <w:t>A</w:t>
      </w:r>
      <w:r w:rsidRPr="00E6765F">
        <w:rPr>
          <w:rFonts w:ascii="Times New Roman" w:hAnsi="Times New Roman" w:cs="Times New Roman"/>
          <w:sz w:val="22"/>
          <w:szCs w:val="22"/>
          <w:lang w:val="en-CA"/>
        </w:rPr>
        <w:t>.</w:t>
      </w:r>
      <w:r w:rsidR="00FD1C02">
        <w:rPr>
          <w:rFonts w:ascii="Times New Roman" w:hAnsi="Times New Roman" w:cs="Times New Roman"/>
          <w:sz w:val="22"/>
          <w:szCs w:val="22"/>
          <w:lang w:val="en-CA"/>
        </w:rPr>
        <w:t xml:space="preserve"> A.</w:t>
      </w:r>
      <w:r w:rsidRPr="00E6765F">
        <w:rPr>
          <w:rFonts w:ascii="Times New Roman" w:hAnsi="Times New Roman" w:cs="Times New Roman"/>
          <w:sz w:val="22"/>
          <w:szCs w:val="22"/>
          <w:lang w:val="en-CA"/>
        </w:rPr>
        <w:t xml:space="preserve"> </w:t>
      </w:r>
      <w:r w:rsidR="00FD1C02">
        <w:rPr>
          <w:rFonts w:ascii="Times New Roman" w:hAnsi="Times New Roman" w:cs="Times New Roman"/>
          <w:sz w:val="22"/>
          <w:szCs w:val="22"/>
          <w:lang w:val="en-CA"/>
        </w:rPr>
        <w:t>Athanasopoulou (2015) '</w:t>
      </w:r>
      <w:r w:rsidR="00FD1C02" w:rsidRPr="00FD1C02">
        <w:rPr>
          <w:rFonts w:ascii="Times New Roman" w:hAnsi="Times New Roman" w:cs="Times New Roman"/>
          <w:sz w:val="22"/>
          <w:szCs w:val="22"/>
          <w:lang w:val="en-CA"/>
        </w:rPr>
        <w:t>Polynuclear Ni(II) Complexes with Schiff Bases as Bridging Ligands: A Molecular Approach to Nanoscience</w:t>
      </w:r>
      <w:r w:rsidR="00B92411">
        <w:rPr>
          <w:rFonts w:ascii="Times New Roman" w:hAnsi="Times New Roman" w:cs="Times New Roman"/>
          <w:sz w:val="22"/>
          <w:szCs w:val="22"/>
          <w:lang w:val="en-CA"/>
        </w:rPr>
        <w:t>', MSc Thesis, Brock University Digital Repository,</w:t>
      </w:r>
      <w:r w:rsidR="00B92411" w:rsidRPr="00B92411">
        <w:rPr>
          <w:rFonts w:ascii="Times New Roman" w:hAnsi="Times New Roman" w:cs="Times New Roman"/>
          <w:sz w:val="24"/>
          <w:szCs w:val="22"/>
          <w:lang w:val="en-CA"/>
        </w:rPr>
        <w:t xml:space="preserve"> </w:t>
      </w:r>
      <w:r w:rsidR="00B92411" w:rsidRPr="00B92411">
        <w:rPr>
          <w:rFonts w:ascii="Times New Roman" w:hAnsi="Times New Roman" w:cs="Times New Roman"/>
          <w:sz w:val="22"/>
          <w:szCs w:val="20"/>
          <w:lang w:val="en-CA"/>
        </w:rPr>
        <w:t>brock.10464.7089</w:t>
      </w:r>
      <w:r w:rsidRPr="00E6765F">
        <w:rPr>
          <w:rFonts w:ascii="Times New Roman" w:hAnsi="Times New Roman" w:cs="Times New Roman"/>
          <w:sz w:val="22"/>
          <w:szCs w:val="22"/>
          <w:lang w:val="en-CA"/>
        </w:rPr>
        <w:t>.</w:t>
      </w:r>
    </w:p>
    <w:p w:rsidR="00E6765F" w:rsidRPr="00E6765F" w:rsidRDefault="00E6765F" w:rsidP="009D364B">
      <w:pPr>
        <w:pStyle w:val="Bibliography"/>
        <w:spacing w:line="360" w:lineRule="auto"/>
        <w:jc w:val="both"/>
        <w:rPr>
          <w:rFonts w:ascii="Times New Roman" w:hAnsi="Times New Roman" w:cs="Times New Roman"/>
          <w:sz w:val="22"/>
          <w:szCs w:val="22"/>
        </w:rPr>
      </w:pPr>
      <w:r w:rsidRPr="00E6765F">
        <w:rPr>
          <w:rFonts w:ascii="Times New Roman" w:hAnsi="Times New Roman" w:cs="Times New Roman"/>
          <w:sz w:val="22"/>
          <w:szCs w:val="22"/>
        </w:rPr>
        <w:t>[5]</w:t>
      </w:r>
      <w:r w:rsidRPr="00E6765F">
        <w:rPr>
          <w:rFonts w:ascii="Times New Roman" w:hAnsi="Times New Roman" w:cs="Times New Roman"/>
          <w:sz w:val="22"/>
          <w:szCs w:val="22"/>
        </w:rPr>
        <w:tab/>
        <w:t xml:space="preserve">R. Vincent, S. Klyatskaya, M. Ruben, W. Wernsdorfer, F. Balestro, </w:t>
      </w:r>
      <w:r w:rsidRPr="00E6765F">
        <w:rPr>
          <w:rFonts w:ascii="Times New Roman" w:hAnsi="Times New Roman" w:cs="Times New Roman"/>
          <w:i/>
          <w:iCs/>
          <w:sz w:val="22"/>
          <w:szCs w:val="22"/>
        </w:rPr>
        <w:t>Nature</w:t>
      </w:r>
      <w:r w:rsidRPr="00E6765F">
        <w:rPr>
          <w:rFonts w:ascii="Times New Roman" w:hAnsi="Times New Roman" w:cs="Times New Roman"/>
          <w:sz w:val="22"/>
          <w:szCs w:val="22"/>
        </w:rPr>
        <w:t xml:space="preserve"> </w:t>
      </w:r>
      <w:r w:rsidRPr="00E6765F">
        <w:rPr>
          <w:rFonts w:ascii="Times New Roman" w:hAnsi="Times New Roman" w:cs="Times New Roman"/>
          <w:b/>
          <w:bCs/>
          <w:sz w:val="22"/>
          <w:szCs w:val="22"/>
        </w:rPr>
        <w:t>2012</w:t>
      </w:r>
      <w:r w:rsidRPr="00E6765F">
        <w:rPr>
          <w:rFonts w:ascii="Times New Roman" w:hAnsi="Times New Roman" w:cs="Times New Roman"/>
          <w:sz w:val="22"/>
          <w:szCs w:val="22"/>
        </w:rPr>
        <w:t xml:space="preserve">, </w:t>
      </w:r>
      <w:r w:rsidRPr="00E6765F">
        <w:rPr>
          <w:rFonts w:ascii="Times New Roman" w:hAnsi="Times New Roman" w:cs="Times New Roman"/>
          <w:i/>
          <w:iCs/>
          <w:sz w:val="22"/>
          <w:szCs w:val="22"/>
        </w:rPr>
        <w:t>488</w:t>
      </w:r>
      <w:r w:rsidRPr="00E6765F">
        <w:rPr>
          <w:rFonts w:ascii="Times New Roman" w:hAnsi="Times New Roman" w:cs="Times New Roman"/>
          <w:sz w:val="22"/>
          <w:szCs w:val="22"/>
        </w:rPr>
        <w:t>, 357–360.</w:t>
      </w:r>
    </w:p>
    <w:p w:rsidR="00E6765F" w:rsidRPr="00E6765F" w:rsidRDefault="00E6765F" w:rsidP="009D364B">
      <w:pPr>
        <w:pStyle w:val="Bibliography"/>
        <w:spacing w:line="360" w:lineRule="auto"/>
        <w:jc w:val="both"/>
        <w:rPr>
          <w:rFonts w:ascii="Times New Roman" w:hAnsi="Times New Roman" w:cs="Times New Roman"/>
          <w:sz w:val="22"/>
          <w:szCs w:val="22"/>
        </w:rPr>
      </w:pPr>
      <w:r w:rsidRPr="00E6765F">
        <w:rPr>
          <w:rFonts w:ascii="Times New Roman" w:hAnsi="Times New Roman" w:cs="Times New Roman"/>
          <w:sz w:val="22"/>
          <w:szCs w:val="22"/>
        </w:rPr>
        <w:t>[6]</w:t>
      </w:r>
      <w:r w:rsidRPr="00E6765F">
        <w:rPr>
          <w:rFonts w:ascii="Times New Roman" w:hAnsi="Times New Roman" w:cs="Times New Roman"/>
          <w:sz w:val="22"/>
          <w:szCs w:val="22"/>
        </w:rPr>
        <w:tab/>
        <w:t xml:space="preserve">L. Bogani, W. Wernsdorfer, </w:t>
      </w:r>
      <w:r w:rsidRPr="00E6765F">
        <w:rPr>
          <w:rFonts w:ascii="Times New Roman" w:hAnsi="Times New Roman" w:cs="Times New Roman"/>
          <w:i/>
          <w:iCs/>
          <w:sz w:val="22"/>
          <w:szCs w:val="22"/>
        </w:rPr>
        <w:t>Nature Materials</w:t>
      </w:r>
      <w:r w:rsidRPr="00E6765F">
        <w:rPr>
          <w:rFonts w:ascii="Times New Roman" w:hAnsi="Times New Roman" w:cs="Times New Roman"/>
          <w:sz w:val="22"/>
          <w:szCs w:val="22"/>
        </w:rPr>
        <w:t xml:space="preserve"> </w:t>
      </w:r>
      <w:r w:rsidRPr="00E6765F">
        <w:rPr>
          <w:rFonts w:ascii="Times New Roman" w:hAnsi="Times New Roman" w:cs="Times New Roman"/>
          <w:b/>
          <w:bCs/>
          <w:sz w:val="22"/>
          <w:szCs w:val="22"/>
        </w:rPr>
        <w:t>2008</w:t>
      </w:r>
      <w:r w:rsidRPr="00E6765F">
        <w:rPr>
          <w:rFonts w:ascii="Times New Roman" w:hAnsi="Times New Roman" w:cs="Times New Roman"/>
          <w:sz w:val="22"/>
          <w:szCs w:val="22"/>
        </w:rPr>
        <w:t xml:space="preserve">, </w:t>
      </w:r>
      <w:r w:rsidRPr="00E6765F">
        <w:rPr>
          <w:rFonts w:ascii="Times New Roman" w:hAnsi="Times New Roman" w:cs="Times New Roman"/>
          <w:i/>
          <w:iCs/>
          <w:sz w:val="22"/>
          <w:szCs w:val="22"/>
        </w:rPr>
        <w:t>7</w:t>
      </w:r>
      <w:r w:rsidRPr="00E6765F">
        <w:rPr>
          <w:rFonts w:ascii="Times New Roman" w:hAnsi="Times New Roman" w:cs="Times New Roman"/>
          <w:sz w:val="22"/>
          <w:szCs w:val="22"/>
        </w:rPr>
        <w:t>, 179–186.</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[7]</w:t>
      </w:r>
      <w:r w:rsidRPr="00E6765F">
        <w:rPr>
          <w:rFonts w:ascii="Times New Roman" w:hAnsi="Times New Roman" w:cs="Times New Roman"/>
          <w:sz w:val="22"/>
          <w:szCs w:val="22"/>
          <w:lang w:val="en-CA"/>
        </w:rPr>
        <w:tab/>
        <w:t xml:space="preserve">K. Katoh, H. Isshiki, T. Komeda, M. Yamashita, </w:t>
      </w:r>
      <w:r w:rsidRPr="00E6765F">
        <w:rPr>
          <w:rFonts w:ascii="Times New Roman" w:hAnsi="Times New Roman" w:cs="Times New Roman"/>
          <w:i/>
          <w:iCs/>
          <w:sz w:val="22"/>
          <w:szCs w:val="22"/>
          <w:lang w:val="en-CA"/>
        </w:rPr>
        <w:t>Coordination Chemistry Reviews</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2011</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255</w:t>
      </w:r>
      <w:r w:rsidRPr="00E6765F">
        <w:rPr>
          <w:rFonts w:ascii="Times New Roman" w:hAnsi="Times New Roman" w:cs="Times New Roman"/>
          <w:sz w:val="22"/>
          <w:szCs w:val="22"/>
          <w:lang w:val="en-CA"/>
        </w:rPr>
        <w:t>, 2124–2148.</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[8]</w:t>
      </w:r>
      <w:r w:rsidRPr="00E6765F">
        <w:rPr>
          <w:rFonts w:ascii="Times New Roman" w:hAnsi="Times New Roman" w:cs="Times New Roman"/>
          <w:sz w:val="22"/>
          <w:szCs w:val="22"/>
          <w:lang w:val="en-CA"/>
        </w:rPr>
        <w:tab/>
        <w:t xml:space="preserve">K. Katoh, H. Isshiki, T. Komeda, M. Yamashita, </w:t>
      </w:r>
      <w:r w:rsidRPr="00E6765F">
        <w:rPr>
          <w:rFonts w:ascii="Times New Roman" w:hAnsi="Times New Roman" w:cs="Times New Roman"/>
          <w:i/>
          <w:iCs/>
          <w:sz w:val="22"/>
          <w:szCs w:val="22"/>
          <w:lang w:val="en-CA"/>
        </w:rPr>
        <w:t>Chemistry - An Asian Journal</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2012</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7</w:t>
      </w:r>
      <w:r w:rsidRPr="00E6765F">
        <w:rPr>
          <w:rFonts w:ascii="Times New Roman" w:hAnsi="Times New Roman" w:cs="Times New Roman"/>
          <w:sz w:val="22"/>
          <w:szCs w:val="22"/>
          <w:lang w:val="en-CA"/>
        </w:rPr>
        <w:t>, 1154–1169.</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[9]</w:t>
      </w:r>
      <w:r w:rsidRPr="00E6765F">
        <w:rPr>
          <w:rFonts w:ascii="Times New Roman" w:hAnsi="Times New Roman" w:cs="Times New Roman"/>
          <w:sz w:val="22"/>
          <w:szCs w:val="22"/>
          <w:lang w:val="en-CA"/>
        </w:rPr>
        <w:tab/>
        <w:t xml:space="preserve">R. Bagai, G. Christou, </w:t>
      </w:r>
      <w:r w:rsidRPr="00E6765F">
        <w:rPr>
          <w:rFonts w:ascii="Times New Roman" w:hAnsi="Times New Roman" w:cs="Times New Roman"/>
          <w:i/>
          <w:iCs/>
          <w:sz w:val="22"/>
          <w:szCs w:val="22"/>
          <w:lang w:val="en-CA"/>
        </w:rPr>
        <w:t>Chemical Society Reviews</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2009</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38</w:t>
      </w:r>
      <w:r w:rsidRPr="00E6765F">
        <w:rPr>
          <w:rFonts w:ascii="Times New Roman" w:hAnsi="Times New Roman" w:cs="Times New Roman"/>
          <w:sz w:val="22"/>
          <w:szCs w:val="22"/>
          <w:lang w:val="en-CA"/>
        </w:rPr>
        <w:t>, 1011.</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[10]</w:t>
      </w:r>
      <w:r w:rsidRPr="00E6765F">
        <w:rPr>
          <w:rFonts w:ascii="Times New Roman" w:hAnsi="Times New Roman" w:cs="Times New Roman"/>
          <w:sz w:val="22"/>
          <w:szCs w:val="22"/>
          <w:lang w:val="en-CA"/>
        </w:rPr>
        <w:tab/>
        <w:t xml:space="preserve">Y.-N. Guo, G.-F. Xu, Y. Guo, J. Tang, </w:t>
      </w:r>
      <w:r w:rsidRPr="00E6765F">
        <w:rPr>
          <w:rFonts w:ascii="Times New Roman" w:hAnsi="Times New Roman" w:cs="Times New Roman"/>
          <w:i/>
          <w:iCs/>
          <w:sz w:val="22"/>
          <w:szCs w:val="22"/>
          <w:lang w:val="en-CA"/>
        </w:rPr>
        <w:t>Dalton Transactions</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2011</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40</w:t>
      </w:r>
      <w:r w:rsidRPr="00E6765F">
        <w:rPr>
          <w:rFonts w:ascii="Times New Roman" w:hAnsi="Times New Roman" w:cs="Times New Roman"/>
          <w:sz w:val="22"/>
          <w:szCs w:val="22"/>
          <w:lang w:val="en-CA"/>
        </w:rPr>
        <w:t>, 9953.</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[11]</w:t>
      </w:r>
      <w:r w:rsidRPr="00E6765F">
        <w:rPr>
          <w:rFonts w:ascii="Times New Roman" w:hAnsi="Times New Roman" w:cs="Times New Roman"/>
          <w:sz w:val="22"/>
          <w:szCs w:val="22"/>
          <w:lang w:val="en-CA"/>
        </w:rPr>
        <w:tab/>
        <w:t xml:space="preserve">M. A. Novak, W. S. D. Folly, J. P. Sinnecker, S. Soriano, </w:t>
      </w:r>
      <w:r w:rsidRPr="00E6765F">
        <w:rPr>
          <w:rFonts w:ascii="Times New Roman" w:hAnsi="Times New Roman" w:cs="Times New Roman"/>
          <w:i/>
          <w:iCs/>
          <w:sz w:val="22"/>
          <w:szCs w:val="22"/>
          <w:lang w:val="en-CA"/>
        </w:rPr>
        <w:t>Journal of Magnetism and Magnetic Materials</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2005</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294</w:t>
      </w:r>
      <w:r w:rsidRPr="00E6765F">
        <w:rPr>
          <w:rFonts w:ascii="Times New Roman" w:hAnsi="Times New Roman" w:cs="Times New Roman"/>
          <w:sz w:val="22"/>
          <w:szCs w:val="22"/>
          <w:lang w:val="en-CA"/>
        </w:rPr>
        <w:t>, 133–140.</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[12]</w:t>
      </w:r>
      <w:r w:rsidRPr="00E6765F">
        <w:rPr>
          <w:rFonts w:ascii="Times New Roman" w:hAnsi="Times New Roman" w:cs="Times New Roman"/>
          <w:sz w:val="22"/>
          <w:szCs w:val="22"/>
          <w:lang w:val="en-CA"/>
        </w:rPr>
        <w:tab/>
        <w:t xml:space="preserve">C. Lampropoulos, G. Redler, S. Data, K. A. Abboud, S. Hill, G. Christou, </w:t>
      </w:r>
      <w:r w:rsidRPr="00E6765F">
        <w:rPr>
          <w:rFonts w:ascii="Times New Roman" w:hAnsi="Times New Roman" w:cs="Times New Roman"/>
          <w:i/>
          <w:iCs/>
          <w:sz w:val="22"/>
          <w:szCs w:val="22"/>
          <w:lang w:val="en-CA"/>
        </w:rPr>
        <w:t>Inorganic Chemistry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2010</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49</w:t>
      </w:r>
      <w:r w:rsidRPr="00E6765F">
        <w:rPr>
          <w:rFonts w:ascii="Times New Roman" w:hAnsi="Times New Roman" w:cs="Times New Roman"/>
          <w:sz w:val="22"/>
          <w:szCs w:val="22"/>
          <w:lang w:val="en-CA"/>
        </w:rPr>
        <w:t>, 1325–1336.</w:t>
      </w:r>
    </w:p>
    <w:p w:rsidR="00E6765F" w:rsidRPr="003F78B0"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[13]</w:t>
      </w:r>
      <w:r w:rsidRPr="00E6765F">
        <w:rPr>
          <w:rFonts w:ascii="Times New Roman" w:hAnsi="Times New Roman" w:cs="Times New Roman"/>
          <w:sz w:val="22"/>
          <w:szCs w:val="22"/>
          <w:lang w:val="en-CA"/>
        </w:rPr>
        <w:tab/>
      </w:r>
      <w:r w:rsidR="003F78B0">
        <w:rPr>
          <w:rFonts w:ascii="Times New Roman" w:hAnsi="Times New Roman" w:cs="Times New Roman"/>
          <w:sz w:val="22"/>
          <w:szCs w:val="22"/>
          <w:lang w:val="en-CA"/>
        </w:rPr>
        <w:t>N</w:t>
      </w:r>
      <w:r w:rsidRPr="00E6765F">
        <w:rPr>
          <w:rFonts w:ascii="Times New Roman" w:hAnsi="Times New Roman" w:cs="Times New Roman"/>
          <w:sz w:val="22"/>
          <w:szCs w:val="22"/>
          <w:lang w:val="en-CA"/>
        </w:rPr>
        <w:t>.</w:t>
      </w:r>
      <w:r w:rsidR="003F78B0">
        <w:rPr>
          <w:rFonts w:ascii="Times New Roman" w:hAnsi="Times New Roman" w:cs="Times New Roman"/>
          <w:sz w:val="22"/>
          <w:szCs w:val="22"/>
          <w:lang w:val="en-CA"/>
        </w:rPr>
        <w:t xml:space="preserve"> E. Chakov, S</w:t>
      </w:r>
      <w:r w:rsidR="003F78B0" w:rsidRPr="003F78B0">
        <w:rPr>
          <w:rFonts w:ascii="Times New Roman" w:hAnsi="Times New Roman" w:cs="Times New Roman"/>
          <w:sz w:val="22"/>
          <w:szCs w:val="22"/>
          <w:lang w:val="en-CA"/>
        </w:rPr>
        <w:t>-</w:t>
      </w:r>
      <w:r w:rsidR="003F78B0">
        <w:rPr>
          <w:rFonts w:ascii="Times New Roman" w:hAnsi="Times New Roman" w:cs="Times New Roman"/>
          <w:sz w:val="22"/>
          <w:szCs w:val="22"/>
          <w:lang w:val="en-CA"/>
        </w:rPr>
        <w:t xml:space="preserve">C. </w:t>
      </w:r>
      <w:r w:rsidR="003F78B0" w:rsidRPr="003F78B0">
        <w:rPr>
          <w:rFonts w:ascii="Times New Roman" w:hAnsi="Times New Roman" w:cs="Times New Roman"/>
          <w:sz w:val="22"/>
          <w:szCs w:val="22"/>
          <w:lang w:val="en-CA"/>
        </w:rPr>
        <w:t>Lee</w:t>
      </w:r>
      <w:r w:rsidRPr="003F78B0">
        <w:rPr>
          <w:rFonts w:ascii="Times New Roman" w:hAnsi="Times New Roman" w:cs="Times New Roman"/>
          <w:sz w:val="22"/>
          <w:szCs w:val="22"/>
          <w:lang w:val="en-CA"/>
        </w:rPr>
        <w:t>,</w:t>
      </w:r>
      <w:r w:rsidR="003F78B0" w:rsidRPr="003F78B0">
        <w:rPr>
          <w:rFonts w:ascii="Times New Roman" w:hAnsi="Times New Roman" w:cs="Times New Roman"/>
          <w:sz w:val="22"/>
          <w:szCs w:val="22"/>
          <w:lang w:val="en-CA"/>
        </w:rPr>
        <w:t xml:space="preserve"> A. G. Harter, P. L. Kuhns, A. P. R</w:t>
      </w:r>
      <w:r w:rsidR="003F78B0">
        <w:rPr>
          <w:rFonts w:ascii="Times New Roman" w:hAnsi="Times New Roman" w:cs="Times New Roman"/>
          <w:sz w:val="22"/>
          <w:szCs w:val="22"/>
          <w:lang w:val="en-CA"/>
        </w:rPr>
        <w:t>eyes, S. O. Hill, N. S. Dalal, W. Wernsdorfer, K. A. Abboud, G. Christou,</w:t>
      </w:r>
      <w:r w:rsidRPr="003F78B0">
        <w:rPr>
          <w:rFonts w:ascii="Times New Roman" w:hAnsi="Times New Roman" w:cs="Times New Roman"/>
          <w:sz w:val="22"/>
          <w:szCs w:val="22"/>
          <w:lang w:val="en-CA"/>
        </w:rPr>
        <w:t xml:space="preserve"> </w:t>
      </w:r>
      <w:r w:rsidRPr="003F78B0">
        <w:rPr>
          <w:rFonts w:ascii="Times New Roman" w:hAnsi="Times New Roman" w:cs="Times New Roman"/>
          <w:i/>
          <w:iCs/>
          <w:sz w:val="22"/>
          <w:szCs w:val="22"/>
          <w:lang w:val="en-CA"/>
        </w:rPr>
        <w:t>Nature</w:t>
      </w:r>
      <w:r w:rsidRPr="003F78B0">
        <w:rPr>
          <w:rFonts w:ascii="Times New Roman" w:hAnsi="Times New Roman" w:cs="Times New Roman"/>
          <w:sz w:val="22"/>
          <w:szCs w:val="22"/>
          <w:lang w:val="en-CA"/>
        </w:rPr>
        <w:t xml:space="preserve"> </w:t>
      </w:r>
      <w:r w:rsidRPr="003F78B0">
        <w:rPr>
          <w:rFonts w:ascii="Times New Roman" w:hAnsi="Times New Roman" w:cs="Times New Roman"/>
          <w:b/>
          <w:bCs/>
          <w:sz w:val="22"/>
          <w:szCs w:val="22"/>
          <w:lang w:val="en-CA"/>
        </w:rPr>
        <w:t>1996</w:t>
      </w:r>
      <w:r w:rsidRPr="003F78B0">
        <w:rPr>
          <w:rFonts w:ascii="Times New Roman" w:hAnsi="Times New Roman" w:cs="Times New Roman"/>
          <w:sz w:val="22"/>
          <w:szCs w:val="22"/>
          <w:lang w:val="en-CA"/>
        </w:rPr>
        <w:t xml:space="preserve">, </w:t>
      </w:r>
      <w:r w:rsidRPr="003F78B0">
        <w:rPr>
          <w:rFonts w:ascii="Times New Roman" w:hAnsi="Times New Roman" w:cs="Times New Roman"/>
          <w:i/>
          <w:iCs/>
          <w:sz w:val="22"/>
          <w:szCs w:val="22"/>
          <w:lang w:val="en-CA"/>
        </w:rPr>
        <w:t>383</w:t>
      </w:r>
      <w:r w:rsidRPr="003F78B0">
        <w:rPr>
          <w:rFonts w:ascii="Times New Roman" w:hAnsi="Times New Roman" w:cs="Times New Roman"/>
          <w:sz w:val="22"/>
          <w:szCs w:val="22"/>
          <w:lang w:val="en-CA"/>
        </w:rPr>
        <w:t>, 145–147.</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[14]</w:t>
      </w:r>
      <w:r w:rsidRPr="00E6765F">
        <w:rPr>
          <w:rFonts w:ascii="Times New Roman" w:hAnsi="Times New Roman" w:cs="Times New Roman"/>
          <w:sz w:val="22"/>
          <w:szCs w:val="22"/>
          <w:lang w:val="en-CA"/>
        </w:rPr>
        <w:tab/>
        <w:t xml:space="preserve">F. Neese, D. A. Pantazis, </w:t>
      </w:r>
      <w:r w:rsidRPr="00E6765F">
        <w:rPr>
          <w:rFonts w:ascii="Times New Roman" w:hAnsi="Times New Roman" w:cs="Times New Roman"/>
          <w:i/>
          <w:iCs/>
          <w:sz w:val="22"/>
          <w:szCs w:val="22"/>
          <w:lang w:val="en-CA"/>
        </w:rPr>
        <w:t>Faraday Discuss.</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2011</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148</w:t>
      </w:r>
      <w:r w:rsidRPr="00E6765F">
        <w:rPr>
          <w:rFonts w:ascii="Times New Roman" w:hAnsi="Times New Roman" w:cs="Times New Roman"/>
          <w:sz w:val="22"/>
          <w:szCs w:val="22"/>
          <w:lang w:val="en-CA"/>
        </w:rPr>
        <w:t>, 229–238.</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[15]</w:t>
      </w:r>
      <w:r w:rsidRPr="00E6765F">
        <w:rPr>
          <w:rFonts w:ascii="Times New Roman" w:hAnsi="Times New Roman" w:cs="Times New Roman"/>
          <w:sz w:val="22"/>
          <w:szCs w:val="22"/>
          <w:lang w:val="en-CA"/>
        </w:rPr>
        <w:tab/>
        <w:t xml:space="preserve">D. Gatteschi, R. Sessoli, A. Cornia, </w:t>
      </w:r>
      <w:r w:rsidRPr="00E6765F">
        <w:rPr>
          <w:rFonts w:ascii="Times New Roman" w:hAnsi="Times New Roman" w:cs="Times New Roman"/>
          <w:i/>
          <w:iCs/>
          <w:sz w:val="22"/>
          <w:szCs w:val="22"/>
          <w:lang w:val="en-CA"/>
        </w:rPr>
        <w:t>Chemical Communications</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2000</w:t>
      </w:r>
      <w:r w:rsidRPr="00E6765F">
        <w:rPr>
          <w:rFonts w:ascii="Times New Roman" w:hAnsi="Times New Roman" w:cs="Times New Roman"/>
          <w:sz w:val="22"/>
          <w:szCs w:val="22"/>
          <w:lang w:val="en-CA"/>
        </w:rPr>
        <w:t>, 725–732.</w:t>
      </w:r>
    </w:p>
    <w:p w:rsidR="00E6765F" w:rsidRPr="00E6765F" w:rsidRDefault="00E6765F" w:rsidP="009D364B">
      <w:pPr>
        <w:pStyle w:val="Bibliography"/>
        <w:spacing w:line="360" w:lineRule="auto"/>
        <w:jc w:val="both"/>
        <w:rPr>
          <w:rFonts w:ascii="Times New Roman" w:hAnsi="Times New Roman" w:cs="Times New Roman"/>
          <w:sz w:val="22"/>
          <w:szCs w:val="22"/>
        </w:rPr>
      </w:pPr>
      <w:r w:rsidRPr="00E6765F">
        <w:rPr>
          <w:rFonts w:ascii="Times New Roman" w:hAnsi="Times New Roman" w:cs="Times New Roman"/>
          <w:sz w:val="22"/>
          <w:szCs w:val="22"/>
        </w:rPr>
        <w:t>[16]</w:t>
      </w:r>
      <w:r w:rsidRPr="00E6765F">
        <w:rPr>
          <w:rFonts w:ascii="Times New Roman" w:hAnsi="Times New Roman" w:cs="Times New Roman"/>
          <w:sz w:val="22"/>
          <w:szCs w:val="22"/>
        </w:rPr>
        <w:tab/>
        <w:t xml:space="preserve">K. Weighardt, K. Pohl, I. Jibril, G. Huttner, </w:t>
      </w:r>
      <w:r w:rsidRPr="00E6765F">
        <w:rPr>
          <w:rFonts w:ascii="Times New Roman" w:hAnsi="Times New Roman" w:cs="Times New Roman"/>
          <w:i/>
          <w:iCs/>
          <w:sz w:val="22"/>
          <w:szCs w:val="22"/>
        </w:rPr>
        <w:t>Angewandte Chemie International Edition in English</w:t>
      </w:r>
      <w:r w:rsidRPr="00E6765F">
        <w:rPr>
          <w:rFonts w:ascii="Times New Roman" w:hAnsi="Times New Roman" w:cs="Times New Roman"/>
          <w:sz w:val="22"/>
          <w:szCs w:val="22"/>
        </w:rPr>
        <w:t xml:space="preserve"> </w:t>
      </w:r>
      <w:r w:rsidRPr="00E6765F">
        <w:rPr>
          <w:rFonts w:ascii="Times New Roman" w:hAnsi="Times New Roman" w:cs="Times New Roman"/>
          <w:b/>
          <w:bCs/>
          <w:sz w:val="22"/>
          <w:szCs w:val="22"/>
        </w:rPr>
        <w:t>1984</w:t>
      </w:r>
      <w:r w:rsidRPr="00E6765F">
        <w:rPr>
          <w:rFonts w:ascii="Times New Roman" w:hAnsi="Times New Roman" w:cs="Times New Roman"/>
          <w:sz w:val="22"/>
          <w:szCs w:val="22"/>
        </w:rPr>
        <w:t xml:space="preserve">, </w:t>
      </w:r>
      <w:r w:rsidRPr="00E6765F">
        <w:rPr>
          <w:rFonts w:ascii="Times New Roman" w:hAnsi="Times New Roman" w:cs="Times New Roman"/>
          <w:i/>
          <w:iCs/>
          <w:sz w:val="22"/>
          <w:szCs w:val="22"/>
        </w:rPr>
        <w:t>23</w:t>
      </w:r>
      <w:r w:rsidRPr="00E6765F">
        <w:rPr>
          <w:rFonts w:ascii="Times New Roman" w:hAnsi="Times New Roman" w:cs="Times New Roman"/>
          <w:sz w:val="22"/>
          <w:szCs w:val="22"/>
        </w:rPr>
        <w:t>, 77–78.</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[17]</w:t>
      </w:r>
      <w:r w:rsidRPr="00E6765F">
        <w:rPr>
          <w:rFonts w:ascii="Times New Roman" w:hAnsi="Times New Roman" w:cs="Times New Roman"/>
          <w:sz w:val="22"/>
          <w:szCs w:val="22"/>
          <w:lang w:val="en-CA"/>
        </w:rPr>
        <w:tab/>
        <w:t xml:space="preserve">C. J. Milios, A. Vinslava, W. Wernsdorfer, S. Moggach, S. Parsons, S. P. Perlepes, G. Christou, E. K. Brechin, </w:t>
      </w:r>
      <w:r w:rsidRPr="00E6765F">
        <w:rPr>
          <w:rFonts w:ascii="Times New Roman" w:hAnsi="Times New Roman" w:cs="Times New Roman"/>
          <w:i/>
          <w:iCs/>
          <w:sz w:val="22"/>
          <w:szCs w:val="22"/>
          <w:lang w:val="en-CA"/>
        </w:rPr>
        <w:t>Journal of the American Chemical Society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2007</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129</w:t>
      </w:r>
      <w:r w:rsidRPr="00E6765F">
        <w:rPr>
          <w:rFonts w:ascii="Times New Roman" w:hAnsi="Times New Roman" w:cs="Times New Roman"/>
          <w:sz w:val="22"/>
          <w:szCs w:val="22"/>
          <w:lang w:val="en-CA"/>
        </w:rPr>
        <w:t>, 2754–2755.</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[18]</w:t>
      </w:r>
      <w:r w:rsidRPr="00E6765F">
        <w:rPr>
          <w:rFonts w:ascii="Times New Roman" w:hAnsi="Times New Roman" w:cs="Times New Roman"/>
          <w:sz w:val="22"/>
          <w:szCs w:val="22"/>
          <w:lang w:val="en-CA"/>
        </w:rPr>
        <w:tab/>
        <w:t xml:space="preserve">G. Aromí, S. Parsons, W. Wernsdorfer, E. K. Brechin, E. J. L. McInnes, </w:t>
      </w:r>
      <w:r w:rsidRPr="00E6765F">
        <w:rPr>
          <w:rFonts w:ascii="Times New Roman" w:hAnsi="Times New Roman" w:cs="Times New Roman"/>
          <w:i/>
          <w:iCs/>
          <w:sz w:val="22"/>
          <w:szCs w:val="22"/>
          <w:lang w:val="en-CA"/>
        </w:rPr>
        <w:t>Chemical Communications</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2005</w:t>
      </w:r>
      <w:r w:rsidRPr="00E6765F">
        <w:rPr>
          <w:rFonts w:ascii="Times New Roman" w:hAnsi="Times New Roman" w:cs="Times New Roman"/>
          <w:sz w:val="22"/>
          <w:szCs w:val="22"/>
          <w:lang w:val="en-CA"/>
        </w:rPr>
        <w:t>, 5038.</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[19]</w:t>
      </w:r>
      <w:r w:rsidRPr="00E6765F">
        <w:rPr>
          <w:rFonts w:ascii="Times New Roman" w:hAnsi="Times New Roman" w:cs="Times New Roman"/>
          <w:sz w:val="22"/>
          <w:szCs w:val="22"/>
          <w:lang w:val="en-CA"/>
        </w:rPr>
        <w:tab/>
        <w:t xml:space="preserve">K. Chakarawet, P. C. Bunting, J. R. Long, </w:t>
      </w:r>
      <w:r w:rsidRPr="00E6765F">
        <w:rPr>
          <w:rFonts w:ascii="Times New Roman" w:hAnsi="Times New Roman" w:cs="Times New Roman"/>
          <w:i/>
          <w:iCs/>
          <w:sz w:val="22"/>
          <w:szCs w:val="22"/>
          <w:lang w:val="en-CA"/>
        </w:rPr>
        <w:t>Journal of the American Chemical Society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2018</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140</w:t>
      </w:r>
      <w:r w:rsidRPr="00E6765F">
        <w:rPr>
          <w:rFonts w:ascii="Times New Roman" w:hAnsi="Times New Roman" w:cs="Times New Roman"/>
          <w:sz w:val="22"/>
          <w:szCs w:val="22"/>
          <w:lang w:val="en-CA"/>
        </w:rPr>
        <w:t>, 2058–2061.</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[20]</w:t>
      </w:r>
      <w:r w:rsidRPr="00E6765F">
        <w:rPr>
          <w:rFonts w:ascii="Times New Roman" w:hAnsi="Times New Roman" w:cs="Times New Roman"/>
          <w:sz w:val="22"/>
          <w:szCs w:val="22"/>
          <w:lang w:val="en-CA"/>
        </w:rPr>
        <w:tab/>
        <w:t xml:space="preserve">C. Delfs, D. Gatteschi, L. Pardi, R. Sessoli, K. Wieghardt, D. Hanke, </w:t>
      </w:r>
      <w:r w:rsidRPr="00E6765F">
        <w:rPr>
          <w:rFonts w:ascii="Times New Roman" w:hAnsi="Times New Roman" w:cs="Times New Roman"/>
          <w:i/>
          <w:iCs/>
          <w:sz w:val="22"/>
          <w:szCs w:val="22"/>
          <w:lang w:val="en-CA"/>
        </w:rPr>
        <w:t>Inorganic Chemistry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1993</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32</w:t>
      </w:r>
      <w:r w:rsidRPr="00E6765F">
        <w:rPr>
          <w:rFonts w:ascii="Times New Roman" w:hAnsi="Times New Roman" w:cs="Times New Roman"/>
          <w:sz w:val="22"/>
          <w:szCs w:val="22"/>
          <w:lang w:val="en-CA"/>
        </w:rPr>
        <w:t>, 3099–3103.</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lastRenderedPageBreak/>
        <w:t>[21]</w:t>
      </w:r>
      <w:r w:rsidRPr="00E6765F">
        <w:rPr>
          <w:rFonts w:ascii="Times New Roman" w:hAnsi="Times New Roman" w:cs="Times New Roman"/>
          <w:sz w:val="22"/>
          <w:szCs w:val="22"/>
          <w:lang w:val="en-CA"/>
        </w:rPr>
        <w:tab/>
        <w:t xml:space="preserve">C. A. Christmas, H. L. Tsai, L. Pardi, J. M. Kesselman, P. K. Gantzel, R. K. Chadha, D. Gatteschi, D. F. Harvey, D. N. Hendrickson, </w:t>
      </w:r>
      <w:r w:rsidRPr="00E6765F">
        <w:rPr>
          <w:rFonts w:ascii="Times New Roman" w:hAnsi="Times New Roman" w:cs="Times New Roman"/>
          <w:i/>
          <w:iCs/>
          <w:sz w:val="22"/>
          <w:szCs w:val="22"/>
          <w:lang w:val="en-CA"/>
        </w:rPr>
        <w:t>Journal of the American Chemical Society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1993</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115</w:t>
      </w:r>
      <w:r w:rsidRPr="00E6765F">
        <w:rPr>
          <w:rFonts w:ascii="Times New Roman" w:hAnsi="Times New Roman" w:cs="Times New Roman"/>
          <w:sz w:val="22"/>
          <w:szCs w:val="22"/>
          <w:lang w:val="en-CA"/>
        </w:rPr>
        <w:t>, 12483–12490.</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[22]</w:t>
      </w:r>
      <w:r w:rsidRPr="00E6765F">
        <w:rPr>
          <w:rFonts w:ascii="Times New Roman" w:hAnsi="Times New Roman" w:cs="Times New Roman"/>
          <w:sz w:val="22"/>
          <w:szCs w:val="22"/>
          <w:lang w:val="en-CA"/>
        </w:rPr>
        <w:tab/>
        <w:t xml:space="preserve">W. Wernsdorfer, R. Sessoli, A. Caneschi, D. Gatteschi, A. Cornia, D. Mailly, </w:t>
      </w:r>
      <w:r w:rsidRPr="00E6765F">
        <w:rPr>
          <w:rFonts w:ascii="Times New Roman" w:hAnsi="Times New Roman" w:cs="Times New Roman"/>
          <w:i/>
          <w:iCs/>
          <w:sz w:val="22"/>
          <w:szCs w:val="22"/>
          <w:lang w:val="en-CA"/>
        </w:rPr>
        <w:t>Journal of Applied Physics</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2000</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87</w:t>
      </w:r>
      <w:r w:rsidRPr="00E6765F">
        <w:rPr>
          <w:rFonts w:ascii="Times New Roman" w:hAnsi="Times New Roman" w:cs="Times New Roman"/>
          <w:sz w:val="22"/>
          <w:szCs w:val="22"/>
          <w:lang w:val="en-CA"/>
        </w:rPr>
        <w:t>, 5481–5486.</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[23]</w:t>
      </w:r>
      <w:r w:rsidRPr="00E6765F">
        <w:rPr>
          <w:rFonts w:ascii="Times New Roman" w:hAnsi="Times New Roman" w:cs="Times New Roman"/>
          <w:sz w:val="22"/>
          <w:szCs w:val="22"/>
          <w:lang w:val="en-CA"/>
        </w:rPr>
        <w:tab/>
        <w:t xml:space="preserve">N. Ishikawa, M. Sugita, T. Ishikawa, S. Koshihara, Y. Kaizu, </w:t>
      </w:r>
      <w:r w:rsidRPr="00E6765F">
        <w:rPr>
          <w:rFonts w:ascii="Times New Roman" w:hAnsi="Times New Roman" w:cs="Times New Roman"/>
          <w:i/>
          <w:iCs/>
          <w:sz w:val="22"/>
          <w:szCs w:val="22"/>
          <w:lang w:val="en-CA"/>
        </w:rPr>
        <w:t>Journal of the American Chemical Society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2003</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125</w:t>
      </w:r>
      <w:r w:rsidRPr="00E6765F">
        <w:rPr>
          <w:rFonts w:ascii="Times New Roman" w:hAnsi="Times New Roman" w:cs="Times New Roman"/>
          <w:sz w:val="22"/>
          <w:szCs w:val="22"/>
          <w:lang w:val="en-CA"/>
        </w:rPr>
        <w:t>, 8694–8695.</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[24]</w:t>
      </w:r>
      <w:r w:rsidRPr="00E6765F">
        <w:rPr>
          <w:rFonts w:ascii="Times New Roman" w:hAnsi="Times New Roman" w:cs="Times New Roman"/>
          <w:sz w:val="22"/>
          <w:szCs w:val="22"/>
          <w:lang w:val="en-CA"/>
        </w:rPr>
        <w:tab/>
        <w:t xml:space="preserve">B. Wybourne, </w:t>
      </w:r>
      <w:r w:rsidRPr="00E6765F">
        <w:rPr>
          <w:rFonts w:ascii="Times New Roman" w:hAnsi="Times New Roman" w:cs="Times New Roman"/>
          <w:i/>
          <w:iCs/>
          <w:sz w:val="22"/>
          <w:szCs w:val="22"/>
          <w:lang w:val="en-CA"/>
        </w:rPr>
        <w:t>Spectroscopic Properties Of Rare Earths</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1965</w:t>
      </w:r>
      <w:r w:rsidRPr="00E6765F">
        <w:rPr>
          <w:rFonts w:ascii="Times New Roman" w:hAnsi="Times New Roman" w:cs="Times New Roman"/>
          <w:sz w:val="22"/>
          <w:szCs w:val="22"/>
          <w:lang w:val="en-CA"/>
        </w:rPr>
        <w:t>.</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[25]</w:t>
      </w:r>
      <w:r w:rsidRPr="00E6765F">
        <w:rPr>
          <w:rFonts w:ascii="Times New Roman" w:hAnsi="Times New Roman" w:cs="Times New Roman"/>
          <w:sz w:val="22"/>
          <w:szCs w:val="22"/>
          <w:lang w:val="en-CA"/>
        </w:rPr>
        <w:tab/>
        <w:t xml:space="preserve">A. Abragam, B. Bleaney, </w:t>
      </w:r>
      <w:r w:rsidRPr="00E6765F">
        <w:rPr>
          <w:rFonts w:ascii="Times New Roman" w:hAnsi="Times New Roman" w:cs="Times New Roman"/>
          <w:i/>
          <w:iCs/>
          <w:sz w:val="22"/>
          <w:szCs w:val="22"/>
          <w:lang w:val="en-CA"/>
        </w:rPr>
        <w:t>Electron Paramagnetic Resonance of Transition Ions</w:t>
      </w:r>
      <w:r w:rsidRPr="00E6765F">
        <w:rPr>
          <w:rFonts w:ascii="Times New Roman" w:hAnsi="Times New Roman" w:cs="Times New Roman"/>
          <w:sz w:val="22"/>
          <w:szCs w:val="22"/>
          <w:lang w:val="en-CA"/>
        </w:rPr>
        <w:t xml:space="preserve">, Oxford University Press, Oxford, </w:t>
      </w:r>
      <w:r w:rsidRPr="00E6765F">
        <w:rPr>
          <w:rFonts w:ascii="Times New Roman" w:hAnsi="Times New Roman" w:cs="Times New Roman"/>
          <w:b/>
          <w:bCs/>
          <w:sz w:val="22"/>
          <w:szCs w:val="22"/>
          <w:lang w:val="en-CA"/>
        </w:rPr>
        <w:t>2012</w:t>
      </w:r>
      <w:r w:rsidRPr="00E6765F">
        <w:rPr>
          <w:rFonts w:ascii="Times New Roman" w:hAnsi="Times New Roman" w:cs="Times New Roman"/>
          <w:sz w:val="22"/>
          <w:szCs w:val="22"/>
          <w:lang w:val="en-CA"/>
        </w:rPr>
        <w:t>.</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[26]</w:t>
      </w:r>
      <w:r w:rsidRPr="00E6765F">
        <w:rPr>
          <w:rFonts w:ascii="Times New Roman" w:hAnsi="Times New Roman" w:cs="Times New Roman"/>
          <w:sz w:val="22"/>
          <w:szCs w:val="22"/>
          <w:lang w:val="en-CA"/>
        </w:rPr>
        <w:tab/>
        <w:t xml:space="preserve">J. D. Rinehart, J. R. Long, </w:t>
      </w:r>
      <w:r w:rsidRPr="00E6765F">
        <w:rPr>
          <w:rFonts w:ascii="Times New Roman" w:hAnsi="Times New Roman" w:cs="Times New Roman"/>
          <w:i/>
          <w:iCs/>
          <w:sz w:val="22"/>
          <w:szCs w:val="22"/>
          <w:lang w:val="en-CA"/>
        </w:rPr>
        <w:t>Chemical Science</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2011</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2</w:t>
      </w:r>
      <w:r w:rsidRPr="00E6765F">
        <w:rPr>
          <w:rFonts w:ascii="Times New Roman" w:hAnsi="Times New Roman" w:cs="Times New Roman"/>
          <w:sz w:val="22"/>
          <w:szCs w:val="22"/>
          <w:lang w:val="en-CA"/>
        </w:rPr>
        <w:t>, 2078.</w:t>
      </w:r>
    </w:p>
    <w:p w:rsidR="00E6765F" w:rsidRPr="00E6765F" w:rsidRDefault="00E6765F" w:rsidP="009D364B">
      <w:pPr>
        <w:pStyle w:val="Bibliography"/>
        <w:spacing w:line="360" w:lineRule="auto"/>
        <w:jc w:val="both"/>
        <w:rPr>
          <w:rFonts w:ascii="Times New Roman" w:hAnsi="Times New Roman" w:cs="Times New Roman"/>
          <w:sz w:val="22"/>
          <w:szCs w:val="22"/>
        </w:rPr>
      </w:pPr>
      <w:r w:rsidRPr="00E6765F">
        <w:rPr>
          <w:rFonts w:ascii="Times New Roman" w:hAnsi="Times New Roman" w:cs="Times New Roman"/>
          <w:sz w:val="22"/>
          <w:szCs w:val="22"/>
        </w:rPr>
        <w:t>[27]</w:t>
      </w:r>
      <w:r w:rsidRPr="00E6765F">
        <w:rPr>
          <w:rFonts w:ascii="Times New Roman" w:hAnsi="Times New Roman" w:cs="Times New Roman"/>
          <w:sz w:val="22"/>
          <w:szCs w:val="22"/>
        </w:rPr>
        <w:tab/>
        <w:t xml:space="preserve">J. Sievers, </w:t>
      </w:r>
      <w:r w:rsidRPr="00E6765F">
        <w:rPr>
          <w:rFonts w:ascii="Times New Roman" w:hAnsi="Times New Roman" w:cs="Times New Roman"/>
          <w:i/>
          <w:iCs/>
          <w:sz w:val="22"/>
          <w:szCs w:val="22"/>
        </w:rPr>
        <w:t>Zeitschrift f</w:t>
      </w:r>
      <w:r w:rsidRPr="00E6765F">
        <w:rPr>
          <w:rFonts w:ascii="Tahoma" w:hAnsi="Tahoma" w:cs="Tahoma"/>
          <w:i/>
          <w:iCs/>
          <w:sz w:val="22"/>
          <w:szCs w:val="22"/>
        </w:rPr>
        <w:t>�</w:t>
      </w:r>
      <w:r w:rsidRPr="00E6765F">
        <w:rPr>
          <w:rFonts w:ascii="Times New Roman" w:hAnsi="Times New Roman" w:cs="Times New Roman"/>
          <w:i/>
          <w:iCs/>
          <w:sz w:val="22"/>
          <w:szCs w:val="22"/>
        </w:rPr>
        <w:t>r Physik B Condensed Matter</w:t>
      </w:r>
      <w:r w:rsidRPr="00E6765F">
        <w:rPr>
          <w:rFonts w:ascii="Times New Roman" w:hAnsi="Times New Roman" w:cs="Times New Roman"/>
          <w:sz w:val="22"/>
          <w:szCs w:val="22"/>
        </w:rPr>
        <w:t xml:space="preserve"> </w:t>
      </w:r>
      <w:r w:rsidRPr="00E6765F">
        <w:rPr>
          <w:rFonts w:ascii="Times New Roman" w:hAnsi="Times New Roman" w:cs="Times New Roman"/>
          <w:b/>
          <w:bCs/>
          <w:sz w:val="22"/>
          <w:szCs w:val="22"/>
        </w:rPr>
        <w:t>1982</w:t>
      </w:r>
      <w:r w:rsidRPr="00E6765F">
        <w:rPr>
          <w:rFonts w:ascii="Times New Roman" w:hAnsi="Times New Roman" w:cs="Times New Roman"/>
          <w:sz w:val="22"/>
          <w:szCs w:val="22"/>
        </w:rPr>
        <w:t xml:space="preserve">, </w:t>
      </w:r>
      <w:r w:rsidRPr="00E6765F">
        <w:rPr>
          <w:rFonts w:ascii="Times New Roman" w:hAnsi="Times New Roman" w:cs="Times New Roman"/>
          <w:i/>
          <w:iCs/>
          <w:sz w:val="22"/>
          <w:szCs w:val="22"/>
        </w:rPr>
        <w:t>45</w:t>
      </w:r>
      <w:r w:rsidRPr="00E6765F">
        <w:rPr>
          <w:rFonts w:ascii="Times New Roman" w:hAnsi="Times New Roman" w:cs="Times New Roman"/>
          <w:sz w:val="22"/>
          <w:szCs w:val="22"/>
        </w:rPr>
        <w:t>, 289–296.</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[28]</w:t>
      </w:r>
      <w:r w:rsidRPr="00E6765F">
        <w:rPr>
          <w:rFonts w:ascii="Times New Roman" w:hAnsi="Times New Roman" w:cs="Times New Roman"/>
          <w:sz w:val="22"/>
          <w:szCs w:val="22"/>
          <w:lang w:val="en-CA"/>
        </w:rPr>
        <w:tab/>
        <w:t xml:space="preserve">N. Ishikawa, T. Iino, Y. Kaizu, </w:t>
      </w:r>
      <w:r w:rsidRPr="00E6765F">
        <w:rPr>
          <w:rFonts w:ascii="Times New Roman" w:hAnsi="Times New Roman" w:cs="Times New Roman"/>
          <w:i/>
          <w:iCs/>
          <w:sz w:val="22"/>
          <w:szCs w:val="22"/>
          <w:lang w:val="en-CA"/>
        </w:rPr>
        <w:t>The Journal of Physical Chemistry A</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2002</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106</w:t>
      </w:r>
      <w:r w:rsidRPr="00E6765F">
        <w:rPr>
          <w:rFonts w:ascii="Times New Roman" w:hAnsi="Times New Roman" w:cs="Times New Roman"/>
          <w:sz w:val="22"/>
          <w:szCs w:val="22"/>
          <w:lang w:val="en-CA"/>
        </w:rPr>
        <w:t>, 9543–9550.</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[29]</w:t>
      </w:r>
      <w:r w:rsidRPr="00E6765F">
        <w:rPr>
          <w:rFonts w:ascii="Times New Roman" w:hAnsi="Times New Roman" w:cs="Times New Roman"/>
          <w:sz w:val="22"/>
          <w:szCs w:val="22"/>
          <w:lang w:val="en-CA"/>
        </w:rPr>
        <w:tab/>
        <w:t xml:space="preserve">N. Ishikawa, M. Sugita, T. Okubo, N. Tanaka, T. Iino, Y. Kaizu, </w:t>
      </w:r>
      <w:r w:rsidRPr="00E6765F">
        <w:rPr>
          <w:rFonts w:ascii="Times New Roman" w:hAnsi="Times New Roman" w:cs="Times New Roman"/>
          <w:i/>
          <w:iCs/>
          <w:sz w:val="22"/>
          <w:szCs w:val="22"/>
          <w:lang w:val="en-CA"/>
        </w:rPr>
        <w:t>Inorganic Chemistry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2003</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42</w:t>
      </w:r>
      <w:r w:rsidRPr="00E6765F">
        <w:rPr>
          <w:rFonts w:ascii="Times New Roman" w:hAnsi="Times New Roman" w:cs="Times New Roman"/>
          <w:sz w:val="22"/>
          <w:szCs w:val="22"/>
          <w:lang w:val="en-CA"/>
        </w:rPr>
        <w:t>, 2440–2446.</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[30]</w:t>
      </w:r>
      <w:r w:rsidRPr="00E6765F">
        <w:rPr>
          <w:rFonts w:ascii="Times New Roman" w:hAnsi="Times New Roman" w:cs="Times New Roman"/>
          <w:sz w:val="22"/>
          <w:szCs w:val="22"/>
          <w:lang w:val="en-CA"/>
        </w:rPr>
        <w:tab/>
        <w:t xml:space="preserve">F.-S. Guo, B. M. Day, Y.-C. Chen, M.-L. Tong, A. Mansikkamäki, R. A. Layfield, </w:t>
      </w:r>
      <w:r w:rsidRPr="00E6765F">
        <w:rPr>
          <w:rFonts w:ascii="Times New Roman" w:hAnsi="Times New Roman" w:cs="Times New Roman"/>
          <w:i/>
          <w:iCs/>
          <w:sz w:val="22"/>
          <w:szCs w:val="22"/>
          <w:lang w:val="en-CA"/>
        </w:rPr>
        <w:t>Science</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2018</w:t>
      </w:r>
      <w:r w:rsidRPr="00E6765F">
        <w:rPr>
          <w:rFonts w:ascii="Times New Roman" w:hAnsi="Times New Roman" w:cs="Times New Roman"/>
          <w:sz w:val="22"/>
          <w:szCs w:val="22"/>
          <w:lang w:val="en-CA"/>
        </w:rPr>
        <w:t>, eaav0652.</w:t>
      </w:r>
    </w:p>
    <w:p w:rsidR="00E6765F" w:rsidRPr="00E6765F" w:rsidRDefault="00E6765F" w:rsidP="009D364B">
      <w:pPr>
        <w:pStyle w:val="Bibliography"/>
        <w:spacing w:line="360" w:lineRule="auto"/>
        <w:jc w:val="both"/>
        <w:rPr>
          <w:rFonts w:ascii="Times New Roman" w:hAnsi="Times New Roman" w:cs="Times New Roman"/>
          <w:sz w:val="22"/>
          <w:szCs w:val="22"/>
        </w:rPr>
      </w:pPr>
      <w:r w:rsidRPr="00E6765F">
        <w:rPr>
          <w:rFonts w:ascii="Times New Roman" w:hAnsi="Times New Roman" w:cs="Times New Roman"/>
          <w:sz w:val="22"/>
          <w:szCs w:val="22"/>
        </w:rPr>
        <w:t>[31]</w:t>
      </w:r>
      <w:r w:rsidRPr="00E6765F">
        <w:rPr>
          <w:rFonts w:ascii="Times New Roman" w:hAnsi="Times New Roman" w:cs="Times New Roman"/>
          <w:sz w:val="22"/>
          <w:szCs w:val="22"/>
        </w:rPr>
        <w:tab/>
        <w:t xml:space="preserve">W. Haase, S. Wróbel, in </w:t>
      </w:r>
      <w:r w:rsidRPr="00E6765F">
        <w:rPr>
          <w:rFonts w:ascii="Times New Roman" w:hAnsi="Times New Roman" w:cs="Times New Roman"/>
          <w:i/>
          <w:iCs/>
          <w:sz w:val="22"/>
          <w:szCs w:val="22"/>
        </w:rPr>
        <w:t>Relaxation Phenomena</w:t>
      </w:r>
      <w:r w:rsidRPr="00E6765F">
        <w:rPr>
          <w:rFonts w:ascii="Times New Roman" w:hAnsi="Times New Roman" w:cs="Times New Roman"/>
          <w:sz w:val="22"/>
          <w:szCs w:val="22"/>
        </w:rPr>
        <w:t xml:space="preserve"> (Eds.: W. Haase, S. Wróbel), Springer Berlin Heidelberg, Berlin, Heidelberg, </w:t>
      </w:r>
      <w:r w:rsidRPr="00E6765F">
        <w:rPr>
          <w:rFonts w:ascii="Times New Roman" w:hAnsi="Times New Roman" w:cs="Times New Roman"/>
          <w:b/>
          <w:bCs/>
          <w:sz w:val="22"/>
          <w:szCs w:val="22"/>
        </w:rPr>
        <w:t>2003</w:t>
      </w:r>
      <w:r w:rsidRPr="00E6765F">
        <w:rPr>
          <w:rFonts w:ascii="Times New Roman" w:hAnsi="Times New Roman" w:cs="Times New Roman"/>
          <w:sz w:val="22"/>
          <w:szCs w:val="22"/>
        </w:rPr>
        <w:t>, pp. 1–9.</w:t>
      </w:r>
    </w:p>
    <w:p w:rsidR="00E6765F" w:rsidRPr="00E6765F" w:rsidRDefault="00E6765F" w:rsidP="009D364B">
      <w:pPr>
        <w:pStyle w:val="Bibliography"/>
        <w:spacing w:line="360" w:lineRule="auto"/>
        <w:jc w:val="both"/>
        <w:rPr>
          <w:rFonts w:ascii="Times New Roman" w:hAnsi="Times New Roman" w:cs="Times New Roman"/>
          <w:sz w:val="22"/>
          <w:szCs w:val="22"/>
        </w:rPr>
      </w:pPr>
      <w:r w:rsidRPr="00E6765F">
        <w:rPr>
          <w:rFonts w:ascii="Times New Roman" w:hAnsi="Times New Roman" w:cs="Times New Roman"/>
          <w:sz w:val="22"/>
          <w:szCs w:val="22"/>
        </w:rPr>
        <w:t>[32]</w:t>
      </w:r>
      <w:r w:rsidRPr="00E6765F">
        <w:rPr>
          <w:rFonts w:ascii="Times New Roman" w:hAnsi="Times New Roman" w:cs="Times New Roman"/>
          <w:sz w:val="22"/>
          <w:szCs w:val="22"/>
        </w:rPr>
        <w:tab/>
      </w:r>
      <w:r w:rsidRPr="00E6765F">
        <w:rPr>
          <w:rFonts w:ascii="Times New Roman" w:hAnsi="Times New Roman" w:cs="Times New Roman"/>
          <w:i/>
          <w:iCs/>
          <w:sz w:val="22"/>
          <w:szCs w:val="22"/>
        </w:rPr>
        <w:t>Magnetochemistry</w:t>
      </w:r>
      <w:r w:rsidRPr="00E6765F">
        <w:rPr>
          <w:rFonts w:ascii="Times New Roman" w:hAnsi="Times New Roman" w:cs="Times New Roman"/>
          <w:sz w:val="22"/>
          <w:szCs w:val="22"/>
        </w:rPr>
        <w:t xml:space="preserve">, Springer Berlin Heidelberg, Berlin, Heidelberg, </w:t>
      </w:r>
      <w:r w:rsidRPr="00E6765F">
        <w:rPr>
          <w:rFonts w:ascii="Times New Roman" w:hAnsi="Times New Roman" w:cs="Times New Roman"/>
          <w:b/>
          <w:bCs/>
          <w:sz w:val="22"/>
          <w:szCs w:val="22"/>
        </w:rPr>
        <w:t>1986</w:t>
      </w:r>
      <w:r w:rsidRPr="00E6765F">
        <w:rPr>
          <w:rFonts w:ascii="Times New Roman" w:hAnsi="Times New Roman" w:cs="Times New Roman"/>
          <w:sz w:val="22"/>
          <w:szCs w:val="22"/>
        </w:rPr>
        <w:t>.</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[33]</w:t>
      </w:r>
      <w:r w:rsidRPr="00E6765F">
        <w:rPr>
          <w:rFonts w:ascii="Times New Roman" w:hAnsi="Times New Roman" w:cs="Times New Roman"/>
          <w:sz w:val="22"/>
          <w:szCs w:val="22"/>
          <w:lang w:val="en-CA"/>
        </w:rPr>
        <w:tab/>
        <w:t xml:space="preserve">J. M. Zadrozny, M. Atanasov, A. M. Bryan, C.-Y. Lin, B. D. Rekken, P. P. Power, F. Neese, J. R. Long, </w:t>
      </w:r>
      <w:r w:rsidRPr="00E6765F">
        <w:rPr>
          <w:rFonts w:ascii="Times New Roman" w:hAnsi="Times New Roman" w:cs="Times New Roman"/>
          <w:i/>
          <w:iCs/>
          <w:sz w:val="22"/>
          <w:szCs w:val="22"/>
          <w:lang w:val="en-CA"/>
        </w:rPr>
        <w:t>Chem. Sci.</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2013</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4</w:t>
      </w:r>
      <w:r w:rsidRPr="00E6765F">
        <w:rPr>
          <w:rFonts w:ascii="Times New Roman" w:hAnsi="Times New Roman" w:cs="Times New Roman"/>
          <w:sz w:val="22"/>
          <w:szCs w:val="22"/>
          <w:lang w:val="en-CA"/>
        </w:rPr>
        <w:t>, 125–138.</w:t>
      </w:r>
    </w:p>
    <w:p w:rsidR="00E6765F" w:rsidRPr="00E6765F" w:rsidRDefault="00E6765F" w:rsidP="009D364B">
      <w:pPr>
        <w:pStyle w:val="Bibliography"/>
        <w:spacing w:line="360" w:lineRule="auto"/>
        <w:jc w:val="both"/>
        <w:rPr>
          <w:rFonts w:ascii="Times New Roman" w:hAnsi="Times New Roman" w:cs="Times New Roman"/>
          <w:sz w:val="22"/>
          <w:szCs w:val="22"/>
        </w:rPr>
      </w:pPr>
      <w:r w:rsidRPr="00E6765F">
        <w:rPr>
          <w:rFonts w:ascii="Times New Roman" w:hAnsi="Times New Roman" w:cs="Times New Roman"/>
          <w:sz w:val="22"/>
          <w:szCs w:val="22"/>
        </w:rPr>
        <w:t>[34]</w:t>
      </w:r>
      <w:r w:rsidRPr="00E6765F">
        <w:rPr>
          <w:rFonts w:ascii="Times New Roman" w:hAnsi="Times New Roman" w:cs="Times New Roman"/>
          <w:sz w:val="22"/>
          <w:szCs w:val="22"/>
        </w:rPr>
        <w:tab/>
        <w:t xml:space="preserve">L. Ungur, J. J. Le Roy, I. Korobkov, M. Murugesu, L. F. Chibotaru, </w:t>
      </w:r>
      <w:r w:rsidRPr="00E6765F">
        <w:rPr>
          <w:rFonts w:ascii="Times New Roman" w:hAnsi="Times New Roman" w:cs="Times New Roman"/>
          <w:i/>
          <w:iCs/>
          <w:sz w:val="22"/>
          <w:szCs w:val="22"/>
        </w:rPr>
        <w:t>Angewandte Chemie International Edition</w:t>
      </w:r>
      <w:r w:rsidRPr="00E6765F">
        <w:rPr>
          <w:rFonts w:ascii="Times New Roman" w:hAnsi="Times New Roman" w:cs="Times New Roman"/>
          <w:sz w:val="22"/>
          <w:szCs w:val="22"/>
        </w:rPr>
        <w:t xml:space="preserve"> </w:t>
      </w:r>
      <w:r w:rsidRPr="00E6765F">
        <w:rPr>
          <w:rFonts w:ascii="Times New Roman" w:hAnsi="Times New Roman" w:cs="Times New Roman"/>
          <w:b/>
          <w:bCs/>
          <w:sz w:val="22"/>
          <w:szCs w:val="22"/>
        </w:rPr>
        <w:t>2014</w:t>
      </w:r>
      <w:r w:rsidRPr="00E6765F">
        <w:rPr>
          <w:rFonts w:ascii="Times New Roman" w:hAnsi="Times New Roman" w:cs="Times New Roman"/>
          <w:sz w:val="22"/>
          <w:szCs w:val="22"/>
        </w:rPr>
        <w:t xml:space="preserve">, </w:t>
      </w:r>
      <w:r w:rsidRPr="00E6765F">
        <w:rPr>
          <w:rFonts w:ascii="Times New Roman" w:hAnsi="Times New Roman" w:cs="Times New Roman"/>
          <w:i/>
          <w:iCs/>
          <w:sz w:val="22"/>
          <w:szCs w:val="22"/>
        </w:rPr>
        <w:t>53</w:t>
      </w:r>
      <w:r w:rsidRPr="00E6765F">
        <w:rPr>
          <w:rFonts w:ascii="Times New Roman" w:hAnsi="Times New Roman" w:cs="Times New Roman"/>
          <w:sz w:val="22"/>
          <w:szCs w:val="22"/>
        </w:rPr>
        <w:t>, 4413–4417.</w:t>
      </w:r>
    </w:p>
    <w:p w:rsidR="00E6765F" w:rsidRPr="00E6765F" w:rsidRDefault="00E6765F" w:rsidP="009D364B">
      <w:pPr>
        <w:pStyle w:val="Bibliography"/>
        <w:spacing w:line="360" w:lineRule="auto"/>
        <w:jc w:val="both"/>
        <w:rPr>
          <w:rFonts w:ascii="Times New Roman" w:hAnsi="Times New Roman" w:cs="Times New Roman"/>
          <w:sz w:val="22"/>
          <w:szCs w:val="22"/>
        </w:rPr>
      </w:pPr>
      <w:r w:rsidRPr="00E6765F">
        <w:rPr>
          <w:rFonts w:ascii="Times New Roman" w:hAnsi="Times New Roman" w:cs="Times New Roman"/>
          <w:sz w:val="22"/>
          <w:szCs w:val="22"/>
        </w:rPr>
        <w:t>[35]</w:t>
      </w:r>
      <w:r w:rsidRPr="00E6765F">
        <w:rPr>
          <w:rFonts w:ascii="Times New Roman" w:hAnsi="Times New Roman" w:cs="Times New Roman"/>
          <w:sz w:val="22"/>
          <w:szCs w:val="22"/>
        </w:rPr>
        <w:tab/>
        <w:t xml:space="preserve">S.-D. Jiang, B.-W. Wang, G. Su, Z.-M. Wang, S. Gao, </w:t>
      </w:r>
      <w:r w:rsidRPr="00E6765F">
        <w:rPr>
          <w:rFonts w:ascii="Times New Roman" w:hAnsi="Times New Roman" w:cs="Times New Roman"/>
          <w:i/>
          <w:iCs/>
          <w:sz w:val="22"/>
          <w:szCs w:val="22"/>
        </w:rPr>
        <w:t>Angewandte Chemie International Edition</w:t>
      </w:r>
      <w:r w:rsidRPr="00E6765F">
        <w:rPr>
          <w:rFonts w:ascii="Times New Roman" w:hAnsi="Times New Roman" w:cs="Times New Roman"/>
          <w:sz w:val="22"/>
          <w:szCs w:val="22"/>
        </w:rPr>
        <w:t xml:space="preserve"> </w:t>
      </w:r>
      <w:r w:rsidRPr="00E6765F">
        <w:rPr>
          <w:rFonts w:ascii="Times New Roman" w:hAnsi="Times New Roman" w:cs="Times New Roman"/>
          <w:b/>
          <w:bCs/>
          <w:sz w:val="22"/>
          <w:szCs w:val="22"/>
        </w:rPr>
        <w:t>2010</w:t>
      </w:r>
      <w:r w:rsidRPr="00E6765F">
        <w:rPr>
          <w:rFonts w:ascii="Times New Roman" w:hAnsi="Times New Roman" w:cs="Times New Roman"/>
          <w:sz w:val="22"/>
          <w:szCs w:val="22"/>
        </w:rPr>
        <w:t xml:space="preserve">, </w:t>
      </w:r>
      <w:r w:rsidRPr="00E6765F">
        <w:rPr>
          <w:rFonts w:ascii="Times New Roman" w:hAnsi="Times New Roman" w:cs="Times New Roman"/>
          <w:i/>
          <w:iCs/>
          <w:sz w:val="22"/>
          <w:szCs w:val="22"/>
        </w:rPr>
        <w:t>49</w:t>
      </w:r>
      <w:r w:rsidRPr="00E6765F">
        <w:rPr>
          <w:rFonts w:ascii="Times New Roman" w:hAnsi="Times New Roman" w:cs="Times New Roman"/>
          <w:sz w:val="22"/>
          <w:szCs w:val="22"/>
        </w:rPr>
        <w:t>, 7448–7451.</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[36]</w:t>
      </w:r>
      <w:r w:rsidRPr="00E6765F">
        <w:rPr>
          <w:rFonts w:ascii="Times New Roman" w:hAnsi="Times New Roman" w:cs="Times New Roman"/>
          <w:sz w:val="22"/>
          <w:szCs w:val="22"/>
          <w:lang w:val="en-CA"/>
        </w:rPr>
        <w:tab/>
        <w:t xml:space="preserve">F.-S. Guo, B. M. Day, Y.-C. Chen, M.-L. Tong, A. Mansikkamäki, R. A. Layfield, </w:t>
      </w:r>
      <w:r w:rsidRPr="00E6765F">
        <w:rPr>
          <w:rFonts w:ascii="Times New Roman" w:hAnsi="Times New Roman" w:cs="Times New Roman"/>
          <w:i/>
          <w:iCs/>
          <w:sz w:val="22"/>
          <w:szCs w:val="22"/>
          <w:lang w:val="en-CA"/>
        </w:rPr>
        <w:t>Science</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2018</w:t>
      </w:r>
      <w:r w:rsidRPr="00E6765F">
        <w:rPr>
          <w:rFonts w:ascii="Times New Roman" w:hAnsi="Times New Roman" w:cs="Times New Roman"/>
          <w:sz w:val="22"/>
          <w:szCs w:val="22"/>
          <w:lang w:val="en-CA"/>
        </w:rPr>
        <w:t>, eaav0652.</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[37]</w:t>
      </w:r>
      <w:r w:rsidRPr="00E6765F">
        <w:rPr>
          <w:rFonts w:ascii="Times New Roman" w:hAnsi="Times New Roman" w:cs="Times New Roman"/>
          <w:sz w:val="22"/>
          <w:szCs w:val="22"/>
          <w:lang w:val="en-CA"/>
        </w:rPr>
        <w:tab/>
        <w:t xml:space="preserve">F.-S. Guo, B. M. Day, Y.-C. Chen, M.-L. Tong, A. Mansikkamäki, R. A. Layfield, </w:t>
      </w:r>
      <w:r w:rsidRPr="00E6765F">
        <w:rPr>
          <w:rFonts w:ascii="Times New Roman" w:hAnsi="Times New Roman" w:cs="Times New Roman"/>
          <w:i/>
          <w:iCs/>
          <w:sz w:val="22"/>
          <w:szCs w:val="22"/>
          <w:lang w:val="en-CA"/>
        </w:rPr>
        <w:t>Angewandte Chemie International Edition</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2017</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56</w:t>
      </w:r>
      <w:r w:rsidRPr="00E6765F">
        <w:rPr>
          <w:rFonts w:ascii="Times New Roman" w:hAnsi="Times New Roman" w:cs="Times New Roman"/>
          <w:sz w:val="22"/>
          <w:szCs w:val="22"/>
          <w:lang w:val="en-CA"/>
        </w:rPr>
        <w:t>, 11445–11449.</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[38]</w:t>
      </w:r>
      <w:r w:rsidRPr="00E6765F">
        <w:rPr>
          <w:rFonts w:ascii="Times New Roman" w:hAnsi="Times New Roman" w:cs="Times New Roman"/>
          <w:sz w:val="22"/>
          <w:szCs w:val="22"/>
          <w:lang w:val="en-CA"/>
        </w:rPr>
        <w:tab/>
        <w:t xml:space="preserve">C. A. P. Goodwin, F. Ortu, D. Reta, N. F. Chilton, D. P. Mills, </w:t>
      </w:r>
      <w:r w:rsidRPr="00E6765F">
        <w:rPr>
          <w:rFonts w:ascii="Times New Roman" w:hAnsi="Times New Roman" w:cs="Times New Roman"/>
          <w:i/>
          <w:iCs/>
          <w:sz w:val="22"/>
          <w:szCs w:val="22"/>
          <w:lang w:val="en-CA"/>
        </w:rPr>
        <w:t>Nature</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2017</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548</w:t>
      </w:r>
      <w:r w:rsidRPr="00E6765F">
        <w:rPr>
          <w:rFonts w:ascii="Times New Roman" w:hAnsi="Times New Roman" w:cs="Times New Roman"/>
          <w:sz w:val="22"/>
          <w:szCs w:val="22"/>
          <w:lang w:val="en-CA"/>
        </w:rPr>
        <w:t>, 439.</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[39]</w:t>
      </w:r>
      <w:r w:rsidRPr="00E6765F">
        <w:rPr>
          <w:rFonts w:ascii="Times New Roman" w:hAnsi="Times New Roman" w:cs="Times New Roman"/>
          <w:sz w:val="22"/>
          <w:szCs w:val="22"/>
          <w:lang w:val="en-CA"/>
        </w:rPr>
        <w:tab/>
        <w:t xml:space="preserve">M. S. Lah, V. L. Pecoraro, </w:t>
      </w:r>
      <w:r w:rsidRPr="00E6765F">
        <w:rPr>
          <w:rFonts w:ascii="Times New Roman" w:hAnsi="Times New Roman" w:cs="Times New Roman"/>
          <w:i/>
          <w:iCs/>
          <w:sz w:val="22"/>
          <w:szCs w:val="22"/>
          <w:lang w:val="en-CA"/>
        </w:rPr>
        <w:t>Journal of the American Chemical Society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1989</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111</w:t>
      </w:r>
      <w:r w:rsidRPr="00E6765F">
        <w:rPr>
          <w:rFonts w:ascii="Times New Roman" w:hAnsi="Times New Roman" w:cs="Times New Roman"/>
          <w:sz w:val="22"/>
          <w:szCs w:val="22"/>
          <w:lang w:val="en-CA"/>
        </w:rPr>
        <w:t>, 7258–7259.</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[40]</w:t>
      </w:r>
      <w:r w:rsidRPr="00E6765F">
        <w:rPr>
          <w:rFonts w:ascii="Times New Roman" w:hAnsi="Times New Roman" w:cs="Times New Roman"/>
          <w:sz w:val="22"/>
          <w:szCs w:val="22"/>
          <w:lang w:val="en-CA"/>
        </w:rPr>
        <w:tab/>
        <w:t xml:space="preserve">G. Mezei, C. M. Zaleski, V. L. Pecoraro, </w:t>
      </w:r>
      <w:r w:rsidRPr="00E6765F">
        <w:rPr>
          <w:rFonts w:ascii="Times New Roman" w:hAnsi="Times New Roman" w:cs="Times New Roman"/>
          <w:i/>
          <w:iCs/>
          <w:sz w:val="22"/>
          <w:szCs w:val="22"/>
          <w:lang w:val="en-CA"/>
        </w:rPr>
        <w:t>Chemical Reviews</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2007</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107</w:t>
      </w:r>
      <w:r w:rsidRPr="00E6765F">
        <w:rPr>
          <w:rFonts w:ascii="Times New Roman" w:hAnsi="Times New Roman" w:cs="Times New Roman"/>
          <w:sz w:val="22"/>
          <w:szCs w:val="22"/>
          <w:lang w:val="en-CA"/>
        </w:rPr>
        <w:t>, 4933–5003.</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[41]</w:t>
      </w:r>
      <w:r w:rsidRPr="00E6765F">
        <w:rPr>
          <w:rFonts w:ascii="Times New Roman" w:hAnsi="Times New Roman" w:cs="Times New Roman"/>
          <w:sz w:val="22"/>
          <w:szCs w:val="22"/>
          <w:lang w:val="en-CA"/>
        </w:rPr>
        <w:tab/>
        <w:t xml:space="preserve">A. A. Athanasopoulou, C. Gamer, L. Völker, Eva Rentschler, </w:t>
      </w:r>
      <w:r w:rsidRPr="00E6765F">
        <w:rPr>
          <w:rFonts w:ascii="Times New Roman" w:hAnsi="Times New Roman" w:cs="Times New Roman"/>
          <w:i/>
          <w:iCs/>
          <w:sz w:val="22"/>
          <w:szCs w:val="22"/>
          <w:lang w:val="en-CA"/>
        </w:rPr>
        <w:t>NOVEL MAGNETIC NANOSTRUCTURES: Unique Properties and Applications.</w:t>
      </w:r>
      <w:r w:rsidRPr="00E6765F">
        <w:rPr>
          <w:rFonts w:ascii="Times New Roman" w:hAnsi="Times New Roman" w:cs="Times New Roman"/>
          <w:sz w:val="22"/>
          <w:szCs w:val="22"/>
          <w:lang w:val="en-CA"/>
        </w:rPr>
        <w:t xml:space="preserve">, ELSEVIER, S.L., </w:t>
      </w:r>
      <w:r w:rsidRPr="00E6765F">
        <w:rPr>
          <w:rFonts w:ascii="Times New Roman" w:hAnsi="Times New Roman" w:cs="Times New Roman"/>
          <w:b/>
          <w:bCs/>
          <w:sz w:val="22"/>
          <w:szCs w:val="22"/>
          <w:lang w:val="en-CA"/>
        </w:rPr>
        <w:t>2018</w:t>
      </w:r>
      <w:r w:rsidRPr="00E6765F">
        <w:rPr>
          <w:rFonts w:ascii="Times New Roman" w:hAnsi="Times New Roman" w:cs="Times New Roman"/>
          <w:sz w:val="22"/>
          <w:szCs w:val="22"/>
          <w:lang w:val="en-CA"/>
        </w:rPr>
        <w:t>.</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[42]</w:t>
      </w:r>
      <w:r w:rsidRPr="00E6765F">
        <w:rPr>
          <w:rFonts w:ascii="Times New Roman" w:hAnsi="Times New Roman" w:cs="Times New Roman"/>
          <w:sz w:val="22"/>
          <w:szCs w:val="22"/>
          <w:lang w:val="en-CA"/>
        </w:rPr>
        <w:tab/>
        <w:t xml:space="preserve">M. Ostrowska, I. O. Fritsky, E. Gumienna-Kontecka, A. V. Pavlishchuk, </w:t>
      </w:r>
      <w:r w:rsidRPr="00E6765F">
        <w:rPr>
          <w:rFonts w:ascii="Times New Roman" w:hAnsi="Times New Roman" w:cs="Times New Roman"/>
          <w:i/>
          <w:iCs/>
          <w:sz w:val="22"/>
          <w:szCs w:val="22"/>
          <w:lang w:val="en-CA"/>
        </w:rPr>
        <w:t>Coordination Chemistry Reviews</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2016</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327</w:t>
      </w:r>
      <w:r w:rsidRPr="00E6765F">
        <w:rPr>
          <w:rFonts w:ascii="Times New Roman" w:hAnsi="Times New Roman" w:cs="Times New Roman"/>
          <w:sz w:val="22"/>
          <w:szCs w:val="22"/>
          <w:lang w:val="en-CA"/>
        </w:rPr>
        <w:t>–</w:t>
      </w:r>
      <w:r w:rsidRPr="00E6765F">
        <w:rPr>
          <w:rFonts w:ascii="Times New Roman" w:hAnsi="Times New Roman" w:cs="Times New Roman"/>
          <w:i/>
          <w:iCs/>
          <w:sz w:val="22"/>
          <w:szCs w:val="22"/>
          <w:lang w:val="en-CA"/>
        </w:rPr>
        <w:t>328</w:t>
      </w:r>
      <w:r w:rsidRPr="00E6765F">
        <w:rPr>
          <w:rFonts w:ascii="Times New Roman" w:hAnsi="Times New Roman" w:cs="Times New Roman"/>
          <w:sz w:val="22"/>
          <w:szCs w:val="22"/>
          <w:lang w:val="en-CA"/>
        </w:rPr>
        <w:t>, 304–332.</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lastRenderedPageBreak/>
        <w:t>[43]</w:t>
      </w:r>
      <w:r w:rsidRPr="00E6765F">
        <w:rPr>
          <w:rFonts w:ascii="Times New Roman" w:hAnsi="Times New Roman" w:cs="Times New Roman"/>
          <w:sz w:val="22"/>
          <w:szCs w:val="22"/>
          <w:lang w:val="en-CA"/>
        </w:rPr>
        <w:tab/>
        <w:t xml:space="preserve">V. L. Pecoraro, </w:t>
      </w:r>
      <w:r w:rsidRPr="00E6765F">
        <w:rPr>
          <w:rFonts w:ascii="Times New Roman" w:hAnsi="Times New Roman" w:cs="Times New Roman"/>
          <w:i/>
          <w:iCs/>
          <w:sz w:val="22"/>
          <w:szCs w:val="22"/>
          <w:lang w:val="en-CA"/>
        </w:rPr>
        <w:t>Inorganica Chimica Acta</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1989</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155</w:t>
      </w:r>
      <w:r w:rsidRPr="00E6765F">
        <w:rPr>
          <w:rFonts w:ascii="Times New Roman" w:hAnsi="Times New Roman" w:cs="Times New Roman"/>
          <w:sz w:val="22"/>
          <w:szCs w:val="22"/>
          <w:lang w:val="en-CA"/>
        </w:rPr>
        <w:t>, 171–173.</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[44]</w:t>
      </w:r>
      <w:r w:rsidRPr="00E6765F">
        <w:rPr>
          <w:rFonts w:ascii="Times New Roman" w:hAnsi="Times New Roman" w:cs="Times New Roman"/>
          <w:sz w:val="22"/>
          <w:szCs w:val="22"/>
          <w:lang w:val="en-CA"/>
        </w:rPr>
        <w:tab/>
        <w:t xml:space="preserve">A. J. Stemmler, J. W. Kampf, V. L. Pecoraro, </w:t>
      </w:r>
      <w:r w:rsidRPr="00E6765F">
        <w:rPr>
          <w:rFonts w:ascii="Times New Roman" w:hAnsi="Times New Roman" w:cs="Times New Roman"/>
          <w:i/>
          <w:iCs/>
          <w:sz w:val="22"/>
          <w:szCs w:val="22"/>
          <w:lang w:val="en-CA"/>
        </w:rPr>
        <w:t>Inorganic Chemistry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1995</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34</w:t>
      </w:r>
      <w:r w:rsidRPr="00E6765F">
        <w:rPr>
          <w:rFonts w:ascii="Times New Roman" w:hAnsi="Times New Roman" w:cs="Times New Roman"/>
          <w:sz w:val="22"/>
          <w:szCs w:val="22"/>
          <w:lang w:val="en-CA"/>
        </w:rPr>
        <w:t>, 2271–2272.</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[45]</w:t>
      </w:r>
      <w:r w:rsidRPr="00E6765F">
        <w:rPr>
          <w:rFonts w:ascii="Times New Roman" w:hAnsi="Times New Roman" w:cs="Times New Roman"/>
          <w:sz w:val="22"/>
          <w:szCs w:val="22"/>
          <w:lang w:val="en-CA"/>
        </w:rPr>
        <w:tab/>
        <w:t xml:space="preserve">M. Remelli, D. Bacco, F. Dallavalle, E. Lazzari, N. Marchetti, M. Tegoni, </w:t>
      </w:r>
      <w:r w:rsidRPr="00E6765F">
        <w:rPr>
          <w:rFonts w:ascii="Times New Roman" w:hAnsi="Times New Roman" w:cs="Times New Roman"/>
          <w:i/>
          <w:iCs/>
          <w:sz w:val="22"/>
          <w:szCs w:val="22"/>
          <w:lang w:val="en-CA"/>
        </w:rPr>
        <w:t>Dalton Transactions</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2013</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42</w:t>
      </w:r>
      <w:r w:rsidRPr="00E6765F">
        <w:rPr>
          <w:rFonts w:ascii="Times New Roman" w:hAnsi="Times New Roman" w:cs="Times New Roman"/>
          <w:sz w:val="22"/>
          <w:szCs w:val="22"/>
          <w:lang w:val="en-CA"/>
        </w:rPr>
        <w:t>, 8018.</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[46]</w:t>
      </w:r>
      <w:r w:rsidRPr="00E6765F">
        <w:rPr>
          <w:rFonts w:ascii="Times New Roman" w:hAnsi="Times New Roman" w:cs="Times New Roman"/>
          <w:sz w:val="22"/>
          <w:szCs w:val="22"/>
          <w:lang w:val="en-CA"/>
        </w:rPr>
        <w:tab/>
        <w:t xml:space="preserve">P. Happ, C. Plenk, E. Rentschler, </w:t>
      </w:r>
      <w:r w:rsidRPr="00E6765F">
        <w:rPr>
          <w:rFonts w:ascii="Times New Roman" w:hAnsi="Times New Roman" w:cs="Times New Roman"/>
          <w:i/>
          <w:iCs/>
          <w:sz w:val="22"/>
          <w:szCs w:val="22"/>
          <w:lang w:val="en-CA"/>
        </w:rPr>
        <w:t>Coordination Chemistry Reviews</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2015</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289</w:t>
      </w:r>
      <w:r w:rsidRPr="00E6765F">
        <w:rPr>
          <w:rFonts w:ascii="Times New Roman" w:hAnsi="Times New Roman" w:cs="Times New Roman"/>
          <w:sz w:val="22"/>
          <w:szCs w:val="22"/>
          <w:lang w:val="en-CA"/>
        </w:rPr>
        <w:t>–</w:t>
      </w:r>
      <w:r w:rsidRPr="00E6765F">
        <w:rPr>
          <w:rFonts w:ascii="Times New Roman" w:hAnsi="Times New Roman" w:cs="Times New Roman"/>
          <w:i/>
          <w:iCs/>
          <w:sz w:val="22"/>
          <w:szCs w:val="22"/>
          <w:lang w:val="en-CA"/>
        </w:rPr>
        <w:t>290</w:t>
      </w:r>
      <w:r w:rsidRPr="00E6765F">
        <w:rPr>
          <w:rFonts w:ascii="Times New Roman" w:hAnsi="Times New Roman" w:cs="Times New Roman"/>
          <w:sz w:val="22"/>
          <w:szCs w:val="22"/>
          <w:lang w:val="en-CA"/>
        </w:rPr>
        <w:t>, 238–260.</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[47]</w:t>
      </w:r>
      <w:r w:rsidRPr="00E6765F">
        <w:rPr>
          <w:rFonts w:ascii="Times New Roman" w:hAnsi="Times New Roman" w:cs="Times New Roman"/>
          <w:sz w:val="22"/>
          <w:szCs w:val="22"/>
          <w:lang w:val="en-CA"/>
        </w:rPr>
        <w:tab/>
        <w:t xml:space="preserve">T. C. Stamatatos, S. Dionyssopoulou, G. Efthymiou, P. Kyritsis, C. P. Raptopoulou, A. Terzis, R. Vicente, A. Escuer, S. P. Perlepes, </w:t>
      </w:r>
      <w:r w:rsidRPr="00E6765F">
        <w:rPr>
          <w:rFonts w:ascii="Times New Roman" w:hAnsi="Times New Roman" w:cs="Times New Roman"/>
          <w:i/>
          <w:iCs/>
          <w:sz w:val="22"/>
          <w:szCs w:val="22"/>
          <w:lang w:val="en-CA"/>
        </w:rPr>
        <w:t>Inorganic Chemistry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2005</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44</w:t>
      </w:r>
      <w:r w:rsidRPr="00E6765F">
        <w:rPr>
          <w:rFonts w:ascii="Times New Roman" w:hAnsi="Times New Roman" w:cs="Times New Roman"/>
          <w:sz w:val="22"/>
          <w:szCs w:val="22"/>
          <w:lang w:val="en-CA"/>
        </w:rPr>
        <w:t>, 3374–3376.</w:t>
      </w:r>
    </w:p>
    <w:p w:rsidR="00E6765F" w:rsidRPr="00E6765F" w:rsidRDefault="00E6765F" w:rsidP="009D364B">
      <w:pPr>
        <w:pStyle w:val="Bibliography"/>
        <w:spacing w:line="360" w:lineRule="auto"/>
        <w:jc w:val="both"/>
        <w:rPr>
          <w:rFonts w:ascii="Times New Roman" w:hAnsi="Times New Roman" w:cs="Times New Roman"/>
          <w:sz w:val="22"/>
          <w:szCs w:val="22"/>
        </w:rPr>
      </w:pPr>
      <w:r w:rsidRPr="00E6765F">
        <w:rPr>
          <w:rFonts w:ascii="Times New Roman" w:hAnsi="Times New Roman" w:cs="Times New Roman"/>
          <w:sz w:val="22"/>
          <w:szCs w:val="22"/>
        </w:rPr>
        <w:t>[48]</w:t>
      </w:r>
      <w:r w:rsidRPr="00E6765F">
        <w:rPr>
          <w:rFonts w:ascii="Times New Roman" w:hAnsi="Times New Roman" w:cs="Times New Roman"/>
          <w:sz w:val="22"/>
          <w:szCs w:val="22"/>
        </w:rPr>
        <w:tab/>
        <w:t xml:space="preserve">A. J. Stemmler, J. W. Kampf, V. L. Pecoraro, </w:t>
      </w:r>
      <w:r w:rsidRPr="00E6765F">
        <w:rPr>
          <w:rFonts w:ascii="Times New Roman" w:hAnsi="Times New Roman" w:cs="Times New Roman"/>
          <w:i/>
          <w:iCs/>
          <w:sz w:val="22"/>
          <w:szCs w:val="22"/>
        </w:rPr>
        <w:t>Angewandte Chemie International Edition in English</w:t>
      </w:r>
      <w:r w:rsidRPr="00E6765F">
        <w:rPr>
          <w:rFonts w:ascii="Times New Roman" w:hAnsi="Times New Roman" w:cs="Times New Roman"/>
          <w:sz w:val="22"/>
          <w:szCs w:val="22"/>
        </w:rPr>
        <w:t xml:space="preserve"> </w:t>
      </w:r>
      <w:r w:rsidRPr="00E6765F">
        <w:rPr>
          <w:rFonts w:ascii="Times New Roman" w:hAnsi="Times New Roman" w:cs="Times New Roman"/>
          <w:b/>
          <w:bCs/>
          <w:sz w:val="22"/>
          <w:szCs w:val="22"/>
        </w:rPr>
        <w:t>1996</w:t>
      </w:r>
      <w:r w:rsidRPr="00E6765F">
        <w:rPr>
          <w:rFonts w:ascii="Times New Roman" w:hAnsi="Times New Roman" w:cs="Times New Roman"/>
          <w:sz w:val="22"/>
          <w:szCs w:val="22"/>
        </w:rPr>
        <w:t xml:space="preserve">, </w:t>
      </w:r>
      <w:r w:rsidRPr="00E6765F">
        <w:rPr>
          <w:rFonts w:ascii="Times New Roman" w:hAnsi="Times New Roman" w:cs="Times New Roman"/>
          <w:i/>
          <w:iCs/>
          <w:sz w:val="22"/>
          <w:szCs w:val="22"/>
        </w:rPr>
        <w:t>35</w:t>
      </w:r>
      <w:r w:rsidRPr="00E6765F">
        <w:rPr>
          <w:rFonts w:ascii="Times New Roman" w:hAnsi="Times New Roman" w:cs="Times New Roman"/>
          <w:sz w:val="22"/>
          <w:szCs w:val="22"/>
        </w:rPr>
        <w:t>, 2841–2843.</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[49]</w:t>
      </w:r>
      <w:r w:rsidRPr="00E6765F">
        <w:rPr>
          <w:rFonts w:ascii="Times New Roman" w:hAnsi="Times New Roman" w:cs="Times New Roman"/>
          <w:sz w:val="22"/>
          <w:szCs w:val="22"/>
          <w:lang w:val="en-CA"/>
        </w:rPr>
        <w:tab/>
        <w:t xml:space="preserve">C. Y. Chow, E. R. Trivedi, V. Pecoraro, C. M. Zaleski, </w:t>
      </w:r>
      <w:r w:rsidRPr="00E6765F">
        <w:rPr>
          <w:rFonts w:ascii="Times New Roman" w:hAnsi="Times New Roman" w:cs="Times New Roman"/>
          <w:i/>
          <w:iCs/>
          <w:sz w:val="22"/>
          <w:szCs w:val="22"/>
          <w:lang w:val="en-CA"/>
        </w:rPr>
        <w:t>Comments on Inorganic Chemistry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2015</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35</w:t>
      </w:r>
      <w:r w:rsidRPr="00E6765F">
        <w:rPr>
          <w:rFonts w:ascii="Times New Roman" w:hAnsi="Times New Roman" w:cs="Times New Roman"/>
          <w:sz w:val="22"/>
          <w:szCs w:val="22"/>
          <w:lang w:val="en-CA"/>
        </w:rPr>
        <w:t>, 214–253.</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[50]</w:t>
      </w:r>
      <w:r w:rsidRPr="00E6765F">
        <w:rPr>
          <w:rFonts w:ascii="Times New Roman" w:hAnsi="Times New Roman" w:cs="Times New Roman"/>
          <w:sz w:val="22"/>
          <w:szCs w:val="22"/>
          <w:lang w:val="en-CA"/>
        </w:rPr>
        <w:tab/>
        <w:t xml:space="preserve">C. Y. Chow, S. V. Eliseeva, E. R. Trivedi, T. N. Nguyen, J. W. Kampf, S. Petoud, V. L. Pecoraro, </w:t>
      </w:r>
      <w:r w:rsidRPr="00E6765F">
        <w:rPr>
          <w:rFonts w:ascii="Times New Roman" w:hAnsi="Times New Roman" w:cs="Times New Roman"/>
          <w:i/>
          <w:iCs/>
          <w:sz w:val="22"/>
          <w:szCs w:val="22"/>
          <w:lang w:val="en-CA"/>
        </w:rPr>
        <w:t>Journal of the American Chemical Society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2016</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138</w:t>
      </w:r>
      <w:r w:rsidRPr="00E6765F">
        <w:rPr>
          <w:rFonts w:ascii="Times New Roman" w:hAnsi="Times New Roman" w:cs="Times New Roman"/>
          <w:sz w:val="22"/>
          <w:szCs w:val="22"/>
          <w:lang w:val="en-CA"/>
        </w:rPr>
        <w:t>, 5100–5109.</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[51]</w:t>
      </w:r>
      <w:r w:rsidRPr="00E6765F">
        <w:rPr>
          <w:rFonts w:ascii="Times New Roman" w:hAnsi="Times New Roman" w:cs="Times New Roman"/>
          <w:sz w:val="22"/>
          <w:szCs w:val="22"/>
          <w:lang w:val="en-CA"/>
        </w:rPr>
        <w:tab/>
        <w:t xml:space="preserve">T. T. Boron, J. C. Lutter, C. I. Daly, C. Y. Chow, A. H. Davis, A. Nimthong-Roldán, M. Zeller, J. W. Kampf, C. M. Zaleski, V. L. Pecoraro, </w:t>
      </w:r>
      <w:r w:rsidRPr="00E6765F">
        <w:rPr>
          <w:rFonts w:ascii="Times New Roman" w:hAnsi="Times New Roman" w:cs="Times New Roman"/>
          <w:i/>
          <w:iCs/>
          <w:sz w:val="22"/>
          <w:szCs w:val="22"/>
          <w:lang w:val="en-CA"/>
        </w:rPr>
        <w:t>Inorganic Chemistry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2016</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55</w:t>
      </w:r>
      <w:r w:rsidRPr="00E6765F">
        <w:rPr>
          <w:rFonts w:ascii="Times New Roman" w:hAnsi="Times New Roman" w:cs="Times New Roman"/>
          <w:sz w:val="22"/>
          <w:szCs w:val="22"/>
          <w:lang w:val="en-CA"/>
        </w:rPr>
        <w:t>, 10597–10607.</w:t>
      </w:r>
    </w:p>
    <w:p w:rsidR="00E6765F" w:rsidRPr="00D5389D" w:rsidRDefault="00E6765F" w:rsidP="009D364B">
      <w:pPr>
        <w:pStyle w:val="Bibliography"/>
        <w:spacing w:line="360" w:lineRule="auto"/>
        <w:jc w:val="both"/>
        <w:rPr>
          <w:rFonts w:ascii="Times New Roman" w:hAnsi="Times New Roman" w:cs="Times New Roman"/>
          <w:sz w:val="22"/>
          <w:szCs w:val="22"/>
          <w:lang w:val="en-CA"/>
        </w:rPr>
      </w:pPr>
      <w:r w:rsidRPr="00D5389D">
        <w:rPr>
          <w:rFonts w:ascii="Times New Roman" w:hAnsi="Times New Roman" w:cs="Times New Roman"/>
          <w:sz w:val="22"/>
          <w:szCs w:val="22"/>
          <w:lang w:val="en-CA"/>
        </w:rPr>
        <w:t>[52]</w:t>
      </w:r>
      <w:r w:rsidRPr="00D5389D">
        <w:rPr>
          <w:rFonts w:ascii="Times New Roman" w:hAnsi="Times New Roman" w:cs="Times New Roman"/>
          <w:sz w:val="22"/>
          <w:szCs w:val="22"/>
          <w:lang w:val="en-CA"/>
        </w:rPr>
        <w:tab/>
        <w:t xml:space="preserve">M. R. Azar, T. T. Boron, J. C. Lutter, C. I. Daly, K. A. Zegalia, R. Nimthong, G. M. Ferrence, M. Zeller, J. W. Kampf, V. L. Pecoraro, et al., </w:t>
      </w:r>
      <w:r w:rsidRPr="00D5389D">
        <w:rPr>
          <w:rFonts w:ascii="Times New Roman" w:hAnsi="Times New Roman" w:cs="Times New Roman"/>
          <w:i/>
          <w:iCs/>
          <w:sz w:val="22"/>
          <w:szCs w:val="22"/>
          <w:lang w:val="en-CA"/>
        </w:rPr>
        <w:t>Inorganic Chemistry</w:t>
      </w:r>
      <w:r w:rsidRPr="00D5389D">
        <w:rPr>
          <w:rFonts w:ascii="Times New Roman" w:hAnsi="Times New Roman" w:cs="Times New Roman"/>
          <w:sz w:val="22"/>
          <w:szCs w:val="22"/>
          <w:lang w:val="en-CA"/>
        </w:rPr>
        <w:t xml:space="preserve"> </w:t>
      </w:r>
      <w:r w:rsidRPr="00D5389D">
        <w:rPr>
          <w:rFonts w:ascii="Times New Roman" w:hAnsi="Times New Roman" w:cs="Times New Roman"/>
          <w:b/>
          <w:bCs/>
          <w:sz w:val="22"/>
          <w:szCs w:val="22"/>
          <w:lang w:val="en-CA"/>
        </w:rPr>
        <w:t>2014</w:t>
      </w:r>
      <w:r w:rsidRPr="00D5389D">
        <w:rPr>
          <w:rFonts w:ascii="Times New Roman" w:hAnsi="Times New Roman" w:cs="Times New Roman"/>
          <w:sz w:val="22"/>
          <w:szCs w:val="22"/>
          <w:lang w:val="en-CA"/>
        </w:rPr>
        <w:t xml:space="preserve">, </w:t>
      </w:r>
      <w:r w:rsidRPr="00D5389D">
        <w:rPr>
          <w:rFonts w:ascii="Times New Roman" w:hAnsi="Times New Roman" w:cs="Times New Roman"/>
          <w:i/>
          <w:iCs/>
          <w:sz w:val="22"/>
          <w:szCs w:val="22"/>
          <w:lang w:val="en-CA"/>
        </w:rPr>
        <w:t>53</w:t>
      </w:r>
      <w:r w:rsidRPr="00D5389D">
        <w:rPr>
          <w:rFonts w:ascii="Times New Roman" w:hAnsi="Times New Roman" w:cs="Times New Roman"/>
          <w:sz w:val="22"/>
          <w:szCs w:val="22"/>
          <w:lang w:val="en-CA"/>
        </w:rPr>
        <w:t>, 1729–1742.</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[53]</w:t>
      </w:r>
      <w:r w:rsidRPr="00E6765F">
        <w:rPr>
          <w:rFonts w:ascii="Times New Roman" w:hAnsi="Times New Roman" w:cs="Times New Roman"/>
          <w:sz w:val="22"/>
          <w:szCs w:val="22"/>
          <w:lang w:val="en-CA"/>
        </w:rPr>
        <w:tab/>
        <w:t xml:space="preserve">F. Cao, S. Wang, D. Li, S. Zeng, M. Niu, Y. Song, J. Dou, </w:t>
      </w:r>
      <w:r w:rsidRPr="00E6765F">
        <w:rPr>
          <w:rFonts w:ascii="Times New Roman" w:hAnsi="Times New Roman" w:cs="Times New Roman"/>
          <w:i/>
          <w:iCs/>
          <w:sz w:val="22"/>
          <w:szCs w:val="22"/>
          <w:lang w:val="en-CA"/>
        </w:rPr>
        <w:t>Inorganic Chemistry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2013</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52</w:t>
      </w:r>
      <w:r w:rsidRPr="00E6765F">
        <w:rPr>
          <w:rFonts w:ascii="Times New Roman" w:hAnsi="Times New Roman" w:cs="Times New Roman"/>
          <w:sz w:val="22"/>
          <w:szCs w:val="22"/>
          <w:lang w:val="en-CA"/>
        </w:rPr>
        <w:t>, 10747–10755.</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[54]</w:t>
      </w:r>
      <w:r w:rsidRPr="00E6765F">
        <w:rPr>
          <w:rFonts w:ascii="Times New Roman" w:hAnsi="Times New Roman" w:cs="Times New Roman"/>
          <w:sz w:val="22"/>
          <w:szCs w:val="22"/>
          <w:lang w:val="en-CA"/>
        </w:rPr>
        <w:tab/>
        <w:t xml:space="preserve">A. Athanasopoulou, L. Carrella, E. Rentschler, </w:t>
      </w:r>
      <w:r w:rsidRPr="00E6765F">
        <w:rPr>
          <w:rFonts w:ascii="Times New Roman" w:hAnsi="Times New Roman" w:cs="Times New Roman"/>
          <w:i/>
          <w:iCs/>
          <w:sz w:val="22"/>
          <w:szCs w:val="22"/>
          <w:lang w:val="en-CA"/>
        </w:rPr>
        <w:t>Inorganics</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2018</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6</w:t>
      </w:r>
      <w:r w:rsidRPr="00E6765F">
        <w:rPr>
          <w:rFonts w:ascii="Times New Roman" w:hAnsi="Times New Roman" w:cs="Times New Roman"/>
          <w:sz w:val="22"/>
          <w:szCs w:val="22"/>
          <w:lang w:val="en-CA"/>
        </w:rPr>
        <w:t>, 66.</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[55]</w:t>
      </w:r>
      <w:r w:rsidRPr="00E6765F">
        <w:rPr>
          <w:rFonts w:ascii="Times New Roman" w:hAnsi="Times New Roman" w:cs="Times New Roman"/>
          <w:sz w:val="22"/>
          <w:szCs w:val="22"/>
          <w:lang w:val="en-CA"/>
        </w:rPr>
        <w:tab/>
        <w:t xml:space="preserve">D. Phlip, </w:t>
      </w:r>
      <w:r w:rsidRPr="00E6765F">
        <w:rPr>
          <w:rFonts w:ascii="Times New Roman" w:hAnsi="Times New Roman" w:cs="Times New Roman"/>
          <w:i/>
          <w:iCs/>
          <w:sz w:val="22"/>
          <w:szCs w:val="22"/>
          <w:lang w:val="en-CA"/>
        </w:rPr>
        <w:t>Advanced Materials</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1996</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8</w:t>
      </w:r>
      <w:r w:rsidRPr="00E6765F">
        <w:rPr>
          <w:rFonts w:ascii="Times New Roman" w:hAnsi="Times New Roman" w:cs="Times New Roman"/>
          <w:sz w:val="22"/>
          <w:szCs w:val="22"/>
          <w:lang w:val="en-CA"/>
        </w:rPr>
        <w:t>, 866–868.</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[56]</w:t>
      </w:r>
      <w:r w:rsidRPr="00E6765F">
        <w:rPr>
          <w:rFonts w:ascii="Times New Roman" w:hAnsi="Times New Roman" w:cs="Times New Roman"/>
          <w:sz w:val="22"/>
          <w:szCs w:val="22"/>
          <w:lang w:val="en-CA"/>
        </w:rPr>
        <w:tab/>
        <w:t xml:space="preserve">H. Piotrowski, K. Polborn, G. Hilt, K. Severin, </w:t>
      </w:r>
      <w:r w:rsidRPr="00E6765F">
        <w:rPr>
          <w:rFonts w:ascii="Times New Roman" w:hAnsi="Times New Roman" w:cs="Times New Roman"/>
          <w:i/>
          <w:iCs/>
          <w:sz w:val="22"/>
          <w:szCs w:val="22"/>
          <w:lang w:val="en-CA"/>
        </w:rPr>
        <w:t>Journal of the American Chemical Society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2001</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123</w:t>
      </w:r>
      <w:r w:rsidRPr="00E6765F">
        <w:rPr>
          <w:rFonts w:ascii="Times New Roman" w:hAnsi="Times New Roman" w:cs="Times New Roman"/>
          <w:sz w:val="22"/>
          <w:szCs w:val="22"/>
          <w:lang w:val="en-CA"/>
        </w:rPr>
        <w:t>, 2699–2700.</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[57]</w:t>
      </w:r>
      <w:r w:rsidRPr="00E6765F">
        <w:rPr>
          <w:rFonts w:ascii="Times New Roman" w:hAnsi="Times New Roman" w:cs="Times New Roman"/>
          <w:sz w:val="22"/>
          <w:szCs w:val="22"/>
          <w:lang w:val="en-CA"/>
        </w:rPr>
        <w:tab/>
        <w:t xml:space="preserve">M. Fujita, Y. J. Kwon, S. Washizu, K. Ogura, </w:t>
      </w:r>
      <w:r w:rsidRPr="00E6765F">
        <w:rPr>
          <w:rFonts w:ascii="Times New Roman" w:hAnsi="Times New Roman" w:cs="Times New Roman"/>
          <w:i/>
          <w:iCs/>
          <w:sz w:val="22"/>
          <w:szCs w:val="22"/>
          <w:lang w:val="en-CA"/>
        </w:rPr>
        <w:t>Journal of the American Chemical Society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1994</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116</w:t>
      </w:r>
      <w:r w:rsidRPr="00E6765F">
        <w:rPr>
          <w:rFonts w:ascii="Times New Roman" w:hAnsi="Times New Roman" w:cs="Times New Roman"/>
          <w:sz w:val="22"/>
          <w:szCs w:val="22"/>
          <w:lang w:val="en-CA"/>
        </w:rPr>
        <w:t>, 1151–1152.</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[58]</w:t>
      </w:r>
      <w:r w:rsidRPr="00E6765F">
        <w:rPr>
          <w:rFonts w:ascii="Times New Roman" w:hAnsi="Times New Roman" w:cs="Times New Roman"/>
          <w:sz w:val="22"/>
          <w:szCs w:val="22"/>
          <w:lang w:val="en-CA"/>
        </w:rPr>
        <w:tab/>
        <w:t xml:space="preserve">J. J. Bodwin, V. L. Pecoraro, </w:t>
      </w:r>
      <w:r w:rsidRPr="00E6765F">
        <w:rPr>
          <w:rFonts w:ascii="Times New Roman" w:hAnsi="Times New Roman" w:cs="Times New Roman"/>
          <w:i/>
          <w:iCs/>
          <w:sz w:val="22"/>
          <w:szCs w:val="22"/>
          <w:lang w:val="en-CA"/>
        </w:rPr>
        <w:t>Inorganic Chemistry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2000</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39</w:t>
      </w:r>
      <w:r w:rsidRPr="00E6765F">
        <w:rPr>
          <w:rFonts w:ascii="Times New Roman" w:hAnsi="Times New Roman" w:cs="Times New Roman"/>
          <w:sz w:val="22"/>
          <w:szCs w:val="22"/>
          <w:lang w:val="en-CA"/>
        </w:rPr>
        <w:t>, 3434–3435.</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[59]</w:t>
      </w:r>
      <w:r w:rsidRPr="00E6765F">
        <w:rPr>
          <w:rFonts w:ascii="Times New Roman" w:hAnsi="Times New Roman" w:cs="Times New Roman"/>
          <w:sz w:val="22"/>
          <w:szCs w:val="22"/>
          <w:lang w:val="en-CA"/>
        </w:rPr>
        <w:tab/>
        <w:t xml:space="preserve">M. Moon, I. Kim, M. S. Lah, </w:t>
      </w:r>
      <w:r w:rsidRPr="00E6765F">
        <w:rPr>
          <w:rFonts w:ascii="Times New Roman" w:hAnsi="Times New Roman" w:cs="Times New Roman"/>
          <w:i/>
          <w:iCs/>
          <w:sz w:val="22"/>
          <w:szCs w:val="22"/>
          <w:lang w:val="en-CA"/>
        </w:rPr>
        <w:t>Inorganic Chemistry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2000</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39</w:t>
      </w:r>
      <w:r w:rsidRPr="00E6765F">
        <w:rPr>
          <w:rFonts w:ascii="Times New Roman" w:hAnsi="Times New Roman" w:cs="Times New Roman"/>
          <w:sz w:val="22"/>
          <w:szCs w:val="22"/>
          <w:lang w:val="en-CA"/>
        </w:rPr>
        <w:t>, 2710–2711.</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[60]</w:t>
      </w:r>
      <w:r w:rsidRPr="00E6765F">
        <w:rPr>
          <w:rFonts w:ascii="Times New Roman" w:hAnsi="Times New Roman" w:cs="Times New Roman"/>
          <w:sz w:val="22"/>
          <w:szCs w:val="22"/>
          <w:lang w:val="en-CA"/>
        </w:rPr>
        <w:tab/>
        <w:t xml:space="preserve">J. Kim, A. S. Ichimura, R. H. Huang, M. Redko, R. C. Phillips, J. E. Jackson, J. L. Dye, </w:t>
      </w:r>
      <w:r w:rsidRPr="00E6765F">
        <w:rPr>
          <w:rFonts w:ascii="Times New Roman" w:hAnsi="Times New Roman" w:cs="Times New Roman"/>
          <w:i/>
          <w:iCs/>
          <w:sz w:val="22"/>
          <w:szCs w:val="22"/>
          <w:lang w:val="en-CA"/>
        </w:rPr>
        <w:t>Journal of the American Chemical Society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1999</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121</w:t>
      </w:r>
      <w:r w:rsidRPr="00E6765F">
        <w:rPr>
          <w:rFonts w:ascii="Times New Roman" w:hAnsi="Times New Roman" w:cs="Times New Roman"/>
          <w:sz w:val="22"/>
          <w:szCs w:val="22"/>
          <w:lang w:val="en-CA"/>
        </w:rPr>
        <w:t>, 10666–10667.</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[61]</w:t>
      </w:r>
      <w:r w:rsidRPr="00E6765F">
        <w:rPr>
          <w:rFonts w:ascii="Times New Roman" w:hAnsi="Times New Roman" w:cs="Times New Roman"/>
          <w:sz w:val="22"/>
          <w:szCs w:val="22"/>
          <w:lang w:val="en-CA"/>
        </w:rPr>
        <w:tab/>
        <w:t xml:space="preserve">C. M. Zaleski, E. C. Depperman, C. Dendrinou-Samara, M. Alexiou, J. W. Kampf, D. P. Kessissoglou, M. L. Kirk, V. L. Pecoraro, </w:t>
      </w:r>
      <w:r w:rsidRPr="00E6765F">
        <w:rPr>
          <w:rFonts w:ascii="Times New Roman" w:hAnsi="Times New Roman" w:cs="Times New Roman"/>
          <w:i/>
          <w:iCs/>
          <w:sz w:val="22"/>
          <w:szCs w:val="22"/>
          <w:lang w:val="en-CA"/>
        </w:rPr>
        <w:t>Journal of the American Chemical Society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2005</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127</w:t>
      </w:r>
      <w:r w:rsidRPr="00E6765F">
        <w:rPr>
          <w:rFonts w:ascii="Times New Roman" w:hAnsi="Times New Roman" w:cs="Times New Roman"/>
          <w:sz w:val="22"/>
          <w:szCs w:val="22"/>
          <w:lang w:val="en-CA"/>
        </w:rPr>
        <w:t>, 12862–12872.</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[62]</w:t>
      </w:r>
      <w:r w:rsidRPr="00E6765F">
        <w:rPr>
          <w:rFonts w:ascii="Times New Roman" w:hAnsi="Times New Roman" w:cs="Times New Roman"/>
          <w:sz w:val="22"/>
          <w:szCs w:val="22"/>
          <w:lang w:val="en-CA"/>
        </w:rPr>
        <w:tab/>
        <w:t xml:space="preserve">M. S. Lah, B. R. Gibney, D. L. Tierney, J. E. Penner-Hahn, V. L. Pecoraro, </w:t>
      </w:r>
      <w:r w:rsidRPr="00E6765F">
        <w:rPr>
          <w:rFonts w:ascii="Times New Roman" w:hAnsi="Times New Roman" w:cs="Times New Roman"/>
          <w:i/>
          <w:iCs/>
          <w:sz w:val="22"/>
          <w:szCs w:val="22"/>
          <w:lang w:val="en-CA"/>
        </w:rPr>
        <w:t>Journal of the American Chemical Society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1993</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115</w:t>
      </w:r>
      <w:r w:rsidRPr="00E6765F">
        <w:rPr>
          <w:rFonts w:ascii="Times New Roman" w:hAnsi="Times New Roman" w:cs="Times New Roman"/>
          <w:sz w:val="22"/>
          <w:szCs w:val="22"/>
          <w:lang w:val="en-CA"/>
        </w:rPr>
        <w:t>, 5857–5858.</w:t>
      </w:r>
    </w:p>
    <w:p w:rsidR="00E6765F" w:rsidRPr="00E6765F" w:rsidRDefault="00E6765F" w:rsidP="009D364B">
      <w:pPr>
        <w:pStyle w:val="Bibliography"/>
        <w:spacing w:line="360" w:lineRule="auto"/>
        <w:jc w:val="both"/>
        <w:rPr>
          <w:rFonts w:ascii="Times New Roman" w:hAnsi="Times New Roman" w:cs="Times New Roman"/>
          <w:sz w:val="22"/>
          <w:szCs w:val="22"/>
        </w:rPr>
      </w:pPr>
      <w:r w:rsidRPr="00E6765F">
        <w:rPr>
          <w:rFonts w:ascii="Times New Roman" w:hAnsi="Times New Roman" w:cs="Times New Roman"/>
          <w:sz w:val="22"/>
          <w:szCs w:val="22"/>
        </w:rPr>
        <w:t>[63]</w:t>
      </w:r>
      <w:r w:rsidRPr="00E6765F">
        <w:rPr>
          <w:rFonts w:ascii="Times New Roman" w:hAnsi="Times New Roman" w:cs="Times New Roman"/>
          <w:sz w:val="22"/>
          <w:szCs w:val="22"/>
        </w:rPr>
        <w:tab/>
        <w:t xml:space="preserve">C. Dendrinou-Samara, M. Alexiou, C. M. Zaleski, J. W. Kampf, M. L. Kirk, D. P. Kessissoglou, V. L. Pecoraro, </w:t>
      </w:r>
      <w:r w:rsidRPr="00E6765F">
        <w:rPr>
          <w:rFonts w:ascii="Times New Roman" w:hAnsi="Times New Roman" w:cs="Times New Roman"/>
          <w:i/>
          <w:iCs/>
          <w:sz w:val="22"/>
          <w:szCs w:val="22"/>
        </w:rPr>
        <w:t>Angewandte Chemie International Edition</w:t>
      </w:r>
      <w:r w:rsidRPr="00E6765F">
        <w:rPr>
          <w:rFonts w:ascii="Times New Roman" w:hAnsi="Times New Roman" w:cs="Times New Roman"/>
          <w:sz w:val="22"/>
          <w:szCs w:val="22"/>
        </w:rPr>
        <w:t xml:space="preserve"> </w:t>
      </w:r>
      <w:r w:rsidRPr="00E6765F">
        <w:rPr>
          <w:rFonts w:ascii="Times New Roman" w:hAnsi="Times New Roman" w:cs="Times New Roman"/>
          <w:b/>
          <w:bCs/>
          <w:sz w:val="22"/>
          <w:szCs w:val="22"/>
        </w:rPr>
        <w:t>2003</w:t>
      </w:r>
      <w:r w:rsidRPr="00E6765F">
        <w:rPr>
          <w:rFonts w:ascii="Times New Roman" w:hAnsi="Times New Roman" w:cs="Times New Roman"/>
          <w:sz w:val="22"/>
          <w:szCs w:val="22"/>
        </w:rPr>
        <w:t xml:space="preserve">, </w:t>
      </w:r>
      <w:r w:rsidRPr="00E6765F">
        <w:rPr>
          <w:rFonts w:ascii="Times New Roman" w:hAnsi="Times New Roman" w:cs="Times New Roman"/>
          <w:i/>
          <w:iCs/>
          <w:sz w:val="22"/>
          <w:szCs w:val="22"/>
        </w:rPr>
        <w:t>42</w:t>
      </w:r>
      <w:r w:rsidRPr="00E6765F">
        <w:rPr>
          <w:rFonts w:ascii="Times New Roman" w:hAnsi="Times New Roman" w:cs="Times New Roman"/>
          <w:sz w:val="22"/>
          <w:szCs w:val="22"/>
        </w:rPr>
        <w:t>, 3763–3766.</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lastRenderedPageBreak/>
        <w:t>[64]</w:t>
      </w:r>
      <w:r w:rsidRPr="00E6765F">
        <w:rPr>
          <w:rFonts w:ascii="Times New Roman" w:hAnsi="Times New Roman" w:cs="Times New Roman"/>
          <w:sz w:val="22"/>
          <w:szCs w:val="22"/>
          <w:lang w:val="en-CA"/>
        </w:rPr>
        <w:tab/>
        <w:t xml:space="preserve">J. C. Lutter, S. V. Eliseeva, J. W. Kampf, S. Petoud, V. L. Pecoraro, </w:t>
      </w:r>
      <w:r w:rsidRPr="00E6765F">
        <w:rPr>
          <w:rFonts w:ascii="Times New Roman" w:hAnsi="Times New Roman" w:cs="Times New Roman"/>
          <w:i/>
          <w:iCs/>
          <w:sz w:val="22"/>
          <w:szCs w:val="22"/>
          <w:lang w:val="en-CA"/>
        </w:rPr>
        <w:t>Chemistry - A European Journal</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2018</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24</w:t>
      </w:r>
      <w:r w:rsidRPr="00E6765F">
        <w:rPr>
          <w:rFonts w:ascii="Times New Roman" w:hAnsi="Times New Roman" w:cs="Times New Roman"/>
          <w:sz w:val="22"/>
          <w:szCs w:val="22"/>
          <w:lang w:val="en-CA"/>
        </w:rPr>
        <w:t>, 10773–10783.</w:t>
      </w:r>
    </w:p>
    <w:p w:rsidR="00E6765F" w:rsidRPr="00D5389D"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[65]</w:t>
      </w:r>
      <w:r w:rsidRPr="00E6765F">
        <w:rPr>
          <w:rFonts w:ascii="Times New Roman" w:hAnsi="Times New Roman" w:cs="Times New Roman"/>
          <w:sz w:val="22"/>
          <w:szCs w:val="22"/>
          <w:lang w:val="en-CA"/>
        </w:rPr>
        <w:tab/>
        <w:t xml:space="preserve">A. W. Addison, T. N. Rao, J. Reedijk, J. van Rijn, G. C. Verschoor, </w:t>
      </w:r>
      <w:r w:rsidRPr="00E6765F">
        <w:rPr>
          <w:rFonts w:ascii="Times New Roman" w:hAnsi="Times New Roman" w:cs="Times New Roman"/>
          <w:i/>
          <w:iCs/>
          <w:sz w:val="22"/>
          <w:szCs w:val="22"/>
          <w:lang w:val="en-CA"/>
        </w:rPr>
        <w:t>J. Chem. Soc., Dalton Trans.</w:t>
      </w:r>
      <w:r w:rsidRPr="00E6765F">
        <w:rPr>
          <w:rFonts w:ascii="Times New Roman" w:hAnsi="Times New Roman" w:cs="Times New Roman"/>
          <w:sz w:val="22"/>
          <w:szCs w:val="22"/>
          <w:lang w:val="en-CA"/>
        </w:rPr>
        <w:t xml:space="preserve"> </w:t>
      </w:r>
      <w:r w:rsidRPr="00D5389D">
        <w:rPr>
          <w:rFonts w:ascii="Times New Roman" w:hAnsi="Times New Roman" w:cs="Times New Roman"/>
          <w:b/>
          <w:bCs/>
          <w:sz w:val="22"/>
          <w:szCs w:val="22"/>
          <w:lang w:val="en-CA"/>
        </w:rPr>
        <w:t>1984</w:t>
      </w:r>
      <w:r w:rsidRPr="00D5389D">
        <w:rPr>
          <w:rFonts w:ascii="Times New Roman" w:hAnsi="Times New Roman" w:cs="Times New Roman"/>
          <w:sz w:val="22"/>
          <w:szCs w:val="22"/>
          <w:lang w:val="en-CA"/>
        </w:rPr>
        <w:t>, 1349–1356.</w:t>
      </w:r>
    </w:p>
    <w:p w:rsidR="00E6765F" w:rsidRPr="00D5389D" w:rsidRDefault="00E6765F" w:rsidP="009D364B">
      <w:pPr>
        <w:pStyle w:val="Bibliography"/>
        <w:spacing w:line="360" w:lineRule="auto"/>
        <w:jc w:val="both"/>
        <w:rPr>
          <w:rFonts w:ascii="Times New Roman" w:hAnsi="Times New Roman" w:cs="Times New Roman"/>
          <w:sz w:val="22"/>
          <w:szCs w:val="22"/>
          <w:lang w:val="en-CA"/>
        </w:rPr>
      </w:pPr>
      <w:r w:rsidRPr="00D5389D">
        <w:rPr>
          <w:rFonts w:ascii="Times New Roman" w:hAnsi="Times New Roman" w:cs="Times New Roman"/>
          <w:sz w:val="22"/>
          <w:szCs w:val="22"/>
          <w:lang w:val="en-CA"/>
        </w:rPr>
        <w:t>[66]</w:t>
      </w:r>
      <w:r w:rsidRPr="00D5389D">
        <w:rPr>
          <w:rFonts w:ascii="Times New Roman" w:hAnsi="Times New Roman" w:cs="Times New Roman"/>
          <w:sz w:val="22"/>
          <w:szCs w:val="22"/>
          <w:lang w:val="en-CA"/>
        </w:rPr>
        <w:tab/>
        <w:t xml:space="preserve">C. Benelli, D. Gatteschi, </w:t>
      </w:r>
      <w:r w:rsidRPr="00D5389D">
        <w:rPr>
          <w:rFonts w:ascii="Times New Roman" w:hAnsi="Times New Roman" w:cs="Times New Roman"/>
          <w:i/>
          <w:iCs/>
          <w:sz w:val="22"/>
          <w:szCs w:val="22"/>
          <w:lang w:val="en-CA"/>
        </w:rPr>
        <w:t>Chemical Reviews</w:t>
      </w:r>
      <w:r w:rsidRPr="00D5389D">
        <w:rPr>
          <w:rFonts w:ascii="Times New Roman" w:hAnsi="Times New Roman" w:cs="Times New Roman"/>
          <w:sz w:val="22"/>
          <w:szCs w:val="22"/>
          <w:lang w:val="en-CA"/>
        </w:rPr>
        <w:t xml:space="preserve"> </w:t>
      </w:r>
      <w:r w:rsidRPr="00D5389D">
        <w:rPr>
          <w:rFonts w:ascii="Times New Roman" w:hAnsi="Times New Roman" w:cs="Times New Roman"/>
          <w:b/>
          <w:bCs/>
          <w:sz w:val="22"/>
          <w:szCs w:val="22"/>
          <w:lang w:val="en-CA"/>
        </w:rPr>
        <w:t>2002</w:t>
      </w:r>
      <w:r w:rsidRPr="00D5389D">
        <w:rPr>
          <w:rFonts w:ascii="Times New Roman" w:hAnsi="Times New Roman" w:cs="Times New Roman"/>
          <w:sz w:val="22"/>
          <w:szCs w:val="22"/>
          <w:lang w:val="en-CA"/>
        </w:rPr>
        <w:t xml:space="preserve">, </w:t>
      </w:r>
      <w:r w:rsidRPr="00D5389D">
        <w:rPr>
          <w:rFonts w:ascii="Times New Roman" w:hAnsi="Times New Roman" w:cs="Times New Roman"/>
          <w:i/>
          <w:iCs/>
          <w:sz w:val="22"/>
          <w:szCs w:val="22"/>
          <w:lang w:val="en-CA"/>
        </w:rPr>
        <w:t>102</w:t>
      </w:r>
      <w:r w:rsidRPr="00D5389D">
        <w:rPr>
          <w:rFonts w:ascii="Times New Roman" w:hAnsi="Times New Roman" w:cs="Times New Roman"/>
          <w:sz w:val="22"/>
          <w:szCs w:val="22"/>
          <w:lang w:val="en-CA"/>
        </w:rPr>
        <w:t>, 2369–2388.</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[67]</w:t>
      </w:r>
      <w:r w:rsidRPr="00E6765F">
        <w:rPr>
          <w:rFonts w:ascii="Times New Roman" w:hAnsi="Times New Roman" w:cs="Times New Roman"/>
          <w:sz w:val="22"/>
          <w:szCs w:val="22"/>
          <w:lang w:val="en-CA"/>
        </w:rPr>
        <w:tab/>
        <w:t xml:space="preserve">M. L. Kahn, R. Ballou, P. Porcher, O. Kahn†, J.-P. Sutter, </w:t>
      </w:r>
      <w:r w:rsidRPr="00E6765F">
        <w:rPr>
          <w:rFonts w:ascii="Times New Roman" w:hAnsi="Times New Roman" w:cs="Times New Roman"/>
          <w:i/>
          <w:iCs/>
          <w:sz w:val="22"/>
          <w:szCs w:val="22"/>
          <w:lang w:val="en-CA"/>
        </w:rPr>
        <w:t>Chemistry - A European Journal</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2002</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8</w:t>
      </w:r>
      <w:r w:rsidRPr="00E6765F">
        <w:rPr>
          <w:rFonts w:ascii="Times New Roman" w:hAnsi="Times New Roman" w:cs="Times New Roman"/>
          <w:sz w:val="22"/>
          <w:szCs w:val="22"/>
          <w:lang w:val="en-CA"/>
        </w:rPr>
        <w:t>, 525–531.</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[68]</w:t>
      </w:r>
      <w:r w:rsidRPr="00E6765F">
        <w:rPr>
          <w:rFonts w:ascii="Times New Roman" w:hAnsi="Times New Roman" w:cs="Times New Roman"/>
          <w:sz w:val="22"/>
          <w:szCs w:val="22"/>
          <w:lang w:val="en-CA"/>
        </w:rPr>
        <w:tab/>
        <w:t xml:space="preserve">G. Abbas, Y. Lan, G. E. Kostakis, W. Wernsdorfer, C. E. Anson, A. K. Powell, </w:t>
      </w:r>
      <w:r w:rsidRPr="00E6765F">
        <w:rPr>
          <w:rFonts w:ascii="Times New Roman" w:hAnsi="Times New Roman" w:cs="Times New Roman"/>
          <w:i/>
          <w:iCs/>
          <w:sz w:val="22"/>
          <w:szCs w:val="22"/>
          <w:lang w:val="en-CA"/>
        </w:rPr>
        <w:t>Inorganic Chemistry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2010</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49</w:t>
      </w:r>
      <w:r w:rsidRPr="00E6765F">
        <w:rPr>
          <w:rFonts w:ascii="Times New Roman" w:hAnsi="Times New Roman" w:cs="Times New Roman"/>
          <w:sz w:val="22"/>
          <w:szCs w:val="22"/>
          <w:lang w:val="en-CA"/>
        </w:rPr>
        <w:t>, 8067–8072.</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[69]</w:t>
      </w:r>
      <w:r w:rsidRPr="00E6765F">
        <w:rPr>
          <w:rFonts w:ascii="Times New Roman" w:hAnsi="Times New Roman" w:cs="Times New Roman"/>
          <w:sz w:val="22"/>
          <w:szCs w:val="22"/>
          <w:lang w:val="en-CA"/>
        </w:rPr>
        <w:tab/>
        <w:t xml:space="preserve">S. Osa, T. Kido, N. Matsumoto, N. Re, A. Pochaba, J. Mrozinski, </w:t>
      </w:r>
      <w:r w:rsidRPr="00E6765F">
        <w:rPr>
          <w:rFonts w:ascii="Times New Roman" w:hAnsi="Times New Roman" w:cs="Times New Roman"/>
          <w:i/>
          <w:iCs/>
          <w:sz w:val="22"/>
          <w:szCs w:val="22"/>
          <w:lang w:val="en-CA"/>
        </w:rPr>
        <w:t>Journal of the American Chemical Society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2004</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126</w:t>
      </w:r>
      <w:r w:rsidRPr="00E6765F">
        <w:rPr>
          <w:rFonts w:ascii="Times New Roman" w:hAnsi="Times New Roman" w:cs="Times New Roman"/>
          <w:sz w:val="22"/>
          <w:szCs w:val="22"/>
          <w:lang w:val="en-CA"/>
        </w:rPr>
        <w:t>, 420–421.</w:t>
      </w:r>
    </w:p>
    <w:p w:rsidR="00E6765F" w:rsidRPr="00E6765F" w:rsidRDefault="00E6765F" w:rsidP="009D364B">
      <w:pPr>
        <w:pStyle w:val="Bibliography"/>
        <w:spacing w:line="360" w:lineRule="auto"/>
        <w:jc w:val="both"/>
        <w:rPr>
          <w:rFonts w:ascii="Times New Roman" w:hAnsi="Times New Roman" w:cs="Times New Roman"/>
          <w:sz w:val="22"/>
          <w:szCs w:val="22"/>
        </w:rPr>
      </w:pPr>
      <w:r w:rsidRPr="00E6765F">
        <w:rPr>
          <w:rFonts w:ascii="Times New Roman" w:hAnsi="Times New Roman" w:cs="Times New Roman"/>
          <w:sz w:val="22"/>
          <w:szCs w:val="22"/>
        </w:rPr>
        <w:t>[70]</w:t>
      </w:r>
      <w:r w:rsidRPr="00E6765F">
        <w:rPr>
          <w:rFonts w:ascii="Times New Roman" w:hAnsi="Times New Roman" w:cs="Times New Roman"/>
          <w:sz w:val="22"/>
          <w:szCs w:val="22"/>
        </w:rPr>
        <w:tab/>
        <w:t xml:space="preserve">J. Tang, I. Hewitt, N. T. Madhu, G. Chastanet, W. Wernsdorfer, C. E. Anson, C. Benelli, R. Sessoli, A. K. Powell, </w:t>
      </w:r>
      <w:r w:rsidRPr="00E6765F">
        <w:rPr>
          <w:rFonts w:ascii="Times New Roman" w:hAnsi="Times New Roman" w:cs="Times New Roman"/>
          <w:i/>
          <w:iCs/>
          <w:sz w:val="22"/>
          <w:szCs w:val="22"/>
        </w:rPr>
        <w:t>Angewandte Chemie International Edition</w:t>
      </w:r>
      <w:r w:rsidRPr="00E6765F">
        <w:rPr>
          <w:rFonts w:ascii="Times New Roman" w:hAnsi="Times New Roman" w:cs="Times New Roman"/>
          <w:sz w:val="22"/>
          <w:szCs w:val="22"/>
        </w:rPr>
        <w:t xml:space="preserve"> </w:t>
      </w:r>
      <w:r w:rsidRPr="00E6765F">
        <w:rPr>
          <w:rFonts w:ascii="Times New Roman" w:hAnsi="Times New Roman" w:cs="Times New Roman"/>
          <w:b/>
          <w:bCs/>
          <w:sz w:val="22"/>
          <w:szCs w:val="22"/>
        </w:rPr>
        <w:t>2006</w:t>
      </w:r>
      <w:r w:rsidRPr="00E6765F">
        <w:rPr>
          <w:rFonts w:ascii="Times New Roman" w:hAnsi="Times New Roman" w:cs="Times New Roman"/>
          <w:sz w:val="22"/>
          <w:szCs w:val="22"/>
        </w:rPr>
        <w:t xml:space="preserve">, </w:t>
      </w:r>
      <w:r w:rsidRPr="00E6765F">
        <w:rPr>
          <w:rFonts w:ascii="Times New Roman" w:hAnsi="Times New Roman" w:cs="Times New Roman"/>
          <w:i/>
          <w:iCs/>
          <w:sz w:val="22"/>
          <w:szCs w:val="22"/>
        </w:rPr>
        <w:t>45</w:t>
      </w:r>
      <w:r w:rsidRPr="00E6765F">
        <w:rPr>
          <w:rFonts w:ascii="Times New Roman" w:hAnsi="Times New Roman" w:cs="Times New Roman"/>
          <w:sz w:val="22"/>
          <w:szCs w:val="22"/>
        </w:rPr>
        <w:t>, 1729–1733.</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[71]</w:t>
      </w:r>
      <w:r w:rsidRPr="00E6765F">
        <w:rPr>
          <w:rFonts w:ascii="Times New Roman" w:hAnsi="Times New Roman" w:cs="Times New Roman"/>
          <w:sz w:val="22"/>
          <w:szCs w:val="22"/>
          <w:lang w:val="en-CA"/>
        </w:rPr>
        <w:tab/>
        <w:t xml:space="preserve">A. Upadhyay, S. K. Singh, C. Das, R. Mondol, S. K. Langley, K. S. Murray, G. Rajaraman, M. Shanmugam, </w:t>
      </w:r>
      <w:r w:rsidRPr="00E6765F">
        <w:rPr>
          <w:rFonts w:ascii="Times New Roman" w:hAnsi="Times New Roman" w:cs="Times New Roman"/>
          <w:i/>
          <w:iCs/>
          <w:sz w:val="22"/>
          <w:szCs w:val="22"/>
          <w:lang w:val="en-CA"/>
        </w:rPr>
        <w:t>Chem. Commun.</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2014</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50</w:t>
      </w:r>
      <w:r w:rsidRPr="00E6765F">
        <w:rPr>
          <w:rFonts w:ascii="Times New Roman" w:hAnsi="Times New Roman" w:cs="Times New Roman"/>
          <w:sz w:val="22"/>
          <w:szCs w:val="22"/>
          <w:lang w:val="en-CA"/>
        </w:rPr>
        <w:t>, 8838–8841.</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[72]</w:t>
      </w:r>
      <w:r w:rsidRPr="00E6765F">
        <w:rPr>
          <w:rFonts w:ascii="Times New Roman" w:hAnsi="Times New Roman" w:cs="Times New Roman"/>
          <w:sz w:val="22"/>
          <w:szCs w:val="22"/>
          <w:lang w:val="en-CA"/>
        </w:rPr>
        <w:tab/>
        <w:t xml:space="preserve">J. Jankolovits, C. M. Andolina, J. W. Kampf, K. N. Raymond, V. L. Pecoraro, </w:t>
      </w:r>
      <w:r w:rsidRPr="00E6765F">
        <w:rPr>
          <w:rFonts w:ascii="Times New Roman" w:hAnsi="Times New Roman" w:cs="Times New Roman"/>
          <w:i/>
          <w:iCs/>
          <w:sz w:val="22"/>
          <w:szCs w:val="22"/>
          <w:lang w:val="en-CA"/>
        </w:rPr>
        <w:t>Angewandte Chemie International Edition</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2011</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50</w:t>
      </w:r>
      <w:r w:rsidRPr="00E6765F">
        <w:rPr>
          <w:rFonts w:ascii="Times New Roman" w:hAnsi="Times New Roman" w:cs="Times New Roman"/>
          <w:sz w:val="22"/>
          <w:szCs w:val="22"/>
          <w:lang w:val="en-CA"/>
        </w:rPr>
        <w:t>, 9660–9664.</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[73]</w:t>
      </w:r>
      <w:r w:rsidRPr="00E6765F">
        <w:rPr>
          <w:rFonts w:ascii="Times New Roman" w:hAnsi="Times New Roman" w:cs="Times New Roman"/>
          <w:sz w:val="22"/>
          <w:szCs w:val="22"/>
          <w:lang w:val="en-CA"/>
        </w:rPr>
        <w:tab/>
        <w:t xml:space="preserve">J. Jankolovits, J. W. Kampf, V. L. Pecoraro, </w:t>
      </w:r>
      <w:r w:rsidRPr="00E6765F">
        <w:rPr>
          <w:rFonts w:ascii="Times New Roman" w:hAnsi="Times New Roman" w:cs="Times New Roman"/>
          <w:i/>
          <w:iCs/>
          <w:sz w:val="22"/>
          <w:szCs w:val="22"/>
          <w:lang w:val="en-CA"/>
        </w:rPr>
        <w:t>Chinese Chemical Letters</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2015</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26</w:t>
      </w:r>
      <w:r w:rsidRPr="00E6765F">
        <w:rPr>
          <w:rFonts w:ascii="Times New Roman" w:hAnsi="Times New Roman" w:cs="Times New Roman"/>
          <w:sz w:val="22"/>
          <w:szCs w:val="22"/>
          <w:lang w:val="en-CA"/>
        </w:rPr>
        <w:t>, 444–448.</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[74]</w:t>
      </w:r>
      <w:r w:rsidRPr="00E6765F">
        <w:rPr>
          <w:rFonts w:ascii="Times New Roman" w:hAnsi="Times New Roman" w:cs="Times New Roman"/>
          <w:sz w:val="22"/>
          <w:szCs w:val="22"/>
          <w:lang w:val="en-CA"/>
        </w:rPr>
        <w:tab/>
        <w:t xml:space="preserve">E. R. Trivedi, S. V. Eliseeva, J. Jankolovits, M. M. Olmstead, S. Petoud, V. L. Pecoraro, </w:t>
      </w:r>
      <w:r w:rsidRPr="00E6765F">
        <w:rPr>
          <w:rFonts w:ascii="Times New Roman" w:hAnsi="Times New Roman" w:cs="Times New Roman"/>
          <w:i/>
          <w:iCs/>
          <w:sz w:val="22"/>
          <w:szCs w:val="22"/>
          <w:lang w:val="en-CA"/>
        </w:rPr>
        <w:t>Journal of the American Chemical Society</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2014</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136</w:t>
      </w:r>
      <w:r w:rsidRPr="00E6765F">
        <w:rPr>
          <w:rFonts w:ascii="Times New Roman" w:hAnsi="Times New Roman" w:cs="Times New Roman"/>
          <w:sz w:val="22"/>
          <w:szCs w:val="22"/>
          <w:lang w:val="en-CA"/>
        </w:rPr>
        <w:t>, 1526–1534.</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[75]</w:t>
      </w:r>
      <w:r w:rsidRPr="00E6765F">
        <w:rPr>
          <w:rFonts w:ascii="Times New Roman" w:hAnsi="Times New Roman" w:cs="Times New Roman"/>
          <w:sz w:val="22"/>
          <w:szCs w:val="22"/>
          <w:lang w:val="en-CA"/>
        </w:rPr>
        <w:tab/>
        <w:t xml:space="preserve">W. Yang, H. Yang, S.-Y. Zeng, D.-C. Li, J.-M. Dou, </w:t>
      </w:r>
      <w:r w:rsidRPr="00E6765F">
        <w:rPr>
          <w:rFonts w:ascii="Times New Roman" w:hAnsi="Times New Roman" w:cs="Times New Roman"/>
          <w:i/>
          <w:iCs/>
          <w:sz w:val="22"/>
          <w:szCs w:val="22"/>
          <w:lang w:val="en-CA"/>
        </w:rPr>
        <w:t>Dalton Transactions</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2017</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46</w:t>
      </w:r>
      <w:r w:rsidRPr="00E6765F">
        <w:rPr>
          <w:rFonts w:ascii="Times New Roman" w:hAnsi="Times New Roman" w:cs="Times New Roman"/>
          <w:sz w:val="22"/>
          <w:szCs w:val="22"/>
          <w:lang w:val="en-CA"/>
        </w:rPr>
        <w:t>, 13027–13034.</w:t>
      </w:r>
    </w:p>
    <w:p w:rsidR="00E6765F" w:rsidRPr="00E6765F" w:rsidRDefault="00E6765F" w:rsidP="009D364B">
      <w:pPr>
        <w:pStyle w:val="Bibliography"/>
        <w:spacing w:line="360" w:lineRule="auto"/>
        <w:jc w:val="both"/>
        <w:rPr>
          <w:rFonts w:ascii="Times New Roman" w:hAnsi="Times New Roman" w:cs="Times New Roman"/>
          <w:sz w:val="22"/>
          <w:szCs w:val="22"/>
          <w:lang w:val="en-CA"/>
        </w:rPr>
      </w:pPr>
      <w:r w:rsidRPr="00E6765F">
        <w:rPr>
          <w:rFonts w:ascii="Times New Roman" w:hAnsi="Times New Roman" w:cs="Times New Roman"/>
          <w:sz w:val="22"/>
          <w:szCs w:val="22"/>
          <w:lang w:val="en-CA"/>
        </w:rPr>
        <w:t>[76]</w:t>
      </w:r>
      <w:r w:rsidRPr="00E6765F">
        <w:rPr>
          <w:rFonts w:ascii="Times New Roman" w:hAnsi="Times New Roman" w:cs="Times New Roman"/>
          <w:sz w:val="22"/>
          <w:szCs w:val="22"/>
          <w:lang w:val="en-CA"/>
        </w:rPr>
        <w:tab/>
        <w:t xml:space="preserve">T. Lou, H. Yang, S. Zeng, D. Li, J. Dou, </w:t>
      </w:r>
      <w:r w:rsidRPr="00E6765F">
        <w:rPr>
          <w:rFonts w:ascii="Times New Roman" w:hAnsi="Times New Roman" w:cs="Times New Roman"/>
          <w:i/>
          <w:iCs/>
          <w:sz w:val="22"/>
          <w:szCs w:val="22"/>
          <w:lang w:val="en-CA"/>
        </w:rPr>
        <w:t>Crystals</w:t>
      </w:r>
      <w:r w:rsidRPr="00E6765F">
        <w:rPr>
          <w:rFonts w:ascii="Times New Roman" w:hAnsi="Times New Roman" w:cs="Times New Roman"/>
          <w:sz w:val="22"/>
          <w:szCs w:val="22"/>
          <w:lang w:val="en-CA"/>
        </w:rPr>
        <w:t xml:space="preserve"> </w:t>
      </w:r>
      <w:r w:rsidRPr="00E6765F">
        <w:rPr>
          <w:rFonts w:ascii="Times New Roman" w:hAnsi="Times New Roman" w:cs="Times New Roman"/>
          <w:b/>
          <w:bCs/>
          <w:sz w:val="22"/>
          <w:szCs w:val="22"/>
          <w:lang w:val="en-CA"/>
        </w:rPr>
        <w:t>2018</w:t>
      </w:r>
      <w:r w:rsidRPr="00E6765F">
        <w:rPr>
          <w:rFonts w:ascii="Times New Roman" w:hAnsi="Times New Roman" w:cs="Times New Roman"/>
          <w:sz w:val="22"/>
          <w:szCs w:val="22"/>
          <w:lang w:val="en-CA"/>
        </w:rPr>
        <w:t xml:space="preserve">, </w:t>
      </w:r>
      <w:r w:rsidRPr="00E6765F">
        <w:rPr>
          <w:rFonts w:ascii="Times New Roman" w:hAnsi="Times New Roman" w:cs="Times New Roman"/>
          <w:i/>
          <w:iCs/>
          <w:sz w:val="22"/>
          <w:szCs w:val="22"/>
          <w:lang w:val="en-CA"/>
        </w:rPr>
        <w:t>8</w:t>
      </w:r>
      <w:r w:rsidRPr="00E6765F">
        <w:rPr>
          <w:rFonts w:ascii="Times New Roman" w:hAnsi="Times New Roman" w:cs="Times New Roman"/>
          <w:sz w:val="22"/>
          <w:szCs w:val="22"/>
          <w:lang w:val="en-CA"/>
        </w:rPr>
        <w:t>, 229.</w:t>
      </w:r>
    </w:p>
    <w:p w:rsidR="00F233F7" w:rsidRPr="00E6765F" w:rsidRDefault="00F233F7" w:rsidP="009D364B">
      <w:pPr>
        <w:spacing w:line="360" w:lineRule="auto"/>
        <w:jc w:val="both"/>
        <w:rPr>
          <w:rFonts w:ascii="Times New Roman" w:hAnsi="Times New Roman" w:cs="Times New Roman"/>
          <w:b/>
          <w:sz w:val="22"/>
          <w:szCs w:val="22"/>
          <w:lang w:val="en-CA"/>
        </w:rPr>
      </w:pPr>
      <w:r w:rsidRPr="00E6765F">
        <w:rPr>
          <w:rFonts w:ascii="Times New Roman" w:hAnsi="Times New Roman" w:cs="Times New Roman"/>
          <w:b/>
          <w:sz w:val="22"/>
          <w:szCs w:val="22"/>
          <w:lang w:val="en-CA"/>
        </w:rPr>
        <w:fldChar w:fldCharType="end"/>
      </w:r>
    </w:p>
    <w:p w:rsidR="00CD72E1" w:rsidRPr="00E6765F" w:rsidRDefault="00CD72E1" w:rsidP="00AB548B">
      <w:pPr>
        <w:spacing w:line="360" w:lineRule="auto"/>
        <w:rPr>
          <w:rFonts w:ascii="Times New Roman" w:hAnsi="Times New Roman" w:cs="Times New Roman"/>
          <w:b/>
          <w:sz w:val="22"/>
          <w:szCs w:val="22"/>
          <w:lang w:val="en-CA"/>
        </w:rPr>
      </w:pPr>
    </w:p>
    <w:p w:rsidR="00040009" w:rsidRDefault="00040009">
      <w:pPr>
        <w:rPr>
          <w:rFonts w:ascii="Times New Roman" w:hAnsi="Times New Roman" w:cs="Times New Roman"/>
          <w:b/>
          <w:sz w:val="20"/>
          <w:szCs w:val="20"/>
          <w:lang w:val="en-CA"/>
        </w:rPr>
      </w:pPr>
      <w:r>
        <w:rPr>
          <w:rFonts w:ascii="Times New Roman" w:hAnsi="Times New Roman" w:cs="Times New Roman"/>
          <w:b/>
          <w:sz w:val="20"/>
          <w:szCs w:val="20"/>
          <w:lang w:val="en-CA"/>
        </w:rPr>
        <w:br w:type="page"/>
      </w:r>
    </w:p>
    <w:p w:rsidR="00040009" w:rsidRPr="002A03C9" w:rsidRDefault="00040009" w:rsidP="00AB548B">
      <w:pPr>
        <w:spacing w:line="360" w:lineRule="auto"/>
        <w:rPr>
          <w:rFonts w:ascii="Times New Roman" w:hAnsi="Times New Roman" w:cs="Times New Roman"/>
          <w:b/>
          <w:sz w:val="20"/>
          <w:szCs w:val="20"/>
          <w:lang w:val="en-CA"/>
        </w:rPr>
      </w:pPr>
    </w:p>
    <w:p w:rsidR="00FC262D" w:rsidRDefault="00FC262D" w:rsidP="00FC262D">
      <w:pPr>
        <w:pStyle w:val="MDPI12title"/>
        <w:tabs>
          <w:tab w:val="left" w:pos="2687"/>
        </w:tabs>
        <w:spacing w:line="240" w:lineRule="atLeast"/>
        <w:rPr>
          <w:rFonts w:ascii="Times New Roman" w:hAnsi="Times New Roman"/>
        </w:rPr>
      </w:pPr>
      <w:r w:rsidRPr="00AA3EC3">
        <w:rPr>
          <w:rFonts w:ascii="Times New Roman" w:hAnsi="Times New Roman"/>
        </w:rPr>
        <w:t>Chapter 2</w:t>
      </w:r>
    </w:p>
    <w:p w:rsidR="006B7342" w:rsidRPr="006B7342" w:rsidRDefault="006B7342" w:rsidP="00205DD8">
      <w:pPr>
        <w:pStyle w:val="MDPI13authornames"/>
        <w:spacing w:line="360" w:lineRule="auto"/>
        <w:rPr>
          <w:rFonts w:ascii="Times New Roman" w:hAnsi="Times New Roman"/>
          <w:b w:val="0"/>
          <w:sz w:val="32"/>
        </w:rPr>
      </w:pPr>
      <w:r w:rsidRPr="006B7342">
        <w:rPr>
          <w:rFonts w:ascii="Times New Roman" w:hAnsi="Times New Roman"/>
          <w:b w:val="0"/>
          <w:sz w:val="24"/>
        </w:rPr>
        <w:t xml:space="preserve">This </w:t>
      </w:r>
      <w:r>
        <w:rPr>
          <w:rFonts w:ascii="Times New Roman" w:hAnsi="Times New Roman"/>
          <w:b w:val="0"/>
          <w:sz w:val="24"/>
        </w:rPr>
        <w:t>chapter deals with the synthesis and characterization of a novel family of Mn(III)/Ln(III) 12-MC-4 complexes, in which, a 1-J and a 2-J fitting coupling model has been employed and reported for the first time in 3</w:t>
      </w:r>
      <w:r w:rsidRPr="006B7342">
        <w:rPr>
          <w:rFonts w:ascii="Times New Roman" w:hAnsi="Times New Roman"/>
          <w:b w:val="0"/>
          <w:i/>
          <w:sz w:val="24"/>
        </w:rPr>
        <w:t>d</w:t>
      </w:r>
      <w:r>
        <w:rPr>
          <w:rFonts w:ascii="Times New Roman" w:hAnsi="Times New Roman"/>
          <w:b w:val="0"/>
          <w:sz w:val="24"/>
        </w:rPr>
        <w:t>/4</w:t>
      </w:r>
      <w:r w:rsidRPr="006B7342">
        <w:rPr>
          <w:rFonts w:ascii="Times New Roman" w:hAnsi="Times New Roman"/>
          <w:b w:val="0"/>
          <w:i/>
          <w:sz w:val="24"/>
        </w:rPr>
        <w:t>f</w:t>
      </w:r>
      <w:r>
        <w:rPr>
          <w:rFonts w:ascii="Times New Roman" w:hAnsi="Times New Roman"/>
          <w:b w:val="0"/>
          <w:sz w:val="24"/>
        </w:rPr>
        <w:t xml:space="preserve"> MCs. This paper has already been published in Inorganics </w:t>
      </w:r>
      <w:r w:rsidR="00205DD8">
        <w:rPr>
          <w:rFonts w:ascii="Times New Roman" w:hAnsi="Times New Roman"/>
          <w:b w:val="0"/>
          <w:sz w:val="24"/>
        </w:rPr>
        <w:t xml:space="preserve">by the reference details Athanasopoulou </w:t>
      </w:r>
      <w:r w:rsidR="00205DD8" w:rsidRPr="00205DD8">
        <w:rPr>
          <w:rFonts w:ascii="Times New Roman" w:hAnsi="Times New Roman"/>
          <w:b w:val="0"/>
          <w:i/>
          <w:sz w:val="24"/>
        </w:rPr>
        <w:t>et al.</w:t>
      </w:r>
      <w:r w:rsidR="00205DD8">
        <w:rPr>
          <w:rFonts w:ascii="Times New Roman" w:hAnsi="Times New Roman"/>
          <w:b w:val="0"/>
          <w:sz w:val="24"/>
        </w:rPr>
        <w:t xml:space="preserve">, </w:t>
      </w:r>
      <w:r w:rsidR="00205DD8" w:rsidRPr="00205DD8">
        <w:rPr>
          <w:rFonts w:ascii="Times New Roman" w:hAnsi="Times New Roman"/>
          <w:b w:val="0"/>
          <w:sz w:val="24"/>
        </w:rPr>
        <w:t xml:space="preserve">Inorganics </w:t>
      </w:r>
      <w:r w:rsidR="00205DD8" w:rsidRPr="00205DD8">
        <w:rPr>
          <w:rFonts w:ascii="Times New Roman" w:hAnsi="Times New Roman"/>
          <w:sz w:val="24"/>
        </w:rPr>
        <w:t>2018</w:t>
      </w:r>
      <w:r w:rsidR="00205DD8" w:rsidRPr="00205DD8">
        <w:rPr>
          <w:rFonts w:ascii="Times New Roman" w:hAnsi="Times New Roman"/>
          <w:b w:val="0"/>
          <w:sz w:val="24"/>
        </w:rPr>
        <w:t xml:space="preserve">, </w:t>
      </w:r>
      <w:r w:rsidR="00205DD8" w:rsidRPr="00205DD8">
        <w:rPr>
          <w:rFonts w:ascii="Times New Roman" w:hAnsi="Times New Roman"/>
          <w:b w:val="0"/>
          <w:i/>
          <w:sz w:val="24"/>
        </w:rPr>
        <w:t>6</w:t>
      </w:r>
      <w:r w:rsidR="00205DD8" w:rsidRPr="00205DD8">
        <w:rPr>
          <w:rFonts w:ascii="Times New Roman" w:hAnsi="Times New Roman"/>
          <w:b w:val="0"/>
          <w:sz w:val="24"/>
        </w:rPr>
        <w:t xml:space="preserve">, 66 </w:t>
      </w:r>
      <w:r w:rsidR="00205DD8">
        <w:rPr>
          <w:rFonts w:ascii="Times New Roman" w:hAnsi="Times New Roman"/>
          <w:b w:val="0"/>
          <w:sz w:val="24"/>
        </w:rPr>
        <w:t xml:space="preserve">with the corresponding DOI: </w:t>
      </w:r>
      <w:r w:rsidR="00205DD8" w:rsidRPr="00205DD8">
        <w:rPr>
          <w:rFonts w:ascii="Times New Roman" w:hAnsi="Times New Roman"/>
          <w:b w:val="0"/>
          <w:sz w:val="24"/>
        </w:rPr>
        <w:t>10.3390/inorganics6030066</w:t>
      </w:r>
      <w:r w:rsidR="00205DD8">
        <w:rPr>
          <w:rFonts w:ascii="Times New Roman" w:hAnsi="Times New Roman"/>
          <w:b w:val="0"/>
          <w:sz w:val="24"/>
        </w:rPr>
        <w:t>.</w:t>
      </w:r>
    </w:p>
    <w:p w:rsidR="00FC262D" w:rsidRPr="00FC262D" w:rsidRDefault="00FC262D" w:rsidP="00FC262D">
      <w:pPr>
        <w:pStyle w:val="MDPI12title"/>
        <w:tabs>
          <w:tab w:val="left" w:pos="2687"/>
        </w:tabs>
        <w:spacing w:line="240" w:lineRule="atLeast"/>
        <w:rPr>
          <w:rFonts w:ascii="Times New Roman" w:hAnsi="Times New Roman"/>
        </w:rPr>
      </w:pPr>
      <w:r w:rsidRPr="00FC262D">
        <w:rPr>
          <w:rFonts w:ascii="Times New Roman" w:hAnsi="Times New Roman"/>
        </w:rPr>
        <w:t>Synthesis, Structural and Magnetic Characterization of a Mixed 3</w:t>
      </w:r>
      <w:r w:rsidRPr="00FC262D">
        <w:rPr>
          <w:rFonts w:ascii="Times New Roman" w:hAnsi="Times New Roman"/>
          <w:i/>
        </w:rPr>
        <w:t>d</w:t>
      </w:r>
      <w:r w:rsidRPr="00FC262D">
        <w:rPr>
          <w:rFonts w:ascii="Times New Roman" w:hAnsi="Times New Roman"/>
        </w:rPr>
        <w:t>/4</w:t>
      </w:r>
      <w:r w:rsidRPr="00FC262D">
        <w:rPr>
          <w:rFonts w:ascii="Times New Roman" w:hAnsi="Times New Roman"/>
          <w:i/>
        </w:rPr>
        <w:t>f</w:t>
      </w:r>
      <w:r w:rsidRPr="00FC262D">
        <w:rPr>
          <w:rFonts w:ascii="Times New Roman" w:hAnsi="Times New Roman"/>
        </w:rPr>
        <w:t xml:space="preserve"> 12-Metallacrown-4 Family of Complexes  </w:t>
      </w:r>
    </w:p>
    <w:p w:rsidR="00FC262D" w:rsidRPr="00FC262D" w:rsidRDefault="00FC262D" w:rsidP="00FC262D">
      <w:pPr>
        <w:pStyle w:val="MDPI13authornames"/>
        <w:rPr>
          <w:rFonts w:ascii="Times New Roman" w:hAnsi="Times New Roman"/>
        </w:rPr>
      </w:pPr>
      <w:r w:rsidRPr="00FC262D">
        <w:rPr>
          <w:rFonts w:ascii="Times New Roman" w:hAnsi="Times New Roman"/>
        </w:rPr>
        <w:t>Angeliki A. Athanasopoulou</w:t>
      </w:r>
      <w:r w:rsidRPr="00FC262D">
        <w:rPr>
          <w:rFonts w:ascii="Times New Roman" w:hAnsi="Times New Roman"/>
          <w:vertAlign w:val="superscript"/>
        </w:rPr>
        <w:t>1,2</w:t>
      </w:r>
      <w:r w:rsidRPr="00FC262D">
        <w:rPr>
          <w:rFonts w:ascii="Times New Roman" w:hAnsi="Times New Roman"/>
        </w:rPr>
        <w:t xml:space="preserve">, Luca M. Carrella </w:t>
      </w:r>
      <w:r w:rsidRPr="00FC262D">
        <w:rPr>
          <w:rFonts w:ascii="Times New Roman" w:hAnsi="Times New Roman"/>
          <w:vertAlign w:val="superscript"/>
        </w:rPr>
        <w:t>1</w:t>
      </w:r>
      <w:r w:rsidRPr="00FC262D">
        <w:rPr>
          <w:rFonts w:ascii="Times New Roman" w:hAnsi="Times New Roman"/>
        </w:rPr>
        <w:t xml:space="preserve"> and Eva Rentschler </w:t>
      </w:r>
      <w:r w:rsidRPr="00FC262D">
        <w:rPr>
          <w:rFonts w:ascii="Times New Roman" w:hAnsi="Times New Roman"/>
          <w:vertAlign w:val="superscript"/>
        </w:rPr>
        <w:t>1,</w:t>
      </w:r>
      <w:r w:rsidRPr="00FC262D">
        <w:rPr>
          <w:rFonts w:ascii="Times New Roman" w:hAnsi="Times New Roman"/>
        </w:rPr>
        <w:t>*</w:t>
      </w:r>
    </w:p>
    <w:p w:rsidR="00FC262D" w:rsidRPr="00FC262D" w:rsidRDefault="00FC262D" w:rsidP="00DB15B1">
      <w:pPr>
        <w:pStyle w:val="MDPI16affiliation"/>
        <w:numPr>
          <w:ilvl w:val="0"/>
          <w:numId w:val="3"/>
        </w:numPr>
        <w:spacing w:line="360" w:lineRule="auto"/>
        <w:rPr>
          <w:rFonts w:ascii="Times New Roman" w:hAnsi="Times New Roman"/>
          <w:sz w:val="20"/>
          <w:lang w:val="en-CA"/>
        </w:rPr>
      </w:pPr>
      <w:r w:rsidRPr="00FC262D">
        <w:rPr>
          <w:rFonts w:ascii="Times New Roman" w:hAnsi="Times New Roman"/>
          <w:sz w:val="20"/>
          <w:szCs w:val="24"/>
          <w:lang w:val="en-CA"/>
        </w:rPr>
        <w:t>Institute of Inorganic and Analytical Chemistry, Johannes Gutenberg University Mainz, Duesbergweg 10-14, D-55128 Mainz, Germany</w:t>
      </w:r>
      <w:r w:rsidRPr="00FC262D">
        <w:rPr>
          <w:rFonts w:ascii="Times New Roman" w:hAnsi="Times New Roman"/>
          <w:sz w:val="20"/>
        </w:rPr>
        <w:t xml:space="preserve">; </w:t>
      </w:r>
      <w:hyperlink r:id="rId37" w:history="1">
        <w:r w:rsidRPr="00FC262D">
          <w:rPr>
            <w:rStyle w:val="Hyperlink"/>
            <w:rFonts w:ascii="Times New Roman" w:hAnsi="Times New Roman"/>
            <w:sz w:val="20"/>
          </w:rPr>
          <w:t>aathanas</w:t>
        </w:r>
        <w:r w:rsidRPr="00FC262D">
          <w:rPr>
            <w:rStyle w:val="Hyperlink"/>
            <w:rFonts w:ascii="Times New Roman" w:hAnsi="Times New Roman"/>
            <w:sz w:val="20"/>
            <w:lang w:val="en-CA"/>
          </w:rPr>
          <w:t>@uni-mainz.de</w:t>
        </w:r>
      </w:hyperlink>
    </w:p>
    <w:p w:rsidR="00FC262D" w:rsidRPr="00FC262D" w:rsidRDefault="00FC262D" w:rsidP="00DB15B1">
      <w:pPr>
        <w:pStyle w:val="MDPI16affiliation"/>
        <w:numPr>
          <w:ilvl w:val="0"/>
          <w:numId w:val="3"/>
        </w:numPr>
        <w:spacing w:line="360" w:lineRule="auto"/>
        <w:rPr>
          <w:rFonts w:ascii="Times New Roman" w:hAnsi="Times New Roman"/>
          <w:sz w:val="20"/>
          <w:lang w:val="en-CA"/>
        </w:rPr>
      </w:pPr>
      <w:r w:rsidRPr="00FC262D">
        <w:rPr>
          <w:rFonts w:ascii="Times New Roman" w:hAnsi="Times New Roman"/>
          <w:sz w:val="20"/>
          <w:lang w:val="en-CA"/>
        </w:rPr>
        <w:t>Graduate School Materials Science in Mainz, Staudinger Weg 9, D-55128 Mainz, Germany</w:t>
      </w:r>
    </w:p>
    <w:p w:rsidR="00FC262D" w:rsidRDefault="00FC262D" w:rsidP="00DB15B1">
      <w:pPr>
        <w:pStyle w:val="MDPI14history"/>
        <w:spacing w:before="0" w:line="360" w:lineRule="auto"/>
        <w:ind w:left="311" w:hanging="198"/>
        <w:rPr>
          <w:rFonts w:ascii="Times New Roman" w:hAnsi="Times New Roman"/>
          <w:color w:val="333333"/>
          <w:sz w:val="20"/>
          <w:szCs w:val="18"/>
          <w:shd w:val="clear" w:color="auto" w:fill="FFFFFF"/>
        </w:rPr>
      </w:pPr>
      <w:r w:rsidRPr="00FC262D">
        <w:rPr>
          <w:rFonts w:ascii="Times New Roman" w:hAnsi="Times New Roman"/>
          <w:b/>
          <w:sz w:val="20"/>
        </w:rPr>
        <w:t>*</w:t>
      </w:r>
      <w:r w:rsidRPr="00FC262D">
        <w:rPr>
          <w:rFonts w:ascii="Times New Roman" w:hAnsi="Times New Roman"/>
          <w:sz w:val="20"/>
        </w:rPr>
        <w:tab/>
        <w:t xml:space="preserve">Correspondence: </w:t>
      </w:r>
      <w:r w:rsidRPr="00FC262D">
        <w:rPr>
          <w:rStyle w:val="allowtextselection"/>
          <w:rFonts w:ascii="Times New Roman" w:hAnsi="Times New Roman"/>
          <w:color w:val="000000" w:themeColor="text1"/>
          <w:sz w:val="20"/>
          <w:szCs w:val="18"/>
        </w:rPr>
        <w:t>rentschl@uni-mainz.de</w:t>
      </w:r>
      <w:r w:rsidRPr="00FC262D">
        <w:rPr>
          <w:rFonts w:ascii="Times New Roman" w:hAnsi="Times New Roman"/>
          <w:sz w:val="20"/>
        </w:rPr>
        <w:t xml:space="preserve">; Tel.: </w:t>
      </w:r>
      <w:r w:rsidRPr="00FC262D">
        <w:rPr>
          <w:rFonts w:ascii="Times New Roman" w:hAnsi="Times New Roman"/>
          <w:color w:val="333333"/>
          <w:sz w:val="20"/>
          <w:szCs w:val="18"/>
          <w:shd w:val="clear" w:color="auto" w:fill="FFFFFF"/>
        </w:rPr>
        <w:t>+49 6131 39 25491</w:t>
      </w:r>
    </w:p>
    <w:p w:rsidR="005E0B0A" w:rsidRDefault="005E0B0A" w:rsidP="005E0B0A">
      <w:pPr>
        <w:rPr>
          <w:lang w:val="en-US" w:eastAsia="de-DE" w:bidi="en-US"/>
        </w:rPr>
      </w:pPr>
    </w:p>
    <w:p w:rsidR="005E0B0A" w:rsidRDefault="005E0B0A" w:rsidP="005E0B0A">
      <w:pPr>
        <w:spacing w:line="360" w:lineRule="auto"/>
        <w:jc w:val="both"/>
        <w:rPr>
          <w:rFonts w:ascii="Times New Roman" w:hAnsi="Times New Roman" w:cs="Times New Roman"/>
          <w:b/>
          <w:sz w:val="24"/>
          <w:szCs w:val="24"/>
          <w:lang w:val="en-US"/>
        </w:rPr>
      </w:pPr>
      <w:r w:rsidRPr="005279A0">
        <w:rPr>
          <w:rFonts w:ascii="Times New Roman" w:hAnsi="Times New Roman" w:cs="Times New Roman"/>
          <w:b/>
          <w:sz w:val="24"/>
          <w:szCs w:val="24"/>
          <w:lang w:val="en-US"/>
        </w:rPr>
        <w:t>Author Contributions</w:t>
      </w:r>
    </w:p>
    <w:p w:rsidR="005E0B0A" w:rsidRDefault="005E0B0A" w:rsidP="005E0B0A">
      <w:pPr>
        <w:spacing w:line="360" w:lineRule="auto"/>
        <w:jc w:val="both"/>
        <w:rPr>
          <w:rFonts w:ascii="Times New Roman" w:hAnsi="Times New Roman"/>
          <w:sz w:val="24"/>
          <w:lang w:val="en-CA"/>
        </w:rPr>
      </w:pPr>
      <w:r>
        <w:rPr>
          <w:rFonts w:ascii="Times New Roman" w:hAnsi="Times New Roman" w:cs="Times New Roman"/>
          <w:sz w:val="24"/>
          <w:szCs w:val="24"/>
          <w:lang w:val="en-US"/>
        </w:rPr>
        <w:t xml:space="preserve">Angeliki A. Athanasopoulou designed and performed the experiments regarding the isolation of complex </w:t>
      </w:r>
      <w:r w:rsidRPr="005279A0">
        <w:rPr>
          <w:rFonts w:ascii="Times New Roman" w:hAnsi="Times New Roman" w:cs="Times New Roman"/>
          <w:b/>
          <w:sz w:val="24"/>
          <w:szCs w:val="24"/>
          <w:lang w:val="en-US"/>
        </w:rPr>
        <w:t>1</w:t>
      </w:r>
      <w:r>
        <w:rPr>
          <w:rFonts w:ascii="Times New Roman" w:hAnsi="Times New Roman" w:cs="Times New Roman"/>
          <w:b/>
          <w:sz w:val="24"/>
          <w:szCs w:val="24"/>
          <w:lang w:val="en-US"/>
        </w:rPr>
        <w:t>-3</w:t>
      </w:r>
      <w:r>
        <w:rPr>
          <w:rFonts w:ascii="Times New Roman" w:hAnsi="Times New Roman" w:cs="Times New Roman"/>
          <w:sz w:val="24"/>
          <w:lang w:val="en-CA"/>
        </w:rPr>
        <w:t>. She also performed infrared (IR), UV-Vis studies as well as collected and prepared the samples for elemental analysis and SQUID magnetometry. Single-crystal X-ray measurements were performed from Dr. Dieter Schollmeyer while the refinement of collected data was performed by Dr. Luca M. Carrella. Evaluation of magnetic studies was done by Angeliki A. Athanasopoulou along with the assistance of Dr. Luca M. Carrella.</w:t>
      </w:r>
      <w:r w:rsidRPr="00BF0CE4">
        <w:rPr>
          <w:rFonts w:ascii="Times New Roman" w:hAnsi="Times New Roman" w:cs="Times New Roman"/>
          <w:sz w:val="24"/>
          <w:lang w:val="en-CA"/>
        </w:rPr>
        <w:t xml:space="preserve"> </w:t>
      </w:r>
      <w:r>
        <w:rPr>
          <w:rFonts w:ascii="Times New Roman" w:hAnsi="Times New Roman" w:cs="Times New Roman"/>
          <w:sz w:val="24"/>
          <w:lang w:val="en-CA"/>
        </w:rPr>
        <w:t xml:space="preserve">The manuscript was written by Angeliki A. Athanasopoulou while important input was added by </w:t>
      </w:r>
      <w:r>
        <w:rPr>
          <w:rFonts w:ascii="Times New Roman" w:hAnsi="Times New Roman"/>
          <w:sz w:val="24"/>
          <w:lang w:val="en-CA"/>
        </w:rPr>
        <w:t>Luca M. Carrella and Eva Rentschler. Finally, Eva Rentschler had the overall supervision in the interpretation of data throughout the manuscript process.</w:t>
      </w:r>
    </w:p>
    <w:p w:rsidR="00CD72E1" w:rsidRDefault="00CD72E1" w:rsidP="00AB548B">
      <w:pPr>
        <w:spacing w:line="360" w:lineRule="auto"/>
        <w:rPr>
          <w:rFonts w:ascii="Times New Roman" w:hAnsi="Times New Roman" w:cs="Times New Roman"/>
          <w:b/>
          <w:sz w:val="20"/>
          <w:szCs w:val="20"/>
          <w:lang w:val="en-US"/>
        </w:rPr>
      </w:pPr>
    </w:p>
    <w:p w:rsidR="00AA3EC3" w:rsidRDefault="00AA3EC3" w:rsidP="00AB548B">
      <w:pPr>
        <w:spacing w:line="360" w:lineRule="auto"/>
        <w:rPr>
          <w:rFonts w:ascii="Times New Roman" w:hAnsi="Times New Roman" w:cs="Times New Roman"/>
          <w:b/>
          <w:sz w:val="36"/>
          <w:szCs w:val="20"/>
          <w:lang w:val="en-US"/>
        </w:rPr>
      </w:pPr>
      <w:r w:rsidRPr="00AA3EC3">
        <w:rPr>
          <w:rFonts w:ascii="Times New Roman" w:hAnsi="Times New Roman" w:cs="Times New Roman"/>
          <w:b/>
          <w:sz w:val="36"/>
          <w:szCs w:val="20"/>
          <w:lang w:val="en-US"/>
        </w:rPr>
        <w:t>2.1 Abstract</w:t>
      </w:r>
    </w:p>
    <w:p w:rsidR="005E0B0A" w:rsidRDefault="00AA3EC3" w:rsidP="00AA3EC3">
      <w:pPr>
        <w:pStyle w:val="MDPI17abstract"/>
        <w:spacing w:line="360" w:lineRule="auto"/>
        <w:rPr>
          <w:rFonts w:ascii="Times New Roman" w:hAnsi="Times New Roman"/>
          <w:sz w:val="24"/>
          <w:szCs w:val="24"/>
        </w:rPr>
      </w:pPr>
      <w:r w:rsidRPr="00AA3EC3">
        <w:rPr>
          <w:rFonts w:ascii="Times New Roman" w:hAnsi="Times New Roman"/>
          <w:sz w:val="24"/>
          <w:szCs w:val="24"/>
        </w:rPr>
        <w:t>A new family of complexes (</w:t>
      </w:r>
      <w:r w:rsidRPr="00AA3EC3">
        <w:rPr>
          <w:rFonts w:ascii="Times New Roman" w:hAnsi="Times New Roman"/>
          <w:sz w:val="24"/>
          <w:szCs w:val="24"/>
          <w:vertAlign w:val="superscript"/>
        </w:rPr>
        <w:t>t</w:t>
      </w:r>
      <w:r w:rsidRPr="00AA3EC3">
        <w:rPr>
          <w:rFonts w:ascii="Times New Roman" w:hAnsi="Times New Roman"/>
          <w:sz w:val="24"/>
          <w:szCs w:val="24"/>
        </w:rPr>
        <w:t>Bu</w:t>
      </w:r>
      <w:r w:rsidRPr="00AA3EC3">
        <w:rPr>
          <w:rFonts w:ascii="Times New Roman" w:hAnsi="Times New Roman"/>
          <w:sz w:val="24"/>
          <w:szCs w:val="24"/>
          <w:vertAlign w:val="subscript"/>
        </w:rPr>
        <w:t>4</w:t>
      </w:r>
      <w:r w:rsidRPr="00AA3EC3">
        <w:rPr>
          <w:rFonts w:ascii="Times New Roman" w:hAnsi="Times New Roman"/>
          <w:sz w:val="24"/>
          <w:szCs w:val="24"/>
        </w:rPr>
        <w:t>N){[Ln</w:t>
      </w:r>
      <w:r w:rsidRPr="00AA3EC3">
        <w:rPr>
          <w:rFonts w:ascii="Times New Roman" w:hAnsi="Times New Roman"/>
          <w:sz w:val="24"/>
          <w:szCs w:val="24"/>
          <w:vertAlign w:val="superscript"/>
        </w:rPr>
        <w:t>III</w:t>
      </w:r>
      <w:r w:rsidRPr="00AA3EC3">
        <w:rPr>
          <w:rFonts w:ascii="Times New Roman" w:hAnsi="Times New Roman"/>
          <w:sz w:val="24"/>
          <w:szCs w:val="24"/>
        </w:rPr>
        <w:t>(</w:t>
      </w:r>
      <w:r w:rsidRPr="00AA3EC3">
        <w:rPr>
          <w:rFonts w:ascii="Times New Roman" w:hAnsi="Times New Roman"/>
          <w:sz w:val="24"/>
          <w:szCs w:val="24"/>
          <w:lang w:val="en-CA"/>
        </w:rPr>
        <w:t>O</w:t>
      </w:r>
      <w:r w:rsidRPr="00AA3EC3">
        <w:rPr>
          <w:rFonts w:ascii="Times New Roman" w:hAnsi="Times New Roman"/>
          <w:sz w:val="24"/>
          <w:szCs w:val="24"/>
          <w:vertAlign w:val="subscript"/>
          <w:lang w:val="en-CA"/>
        </w:rPr>
        <w:t>2</w:t>
      </w:r>
      <w:r w:rsidRPr="00AA3EC3">
        <w:rPr>
          <w:rFonts w:ascii="Times New Roman" w:hAnsi="Times New Roman"/>
          <w:sz w:val="24"/>
          <w:szCs w:val="24"/>
          <w:lang w:val="en-CA"/>
        </w:rPr>
        <w:t>CBu</w:t>
      </w:r>
      <w:r w:rsidRPr="00AA3EC3">
        <w:rPr>
          <w:rFonts w:ascii="Times New Roman" w:hAnsi="Times New Roman"/>
          <w:sz w:val="24"/>
          <w:szCs w:val="24"/>
          <w:vertAlign w:val="superscript"/>
          <w:lang w:val="en-CA"/>
        </w:rPr>
        <w:t>t</w:t>
      </w:r>
      <w:r w:rsidRPr="00AA3EC3">
        <w:rPr>
          <w:rFonts w:ascii="Times New Roman" w:hAnsi="Times New Roman"/>
          <w:sz w:val="24"/>
          <w:szCs w:val="24"/>
          <w:lang w:val="en-CA"/>
        </w:rPr>
        <w:t>)</w:t>
      </w:r>
      <w:r w:rsidRPr="00AA3EC3">
        <w:rPr>
          <w:rFonts w:ascii="Times New Roman" w:hAnsi="Times New Roman"/>
          <w:sz w:val="24"/>
          <w:szCs w:val="24"/>
          <w:vertAlign w:val="subscript"/>
          <w:lang w:val="en-CA"/>
        </w:rPr>
        <w:t>4</w:t>
      </w:r>
      <w:r w:rsidRPr="00AA3EC3">
        <w:rPr>
          <w:rFonts w:ascii="Times New Roman" w:hAnsi="Times New Roman"/>
          <w:sz w:val="24"/>
          <w:szCs w:val="24"/>
          <w:lang w:val="en-CA"/>
        </w:rPr>
        <w:t>][12-MC-</w:t>
      </w:r>
      <w:r w:rsidRPr="00AA3EC3">
        <w:rPr>
          <w:rFonts w:ascii="Times New Roman" w:hAnsi="Times New Roman"/>
          <w:sz w:val="24"/>
          <w:szCs w:val="24"/>
          <w:vertAlign w:val="subscript"/>
          <w:lang w:val="en-CA"/>
        </w:rPr>
        <w:t>Mn(III)N(shi)</w:t>
      </w:r>
      <w:r w:rsidRPr="00AA3EC3">
        <w:rPr>
          <w:rFonts w:ascii="Times New Roman" w:hAnsi="Times New Roman"/>
          <w:sz w:val="24"/>
          <w:szCs w:val="24"/>
          <w:lang w:val="en-CA"/>
        </w:rPr>
        <w:t>-4]}•5CH</w:t>
      </w:r>
      <w:r w:rsidRPr="00AA3EC3">
        <w:rPr>
          <w:rFonts w:ascii="Times New Roman" w:hAnsi="Times New Roman"/>
          <w:sz w:val="24"/>
          <w:szCs w:val="24"/>
          <w:vertAlign w:val="subscript"/>
          <w:lang w:val="en-CA"/>
        </w:rPr>
        <w:t>2</w:t>
      </w:r>
      <w:r w:rsidRPr="00AA3EC3">
        <w:rPr>
          <w:rFonts w:ascii="Times New Roman" w:hAnsi="Times New Roman"/>
          <w:sz w:val="24"/>
          <w:szCs w:val="24"/>
          <w:lang w:val="en-CA"/>
        </w:rPr>
        <w:t>Cl</w:t>
      </w:r>
      <w:r w:rsidRPr="00AA3EC3">
        <w:rPr>
          <w:rFonts w:ascii="Times New Roman" w:hAnsi="Times New Roman"/>
          <w:sz w:val="24"/>
          <w:szCs w:val="24"/>
          <w:vertAlign w:val="subscript"/>
          <w:lang w:val="en-CA"/>
        </w:rPr>
        <w:t>2</w:t>
      </w:r>
      <w:r w:rsidRPr="00AA3EC3">
        <w:rPr>
          <w:rFonts w:ascii="Times New Roman" w:hAnsi="Times New Roman"/>
          <w:sz w:val="24"/>
          <w:szCs w:val="24"/>
        </w:rPr>
        <w:t xml:space="preserve"> (Ln = Gd (</w:t>
      </w:r>
      <w:r w:rsidRPr="00AA3EC3">
        <w:rPr>
          <w:rFonts w:ascii="Times New Roman" w:hAnsi="Times New Roman"/>
          <w:b/>
          <w:sz w:val="24"/>
          <w:szCs w:val="24"/>
        </w:rPr>
        <w:t>1</w:t>
      </w:r>
      <w:r w:rsidRPr="00AA3EC3">
        <w:rPr>
          <w:rFonts w:ascii="Times New Roman" w:hAnsi="Times New Roman"/>
          <w:sz w:val="24"/>
          <w:szCs w:val="24"/>
        </w:rPr>
        <w:t>) and Tb (</w:t>
      </w:r>
      <w:r w:rsidRPr="00AA3EC3">
        <w:rPr>
          <w:rFonts w:ascii="Times New Roman" w:hAnsi="Times New Roman"/>
          <w:b/>
          <w:sz w:val="24"/>
          <w:szCs w:val="24"/>
        </w:rPr>
        <w:t>2</w:t>
      </w:r>
      <w:r w:rsidRPr="00AA3EC3">
        <w:rPr>
          <w:rFonts w:ascii="Times New Roman" w:hAnsi="Times New Roman"/>
          <w:sz w:val="24"/>
          <w:szCs w:val="24"/>
        </w:rPr>
        <w:t>)), (</w:t>
      </w:r>
      <w:r w:rsidRPr="00AA3EC3">
        <w:rPr>
          <w:rFonts w:ascii="Times New Roman" w:hAnsi="Times New Roman"/>
          <w:sz w:val="24"/>
          <w:szCs w:val="24"/>
          <w:vertAlign w:val="superscript"/>
        </w:rPr>
        <w:t>t</w:t>
      </w:r>
      <w:r w:rsidRPr="00AA3EC3">
        <w:rPr>
          <w:rFonts w:ascii="Times New Roman" w:hAnsi="Times New Roman"/>
          <w:sz w:val="24"/>
          <w:szCs w:val="24"/>
        </w:rPr>
        <w:t>Bu</w:t>
      </w:r>
      <w:r w:rsidRPr="00AA3EC3">
        <w:rPr>
          <w:rFonts w:ascii="Times New Roman" w:hAnsi="Times New Roman"/>
          <w:sz w:val="24"/>
          <w:szCs w:val="24"/>
          <w:vertAlign w:val="subscript"/>
        </w:rPr>
        <w:t>4</w:t>
      </w:r>
      <w:r w:rsidRPr="00AA3EC3">
        <w:rPr>
          <w:rFonts w:ascii="Times New Roman" w:hAnsi="Times New Roman"/>
          <w:sz w:val="24"/>
          <w:szCs w:val="24"/>
        </w:rPr>
        <w:t>N)</w:t>
      </w:r>
      <w:r w:rsidRPr="00AA3EC3">
        <w:rPr>
          <w:rFonts w:ascii="Times New Roman" w:hAnsi="Times New Roman"/>
          <w:sz w:val="24"/>
          <w:szCs w:val="24"/>
          <w:vertAlign w:val="subscript"/>
        </w:rPr>
        <w:t>2</w:t>
      </w:r>
      <w:r w:rsidRPr="00AA3EC3">
        <w:rPr>
          <w:rFonts w:ascii="Times New Roman" w:hAnsi="Times New Roman"/>
          <w:sz w:val="24"/>
          <w:szCs w:val="24"/>
        </w:rPr>
        <w:t>{[</w:t>
      </w:r>
      <w:r w:rsidRPr="00AA3EC3">
        <w:rPr>
          <w:rFonts w:ascii="Times New Roman" w:hAnsi="Times New Roman"/>
          <w:sz w:val="24"/>
          <w:szCs w:val="24"/>
          <w:lang w:val="en-CA"/>
        </w:rPr>
        <w:t>Y</w:t>
      </w:r>
      <w:r w:rsidRPr="00AA3EC3">
        <w:rPr>
          <w:rFonts w:ascii="Times New Roman" w:hAnsi="Times New Roman"/>
          <w:sz w:val="24"/>
          <w:szCs w:val="24"/>
          <w:vertAlign w:val="superscript"/>
        </w:rPr>
        <w:t>III</w:t>
      </w:r>
      <w:r w:rsidRPr="00AA3EC3">
        <w:rPr>
          <w:rFonts w:ascii="Times New Roman" w:hAnsi="Times New Roman"/>
          <w:sz w:val="24"/>
          <w:szCs w:val="24"/>
        </w:rPr>
        <w:t>(</w:t>
      </w:r>
      <w:r w:rsidRPr="00AA3EC3">
        <w:rPr>
          <w:rFonts w:ascii="Times New Roman" w:hAnsi="Times New Roman"/>
          <w:sz w:val="24"/>
          <w:szCs w:val="24"/>
          <w:lang w:val="en-CA"/>
        </w:rPr>
        <w:t>O</w:t>
      </w:r>
      <w:r w:rsidRPr="00AA3EC3">
        <w:rPr>
          <w:rFonts w:ascii="Times New Roman" w:hAnsi="Times New Roman"/>
          <w:sz w:val="24"/>
          <w:szCs w:val="24"/>
          <w:vertAlign w:val="subscript"/>
          <w:lang w:val="en-CA"/>
        </w:rPr>
        <w:t>2</w:t>
      </w:r>
      <w:r w:rsidRPr="00AA3EC3">
        <w:rPr>
          <w:rFonts w:ascii="Times New Roman" w:hAnsi="Times New Roman"/>
          <w:sz w:val="24"/>
          <w:szCs w:val="24"/>
          <w:lang w:val="en-CA"/>
        </w:rPr>
        <w:t>CBu</w:t>
      </w:r>
      <w:r w:rsidRPr="00AA3EC3">
        <w:rPr>
          <w:rFonts w:ascii="Times New Roman" w:hAnsi="Times New Roman"/>
          <w:sz w:val="24"/>
          <w:szCs w:val="24"/>
          <w:vertAlign w:val="superscript"/>
          <w:lang w:val="en-CA"/>
        </w:rPr>
        <w:t>t</w:t>
      </w:r>
      <w:r w:rsidRPr="00AA3EC3">
        <w:rPr>
          <w:rFonts w:ascii="Times New Roman" w:hAnsi="Times New Roman"/>
          <w:sz w:val="24"/>
          <w:szCs w:val="24"/>
          <w:lang w:val="en-CA"/>
        </w:rPr>
        <w:t>)</w:t>
      </w:r>
      <w:r w:rsidRPr="00AA3EC3">
        <w:rPr>
          <w:rFonts w:ascii="Times New Roman" w:hAnsi="Times New Roman"/>
          <w:sz w:val="24"/>
          <w:szCs w:val="24"/>
          <w:vertAlign w:val="subscript"/>
          <w:lang w:val="en-CA"/>
        </w:rPr>
        <w:t>4</w:t>
      </w:r>
      <w:r w:rsidRPr="00AA3EC3">
        <w:rPr>
          <w:rFonts w:ascii="Times New Roman" w:hAnsi="Times New Roman"/>
          <w:sz w:val="24"/>
          <w:szCs w:val="24"/>
          <w:lang w:val="en-CA"/>
        </w:rPr>
        <w:t>][12-MC-</w:t>
      </w:r>
      <w:r w:rsidRPr="00AA3EC3">
        <w:rPr>
          <w:rFonts w:ascii="Times New Roman" w:hAnsi="Times New Roman"/>
          <w:sz w:val="24"/>
          <w:szCs w:val="24"/>
          <w:vertAlign w:val="subscript"/>
          <w:lang w:val="en-CA"/>
        </w:rPr>
        <w:t>Mn(III)N(shi)</w:t>
      </w:r>
      <w:r w:rsidRPr="00AA3EC3">
        <w:rPr>
          <w:rFonts w:ascii="Times New Roman" w:hAnsi="Times New Roman"/>
          <w:sz w:val="24"/>
          <w:szCs w:val="24"/>
          <w:lang w:val="en-CA"/>
        </w:rPr>
        <w:t>-4]}(ClO</w:t>
      </w:r>
      <w:r w:rsidRPr="00AA3EC3">
        <w:rPr>
          <w:rFonts w:ascii="Times New Roman" w:hAnsi="Times New Roman"/>
          <w:sz w:val="24"/>
          <w:szCs w:val="24"/>
          <w:vertAlign w:val="subscript"/>
          <w:lang w:val="en-CA"/>
        </w:rPr>
        <w:t>4</w:t>
      </w:r>
      <w:r w:rsidRPr="00AA3EC3">
        <w:rPr>
          <w:rFonts w:ascii="Times New Roman" w:hAnsi="Times New Roman"/>
          <w:sz w:val="24"/>
          <w:szCs w:val="24"/>
          <w:lang w:val="en-CA"/>
        </w:rPr>
        <w:t xml:space="preserve">) </w:t>
      </w:r>
      <w:r w:rsidRPr="00AA3EC3">
        <w:rPr>
          <w:rFonts w:ascii="Times New Roman" w:hAnsi="Times New Roman"/>
          <w:sz w:val="24"/>
          <w:szCs w:val="24"/>
        </w:rPr>
        <w:t>(</w:t>
      </w:r>
      <w:r w:rsidRPr="00AA3EC3">
        <w:rPr>
          <w:rFonts w:ascii="Times New Roman" w:hAnsi="Times New Roman"/>
          <w:b/>
          <w:sz w:val="24"/>
          <w:szCs w:val="24"/>
        </w:rPr>
        <w:t>3</w:t>
      </w:r>
      <w:r w:rsidRPr="00AA3EC3">
        <w:rPr>
          <w:rFonts w:ascii="Times New Roman" w:hAnsi="Times New Roman"/>
          <w:sz w:val="24"/>
          <w:szCs w:val="24"/>
        </w:rPr>
        <w:t>); where shiH</w:t>
      </w:r>
      <w:r w:rsidRPr="00AA3EC3">
        <w:rPr>
          <w:rFonts w:ascii="Times New Roman" w:hAnsi="Times New Roman"/>
          <w:sz w:val="24"/>
          <w:szCs w:val="24"/>
          <w:vertAlign w:val="subscript"/>
        </w:rPr>
        <w:t>3</w:t>
      </w:r>
      <w:r w:rsidRPr="00AA3EC3">
        <w:rPr>
          <w:rFonts w:ascii="Times New Roman" w:hAnsi="Times New Roman"/>
          <w:sz w:val="24"/>
          <w:szCs w:val="24"/>
        </w:rPr>
        <w:t>= salicylhydroxamic acid;</w:t>
      </w:r>
      <w:r w:rsidRPr="00AA3EC3">
        <w:rPr>
          <w:rFonts w:ascii="Times New Roman" w:hAnsi="Times New Roman"/>
          <w:sz w:val="24"/>
          <w:szCs w:val="24"/>
          <w:lang w:val="en-CA"/>
        </w:rPr>
        <w:t xml:space="preserve"> Bu</w:t>
      </w:r>
      <w:r w:rsidRPr="00AA3EC3">
        <w:rPr>
          <w:rFonts w:ascii="Times New Roman" w:hAnsi="Times New Roman"/>
          <w:sz w:val="24"/>
          <w:szCs w:val="24"/>
          <w:vertAlign w:val="superscript"/>
          <w:lang w:val="en-CA"/>
        </w:rPr>
        <w:t>t</w:t>
      </w:r>
      <w:r w:rsidRPr="00AA3EC3">
        <w:rPr>
          <w:rFonts w:ascii="Times New Roman" w:hAnsi="Times New Roman"/>
          <w:sz w:val="24"/>
          <w:szCs w:val="24"/>
          <w:lang w:val="en-CA"/>
        </w:rPr>
        <w:t>CO</w:t>
      </w:r>
      <w:r w:rsidRPr="00AA3EC3">
        <w:rPr>
          <w:rFonts w:ascii="Times New Roman" w:hAnsi="Times New Roman"/>
          <w:sz w:val="24"/>
          <w:szCs w:val="24"/>
          <w:vertAlign w:val="subscript"/>
          <w:lang w:val="en-CA"/>
        </w:rPr>
        <w:t>2</w:t>
      </w:r>
      <w:r w:rsidRPr="00AA3EC3">
        <w:rPr>
          <w:rFonts w:ascii="Times New Roman" w:hAnsi="Times New Roman"/>
          <w:sz w:val="24"/>
          <w:szCs w:val="24"/>
          <w:vertAlign w:val="superscript"/>
          <w:lang w:val="en-CA"/>
        </w:rPr>
        <w:t xml:space="preserve">- </w:t>
      </w:r>
      <w:r w:rsidRPr="00AA3EC3">
        <w:rPr>
          <w:rFonts w:ascii="Times New Roman" w:hAnsi="Times New Roman"/>
          <w:sz w:val="24"/>
          <w:szCs w:val="24"/>
          <w:lang w:val="en-CA"/>
        </w:rPr>
        <w:t>=</w:t>
      </w:r>
      <w:r w:rsidRPr="00AA3EC3">
        <w:rPr>
          <w:rFonts w:ascii="Times New Roman" w:hAnsi="Times New Roman"/>
          <w:sz w:val="24"/>
          <w:szCs w:val="24"/>
        </w:rPr>
        <w:t xml:space="preserve"> pivalate ions; </w:t>
      </w:r>
      <w:r w:rsidRPr="00AA3EC3">
        <w:rPr>
          <w:rFonts w:ascii="Times New Roman" w:hAnsi="Times New Roman"/>
          <w:sz w:val="24"/>
          <w:szCs w:val="24"/>
          <w:vertAlign w:val="superscript"/>
        </w:rPr>
        <w:t>t</w:t>
      </w:r>
      <w:r w:rsidRPr="00AA3EC3">
        <w:rPr>
          <w:rFonts w:ascii="Times New Roman" w:hAnsi="Times New Roman"/>
          <w:sz w:val="24"/>
          <w:szCs w:val="24"/>
        </w:rPr>
        <w:t>Bu</w:t>
      </w:r>
      <w:r w:rsidRPr="00AA3EC3">
        <w:rPr>
          <w:rFonts w:ascii="Times New Roman" w:hAnsi="Times New Roman"/>
          <w:sz w:val="24"/>
          <w:szCs w:val="24"/>
          <w:vertAlign w:val="subscript"/>
        </w:rPr>
        <w:t>4</w:t>
      </w:r>
      <w:r w:rsidRPr="00AA3EC3">
        <w:rPr>
          <w:rFonts w:ascii="Times New Roman" w:hAnsi="Times New Roman"/>
          <w:sz w:val="24"/>
          <w:szCs w:val="24"/>
        </w:rPr>
        <w:t>N=</w:t>
      </w:r>
      <w:r w:rsidRPr="00AA3EC3">
        <w:rPr>
          <w:rFonts w:ascii="Times New Roman" w:hAnsi="Times New Roman"/>
          <w:sz w:val="24"/>
          <w:szCs w:val="24"/>
          <w:vertAlign w:val="subscript"/>
        </w:rPr>
        <w:t xml:space="preserve"> </w:t>
      </w:r>
      <w:r w:rsidRPr="00AA3EC3">
        <w:rPr>
          <w:rFonts w:ascii="Times New Roman" w:hAnsi="Times New Roman"/>
          <w:sz w:val="24"/>
          <w:szCs w:val="24"/>
        </w:rPr>
        <w:t>tetrabutylammonium and ClO</w:t>
      </w:r>
      <w:r w:rsidRPr="00AA3EC3">
        <w:rPr>
          <w:rFonts w:ascii="Times New Roman" w:hAnsi="Times New Roman"/>
          <w:sz w:val="24"/>
          <w:szCs w:val="24"/>
          <w:vertAlign w:val="subscript"/>
        </w:rPr>
        <w:t>4</w:t>
      </w:r>
      <w:r w:rsidRPr="00AA3EC3">
        <w:rPr>
          <w:rFonts w:ascii="Times New Roman" w:hAnsi="Times New Roman"/>
          <w:sz w:val="24"/>
          <w:szCs w:val="24"/>
          <w:vertAlign w:val="superscript"/>
        </w:rPr>
        <w:t xml:space="preserve">- </w:t>
      </w:r>
      <w:r w:rsidRPr="00AA3EC3">
        <w:rPr>
          <w:rFonts w:ascii="Times New Roman" w:hAnsi="Times New Roman"/>
          <w:sz w:val="24"/>
          <w:szCs w:val="24"/>
        </w:rPr>
        <w:t xml:space="preserve">= perchlorate ions,  has been isolated. The reaction of salicylhydroxamic acid with </w:t>
      </w:r>
    </w:p>
    <w:p w:rsidR="005E0B0A" w:rsidRDefault="005E0B0A" w:rsidP="00AA3EC3">
      <w:pPr>
        <w:pStyle w:val="MDPI17abstract"/>
        <w:spacing w:line="360" w:lineRule="auto"/>
        <w:rPr>
          <w:rFonts w:ascii="Times New Roman" w:hAnsi="Times New Roman"/>
          <w:sz w:val="24"/>
          <w:szCs w:val="24"/>
        </w:rPr>
      </w:pPr>
    </w:p>
    <w:p w:rsidR="00AA3EC3" w:rsidRDefault="00AA3EC3" w:rsidP="00AA3EC3">
      <w:pPr>
        <w:pStyle w:val="MDPI17abstract"/>
        <w:spacing w:line="360" w:lineRule="auto"/>
        <w:rPr>
          <w:rFonts w:ascii="Times New Roman" w:hAnsi="Times New Roman"/>
          <w:sz w:val="24"/>
          <w:szCs w:val="24"/>
        </w:rPr>
      </w:pPr>
      <w:r w:rsidRPr="00AA3EC3">
        <w:rPr>
          <w:rFonts w:ascii="Times New Roman" w:hAnsi="Times New Roman"/>
          <w:sz w:val="24"/>
          <w:szCs w:val="24"/>
        </w:rPr>
        <w:t>Mn(O</w:t>
      </w:r>
      <w:r w:rsidRPr="00AA3EC3">
        <w:rPr>
          <w:rFonts w:ascii="Times New Roman" w:hAnsi="Times New Roman"/>
          <w:sz w:val="24"/>
          <w:szCs w:val="24"/>
          <w:vertAlign w:val="subscript"/>
        </w:rPr>
        <w:t>2</w:t>
      </w:r>
      <w:r w:rsidRPr="00AA3EC3">
        <w:rPr>
          <w:rFonts w:ascii="Times New Roman" w:hAnsi="Times New Roman"/>
          <w:sz w:val="24"/>
          <w:szCs w:val="24"/>
        </w:rPr>
        <w:t>CBu</w:t>
      </w:r>
      <w:r w:rsidRPr="00AA3EC3">
        <w:rPr>
          <w:rFonts w:ascii="Times New Roman" w:hAnsi="Times New Roman"/>
          <w:sz w:val="24"/>
          <w:szCs w:val="24"/>
          <w:vertAlign w:val="superscript"/>
        </w:rPr>
        <w:t>t</w:t>
      </w:r>
      <w:r w:rsidRPr="00AA3EC3">
        <w:rPr>
          <w:rFonts w:ascii="Times New Roman" w:hAnsi="Times New Roman"/>
          <w:sz w:val="24"/>
          <w:szCs w:val="24"/>
        </w:rPr>
        <w:t>)</w:t>
      </w:r>
      <w:r w:rsidRPr="00AA3EC3">
        <w:rPr>
          <w:rFonts w:ascii="Times New Roman" w:hAnsi="Times New Roman"/>
          <w:sz w:val="24"/>
          <w:szCs w:val="24"/>
          <w:vertAlign w:val="subscript"/>
        </w:rPr>
        <w:t>2</w:t>
      </w:r>
      <w:r w:rsidRPr="00AA3EC3">
        <w:rPr>
          <w:rFonts w:ascii="Times New Roman" w:hAnsi="Times New Roman"/>
          <w:sz w:val="24"/>
          <w:szCs w:val="24"/>
        </w:rPr>
        <w:t>·2H</w:t>
      </w:r>
      <w:r w:rsidRPr="00AA3EC3">
        <w:rPr>
          <w:rFonts w:ascii="Times New Roman" w:hAnsi="Times New Roman"/>
          <w:sz w:val="24"/>
          <w:szCs w:val="24"/>
          <w:vertAlign w:val="subscript"/>
        </w:rPr>
        <w:t>2</w:t>
      </w:r>
      <w:r w:rsidRPr="00AA3EC3">
        <w:rPr>
          <w:rFonts w:ascii="Times New Roman" w:hAnsi="Times New Roman"/>
          <w:sz w:val="24"/>
          <w:szCs w:val="24"/>
        </w:rPr>
        <w:t>O, Ln(NO</w:t>
      </w:r>
      <w:r w:rsidRPr="00AA3EC3">
        <w:rPr>
          <w:rFonts w:ascii="Times New Roman" w:hAnsi="Times New Roman"/>
          <w:sz w:val="24"/>
          <w:szCs w:val="24"/>
          <w:vertAlign w:val="subscript"/>
        </w:rPr>
        <w:t>3</w:t>
      </w:r>
      <w:r w:rsidRPr="00AA3EC3">
        <w:rPr>
          <w:rFonts w:ascii="Times New Roman" w:hAnsi="Times New Roman"/>
          <w:sz w:val="24"/>
          <w:szCs w:val="24"/>
        </w:rPr>
        <w:t>)</w:t>
      </w:r>
      <w:r w:rsidRPr="00AA3EC3">
        <w:rPr>
          <w:rFonts w:ascii="Times New Roman" w:hAnsi="Times New Roman"/>
          <w:sz w:val="24"/>
          <w:szCs w:val="24"/>
          <w:vertAlign w:val="subscript"/>
        </w:rPr>
        <w:t>3</w:t>
      </w:r>
      <w:r w:rsidRPr="00AA3EC3">
        <w:rPr>
          <w:rFonts w:ascii="Times New Roman" w:hAnsi="Times New Roman"/>
          <w:sz w:val="24"/>
          <w:szCs w:val="24"/>
          <w:vertAlign w:val="superscript"/>
        </w:rPr>
        <w:t>.</w:t>
      </w:r>
      <w:r w:rsidRPr="00AA3EC3">
        <w:rPr>
          <w:rFonts w:ascii="Times New Roman" w:hAnsi="Times New Roman"/>
          <w:sz w:val="24"/>
          <w:szCs w:val="24"/>
        </w:rPr>
        <w:t>xH</w:t>
      </w:r>
      <w:r w:rsidRPr="00AA3EC3">
        <w:rPr>
          <w:rFonts w:ascii="Times New Roman" w:hAnsi="Times New Roman"/>
          <w:sz w:val="24"/>
          <w:szCs w:val="24"/>
          <w:vertAlign w:val="subscript"/>
        </w:rPr>
        <w:t>2</w:t>
      </w:r>
      <w:r w:rsidRPr="00AA3EC3">
        <w:rPr>
          <w:rFonts w:ascii="Times New Roman" w:hAnsi="Times New Roman"/>
          <w:sz w:val="24"/>
          <w:szCs w:val="24"/>
        </w:rPr>
        <w:t xml:space="preserve">O, </w:t>
      </w:r>
      <w:r w:rsidRPr="00AA3EC3">
        <w:rPr>
          <w:rFonts w:ascii="Times New Roman" w:hAnsi="Times New Roman"/>
          <w:sz w:val="24"/>
          <w:szCs w:val="24"/>
          <w:vertAlign w:val="superscript"/>
        </w:rPr>
        <w:t>t</w:t>
      </w:r>
      <w:r w:rsidRPr="00AA3EC3">
        <w:rPr>
          <w:rFonts w:ascii="Times New Roman" w:hAnsi="Times New Roman"/>
          <w:sz w:val="24"/>
          <w:szCs w:val="24"/>
        </w:rPr>
        <w:t>Bu</w:t>
      </w:r>
      <w:r w:rsidRPr="00AA3EC3">
        <w:rPr>
          <w:rFonts w:ascii="Times New Roman" w:hAnsi="Times New Roman"/>
          <w:sz w:val="24"/>
          <w:szCs w:val="24"/>
          <w:vertAlign w:val="subscript"/>
        </w:rPr>
        <w:t>4</w:t>
      </w:r>
      <w:r w:rsidRPr="00AA3EC3">
        <w:rPr>
          <w:rFonts w:ascii="Times New Roman" w:hAnsi="Times New Roman"/>
          <w:sz w:val="24"/>
          <w:szCs w:val="24"/>
        </w:rPr>
        <w:t>NClO</w:t>
      </w:r>
      <w:r w:rsidRPr="00AA3EC3">
        <w:rPr>
          <w:rFonts w:ascii="Times New Roman" w:hAnsi="Times New Roman"/>
          <w:sz w:val="24"/>
          <w:szCs w:val="24"/>
          <w:vertAlign w:val="subscript"/>
        </w:rPr>
        <w:t xml:space="preserve">4 </w:t>
      </w:r>
      <w:r w:rsidRPr="00AA3EC3">
        <w:rPr>
          <w:rFonts w:ascii="Times New Roman" w:hAnsi="Times New Roman"/>
          <w:sz w:val="24"/>
          <w:szCs w:val="24"/>
        </w:rPr>
        <w:t>in the presence of morpholine (C</w:t>
      </w:r>
      <w:r w:rsidRPr="00AA3EC3">
        <w:rPr>
          <w:rFonts w:ascii="Times New Roman" w:hAnsi="Times New Roman"/>
          <w:sz w:val="24"/>
          <w:szCs w:val="24"/>
          <w:vertAlign w:val="subscript"/>
        </w:rPr>
        <w:t>4</w:t>
      </w:r>
      <w:r w:rsidRPr="00AA3EC3">
        <w:rPr>
          <w:rFonts w:ascii="Times New Roman" w:hAnsi="Times New Roman"/>
          <w:sz w:val="24"/>
          <w:szCs w:val="24"/>
        </w:rPr>
        <w:t>H</w:t>
      </w:r>
      <w:r w:rsidRPr="00AA3EC3">
        <w:rPr>
          <w:rFonts w:ascii="Times New Roman" w:hAnsi="Times New Roman"/>
          <w:sz w:val="24"/>
          <w:szCs w:val="24"/>
          <w:vertAlign w:val="subscript"/>
        </w:rPr>
        <w:t>9</w:t>
      </w:r>
      <w:r w:rsidRPr="00AA3EC3">
        <w:rPr>
          <w:rFonts w:ascii="Times New Roman" w:hAnsi="Times New Roman"/>
          <w:sz w:val="24"/>
          <w:szCs w:val="24"/>
        </w:rPr>
        <w:t xml:space="preserve">NO) led to the isolation of compounds </w:t>
      </w:r>
      <w:r w:rsidRPr="00AA3EC3">
        <w:rPr>
          <w:rFonts w:ascii="Times New Roman" w:hAnsi="Times New Roman"/>
          <w:b/>
          <w:sz w:val="24"/>
          <w:szCs w:val="24"/>
        </w:rPr>
        <w:t>1</w:t>
      </w:r>
      <w:r w:rsidRPr="00AA3EC3">
        <w:rPr>
          <w:rFonts w:ascii="Times New Roman" w:hAnsi="Times New Roman"/>
          <w:sz w:val="24"/>
          <w:szCs w:val="24"/>
        </w:rPr>
        <w:t>-</w:t>
      </w:r>
      <w:r w:rsidRPr="00AA3EC3">
        <w:rPr>
          <w:rFonts w:ascii="Times New Roman" w:hAnsi="Times New Roman"/>
          <w:b/>
          <w:sz w:val="24"/>
          <w:szCs w:val="24"/>
        </w:rPr>
        <w:t>3</w:t>
      </w:r>
      <w:r w:rsidRPr="00AA3EC3">
        <w:rPr>
          <w:rFonts w:ascii="Times New Roman" w:hAnsi="Times New Roman"/>
          <w:sz w:val="24"/>
          <w:szCs w:val="24"/>
        </w:rPr>
        <w:t>. The complexes belong to the 12-MC-4 family of Metallacrowns (MCs) possessing a central {Mn</w:t>
      </w:r>
      <w:r w:rsidRPr="00AA3EC3">
        <w:rPr>
          <w:rFonts w:ascii="Times New Roman" w:hAnsi="Times New Roman"/>
          <w:sz w:val="24"/>
          <w:szCs w:val="24"/>
          <w:vertAlign w:val="subscript"/>
        </w:rPr>
        <w:t>4</w:t>
      </w:r>
      <w:r w:rsidRPr="00AA3EC3">
        <w:rPr>
          <w:rFonts w:ascii="Times New Roman" w:hAnsi="Times New Roman"/>
          <w:sz w:val="24"/>
          <w:szCs w:val="24"/>
          <w:vertAlign w:val="superscript"/>
        </w:rPr>
        <w:t>III</w:t>
      </w:r>
      <w:r w:rsidRPr="00AA3EC3">
        <w:rPr>
          <w:rFonts w:ascii="Times New Roman" w:hAnsi="Times New Roman"/>
          <w:sz w:val="24"/>
          <w:szCs w:val="24"/>
        </w:rPr>
        <w:t>Ln</w:t>
      </w:r>
      <w:r w:rsidRPr="00AA3EC3">
        <w:rPr>
          <w:rFonts w:ascii="Times New Roman" w:hAnsi="Times New Roman"/>
          <w:sz w:val="24"/>
          <w:szCs w:val="24"/>
          <w:vertAlign w:val="superscript"/>
        </w:rPr>
        <w:t>III</w:t>
      </w:r>
      <w:r w:rsidRPr="00AA3EC3">
        <w:rPr>
          <w:rFonts w:ascii="Times New Roman" w:hAnsi="Times New Roman"/>
          <w:sz w:val="24"/>
          <w:szCs w:val="24"/>
        </w:rPr>
        <w:t>(µ-NO)</w:t>
      </w:r>
      <w:r w:rsidRPr="00AA3EC3">
        <w:rPr>
          <w:rFonts w:ascii="Times New Roman" w:hAnsi="Times New Roman"/>
          <w:sz w:val="24"/>
          <w:szCs w:val="24"/>
          <w:vertAlign w:val="subscript"/>
        </w:rPr>
        <w:t>4</w:t>
      </w:r>
      <w:r w:rsidRPr="00AA3EC3">
        <w:rPr>
          <w:rFonts w:ascii="Times New Roman" w:hAnsi="Times New Roman"/>
          <w:sz w:val="24"/>
          <w:szCs w:val="24"/>
        </w:rPr>
        <w:t>}</w:t>
      </w:r>
      <w:r w:rsidRPr="00AA3EC3">
        <w:rPr>
          <w:rFonts w:ascii="Times New Roman" w:hAnsi="Times New Roman"/>
          <w:sz w:val="24"/>
          <w:szCs w:val="24"/>
          <w:vertAlign w:val="superscript"/>
        </w:rPr>
        <w:t>11+</w:t>
      </w:r>
      <w:r w:rsidRPr="00AA3EC3">
        <w:rPr>
          <w:rFonts w:ascii="Times New Roman" w:hAnsi="Times New Roman"/>
          <w:sz w:val="24"/>
          <w:szCs w:val="24"/>
        </w:rPr>
        <w:t xml:space="preserve"> core with the four Mn</w:t>
      </w:r>
      <w:r w:rsidRPr="00AA3EC3">
        <w:rPr>
          <w:rFonts w:ascii="Times New Roman" w:hAnsi="Times New Roman"/>
          <w:sz w:val="24"/>
          <w:szCs w:val="24"/>
          <w:vertAlign w:val="superscript"/>
        </w:rPr>
        <w:t>III</w:t>
      </w:r>
      <w:r w:rsidRPr="00AA3EC3">
        <w:rPr>
          <w:rFonts w:ascii="Times New Roman" w:hAnsi="Times New Roman"/>
          <w:sz w:val="24"/>
          <w:szCs w:val="24"/>
        </w:rPr>
        <w:t xml:space="preserve"> atoms occupying the periphery positions, while the formed [Mn-N-O] repeating unit, assists in the accommodation of the Ln</w:t>
      </w:r>
      <w:r w:rsidRPr="00AA3EC3">
        <w:rPr>
          <w:rFonts w:ascii="Times New Roman" w:hAnsi="Times New Roman"/>
          <w:sz w:val="24"/>
          <w:szCs w:val="24"/>
          <w:vertAlign w:val="superscript"/>
        </w:rPr>
        <w:t>III</w:t>
      </w:r>
      <w:r w:rsidRPr="00AA3EC3">
        <w:rPr>
          <w:rFonts w:ascii="Times New Roman" w:hAnsi="Times New Roman"/>
          <w:sz w:val="24"/>
          <w:szCs w:val="24"/>
        </w:rPr>
        <w:t xml:space="preserve"> atom in the center of the ring. Peripheral ligation is provided by four η</w:t>
      </w:r>
      <w:r w:rsidRPr="00AA3EC3">
        <w:rPr>
          <w:rFonts w:ascii="Times New Roman" w:hAnsi="Times New Roman"/>
          <w:sz w:val="24"/>
          <w:szCs w:val="24"/>
          <w:vertAlign w:val="superscript"/>
        </w:rPr>
        <w:t>1</w:t>
      </w:r>
      <w:r w:rsidRPr="00AA3EC3">
        <w:rPr>
          <w:rFonts w:ascii="Times New Roman" w:hAnsi="Times New Roman"/>
          <w:sz w:val="24"/>
          <w:szCs w:val="24"/>
        </w:rPr>
        <w:t>:η</w:t>
      </w:r>
      <w:r w:rsidRPr="00AA3EC3">
        <w:rPr>
          <w:rFonts w:ascii="Times New Roman" w:hAnsi="Times New Roman"/>
          <w:sz w:val="24"/>
          <w:szCs w:val="24"/>
          <w:vertAlign w:val="superscript"/>
        </w:rPr>
        <w:t>1</w:t>
      </w:r>
      <w:r w:rsidRPr="00AA3EC3">
        <w:rPr>
          <w:rFonts w:ascii="Times New Roman" w:hAnsi="Times New Roman"/>
          <w:sz w:val="24"/>
          <w:szCs w:val="24"/>
        </w:rPr>
        <w:t>:μ pivalate ions. Direct current magnetic susceptibility (dc) measurements revealed the presence of predominant antiferromagnetic exchange interactions within the metal centers. A 1-</w:t>
      </w:r>
      <w:r w:rsidRPr="00AA3EC3">
        <w:rPr>
          <w:rFonts w:ascii="Times New Roman" w:hAnsi="Times New Roman"/>
          <w:i/>
          <w:sz w:val="24"/>
          <w:szCs w:val="24"/>
        </w:rPr>
        <w:t>J</w:t>
      </w:r>
      <w:r w:rsidRPr="00AA3EC3">
        <w:rPr>
          <w:rFonts w:ascii="Times New Roman" w:hAnsi="Times New Roman"/>
          <w:sz w:val="24"/>
          <w:szCs w:val="24"/>
        </w:rPr>
        <w:t xml:space="preserve"> fitting model was used in order to quantify the Mn</w:t>
      </w:r>
      <w:r w:rsidRPr="00AA3EC3">
        <w:rPr>
          <w:rFonts w:ascii="Times New Roman" w:hAnsi="Times New Roman"/>
          <w:sz w:val="24"/>
          <w:szCs w:val="24"/>
          <w:vertAlign w:val="superscript"/>
        </w:rPr>
        <w:t>III</w:t>
      </w:r>
      <w:r w:rsidRPr="00AA3EC3">
        <w:rPr>
          <w:rFonts w:ascii="Times New Roman" w:hAnsi="Times New Roman"/>
          <w:sz w:val="24"/>
          <w:szCs w:val="24"/>
        </w:rPr>
        <w:t>-Mn</w:t>
      </w:r>
      <w:r w:rsidRPr="00AA3EC3">
        <w:rPr>
          <w:rFonts w:ascii="Times New Roman" w:hAnsi="Times New Roman"/>
          <w:sz w:val="24"/>
          <w:szCs w:val="24"/>
          <w:vertAlign w:val="superscript"/>
        </w:rPr>
        <w:t>III</w:t>
      </w:r>
      <w:r w:rsidRPr="00AA3EC3">
        <w:rPr>
          <w:rFonts w:ascii="Times New Roman" w:hAnsi="Times New Roman"/>
          <w:sz w:val="24"/>
          <w:szCs w:val="24"/>
        </w:rPr>
        <w:t xml:space="preserve"> interactions and fitting of the data, for the diamagnetic Y</w:t>
      </w:r>
      <w:r w:rsidRPr="00AA3EC3">
        <w:rPr>
          <w:rFonts w:ascii="Times New Roman" w:hAnsi="Times New Roman"/>
          <w:sz w:val="24"/>
          <w:szCs w:val="24"/>
          <w:vertAlign w:val="superscript"/>
        </w:rPr>
        <w:t>III</w:t>
      </w:r>
      <w:r w:rsidRPr="00AA3EC3">
        <w:rPr>
          <w:rFonts w:ascii="Times New Roman" w:hAnsi="Times New Roman"/>
          <w:sz w:val="24"/>
          <w:szCs w:val="24"/>
        </w:rPr>
        <w:t xml:space="preserve"> analogue, gave J = -3.74 cm</w:t>
      </w:r>
      <w:r w:rsidRPr="00AA3EC3">
        <w:rPr>
          <w:rFonts w:ascii="Times New Roman" w:hAnsi="Times New Roman"/>
          <w:sz w:val="24"/>
          <w:szCs w:val="24"/>
          <w:vertAlign w:val="superscript"/>
        </w:rPr>
        <w:t>-1</w:t>
      </w:r>
      <w:r w:rsidRPr="00AA3EC3">
        <w:rPr>
          <w:rFonts w:ascii="Times New Roman" w:hAnsi="Times New Roman"/>
          <w:sz w:val="24"/>
          <w:szCs w:val="24"/>
        </w:rPr>
        <w:t xml:space="preserve"> and g</w:t>
      </w:r>
      <w:r w:rsidRPr="00AA3EC3">
        <w:rPr>
          <w:rFonts w:ascii="Times New Roman" w:hAnsi="Times New Roman"/>
          <w:sz w:val="24"/>
          <w:szCs w:val="24"/>
          <w:vertAlign w:val="subscript"/>
        </w:rPr>
        <w:t xml:space="preserve">Mn(III) </w:t>
      </w:r>
      <w:r w:rsidRPr="00AA3EC3">
        <w:rPr>
          <w:rFonts w:ascii="Times New Roman" w:hAnsi="Times New Roman"/>
          <w:sz w:val="24"/>
          <w:szCs w:val="24"/>
        </w:rPr>
        <w:t>= 2.07. Fitting of the {Mn</w:t>
      </w:r>
      <w:r w:rsidRPr="00AA3EC3">
        <w:rPr>
          <w:rFonts w:ascii="Times New Roman" w:hAnsi="Times New Roman"/>
          <w:sz w:val="24"/>
          <w:szCs w:val="24"/>
          <w:vertAlign w:val="subscript"/>
        </w:rPr>
        <w:t>4</w:t>
      </w:r>
      <w:r w:rsidRPr="00AA3EC3">
        <w:rPr>
          <w:rFonts w:ascii="Times New Roman" w:hAnsi="Times New Roman"/>
          <w:sz w:val="24"/>
          <w:szCs w:val="24"/>
        </w:rPr>
        <w:t>Gd} compound using a 2-</w:t>
      </w:r>
      <w:r w:rsidRPr="00AA3EC3">
        <w:rPr>
          <w:rFonts w:ascii="Times New Roman" w:hAnsi="Times New Roman"/>
          <w:i/>
          <w:sz w:val="24"/>
          <w:szCs w:val="24"/>
        </w:rPr>
        <w:t>J</w:t>
      </w:r>
      <w:r w:rsidRPr="00AA3EC3">
        <w:rPr>
          <w:rFonts w:ascii="Times New Roman" w:hAnsi="Times New Roman"/>
          <w:sz w:val="24"/>
          <w:szCs w:val="24"/>
        </w:rPr>
        <w:t xml:space="preserve"> model, counting additionally for the Mn</w:t>
      </w:r>
      <w:r w:rsidRPr="00AA3EC3">
        <w:rPr>
          <w:rFonts w:ascii="Times New Roman" w:hAnsi="Times New Roman"/>
          <w:sz w:val="24"/>
          <w:szCs w:val="24"/>
          <w:vertAlign w:val="superscript"/>
        </w:rPr>
        <w:t>III</w:t>
      </w:r>
      <w:r w:rsidRPr="00AA3EC3">
        <w:rPr>
          <w:rFonts w:ascii="Times New Roman" w:hAnsi="Times New Roman"/>
          <w:sz w:val="24"/>
          <w:szCs w:val="24"/>
        </w:rPr>
        <w:t>-Gd</w:t>
      </w:r>
      <w:r w:rsidRPr="00AA3EC3">
        <w:rPr>
          <w:rFonts w:ascii="Times New Roman" w:hAnsi="Times New Roman"/>
          <w:sz w:val="24"/>
          <w:szCs w:val="24"/>
          <w:vertAlign w:val="superscript"/>
        </w:rPr>
        <w:t>III</w:t>
      </w:r>
      <w:r w:rsidRPr="00AA3EC3">
        <w:rPr>
          <w:rFonts w:ascii="Times New Roman" w:hAnsi="Times New Roman"/>
          <w:sz w:val="24"/>
          <w:szCs w:val="24"/>
        </w:rPr>
        <w:t xml:space="preserve"> interactions, revealed values of J</w:t>
      </w:r>
      <w:r w:rsidRPr="00AA3EC3">
        <w:rPr>
          <w:rFonts w:ascii="Times New Roman" w:hAnsi="Times New Roman"/>
          <w:sz w:val="24"/>
          <w:szCs w:val="24"/>
          <w:vertAlign w:val="subscript"/>
        </w:rPr>
        <w:t>1</w:t>
      </w:r>
      <w:r w:rsidRPr="00AA3EC3">
        <w:rPr>
          <w:rFonts w:ascii="Times New Roman" w:hAnsi="Times New Roman"/>
          <w:sz w:val="24"/>
          <w:szCs w:val="24"/>
        </w:rPr>
        <w:t xml:space="preserve"> = -3.52 cm</w:t>
      </w:r>
      <w:r w:rsidRPr="00AA3EC3">
        <w:rPr>
          <w:rFonts w:ascii="Times New Roman" w:hAnsi="Times New Roman"/>
          <w:sz w:val="24"/>
          <w:szCs w:val="24"/>
          <w:vertAlign w:val="superscript"/>
        </w:rPr>
        <w:t>-1</w:t>
      </w:r>
      <w:r w:rsidRPr="00AA3EC3">
        <w:rPr>
          <w:rFonts w:ascii="Times New Roman" w:hAnsi="Times New Roman"/>
          <w:sz w:val="24"/>
          <w:szCs w:val="24"/>
        </w:rPr>
        <w:t>, J</w:t>
      </w:r>
      <w:r w:rsidRPr="00AA3EC3">
        <w:rPr>
          <w:rFonts w:ascii="Times New Roman" w:hAnsi="Times New Roman"/>
          <w:sz w:val="24"/>
          <w:szCs w:val="24"/>
          <w:vertAlign w:val="subscript"/>
        </w:rPr>
        <w:t>2</w:t>
      </w:r>
      <w:r w:rsidRPr="00AA3EC3">
        <w:rPr>
          <w:rFonts w:ascii="Times New Roman" w:hAnsi="Times New Roman"/>
          <w:sz w:val="24"/>
          <w:szCs w:val="24"/>
        </w:rPr>
        <w:t xml:space="preserve"> = -0.45 cm</w:t>
      </w:r>
      <w:r w:rsidRPr="00AA3EC3">
        <w:rPr>
          <w:rFonts w:ascii="Times New Roman" w:hAnsi="Times New Roman"/>
          <w:sz w:val="24"/>
          <w:szCs w:val="24"/>
          <w:vertAlign w:val="superscript"/>
        </w:rPr>
        <w:t>-1</w:t>
      </w:r>
      <w:r w:rsidRPr="00AA3EC3">
        <w:rPr>
          <w:rFonts w:ascii="Times New Roman" w:hAnsi="Times New Roman"/>
          <w:sz w:val="24"/>
          <w:szCs w:val="24"/>
        </w:rPr>
        <w:t xml:space="preserve"> and g</w:t>
      </w:r>
      <w:r w:rsidRPr="00AA3EC3">
        <w:rPr>
          <w:rFonts w:ascii="Times New Roman" w:hAnsi="Times New Roman"/>
          <w:sz w:val="24"/>
          <w:szCs w:val="24"/>
          <w:vertAlign w:val="subscript"/>
        </w:rPr>
        <w:t>Mn(III)</w:t>
      </w:r>
      <w:r w:rsidRPr="00AA3EC3">
        <w:rPr>
          <w:rFonts w:ascii="Times New Roman" w:hAnsi="Times New Roman"/>
          <w:sz w:val="24"/>
          <w:szCs w:val="24"/>
        </w:rPr>
        <w:t xml:space="preserve"> = 1.99.</w:t>
      </w:r>
    </w:p>
    <w:p w:rsidR="00B1591B" w:rsidRPr="00B1591B" w:rsidRDefault="00B1591B" w:rsidP="00B1591B">
      <w:pPr>
        <w:rPr>
          <w:lang w:val="en-US" w:eastAsia="de-DE" w:bidi="en-US"/>
        </w:rPr>
      </w:pPr>
    </w:p>
    <w:p w:rsidR="00AA3EC3" w:rsidRPr="00205DD8" w:rsidRDefault="00AA3EC3" w:rsidP="00205DD8">
      <w:pPr>
        <w:pStyle w:val="MDPI18keywords"/>
        <w:spacing w:line="360" w:lineRule="auto"/>
        <w:rPr>
          <w:rFonts w:ascii="Times New Roman" w:hAnsi="Times New Roman"/>
          <w:sz w:val="24"/>
        </w:rPr>
      </w:pPr>
      <w:r w:rsidRPr="00AA3EC3">
        <w:rPr>
          <w:rFonts w:ascii="Times New Roman" w:hAnsi="Times New Roman"/>
          <w:b/>
          <w:sz w:val="24"/>
        </w:rPr>
        <w:t xml:space="preserve">Keywords: </w:t>
      </w:r>
      <w:r w:rsidRPr="00AA3EC3">
        <w:rPr>
          <w:rFonts w:ascii="Times New Roman" w:hAnsi="Times New Roman"/>
          <w:sz w:val="24"/>
        </w:rPr>
        <w:t>metallacrowns; single-molecule magnets (SMMs); heterometallic complexes; inorganic synthesis; coordination chemistry</w:t>
      </w:r>
    </w:p>
    <w:p w:rsidR="00AA3EC3" w:rsidRDefault="00AA3EC3" w:rsidP="00AA3EC3">
      <w:pPr>
        <w:spacing w:line="360" w:lineRule="auto"/>
        <w:rPr>
          <w:rFonts w:ascii="Times New Roman" w:hAnsi="Times New Roman" w:cs="Times New Roman"/>
          <w:b/>
          <w:sz w:val="36"/>
          <w:lang w:val="en-US" w:eastAsia="de-DE" w:bidi="en-US"/>
        </w:rPr>
      </w:pPr>
    </w:p>
    <w:p w:rsidR="00AA3EC3" w:rsidRDefault="00AA3EC3" w:rsidP="00AA3EC3">
      <w:pPr>
        <w:spacing w:line="360" w:lineRule="auto"/>
        <w:rPr>
          <w:rFonts w:ascii="Times New Roman" w:hAnsi="Times New Roman" w:cs="Times New Roman"/>
          <w:b/>
          <w:sz w:val="36"/>
          <w:lang w:val="en-US" w:eastAsia="de-DE" w:bidi="en-US"/>
        </w:rPr>
      </w:pPr>
      <w:r w:rsidRPr="00AA3EC3">
        <w:rPr>
          <w:rFonts w:ascii="Times New Roman" w:hAnsi="Times New Roman" w:cs="Times New Roman"/>
          <w:b/>
          <w:sz w:val="36"/>
          <w:lang w:val="en-US" w:eastAsia="de-DE" w:bidi="en-US"/>
        </w:rPr>
        <w:t>2.2 Introduction</w:t>
      </w:r>
    </w:p>
    <w:p w:rsidR="00FD1C02" w:rsidRDefault="006C73EC" w:rsidP="006C73EC">
      <w:pPr>
        <w:pStyle w:val="MDPI31text"/>
        <w:spacing w:line="360" w:lineRule="auto"/>
        <w:ind w:firstLine="0"/>
        <w:rPr>
          <w:rFonts w:ascii="Times New Roman" w:hAnsi="Times New Roman"/>
          <w:sz w:val="24"/>
        </w:rPr>
      </w:pPr>
      <w:r w:rsidRPr="006C73EC">
        <w:rPr>
          <w:rFonts w:ascii="Times New Roman" w:hAnsi="Times New Roman"/>
          <w:sz w:val="24"/>
        </w:rPr>
        <w:t>Heterometallic 3</w:t>
      </w:r>
      <w:r w:rsidRPr="006C73EC">
        <w:rPr>
          <w:rFonts w:ascii="Times New Roman" w:hAnsi="Times New Roman"/>
          <w:i/>
          <w:sz w:val="24"/>
        </w:rPr>
        <w:t>d</w:t>
      </w:r>
      <w:r w:rsidRPr="006C73EC">
        <w:rPr>
          <w:rFonts w:ascii="Times New Roman" w:hAnsi="Times New Roman"/>
          <w:sz w:val="24"/>
        </w:rPr>
        <w:t>/4</w:t>
      </w:r>
      <w:r w:rsidRPr="006C73EC">
        <w:rPr>
          <w:rFonts w:ascii="Times New Roman" w:hAnsi="Times New Roman"/>
          <w:i/>
          <w:sz w:val="24"/>
        </w:rPr>
        <w:t>f</w:t>
      </w:r>
      <w:r w:rsidRPr="006C73EC">
        <w:rPr>
          <w:rFonts w:ascii="Times New Roman" w:hAnsi="Times New Roman"/>
          <w:sz w:val="24"/>
        </w:rPr>
        <w:t xml:space="preserve"> complexes continue to attract the interest of scientific community since they have been proven good candidates for possible applications in various fields such as optics [</w:t>
      </w:r>
      <w:r w:rsidRPr="006C73EC">
        <w:rPr>
          <w:rFonts w:ascii="Times New Roman" w:hAnsi="Times New Roman"/>
          <w:sz w:val="24"/>
        </w:rPr>
        <w:fldChar w:fldCharType="begin"/>
      </w:r>
      <w:r w:rsidRPr="006C73EC">
        <w:rPr>
          <w:rFonts w:ascii="Times New Roman" w:hAnsi="Times New Roman"/>
          <w:sz w:val="24"/>
        </w:rPr>
        <w:instrText xml:space="preserve"> ADDIN ZOTERO_ITEM CSL_CITATION {"citationID":"a1de83ihq2","properties":{"formattedCitation":"\\super 1,2\\nosupersub{}","plainCitation":"1,2","noteIndex":0},"citationItems":[{"id":39,"uris":["http://zotero.org/users/local/BF8aL1Yf/items/BVUHHHU4"],"uri":["http://zotero.org/users/local/BF8aL1Yf/items/BVUHHHU4"],"itemData":{"id":39,"type":"article-journal","title":"Heterometallic Mixed &lt;i&gt;3d&lt;/i&gt; - &lt;i&gt;4f&lt;/i&gt; Metallacrowns: Structural Versatility, Luminescence, and Molecular Magnetism","container-title":"Comments on Inorganic Chemistry","page":"214-253","volume":"35","issue":"4","source":"Crossref","DOI":"10.1080/02603594.2014.981811","ISSN":"0260-3594, 1548-9574","shortTitle":"Heterometallic Mixed &lt;i&gt;3d&lt;/i&gt; - &lt;i&gt;4f&lt;/i&gt; Metallacrowns","language":"en","author":[{"family":"Chow","given":"Chun Y."},{"family":"Trivedi","given":"Evan R."},{"family":"Pecoraro","given":"Vince"},{"family":"Zaleski","given":"Curtis M."}],"issued":{"date-parts":[["2015",7,4]]}},"label":"page"},{"id":40,"uris":["http://zotero.org/users/local/BF8aL1Yf/items/PU7BKTSD"],"uri":["http://zotero.org/users/local/BF8aL1Yf/items/PU7BKTSD"],"itemData":{"id":40,"type":"article-journal","title":"Synthesis, structure, and tunable white light emission of heteronuclear Zn &lt;sub&gt;2&lt;/sub&gt; Ln &lt;sub&gt;2&lt;/sub&gt; arrays using a zinc complex as ligand","container-title":"CrystEngComm","page":"917-923","volume":"18","issue":"6","source":"Crossref","DOI":"10.1039/C5CE02228B","ISSN":"1466-8033","language":"en","author":[{"family":"Jia","given":"Rui"},{"family":"Li","given":"Hong-Feng"},{"family":"Chen","given":"Peng"},{"family":"Gao","given":"Ting"},{"family":"Sun","given":"Wen-Bin"},{"family":"Li","given":"Guang-Ming"},{"family":"Yan","given":"Peng-Fei"}],"issued":{"date-parts":[["2016"]]}},"label":"page"}],"schema":"https://github.com/citation-style-language/schema/raw/master/csl-citation.json"} </w:instrText>
      </w:r>
      <w:r w:rsidRPr="006C73EC">
        <w:rPr>
          <w:rFonts w:ascii="Times New Roman" w:hAnsi="Times New Roman"/>
          <w:sz w:val="24"/>
        </w:rPr>
        <w:fldChar w:fldCharType="separate"/>
      </w:r>
      <w:r w:rsidRPr="006C73EC">
        <w:rPr>
          <w:rFonts w:ascii="Times New Roman" w:hAnsi="Times New Roman"/>
          <w:sz w:val="24"/>
          <w:szCs w:val="24"/>
        </w:rPr>
        <w:t>1,2</w:t>
      </w:r>
      <w:r w:rsidRPr="006C73EC">
        <w:rPr>
          <w:rFonts w:ascii="Times New Roman" w:hAnsi="Times New Roman"/>
          <w:sz w:val="24"/>
        </w:rPr>
        <w:fldChar w:fldCharType="end"/>
      </w:r>
      <w:r w:rsidRPr="006C73EC">
        <w:rPr>
          <w:rFonts w:ascii="Times New Roman" w:hAnsi="Times New Roman"/>
          <w:sz w:val="24"/>
        </w:rPr>
        <w:t>], catalysis [</w:t>
      </w:r>
      <w:r w:rsidRPr="006C73EC">
        <w:rPr>
          <w:rFonts w:ascii="Times New Roman" w:hAnsi="Times New Roman"/>
          <w:sz w:val="24"/>
        </w:rPr>
        <w:fldChar w:fldCharType="begin"/>
      </w:r>
      <w:r w:rsidRPr="006C73EC">
        <w:rPr>
          <w:rFonts w:ascii="Times New Roman" w:hAnsi="Times New Roman"/>
          <w:sz w:val="24"/>
        </w:rPr>
        <w:instrText xml:space="preserve"> ADDIN ZOTERO_ITEM CSL_CITATION {"citationID":"a14ti7ki8fh","properties":{"formattedCitation":"\\super 3\\nosupersub{}","plainCitation":"3","noteIndex":0},"citationItems":[{"id":41,"uris":["http://zotero.org/users/local/BF8aL1Yf/items/TDD6MXM5"],"uri":["http://zotero.org/users/local/BF8aL1Yf/items/TDD6MXM5"],"itemData":{"id":41,"type":"article-journal","title":"3d–4f {Co &lt;sup&gt;II&lt;/sup&gt; &lt;sub&gt;3&lt;/sub&gt; Ln(OR) &lt;sub&gt;4&lt;/sub&gt; } Cubanes as Bio-Inspired Water Oxidation Catalysts","container-title":"Journal of the American Chemical Society","page":"11076-11084","volume":"137","issue":"34","source":"Crossref","DOI":"10.1021/jacs.5b05831","ISSN":"0002-7863, 1520-5126","language":"en","author":[{"family":"Evangelisti","given":"Fabio"},{"family":"Moré","given":"René"},{"family":"Hodel","given":"Florian"},{"family":"Luber","given":"Sandra"},{"family":"Patzke","given":"Greta Ricarda"}],"issued":{"date-parts":[["2015",9,2]]}}}],"schema":"https://github.com/citation-style-language/schema/raw/master/csl-citation.json"} </w:instrText>
      </w:r>
      <w:r w:rsidRPr="006C73EC">
        <w:rPr>
          <w:rFonts w:ascii="Times New Roman" w:hAnsi="Times New Roman"/>
          <w:sz w:val="24"/>
        </w:rPr>
        <w:fldChar w:fldCharType="separate"/>
      </w:r>
      <w:r w:rsidRPr="006C73EC">
        <w:rPr>
          <w:rFonts w:ascii="Times New Roman" w:hAnsi="Times New Roman"/>
          <w:sz w:val="24"/>
          <w:szCs w:val="24"/>
        </w:rPr>
        <w:t>3</w:t>
      </w:r>
      <w:r w:rsidRPr="006C73EC">
        <w:rPr>
          <w:rFonts w:ascii="Times New Roman" w:hAnsi="Times New Roman"/>
          <w:sz w:val="24"/>
        </w:rPr>
        <w:fldChar w:fldCharType="end"/>
      </w:r>
      <w:r w:rsidRPr="006C73EC">
        <w:rPr>
          <w:rFonts w:ascii="Times New Roman" w:hAnsi="Times New Roman"/>
          <w:sz w:val="24"/>
        </w:rPr>
        <w:t>] and molecular magnetism [</w:t>
      </w:r>
      <w:r w:rsidRPr="006C73EC">
        <w:rPr>
          <w:rFonts w:ascii="Times New Roman" w:hAnsi="Times New Roman"/>
          <w:sz w:val="24"/>
        </w:rPr>
        <w:fldChar w:fldCharType="begin"/>
      </w:r>
      <w:r w:rsidRPr="006C73EC">
        <w:rPr>
          <w:rFonts w:ascii="Times New Roman" w:hAnsi="Times New Roman"/>
          <w:sz w:val="24"/>
        </w:rPr>
        <w:instrText xml:space="preserve"> ADDIN ZOTERO_ITEM CSL_CITATION {"citationID":"a1suce52d7e","properties":{"formattedCitation":"\\super 4\\nosupersub{}","plainCitation":"4","noteIndex":0},"citationItems":[{"id":42,"uris":["http://zotero.org/users/local/BF8aL1Yf/items/8X7VWV7Z"],"uri":["http://zotero.org/users/local/BF8aL1Yf/items/8X7VWV7Z"],"itemData":{"id":42,"type":"article-journal","title":"Heterometallic 3d–4f single-molecule magnets","container-title":"Dalton Transactions","page":"8771-8780","volume":"44","issue":"19","source":"Crossref","DOI":"10.1039/C5DT00549C","ISSN":"1477-9226, 1477-9234","language":"en","author":[{"family":"Rosado Piquer","given":"Lidia"},{"family":"Sañudo","given":"E. Carolina"}],"issued":{"date-parts":[["2015"]]}}}],"schema":"https://github.com/citation-style-language/schema/raw/master/csl-citation.json"} </w:instrText>
      </w:r>
      <w:r w:rsidRPr="006C73EC">
        <w:rPr>
          <w:rFonts w:ascii="Times New Roman" w:hAnsi="Times New Roman"/>
          <w:sz w:val="24"/>
        </w:rPr>
        <w:fldChar w:fldCharType="separate"/>
      </w:r>
      <w:r w:rsidRPr="006C73EC">
        <w:rPr>
          <w:rFonts w:ascii="Times New Roman" w:hAnsi="Times New Roman"/>
          <w:sz w:val="24"/>
          <w:szCs w:val="24"/>
        </w:rPr>
        <w:t>4</w:t>
      </w:r>
      <w:r w:rsidRPr="006C73EC">
        <w:rPr>
          <w:rFonts w:ascii="Times New Roman" w:hAnsi="Times New Roman"/>
          <w:sz w:val="24"/>
        </w:rPr>
        <w:fldChar w:fldCharType="end"/>
      </w:r>
      <w:r w:rsidRPr="006C73EC">
        <w:rPr>
          <w:rFonts w:ascii="Times New Roman" w:hAnsi="Times New Roman"/>
          <w:sz w:val="24"/>
        </w:rPr>
        <w:t>]. In the field of molecular magnetism, the use of paramagnetic 3</w:t>
      </w:r>
      <w:r w:rsidRPr="006C73EC">
        <w:rPr>
          <w:rFonts w:ascii="Times New Roman" w:hAnsi="Times New Roman"/>
          <w:i/>
          <w:sz w:val="24"/>
        </w:rPr>
        <w:t>d</w:t>
      </w:r>
      <w:r w:rsidRPr="006C73EC">
        <w:rPr>
          <w:rFonts w:ascii="Times New Roman" w:hAnsi="Times New Roman"/>
          <w:sz w:val="24"/>
        </w:rPr>
        <w:t xml:space="preserve"> metal ions in combination with highly anisotropic lanthanides such as Dy</w:t>
      </w:r>
      <w:r w:rsidRPr="006C73EC">
        <w:rPr>
          <w:rFonts w:ascii="Times New Roman" w:hAnsi="Times New Roman"/>
          <w:sz w:val="24"/>
          <w:vertAlign w:val="superscript"/>
        </w:rPr>
        <w:t>III</w:t>
      </w:r>
      <w:r w:rsidRPr="006C73EC">
        <w:rPr>
          <w:rFonts w:ascii="Times New Roman" w:hAnsi="Times New Roman"/>
          <w:sz w:val="24"/>
        </w:rPr>
        <w:t xml:space="preserve"> or Tb</w:t>
      </w:r>
      <w:r w:rsidRPr="006C73EC">
        <w:rPr>
          <w:rFonts w:ascii="Times New Roman" w:hAnsi="Times New Roman"/>
          <w:sz w:val="24"/>
          <w:vertAlign w:val="superscript"/>
        </w:rPr>
        <w:t xml:space="preserve">III </w:t>
      </w:r>
      <w:r w:rsidRPr="006C73EC">
        <w:rPr>
          <w:rFonts w:ascii="Times New Roman" w:hAnsi="Times New Roman"/>
          <w:sz w:val="24"/>
        </w:rPr>
        <w:t>with large and unquenched orbital angular momenta [</w:t>
      </w:r>
      <w:r w:rsidRPr="006C73EC">
        <w:rPr>
          <w:rFonts w:ascii="Times New Roman" w:hAnsi="Times New Roman"/>
          <w:sz w:val="24"/>
        </w:rPr>
        <w:fldChar w:fldCharType="begin"/>
      </w:r>
      <w:r w:rsidRPr="006C73EC">
        <w:rPr>
          <w:rFonts w:ascii="Times New Roman" w:hAnsi="Times New Roman"/>
          <w:sz w:val="24"/>
        </w:rPr>
        <w:instrText xml:space="preserve"> ADDIN ZOTERO_ITEM CSL_CITATION {"citationID":"a2bn8ln0q2p","properties":{"formattedCitation":"\\super 5\\nosupersub{}","plainCitation":"5","noteIndex":0},"citationItems":[{"id":43,"uris":["http://zotero.org/users/local/BF8aL1Yf/items/URP2A38W"],"uri":["http://zotero.org/users/local/BF8aL1Yf/items/URP2A38W"],"itemData":{"id":43,"type":"article-journal","title":"Lanthanide Single-Molecule Magnets","container-title":"Chemical Reviews","page":"5110-5148","volume":"113","issue":"7","source":"Crossref","DOI":"10.1021/cr400018q","ISSN":"0009-2665, 1520-6890","language":"en","author":[{"family":"Woodruff","given":"Daniel N."},{"family":"Winpenny","given":"Richard E. P."},{"family":"Layfield","given":"Richard A."}],"issued":{"date-parts":[["2013",7,10]]}}}],"schema":"https://github.com/citation-style-language/schema/raw/master/csl-citation.json"} </w:instrText>
      </w:r>
      <w:r w:rsidRPr="006C73EC">
        <w:rPr>
          <w:rFonts w:ascii="Times New Roman" w:hAnsi="Times New Roman"/>
          <w:sz w:val="24"/>
        </w:rPr>
        <w:fldChar w:fldCharType="separate"/>
      </w:r>
      <w:r w:rsidRPr="006C73EC">
        <w:rPr>
          <w:rFonts w:ascii="Times New Roman" w:hAnsi="Times New Roman"/>
          <w:sz w:val="24"/>
          <w:szCs w:val="24"/>
        </w:rPr>
        <w:t>5</w:t>
      </w:r>
      <w:r w:rsidRPr="006C73EC">
        <w:rPr>
          <w:rFonts w:ascii="Times New Roman" w:hAnsi="Times New Roman"/>
          <w:sz w:val="24"/>
        </w:rPr>
        <w:fldChar w:fldCharType="end"/>
      </w:r>
      <w:r w:rsidRPr="006C73EC">
        <w:rPr>
          <w:rFonts w:ascii="Times New Roman" w:hAnsi="Times New Roman"/>
          <w:sz w:val="24"/>
        </w:rPr>
        <w:t>], can lead to single-molecule magnetism (SMM) behavior with large anisotropy barriers (or energy barriers) for the magnetization reversal. In a common understanding, an SMM is able to retain its magnetization, only as long as it is kept below a characteristic blocking temperature, T</w:t>
      </w:r>
      <w:r w:rsidRPr="006C73EC">
        <w:rPr>
          <w:rFonts w:ascii="Times New Roman" w:hAnsi="Times New Roman"/>
          <w:sz w:val="24"/>
          <w:vertAlign w:val="subscript"/>
        </w:rPr>
        <w:t>Β</w:t>
      </w:r>
      <w:r w:rsidRPr="006C73EC">
        <w:rPr>
          <w:rFonts w:ascii="Times New Roman" w:hAnsi="Times New Roman"/>
          <w:sz w:val="24"/>
        </w:rPr>
        <w:t>, in the absence of an applied magnetic field [</w:t>
      </w:r>
      <w:r w:rsidRPr="006C73EC">
        <w:rPr>
          <w:rFonts w:ascii="Times New Roman" w:hAnsi="Times New Roman"/>
          <w:sz w:val="24"/>
        </w:rPr>
        <w:fldChar w:fldCharType="begin"/>
      </w:r>
      <w:r w:rsidRPr="006C73EC">
        <w:rPr>
          <w:rFonts w:ascii="Times New Roman" w:hAnsi="Times New Roman"/>
          <w:sz w:val="24"/>
        </w:rPr>
        <w:instrText xml:space="preserve"> ADDIN ZOTERO_ITEM CSL_CITATION {"citationID":"a1hn2ssq1g6","properties":{"formattedCitation":"\\super 6\\nosupersub{}","plainCitation":"6","noteIndex":0},"citationItems":[{"id":50,"uris":["http://zotero.org/users/local/BF8aL1Yf/items/VCBCH7JQ"],"uri":["http://zotero.org/users/local/BF8aL1Yf/items/VCBCH7JQ"],"itemData":{"id":50,"type":"article-journal","title":"Single-Molecule Magnets","container-title":"MRS Bulletin","page":"66-71","volume":"25","issue":"11","source":"Crossref","DOI":"10.1557/mrs2000.226","ISSN":"0883-7694, 1938-1425","language":"en","author":[{"family":"Christou","given":"George"},{"family":"Gatteschi","given":"Dante"},{"family":"Hendrickson","given":"David N."},{"family":"Sessoli","given":"Roberta"}],"issued":{"date-parts":[["2000",11]]}}}],"schema":"https://github.com/citation-style-language/schema/raw/master/csl-citation.json"} </w:instrText>
      </w:r>
      <w:r w:rsidRPr="006C73EC">
        <w:rPr>
          <w:rFonts w:ascii="Times New Roman" w:hAnsi="Times New Roman"/>
          <w:sz w:val="24"/>
        </w:rPr>
        <w:fldChar w:fldCharType="separate"/>
      </w:r>
      <w:r w:rsidRPr="006C73EC">
        <w:rPr>
          <w:rFonts w:ascii="Times New Roman" w:hAnsi="Times New Roman"/>
          <w:sz w:val="24"/>
          <w:szCs w:val="24"/>
        </w:rPr>
        <w:t>6</w:t>
      </w:r>
      <w:r w:rsidRPr="006C73EC">
        <w:rPr>
          <w:rFonts w:ascii="Times New Roman" w:hAnsi="Times New Roman"/>
          <w:sz w:val="24"/>
        </w:rPr>
        <w:fldChar w:fldCharType="end"/>
      </w:r>
      <w:r w:rsidRPr="006C73EC">
        <w:rPr>
          <w:rFonts w:ascii="Times New Roman" w:hAnsi="Times New Roman"/>
          <w:sz w:val="24"/>
        </w:rPr>
        <w:t>]. The magnitude of the energy barrier to spin reversal (</w:t>
      </w:r>
      <w:r w:rsidRPr="006C73EC">
        <w:rPr>
          <w:rFonts w:ascii="Times New Roman" w:hAnsi="Times New Roman"/>
          <w:i/>
          <w:sz w:val="24"/>
        </w:rPr>
        <w:t>U</w:t>
      </w:r>
      <w:r w:rsidRPr="006C73EC">
        <w:rPr>
          <w:rFonts w:ascii="Times New Roman" w:hAnsi="Times New Roman"/>
          <w:sz w:val="24"/>
          <w:vertAlign w:val="subscript"/>
        </w:rPr>
        <w:t>eff</w:t>
      </w:r>
      <w:r w:rsidRPr="006C73EC">
        <w:rPr>
          <w:rFonts w:ascii="Times New Roman" w:hAnsi="Times New Roman"/>
          <w:sz w:val="24"/>
        </w:rPr>
        <w:t>) in 3</w:t>
      </w:r>
      <w:r w:rsidRPr="006C73EC">
        <w:rPr>
          <w:rFonts w:ascii="Times New Roman" w:hAnsi="Times New Roman"/>
          <w:i/>
          <w:sz w:val="24"/>
        </w:rPr>
        <w:t>d</w:t>
      </w:r>
      <w:r w:rsidRPr="006C73EC">
        <w:rPr>
          <w:rFonts w:ascii="Times New Roman" w:hAnsi="Times New Roman"/>
          <w:sz w:val="24"/>
        </w:rPr>
        <w:t xml:space="preserve"> SMMs is equal to S</w:t>
      </w:r>
      <w:r w:rsidRPr="006C73EC">
        <w:rPr>
          <w:rFonts w:ascii="Times New Roman" w:hAnsi="Times New Roman"/>
          <w:sz w:val="24"/>
          <w:vertAlign w:val="superscript"/>
        </w:rPr>
        <w:t>2</w:t>
      </w:r>
      <w:r w:rsidRPr="006C73EC">
        <w:rPr>
          <w:rFonts w:ascii="Times New Roman" w:hAnsi="Times New Roman"/>
          <w:sz w:val="24"/>
        </w:rPr>
        <w:t>|D| for integer and (S</w:t>
      </w:r>
      <w:r w:rsidRPr="006C73EC">
        <w:rPr>
          <w:rFonts w:ascii="Times New Roman" w:hAnsi="Times New Roman"/>
          <w:sz w:val="24"/>
          <w:vertAlign w:val="superscript"/>
        </w:rPr>
        <w:t>2</w:t>
      </w:r>
      <w:r w:rsidRPr="006C73EC">
        <w:rPr>
          <w:rFonts w:ascii="Times New Roman" w:hAnsi="Times New Roman"/>
          <w:sz w:val="24"/>
        </w:rPr>
        <w:t xml:space="preserve"> − 1/4)|D| for half-integer spin systems, where D is the zero-field splitting parameter. Thus, the total spin of the molecule, S, and the Ising-type magnetic anisotropy, are the two factors that block the magnetization reversal. In transition metal complexes the ground state bistability arises from the total spin S with the ensuing [2S+1]m</w:t>
      </w:r>
      <w:r w:rsidRPr="006C73EC">
        <w:rPr>
          <w:rFonts w:ascii="Times New Roman" w:hAnsi="Times New Roman"/>
          <w:sz w:val="24"/>
          <w:vertAlign w:val="subscript"/>
        </w:rPr>
        <w:t>s</w:t>
      </w:r>
      <w:r w:rsidRPr="006C73EC">
        <w:rPr>
          <w:rFonts w:ascii="Times New Roman" w:hAnsi="Times New Roman"/>
          <w:sz w:val="24"/>
        </w:rPr>
        <w:t xml:space="preserve"> microstates while in lanthanides the spin-orbit-coupled ground term </w:t>
      </w:r>
      <w:r w:rsidRPr="006C73EC">
        <w:rPr>
          <w:rFonts w:ascii="Times New Roman" w:hAnsi="Times New Roman"/>
          <w:sz w:val="24"/>
          <w:vertAlign w:val="superscript"/>
        </w:rPr>
        <w:t>2S+1</w:t>
      </w:r>
      <w:r w:rsidRPr="006C73EC">
        <w:rPr>
          <w:rFonts w:ascii="Times New Roman" w:hAnsi="Times New Roman"/>
          <w:sz w:val="24"/>
        </w:rPr>
        <w:t>L</w:t>
      </w:r>
      <w:r w:rsidRPr="006C73EC">
        <w:rPr>
          <w:rFonts w:ascii="Times New Roman" w:hAnsi="Times New Roman"/>
          <w:sz w:val="24"/>
          <w:vertAlign w:val="subscript"/>
        </w:rPr>
        <w:t xml:space="preserve">J </w:t>
      </w:r>
      <w:r w:rsidRPr="006C73EC">
        <w:rPr>
          <w:rFonts w:ascii="Times New Roman" w:hAnsi="Times New Roman"/>
          <w:sz w:val="24"/>
        </w:rPr>
        <w:t xml:space="preserve">splits into </w:t>
      </w:r>
    </w:p>
    <w:p w:rsidR="00FD1C02" w:rsidRDefault="00FD1C02" w:rsidP="006C73EC">
      <w:pPr>
        <w:pStyle w:val="MDPI31text"/>
        <w:spacing w:line="360" w:lineRule="auto"/>
        <w:ind w:firstLine="0"/>
        <w:rPr>
          <w:rFonts w:ascii="Times New Roman" w:hAnsi="Times New Roman"/>
          <w:sz w:val="24"/>
        </w:rPr>
      </w:pPr>
    </w:p>
    <w:p w:rsidR="005E0B0A" w:rsidRPr="00FD1C02" w:rsidRDefault="006C73EC" w:rsidP="006C73EC">
      <w:pPr>
        <w:pStyle w:val="MDPI31text"/>
        <w:spacing w:line="360" w:lineRule="auto"/>
        <w:ind w:firstLine="0"/>
        <w:rPr>
          <w:rFonts w:ascii="Times New Roman" w:hAnsi="Times New Roman"/>
          <w:sz w:val="24"/>
        </w:rPr>
      </w:pPr>
      <w:r w:rsidRPr="006C73EC">
        <w:rPr>
          <w:rFonts w:ascii="Times New Roman" w:hAnsi="Times New Roman"/>
          <w:sz w:val="24"/>
        </w:rPr>
        <w:t>[2J +1] m</w:t>
      </w:r>
      <w:r w:rsidRPr="006C73EC">
        <w:rPr>
          <w:rFonts w:ascii="Times New Roman" w:hAnsi="Times New Roman"/>
          <w:sz w:val="24"/>
          <w:vertAlign w:val="subscript"/>
        </w:rPr>
        <w:t>J</w:t>
      </w:r>
      <w:r w:rsidRPr="006C73EC">
        <w:rPr>
          <w:rFonts w:ascii="Times New Roman" w:hAnsi="Times New Roman"/>
          <w:sz w:val="24"/>
        </w:rPr>
        <w:t xml:space="preserve"> microstates which are responsible for the magnetic</w:t>
      </w:r>
      <w:r w:rsidR="00FD1C02">
        <w:rPr>
          <w:rFonts w:ascii="Times New Roman" w:hAnsi="Times New Roman"/>
          <w:sz w:val="24"/>
        </w:rPr>
        <w:t xml:space="preserve"> bistability of those complexes</w:t>
      </w:r>
      <w:r w:rsidRPr="006C73EC">
        <w:rPr>
          <w:rFonts w:ascii="Times New Roman" w:hAnsi="Times New Roman"/>
          <w:sz w:val="24"/>
        </w:rPr>
        <w:t>[</w:t>
      </w:r>
      <w:r w:rsidRPr="006C73EC">
        <w:rPr>
          <w:rFonts w:ascii="Times New Roman" w:hAnsi="Times New Roman"/>
          <w:sz w:val="24"/>
        </w:rPr>
        <w:fldChar w:fldCharType="begin"/>
      </w:r>
      <w:r w:rsidRPr="006C73EC">
        <w:rPr>
          <w:rFonts w:ascii="Times New Roman" w:hAnsi="Times New Roman"/>
          <w:sz w:val="24"/>
        </w:rPr>
        <w:instrText xml:space="preserve"> ADDIN ZOTERO_ITEM CSL_CITATION {"citationID":"a2ii4usl7dr","properties":{"formattedCitation":"\\super 5\\nosupersub{}","plainCitation":"5","noteIndex":0},"citationItems":[{"id":43,"uris":["http://zotero.org/users/local/BF8aL1Yf/items/URP2A38W"],"uri":["http://zotero.org/users/local/BF8aL1Yf/items/URP2A38W"],"itemData":{"id":43,"type":"article-journal","title":"Lanthanide Single-Molecule Magnets","container-title":"Chemical Reviews","page":"5110-5148","volume":"113","issue":"7","source":"Crossref","DOI":"10.1021/cr400018q","ISSN":"0009-2665, 1520-6890","language":"en","author":[{"family":"Woodruff","given":"Daniel N."},{"family":"Winpenny","given":"Richard E. P."},{"family":"Layfield","given":"Richard A."}],"issued":{"date-parts":[["2013",7,10]]}}}],"schema":"https://github.com/citation-style-language/schema/raw/master/csl-citation.json"} </w:instrText>
      </w:r>
      <w:r w:rsidRPr="006C73EC">
        <w:rPr>
          <w:rFonts w:ascii="Times New Roman" w:hAnsi="Times New Roman"/>
          <w:sz w:val="24"/>
        </w:rPr>
        <w:fldChar w:fldCharType="separate"/>
      </w:r>
      <w:r w:rsidRPr="006C73EC">
        <w:rPr>
          <w:rFonts w:ascii="Times New Roman" w:hAnsi="Times New Roman"/>
          <w:sz w:val="24"/>
          <w:szCs w:val="24"/>
        </w:rPr>
        <w:t>5</w:t>
      </w:r>
      <w:r w:rsidRPr="006C73EC">
        <w:rPr>
          <w:rFonts w:ascii="Times New Roman" w:hAnsi="Times New Roman"/>
          <w:sz w:val="24"/>
        </w:rPr>
        <w:fldChar w:fldCharType="end"/>
      </w:r>
      <w:r w:rsidRPr="006C73EC">
        <w:rPr>
          <w:rFonts w:ascii="Times New Roman" w:hAnsi="Times New Roman"/>
          <w:sz w:val="24"/>
        </w:rPr>
        <w:t>].</w:t>
      </w:r>
    </w:p>
    <w:p w:rsidR="006C73EC" w:rsidRPr="006C73EC" w:rsidRDefault="006C73EC" w:rsidP="006C73EC">
      <w:pPr>
        <w:pStyle w:val="MDPI31text"/>
        <w:spacing w:line="360" w:lineRule="auto"/>
        <w:ind w:firstLine="0"/>
        <w:rPr>
          <w:rFonts w:ascii="Times New Roman" w:hAnsi="Times New Roman"/>
          <w:sz w:val="24"/>
        </w:rPr>
      </w:pPr>
      <w:r w:rsidRPr="006C73EC">
        <w:rPr>
          <w:rFonts w:ascii="Times New Roman" w:hAnsi="Times New Roman"/>
          <w:sz w:val="24"/>
        </w:rPr>
        <w:t>Experimentally, we can detect the slow magnetic relaxation of SMMs by performing alternating-current (ac) susceptibility measurements and most importantly by the observation of hysteresis loops, which is the ultimate diagnostic property of bulk classical magnets [</w:t>
      </w:r>
      <w:r w:rsidRPr="006C73EC">
        <w:rPr>
          <w:rFonts w:ascii="Times New Roman" w:hAnsi="Times New Roman"/>
          <w:sz w:val="24"/>
        </w:rPr>
        <w:fldChar w:fldCharType="begin"/>
      </w:r>
      <w:r w:rsidRPr="006C73EC">
        <w:rPr>
          <w:rFonts w:ascii="Times New Roman" w:hAnsi="Times New Roman"/>
          <w:sz w:val="24"/>
        </w:rPr>
        <w:instrText xml:space="preserve"> ADDIN ZOTERO_ITEM CSL_CITATION {"citationID":"av20ffacbg","properties":{"formattedCitation":"\\super 7\\nosupersub{}","plainCitation":"7","noteIndex":0},"citationItems":[{"id":51,"uris":["http://zotero.org/users/local/BF8aL1Yf/items/HAQ7ZRWN"],"uri":["http://zotero.org/users/local/BF8aL1Yf/items/HAQ7ZRWN"],"itemData":{"id":51,"type":"article-journal","title":"The Drosophila of single-molecule magnetism: [Mn12O12(O2CR)16(H2O)4]","container-title":"Chemical Society Reviews","page":"1011","volume":"38","issue":"4","source":"Crossref","DOI":"10.1039/b811963e","ISSN":"0306-0012, 1460-4744","shortTitle":"The Drosophila of single-molecule magnetism","language":"en","author":[{"family":"Bagai","given":"Rashmi"},{"family":"Christou","given":"George"}],"issued":{"date-parts":[["2009"]]}}}],"schema":"https://github.com/citation-style-language/schema/raw/master/csl-citation.json"} </w:instrText>
      </w:r>
      <w:r w:rsidRPr="006C73EC">
        <w:rPr>
          <w:rFonts w:ascii="Times New Roman" w:hAnsi="Times New Roman"/>
          <w:sz w:val="24"/>
        </w:rPr>
        <w:fldChar w:fldCharType="separate"/>
      </w:r>
      <w:r w:rsidRPr="006C73EC">
        <w:rPr>
          <w:rFonts w:ascii="Times New Roman" w:hAnsi="Times New Roman"/>
          <w:sz w:val="24"/>
          <w:szCs w:val="24"/>
        </w:rPr>
        <w:t>7</w:t>
      </w:r>
      <w:r w:rsidRPr="006C73EC">
        <w:rPr>
          <w:rFonts w:ascii="Times New Roman" w:hAnsi="Times New Roman"/>
          <w:sz w:val="24"/>
        </w:rPr>
        <w:fldChar w:fldCharType="end"/>
      </w:r>
      <w:r w:rsidRPr="006C73EC">
        <w:rPr>
          <w:rFonts w:ascii="Times New Roman" w:hAnsi="Times New Roman"/>
          <w:sz w:val="24"/>
        </w:rPr>
        <w:t>]. Recently, quantum tunneling of magnetization (QTM) [</w:t>
      </w:r>
      <w:r w:rsidRPr="006C73EC">
        <w:rPr>
          <w:rFonts w:ascii="Times New Roman" w:hAnsi="Times New Roman"/>
          <w:sz w:val="24"/>
        </w:rPr>
        <w:fldChar w:fldCharType="begin"/>
      </w:r>
      <w:r w:rsidRPr="006C73EC">
        <w:rPr>
          <w:rFonts w:ascii="Times New Roman" w:hAnsi="Times New Roman"/>
          <w:sz w:val="24"/>
        </w:rPr>
        <w:instrText xml:space="preserve"> ADDIN ZOTERO_ITEM CSL_CITATION {"citationID":"72Wnr8j2","properties":{"formattedCitation":"\\super 8,9\\nosupersub{}","plainCitation":"8,9","noteIndex":0},"citationItems":[{"id":52,"uris":["http://zotero.org/users/local/BF8aL1Yf/items/RT75DZW2"],"uri":["http://zotero.org/users/local/BF8aL1Yf/items/RT75DZW2"],"itemData":{"id":52,"type":"article-journal","title":"Macroscopic Measurement of Resonant Magnetization Tunneling in High-Spin Molecules","container-title":"Physical Review Letters","page":"3830-3833","volume":"76","issue":"20","source":"Crossref","DOI":"10.1103/PhysRevLett.76.3830","ISSN":"0031-9007, 1079-7114","language":"en","author":[{"family":"Friedman","given":"Jonathan R."},{"family":"Sarachik","given":"M. P."},{"family":"Tejada","given":"J."},{"family":"Ziolo","given":"R."}],"issued":{"date-parts":[["1996",5,13]]}}},{"id":57,"uris":["http://zotero.org/users/local/BF8aL1Yf/items/W6Q6G53J"],"uri":["http://zotero.org/users/local/BF8aL1Yf/items/W6Q6G53J"],"itemData":{"id":57,"type":"article-journal","title":"Macroscopic quantum tunnelling of magnetization in a single crystal of nanomagnets","container-title":"Nature","page":"145-147","volume":"383","issue":"6596","source":"Crossref","DOI":"10.1038/383145a0","ISSN":"0028-0836, 1476-4687","language":"en","author":[{"family":"Thomas","given":"L."},{"family":"Lionti","given":"F."},{"family":"Ballou","given":"R."},{"family":"Gatteschi","given":"D."},{"family":"Sessoli","given":"R."},{"family":"Barbara","given":"B."}],"issued":{"date-parts":[["1996",9]]}}}],"schema":"https://github.com/citation-style-language/schema/raw/master/csl-citation.json"} </w:instrText>
      </w:r>
      <w:r w:rsidRPr="006C73EC">
        <w:rPr>
          <w:rFonts w:ascii="Times New Roman" w:hAnsi="Times New Roman"/>
          <w:sz w:val="24"/>
        </w:rPr>
        <w:fldChar w:fldCharType="separate"/>
      </w:r>
      <w:r w:rsidRPr="006C73EC">
        <w:rPr>
          <w:rFonts w:ascii="Times New Roman" w:hAnsi="Times New Roman"/>
          <w:sz w:val="24"/>
          <w:szCs w:val="24"/>
        </w:rPr>
        <w:t>8,9</w:t>
      </w:r>
      <w:r w:rsidRPr="006C73EC">
        <w:rPr>
          <w:rFonts w:ascii="Times New Roman" w:hAnsi="Times New Roman"/>
          <w:sz w:val="24"/>
        </w:rPr>
        <w:fldChar w:fldCharType="end"/>
      </w:r>
      <w:r w:rsidRPr="006C73EC">
        <w:rPr>
          <w:rFonts w:ascii="Times New Roman" w:hAnsi="Times New Roman"/>
          <w:sz w:val="24"/>
        </w:rPr>
        <w:t>] and quantum interference promote the discussion of SMMs as being ideal candidates for even more advanced applications such as spintronics and quantum computing [</w:t>
      </w:r>
      <w:r w:rsidRPr="006C73EC">
        <w:rPr>
          <w:rFonts w:ascii="Times New Roman" w:hAnsi="Times New Roman"/>
          <w:sz w:val="24"/>
        </w:rPr>
        <w:fldChar w:fldCharType="begin"/>
      </w:r>
      <w:r w:rsidRPr="006C73EC">
        <w:rPr>
          <w:rFonts w:ascii="Times New Roman" w:hAnsi="Times New Roman"/>
          <w:sz w:val="24"/>
        </w:rPr>
        <w:instrText xml:space="preserve"> ADDIN ZOTERO_ITEM CSL_CITATION {"citationID":"a2abqkvb54d","properties":{"formattedCitation":"\\super 9\\uc0\\u8211{}11\\nosupersub{}","plainCitation":"9–11","noteIndex":0},"citationItems":[{"id":57,"uris":["http://zotero.org/users/local/BF8aL1Yf/items/W6Q6G53J"],"uri":["http://zotero.org/users/local/BF8aL1Yf/items/W6Q6G53J"],"itemData":{"id":57,"type":"article-journal","title":"Macroscopic quantum tunnelling of magnetization in a single crystal of nanomagnets","container-title":"Nature","page":"145-147","volume":"383","issue":"6596","source":"Crossref","DOI":"10.1038/383145a0","ISSN":"0028-0836, 1476-4687","language":"en","author":[{"family":"Thomas","given":"L."},{"family":"Lionti","given":"F."},{"family":"Ballou","given":"R."},{"family":"Gatteschi","given":"D."},{"family":"Sessoli","given":"R."},{"family":"Barbara","given":"B."}],"issued":{"date-parts":[["1996",9]]}}},{"id":58,"uris":["http://zotero.org/users/local/BF8aL1Yf/items/7NN3ESD4"],"uri":["http://zotero.org/users/local/BF8aL1Yf/items/7NN3ESD4"],"itemData":{"id":58,"type":"article-journal","title":"Molecular spintronics using single-molecule magnets","container-title":"Nature Materials","page":"179-186","volume":"7","issue":"3","source":"Crossref","DOI":"10.1038/nmat2133","ISSN":"1476-1122, 1476-4660","language":"en","author":[{"family":"Bogani","given":"Lapo"},{"family":"Wernsdorfer","given":"Wolfgang"}],"issued":{"date-parts":[["2008",3]]}}},{"id":61,"uris":["http://zotero.org/users/local/BF8aL1Yf/items/AI693MC8"],"uri":["http://zotero.org/users/local/BF8aL1Yf/items/AI693MC8"],"itemData":{"id":61,"type":"article-journal","title":"Supramolecular spin valves","container-title":"Nature Materials","page":"502-506","volume":"10","issue":"7","source":"Crossref","DOI":"10.1038/nmat3050","ISSN":"1476-1122, 1476-4660","language":"en","author":[{"family":"Urdampilleta","given":"M."},{"family":"Klyatskaya","given":"S."},{"family":"Cleuziou","given":"J-P."},{"family":"Ruben","given":"M."},{"family":"Wernsdorfer","given":"W."}],"issued":{"date-parts":[["2011",7]]}}}],"schema":"https://github.com/citation-style-language/schema/raw/master/csl-citation.json"} </w:instrText>
      </w:r>
      <w:r w:rsidRPr="006C73EC">
        <w:rPr>
          <w:rFonts w:ascii="Times New Roman" w:hAnsi="Times New Roman"/>
          <w:sz w:val="24"/>
        </w:rPr>
        <w:fldChar w:fldCharType="separate"/>
      </w:r>
      <w:r w:rsidRPr="006C73EC">
        <w:rPr>
          <w:rFonts w:ascii="Times New Roman" w:hAnsi="Times New Roman"/>
          <w:sz w:val="24"/>
          <w:szCs w:val="24"/>
        </w:rPr>
        <w:t>9–11</w:t>
      </w:r>
      <w:r w:rsidRPr="006C73EC">
        <w:rPr>
          <w:rFonts w:ascii="Times New Roman" w:hAnsi="Times New Roman"/>
          <w:sz w:val="24"/>
        </w:rPr>
        <w:fldChar w:fldCharType="end"/>
      </w:r>
      <w:r w:rsidRPr="006C73EC">
        <w:rPr>
          <w:rFonts w:ascii="Times New Roman" w:hAnsi="Times New Roman"/>
          <w:sz w:val="24"/>
        </w:rPr>
        <w:t>].</w:t>
      </w:r>
    </w:p>
    <w:p w:rsidR="006C73EC" w:rsidRPr="006C73EC" w:rsidRDefault="006C73EC" w:rsidP="006C73EC">
      <w:pPr>
        <w:pStyle w:val="MDPI31text"/>
        <w:spacing w:line="360" w:lineRule="auto"/>
        <w:ind w:firstLine="0"/>
        <w:rPr>
          <w:rFonts w:ascii="Times New Roman" w:hAnsi="Times New Roman"/>
          <w:sz w:val="24"/>
        </w:rPr>
      </w:pPr>
      <w:r w:rsidRPr="006C73EC">
        <w:rPr>
          <w:rFonts w:ascii="Times New Roman" w:hAnsi="Times New Roman"/>
          <w:sz w:val="24"/>
        </w:rPr>
        <w:t>Metallacrowns (MCs) is a class of compounds that since their discovery has attracted the immense attention of the scientific community [</w:t>
      </w:r>
      <w:r w:rsidRPr="006C73EC">
        <w:rPr>
          <w:rFonts w:ascii="Times New Roman" w:hAnsi="Times New Roman"/>
          <w:sz w:val="24"/>
        </w:rPr>
        <w:fldChar w:fldCharType="begin"/>
      </w:r>
      <w:r w:rsidRPr="006C73EC">
        <w:rPr>
          <w:rFonts w:ascii="Times New Roman" w:hAnsi="Times New Roman"/>
          <w:sz w:val="24"/>
        </w:rPr>
        <w:instrText xml:space="preserve"> ADDIN ZOTERO_ITEM CSL_CITATION {"citationID":"a198hhfoecb","properties":{"formattedCitation":"\\super 12\\uc0\\u8211{}14\\nosupersub{}","plainCitation":"12–14","noteIndex":0},"citationItems":[{"id":66,"uris":["http://zotero.org/users/local/BF8aL1Yf/items/5JR7QNXH"],"uri":["http://zotero.org/users/local/BF8aL1Yf/items/5JR7QNXH"],"itemData":{"id":66,"type":"article-journal","title":"The tetranuclear cluster Fe III [Fe III (salicylhydroximato)(MeOH)(acetate)]3 is an analogue of M3+(9-crown-3)","container-title":"Journal of the Chemical Society, Chemical Communications","page":"1606","issue":"21","source":"Crossref","DOI":"10.1039/c39890001606","ISSN":"0022-4936","language":"en","author":[{"family":"Lah","given":"Myoung Soo"},{"family":"Kirk","given":"Martin L."},{"family":"Hatfield","given":"William"},{"family":"Pecoraro","given":"Vincent L."}],"issued":{"date-parts":[["1989"]]}}},{"id":64,"uris":["http://zotero.org/users/local/BF8aL1Yf/items/4AWQN9G7"],"uri":["http://zotero.org/users/local/BF8aL1Yf/items/4AWQN9G7"],"itemData":{"id":64,"type":"article-journal","title":"Isolation and characterization of {MnII[MnIII(salicylhydroximate)]4(acetate)2(DMF)6}.cntdot.2DMF: an inorganic analog of M2+(12-crown-4)","container-title":"Journal of the American Chemical Society","page":"7258-7259","volume":"111","issue":"18","source":"Crossref","DOI":"10.1021/ja00200a054","ISSN":"0002-7863","shortTitle":"Isolation and characterization of {MnII[MnIII(salicylhydroximate)]4(acetate)2(DMF)6}.cntdot.2DMF","language":"en","author":[{"family":"Lah","given":"Myoung Soo"},{"family":"Pecoraro","given":"Vincent L."}],"issued":{"date-parts":[["1989",8]]}}},{"id":65,"uris":["http://zotero.org/users/local/BF8aL1Yf/items/7Q46N92B"],"uri":["http://zotero.org/users/local/BF8aL1Yf/items/7Q46N92B"],"itemData":{"id":65,"type":"article-journal","title":"Magnetism of oxovanadium(IV) complexes of binucleating ligands. Oxidation to and structure of a mononuclear oxovanadium(V) complex of N,N′-(pentan-3-ol) bis(salicylaldimine)","container-title":"Inorganica Chimica Acta","page":"5-8","volume":"166","issue":"1","source":"Crossref","DOI":"10.1016/S0020-1693(00)80776-8","ISSN":"00201693","language":"en","author":[{"family":"Dutton","given":"Jennifer C."},{"family":"Murray","given":"Keith S."},{"family":"Tiekink","given":"Edward R.T."}],"issued":{"date-parts":[["1989",12]]}}}],"schema":"https://github.com/citation-style-language/schema/raw/master/csl-citation.json"} </w:instrText>
      </w:r>
      <w:r w:rsidRPr="006C73EC">
        <w:rPr>
          <w:rFonts w:ascii="Times New Roman" w:hAnsi="Times New Roman"/>
          <w:sz w:val="24"/>
        </w:rPr>
        <w:fldChar w:fldCharType="separate"/>
      </w:r>
      <w:r w:rsidRPr="006C73EC">
        <w:rPr>
          <w:rFonts w:ascii="Times New Roman" w:hAnsi="Times New Roman"/>
          <w:sz w:val="24"/>
          <w:szCs w:val="24"/>
        </w:rPr>
        <w:t>12–14</w:t>
      </w:r>
      <w:r w:rsidRPr="006C73EC">
        <w:rPr>
          <w:rFonts w:ascii="Times New Roman" w:hAnsi="Times New Roman"/>
          <w:sz w:val="24"/>
        </w:rPr>
        <w:fldChar w:fldCharType="end"/>
      </w:r>
      <w:r w:rsidRPr="006C73EC">
        <w:rPr>
          <w:rFonts w:ascii="Times New Roman" w:hAnsi="Times New Roman"/>
          <w:sz w:val="24"/>
        </w:rPr>
        <w:t>]. Most of these complexes have repeatedly demonstrated their ability to encapsulate a central metal ion in their MC cavity, similar to crown ethers, and till now a wide range of MC sizes has been reported [</w:t>
      </w:r>
      <w:r w:rsidRPr="006C73EC">
        <w:rPr>
          <w:rFonts w:ascii="Times New Roman" w:hAnsi="Times New Roman"/>
          <w:sz w:val="24"/>
        </w:rPr>
        <w:fldChar w:fldCharType="begin"/>
      </w:r>
      <w:r w:rsidRPr="006C73EC">
        <w:rPr>
          <w:rFonts w:ascii="Times New Roman" w:hAnsi="Times New Roman"/>
          <w:sz w:val="24"/>
        </w:rPr>
        <w:instrText xml:space="preserve"> ADDIN ZOTERO_ITEM CSL_CITATION {"citationID":"an0hacnd7l","properties":{"formattedCitation":"\\super 15\\nosupersub{}","plainCitation":"15","noteIndex":0},"citationItems":[{"id":67,"uris":["http://zotero.org/users/local/BF8aL1Yf/items/JAIA9NUX"],"uri":["http://zotero.org/users/local/BF8aL1Yf/items/JAIA9NUX"],"itemData":{"id":67,"type":"article-journal","title":"Structural and Functional Evolution of Metallacrowns","container-title":"Chemical Reviews","page":"4933-5003","volume":"107","issue":"11","source":"Crossref","DOI":"10.1021/cr078200h","ISSN":"0009-2665, 1520-6890","language":"en","author":[{"family":"Mezei","given":"Gellert"},{"family":"Zaleski","given":"Curtis M."},{"family":"Pecoraro","given":"Vincent L."}],"issued":{"date-parts":[["2007",11]]}}}],"schema":"https://github.com/citation-style-language/schema/raw/master/csl-citation.json"} </w:instrText>
      </w:r>
      <w:r w:rsidRPr="006C73EC">
        <w:rPr>
          <w:rFonts w:ascii="Times New Roman" w:hAnsi="Times New Roman"/>
          <w:sz w:val="24"/>
        </w:rPr>
        <w:fldChar w:fldCharType="separate"/>
      </w:r>
      <w:r w:rsidRPr="006C73EC">
        <w:rPr>
          <w:rFonts w:ascii="Times New Roman" w:hAnsi="Times New Roman"/>
          <w:sz w:val="24"/>
          <w:szCs w:val="24"/>
        </w:rPr>
        <w:t>15</w:t>
      </w:r>
      <w:r w:rsidRPr="006C73EC">
        <w:rPr>
          <w:rFonts w:ascii="Times New Roman" w:hAnsi="Times New Roman"/>
          <w:sz w:val="24"/>
        </w:rPr>
        <w:fldChar w:fldCharType="end"/>
      </w:r>
      <w:r w:rsidRPr="006C73EC">
        <w:rPr>
          <w:rFonts w:ascii="Times New Roman" w:hAnsi="Times New Roman"/>
          <w:sz w:val="24"/>
        </w:rPr>
        <w:t>]. The first example of a 12-MC-4 was reported in 1989 by Pecoraro and Lah, and it was a Mn(OAc)</w:t>
      </w:r>
      <w:r w:rsidRPr="006C73EC">
        <w:rPr>
          <w:rFonts w:ascii="Times New Roman" w:hAnsi="Times New Roman"/>
          <w:sz w:val="24"/>
          <w:vertAlign w:val="subscript"/>
        </w:rPr>
        <w:t>2</w:t>
      </w:r>
      <w:r w:rsidRPr="006C73EC">
        <w:rPr>
          <w:rFonts w:ascii="Times New Roman" w:hAnsi="Times New Roman"/>
          <w:sz w:val="24"/>
        </w:rPr>
        <w:t>[12-MC-</w:t>
      </w:r>
      <w:r w:rsidRPr="006C73EC">
        <w:rPr>
          <w:rFonts w:ascii="Times New Roman" w:hAnsi="Times New Roman"/>
          <w:sz w:val="24"/>
          <w:vertAlign w:val="subscript"/>
        </w:rPr>
        <w:t>MnIII(N)shi</w:t>
      </w:r>
      <w:r w:rsidRPr="006C73EC">
        <w:rPr>
          <w:rFonts w:ascii="Times New Roman" w:hAnsi="Times New Roman"/>
          <w:sz w:val="24"/>
        </w:rPr>
        <w:t xml:space="preserve">-4] complex where </w:t>
      </w:r>
      <w:r w:rsidRPr="006C73EC">
        <w:rPr>
          <w:rFonts w:ascii="Times New Roman" w:hAnsi="Times New Roman"/>
          <w:sz w:val="24"/>
          <w:vertAlign w:val="superscript"/>
        </w:rPr>
        <w:t>−</w:t>
      </w:r>
      <w:r w:rsidRPr="006C73EC">
        <w:rPr>
          <w:rFonts w:ascii="Times New Roman" w:hAnsi="Times New Roman"/>
          <w:sz w:val="24"/>
        </w:rPr>
        <w:t>OAc is acetate ions and shi</w:t>
      </w:r>
      <w:r w:rsidRPr="006C73EC">
        <w:rPr>
          <w:rFonts w:ascii="Times New Roman" w:hAnsi="Times New Roman"/>
          <w:sz w:val="24"/>
          <w:vertAlign w:val="superscript"/>
        </w:rPr>
        <w:t>3‑</w:t>
      </w:r>
      <w:r w:rsidRPr="006C73EC">
        <w:rPr>
          <w:rFonts w:ascii="Times New Roman" w:hAnsi="Times New Roman"/>
          <w:sz w:val="24"/>
        </w:rPr>
        <w:t xml:space="preserve"> is salicylhydroximate ions [</w:t>
      </w:r>
      <w:r w:rsidRPr="006C73EC">
        <w:rPr>
          <w:rFonts w:ascii="Times New Roman" w:hAnsi="Times New Roman"/>
          <w:sz w:val="24"/>
        </w:rPr>
        <w:fldChar w:fldCharType="begin"/>
      </w:r>
      <w:r w:rsidRPr="006C73EC">
        <w:rPr>
          <w:rFonts w:ascii="Times New Roman" w:hAnsi="Times New Roman"/>
          <w:sz w:val="24"/>
        </w:rPr>
        <w:instrText xml:space="preserve"> ADDIN ZOTERO_ITEM CSL_CITATION {"citationID":"a1n6hpr4omf","properties":{"formattedCitation":"\\super 13\\nosupersub{}","plainCitation":"13","noteIndex":0},"citationItems":[{"id":64,"uris":["http://zotero.org/users/local/BF8aL1Yf/items/4AWQN9G7"],"uri":["http://zotero.org/users/local/BF8aL1Yf/items/4AWQN9G7"],"itemData":{"id":64,"type":"article-journal","title":"Isolation and characterization of {MnII[MnIII(salicylhydroximate)]4(acetate)2(DMF)6}.cntdot.2DMF: an inorganic analog of M2+(12-crown-4)","container-title":"Journal of the American Chemical Society","page":"7258-7259","volume":"111","issue":"18","source":"Crossref","DOI":"10.1021/ja00200a054","ISSN":"0002-7863","shortTitle":"Isolation and characterization of {MnII[MnIII(salicylhydroximate)]4(acetate)2(DMF)6}.cntdot.2DMF","language":"en","author":[{"family":"Lah","given":"Myoung Soo"},{"family":"Pecoraro","given":"Vincent L."}],"issued":{"date-parts":[["1989",8]]}}}],"schema":"https://github.com/citation-style-language/schema/raw/master/csl-citation.json"} </w:instrText>
      </w:r>
      <w:r w:rsidRPr="006C73EC">
        <w:rPr>
          <w:rFonts w:ascii="Times New Roman" w:hAnsi="Times New Roman"/>
          <w:sz w:val="24"/>
        </w:rPr>
        <w:fldChar w:fldCharType="separate"/>
      </w:r>
      <w:r w:rsidRPr="006C73EC">
        <w:rPr>
          <w:rFonts w:ascii="Times New Roman" w:hAnsi="Times New Roman"/>
          <w:sz w:val="24"/>
          <w:szCs w:val="24"/>
        </w:rPr>
        <w:t>13</w:t>
      </w:r>
      <w:r w:rsidRPr="006C73EC">
        <w:rPr>
          <w:rFonts w:ascii="Times New Roman" w:hAnsi="Times New Roman"/>
          <w:sz w:val="24"/>
        </w:rPr>
        <w:fldChar w:fldCharType="end"/>
      </w:r>
      <w:r w:rsidRPr="006C73EC">
        <w:rPr>
          <w:rFonts w:ascii="Times New Roman" w:hAnsi="Times New Roman"/>
          <w:sz w:val="24"/>
        </w:rPr>
        <w:t>]. Pecoraro and coworkers have exceedingly demonstrated that salicylhydroxamic acid (shaH</w:t>
      </w:r>
      <w:r w:rsidRPr="006C73EC">
        <w:rPr>
          <w:rFonts w:ascii="Times New Roman" w:hAnsi="Times New Roman"/>
          <w:sz w:val="24"/>
          <w:vertAlign w:val="subscript"/>
        </w:rPr>
        <w:t>2</w:t>
      </w:r>
      <w:r w:rsidRPr="006C73EC">
        <w:rPr>
          <w:rFonts w:ascii="Times New Roman" w:hAnsi="Times New Roman"/>
          <w:sz w:val="24"/>
        </w:rPr>
        <w:t>, Scheme 1) can possibly be subjected to a metal assisted 2-amide-iminol tautomerism, which leads to salicylhydroxime (shiH</w:t>
      </w:r>
      <w:r w:rsidRPr="006C73EC">
        <w:rPr>
          <w:rFonts w:ascii="Times New Roman" w:hAnsi="Times New Roman"/>
          <w:sz w:val="24"/>
          <w:vertAlign w:val="subscript"/>
        </w:rPr>
        <w:t>3</w:t>
      </w:r>
      <w:r w:rsidRPr="006C73EC">
        <w:rPr>
          <w:rFonts w:ascii="Times New Roman" w:hAnsi="Times New Roman"/>
          <w:sz w:val="24"/>
        </w:rPr>
        <w:t>, Scheme 1); the latter being an excellent chelating-bridging ligand which has also been shown to possess the appropriate geometry to afford the 12-MC-4 motif [</w:t>
      </w:r>
      <w:r w:rsidRPr="006C73EC">
        <w:rPr>
          <w:rFonts w:ascii="Times New Roman" w:hAnsi="Times New Roman"/>
          <w:sz w:val="24"/>
        </w:rPr>
        <w:fldChar w:fldCharType="begin"/>
      </w:r>
      <w:r w:rsidRPr="006C73EC">
        <w:rPr>
          <w:rFonts w:ascii="Times New Roman" w:hAnsi="Times New Roman"/>
          <w:sz w:val="24"/>
        </w:rPr>
        <w:instrText xml:space="preserve"> ADDIN ZOTERO_ITEM CSL_CITATION {"citationID":"JjfWvn4w","properties":{"formattedCitation":"\\super 1,15\\nosupersub{}","plainCitation":"1,15","noteIndex":0},"citationItems":[{"id":39,"uris":["http://zotero.org/users/local/BF8aL1Yf/items/BVUHHHU4"],"uri":["http://zotero.org/users/local/BF8aL1Yf/items/BVUHHHU4"],"itemData":{"id":39,"type":"article-journal","title":"Heterometallic Mixed &lt;i&gt;3d&lt;/i&gt; - &lt;i&gt;4f&lt;/i&gt; Metallacrowns: Structural Versatility, Luminescence, and Molecular Magnetism","container-title":"Comments on Inorganic Chemistry","page":"214-253","volume":"35","issue":"4","source":"Crossref","DOI":"10.1080/02603594.2014.981811","ISSN":"0260-3594, 1548-9574","shortTitle":"Heterometallic Mixed &lt;i&gt;3d&lt;/i&gt; - &lt;i&gt;4f&lt;/i&gt; Metallacrowns","language":"en","author":[{"family":"Chow","given":"Chun Y."},{"family":"Trivedi","given":"Evan R."},{"family":"Pecoraro","given":"Vince"},{"family":"Zaleski","given":"Curtis M."}],"issued":{"date-parts":[["2015",7,4]]}}},{"id":67,"uris":["http://zotero.org/users/local/BF8aL1Yf/items/JAIA9NUX"],"uri":["http://zotero.org/users/local/BF8aL1Yf/items/JAIA9NUX"],"itemData":{"id":67,"type":"article-journal","title":"Structural and Functional Evolution of Metallacrowns","container-title":"Chemical Reviews","page":"4933-5003","volume":"107","issue":"11","source":"Crossref","DOI":"10.1021/cr078200h","ISSN":"0009-2665, 1520-6890","language":"en","author":[{"family":"Mezei","given":"Gellert"},{"family":"Zaleski","given":"Curtis M."},{"family":"Pecoraro","given":"Vincent L."}],"issued":{"date-parts":[["2007",11]]}}}],"schema":"https://github.com/citation-style-language/schema/raw/master/csl-citation.json"} </w:instrText>
      </w:r>
      <w:r w:rsidRPr="006C73EC">
        <w:rPr>
          <w:rFonts w:ascii="Times New Roman" w:hAnsi="Times New Roman"/>
          <w:sz w:val="24"/>
        </w:rPr>
        <w:fldChar w:fldCharType="separate"/>
      </w:r>
      <w:r w:rsidRPr="006C73EC">
        <w:rPr>
          <w:rFonts w:ascii="Times New Roman" w:hAnsi="Times New Roman"/>
          <w:sz w:val="24"/>
          <w:szCs w:val="24"/>
        </w:rPr>
        <w:t>1,15</w:t>
      </w:r>
      <w:r w:rsidRPr="006C73EC">
        <w:rPr>
          <w:rFonts w:ascii="Times New Roman" w:hAnsi="Times New Roman"/>
          <w:sz w:val="24"/>
        </w:rPr>
        <w:fldChar w:fldCharType="end"/>
      </w:r>
      <w:r w:rsidRPr="006C73EC">
        <w:rPr>
          <w:rFonts w:ascii="Times New Roman" w:hAnsi="Times New Roman"/>
          <w:sz w:val="24"/>
        </w:rPr>
        <w:t>]. The formed repeating unit of [Mn</w:t>
      </w:r>
      <w:r w:rsidRPr="006C73EC">
        <w:rPr>
          <w:rFonts w:ascii="Times New Roman" w:hAnsi="Times New Roman"/>
          <w:sz w:val="24"/>
          <w:vertAlign w:val="superscript"/>
        </w:rPr>
        <w:t>III</w:t>
      </w:r>
      <w:r w:rsidRPr="006C73EC">
        <w:rPr>
          <w:rFonts w:ascii="Times New Roman" w:hAnsi="Times New Roman"/>
          <w:sz w:val="24"/>
        </w:rPr>
        <w:t>-N-O], along with the triply deprotonated salicylhydroximate, the central Mn</w:t>
      </w:r>
      <w:r w:rsidRPr="006C73EC">
        <w:rPr>
          <w:rFonts w:ascii="Times New Roman" w:hAnsi="Times New Roman"/>
          <w:sz w:val="24"/>
          <w:vertAlign w:val="superscript"/>
        </w:rPr>
        <w:t>II</w:t>
      </w:r>
      <w:r w:rsidRPr="006C73EC">
        <w:rPr>
          <w:rFonts w:ascii="Times New Roman" w:hAnsi="Times New Roman"/>
          <w:sz w:val="24"/>
        </w:rPr>
        <w:t xml:space="preserve"> ion and the two acetate bridges were responsible for the aforementioned configuration. Usually, in the central MC cavity sits a transition metal ion, even though there are also reports where alkali and alkaline earth metals occupy the cavity[</w:t>
      </w:r>
      <w:r w:rsidRPr="006C73EC">
        <w:rPr>
          <w:rFonts w:ascii="Times New Roman" w:hAnsi="Times New Roman"/>
          <w:sz w:val="24"/>
        </w:rPr>
        <w:fldChar w:fldCharType="begin"/>
      </w:r>
      <w:r w:rsidRPr="006C73EC">
        <w:rPr>
          <w:rFonts w:ascii="Times New Roman" w:hAnsi="Times New Roman"/>
          <w:sz w:val="24"/>
        </w:rPr>
        <w:instrText xml:space="preserve"> ADDIN ZOTERO_ITEM CSL_CITATION {"citationID":"a1ndd2ftcjk","properties":{"formattedCitation":"\\super 15,16\\nosupersub{}","plainCitation":"15,16","noteIndex":0},"citationItems":[{"id":67,"uris":["http://zotero.org/users/local/BF8aL1Yf/items/JAIA9NUX"],"uri":["http://zotero.org/users/local/BF8aL1Yf/items/JAIA9NUX"],"itemData":{"id":67,"type":"article-journal","title":"Structural and Functional Evolution of Metallacrowns","container-title":"Chemical Reviews","page":"4933-5003","volume":"107","issue":"11","source":"Crossref","DOI":"10.1021/cr078200h","ISSN":"0009-2665, 1520-6890","language":"en","author":[{"family":"Mezei","given":"Gellert"},{"family":"Zaleski","given":"Curtis M."},{"family":"Pecoraro","given":"Vincent L."}],"issued":{"date-parts":[["2007",11]]}}},{"id":68,"uris":["http://zotero.org/users/local/BF8aL1Yf/items/FS79BEWP"],"uri":["http://zotero.org/users/local/BF8aL1Yf/items/FS79BEWP"],"itemData":{"id":68,"type":"article-journal","title":"Thermodynamics of Core Metal Replacement and Self-Assembly of Ca &lt;sup&gt;2+&lt;/sup&gt; 15-Metallacrown-5 &lt;sup&gt;†&lt;/sup&gt;","container-title":"Inorganic Chemistry","page":"5190-5201","volume":"49","issue":"11","source":"Crossref","DOI":"10.1021/ic100315u","ISSN":"0020-1669, 1520-510X","language":"en","author":[{"family":"Tegoni","given":"Matteo"},{"family":"Furlotti","given":"Michele"},{"family":"Tropiano","given":"Manuel"},{"family":"Lim","given":"Choong Sun"},{"family":"Pecoraro","given":"Vincent L."}],"issued":{"date-parts":[["2010",6,7]]}}}],"schema":"https://github.com/citation-style-language/schema/raw/master/csl-citation.json"} </w:instrText>
      </w:r>
      <w:r w:rsidRPr="006C73EC">
        <w:rPr>
          <w:rFonts w:ascii="Times New Roman" w:hAnsi="Times New Roman"/>
          <w:sz w:val="24"/>
        </w:rPr>
        <w:fldChar w:fldCharType="separate"/>
      </w:r>
      <w:r w:rsidRPr="006C73EC">
        <w:rPr>
          <w:rFonts w:ascii="Times New Roman" w:hAnsi="Times New Roman"/>
          <w:sz w:val="24"/>
          <w:szCs w:val="24"/>
        </w:rPr>
        <w:t>15,16</w:t>
      </w:r>
      <w:r w:rsidRPr="006C73EC">
        <w:rPr>
          <w:rFonts w:ascii="Times New Roman" w:hAnsi="Times New Roman"/>
          <w:sz w:val="24"/>
        </w:rPr>
        <w:fldChar w:fldCharType="end"/>
      </w:r>
      <w:r w:rsidRPr="006C73EC">
        <w:rPr>
          <w:rFonts w:ascii="Times New Roman" w:hAnsi="Times New Roman"/>
          <w:sz w:val="24"/>
        </w:rPr>
        <w:t>]. Lately, the focus has been turned into the incorporation of lanthanide ions in the center, since th</w:t>
      </w:r>
      <w:r w:rsidRPr="006C73EC">
        <w:rPr>
          <w:rFonts w:ascii="Times New Roman" w:hAnsi="Times New Roman"/>
          <w:sz w:val="24"/>
          <w:lang w:val="en-CA"/>
        </w:rPr>
        <w:t xml:space="preserve">ese compounds </w:t>
      </w:r>
      <w:r w:rsidRPr="006C73EC">
        <w:rPr>
          <w:rFonts w:ascii="Times New Roman" w:hAnsi="Times New Roman"/>
          <w:sz w:val="24"/>
          <w:lang w:val="en-GB"/>
        </w:rPr>
        <w:t>have been proposed as excellent candidates for molecular recognition [</w:t>
      </w:r>
      <w:r w:rsidRPr="006C73EC">
        <w:rPr>
          <w:rFonts w:ascii="Times New Roman" w:hAnsi="Times New Roman"/>
          <w:sz w:val="24"/>
          <w:lang w:val="en-GB"/>
        </w:rPr>
        <w:fldChar w:fldCharType="begin"/>
      </w:r>
      <w:r w:rsidRPr="006C73EC">
        <w:rPr>
          <w:rFonts w:ascii="Times New Roman" w:hAnsi="Times New Roman"/>
          <w:sz w:val="24"/>
          <w:lang w:val="en-GB"/>
        </w:rPr>
        <w:instrText xml:space="preserve"> ADDIN ZOTERO_ITEM CSL_CITATION {"citationID":"a22gs63min3","properties":{"formattedCitation":"\\super 17,18\\nosupersub{}","plainCitation":"17,18","noteIndex":0},"citationItems":[{"id":73,"uris":["http://zotero.org/users/local/BF8aL1Yf/items/C7VDTS7A"],"uri":["http://zotero.org/users/local/BF8aL1Yf/items/C7VDTS7A"],"itemData":{"id":73,"type":"article-journal","title":"A Cobalt Metallacrown Anion Host with Guest-Dependent Redox Activity","container-title":"Chemistry - A European Journal","page":"4667-4675","volume":"15","issue":"18","source":"Crossref","DOI":"10.1002/chem.200802368","ISSN":"09476539, 15213765","language":"en","author":[{"family":"Jones","given":"Leigh F."},{"family":"Kilner","given":"Colin A."},{"family":"Halcrow","given":"Malcolm A."}],"issued":{"date-parts":[["2009",4,27]]}}},{"id":74,"uris":["http://zotero.org/users/local/BF8aL1Yf/items/VQJNA5P9"],"uri":["http://zotero.org/users/local/BF8aL1Yf/items/VQJNA5P9"],"itemData":{"id":74,"type":"article-journal","title":"Ammonium, Alkylammonium, and Amino Acid Complexes of a Hexacopper Fluoro-Metallacrown Cavitand","container-title":"Chemistry - A European Journal","page":"223-233","volume":"14","issue":"1","source":"Crossref","DOI":"10.1002/chem.200701318","ISSN":"09476539","language":"en","author":[{"family":"Jones","given":"Leigh F."},{"family":"Barrett","given":"Simon A."},{"family":"Kilner","given":"Colin A."},{"family":"Halcrow","given":"Malcolm A."}],"issued":{"date-parts":[["2008",1]]}}}],"schema":"https://github.com/citation-style-language/schema/raw/master/csl-citation.json"} </w:instrText>
      </w:r>
      <w:r w:rsidRPr="006C73EC">
        <w:rPr>
          <w:rFonts w:ascii="Times New Roman" w:hAnsi="Times New Roman"/>
          <w:sz w:val="24"/>
          <w:lang w:val="en-GB"/>
        </w:rPr>
        <w:fldChar w:fldCharType="separate"/>
      </w:r>
      <w:r w:rsidRPr="006C73EC">
        <w:rPr>
          <w:rFonts w:ascii="Times New Roman" w:hAnsi="Times New Roman"/>
          <w:sz w:val="24"/>
          <w:szCs w:val="24"/>
        </w:rPr>
        <w:t>17,18</w:t>
      </w:r>
      <w:r w:rsidRPr="006C73EC">
        <w:rPr>
          <w:rFonts w:ascii="Times New Roman" w:hAnsi="Times New Roman"/>
          <w:sz w:val="24"/>
          <w:lang w:val="en-GB"/>
        </w:rPr>
        <w:fldChar w:fldCharType="end"/>
      </w:r>
      <w:r w:rsidRPr="006C73EC">
        <w:rPr>
          <w:rFonts w:ascii="Times New Roman" w:hAnsi="Times New Roman"/>
          <w:sz w:val="24"/>
          <w:lang w:val="en-GB"/>
        </w:rPr>
        <w:t>], molecular magnetism [</w:t>
      </w:r>
      <w:r w:rsidRPr="006C73EC">
        <w:rPr>
          <w:rFonts w:ascii="Times New Roman" w:hAnsi="Times New Roman"/>
          <w:sz w:val="24"/>
          <w:szCs w:val="24"/>
        </w:rPr>
        <w:t>19</w:t>
      </w:r>
      <w:r w:rsidRPr="006C73EC">
        <w:rPr>
          <w:rFonts w:ascii="Times New Roman" w:hAnsi="Times New Roman"/>
          <w:sz w:val="24"/>
          <w:lang w:val="en-GB"/>
        </w:rPr>
        <w:t>] and luminescent [</w:t>
      </w:r>
      <w:r w:rsidRPr="006C73EC">
        <w:rPr>
          <w:rFonts w:ascii="Times New Roman" w:hAnsi="Times New Roman"/>
          <w:sz w:val="24"/>
          <w:lang w:val="en-GB"/>
        </w:rPr>
        <w:fldChar w:fldCharType="begin"/>
      </w:r>
      <w:r w:rsidRPr="006C73EC">
        <w:rPr>
          <w:rFonts w:ascii="Times New Roman" w:hAnsi="Times New Roman"/>
          <w:sz w:val="24"/>
          <w:lang w:val="en-GB"/>
        </w:rPr>
        <w:instrText xml:space="preserve"> ADDIN ZOTERO_ITEM CSL_CITATION {"citationID":"zZ4guijn","properties":{"formattedCitation":"\\super 1,19\\uc0\\u8211{}22\\nosupersub{}","plainCitation":"1,19–22","noteIndex":0},"citationItems":[{"id":39,"uris":["http://zotero.org/users/local/BF8aL1Yf/items/BVUHHHU4"],"uri":["http://zotero.org/users/local/BF8aL1Yf/items/BVUHHHU4"],"itemData":{"id":39,"type":"article-journal","title":"Heterometallic Mixed &lt;i&gt;3d&lt;/i&gt; - &lt;i&gt;4f&lt;/i&gt; Metallacrowns: Structural Versatility, Luminescence, and Molecular Magnetism","container-title":"Comments on Inorganic Chemistry","page":"214-253","volume":"35","issue":"4","source":"Crossref","DOI":"10.1080/02603594.2014.981811","ISSN":"0260-3594, 1548-9574","shortTitle":"Heterometallic Mixed &lt;i&gt;3d&lt;/i&gt; - &lt;i&gt;4f&lt;/i&gt; Metallacrowns","language":"en","author":[{"family":"Chow","given":"Chun Y."},{"family":"Trivedi","given":"Evan R."},{"family":"Pecoraro","given":"Vince"},{"family":"Zaleski","given":"Curtis M."}],"issued":{"date-parts":[["2015",7,4]]}}},{"id":77,"uris":["http://zotero.org/users/local/BF8aL1Yf/items/R83G9HWN"],"uri":["http://zotero.org/users/local/BF8aL1Yf/items/R83G9HWN"],"itemData":{"id":77,"type":"article-journal","title":"Ga &lt;sup&gt;3+&lt;/sup&gt; /Ln &lt;sup&gt;3+&lt;/sup&gt; Metallacrowns: A Promising Family of Highly Luminescent Lanthanide Complexes That Covers Visible and Near-Infrared Domains","container-title":"Journal of the American Chemical Society","page":"5100-5109","volume":"138","issue":"15","source":"Crossref","DOI":"10.1021/jacs.6b00984","ISSN":"0002-7863, 1520-5126","shortTitle":"Ga &lt;sup&gt;3+&lt;/sup&gt; /Ln &lt;sup&gt;3+&lt;/sup&gt; Metallacrowns","language":"en","author":[{"family":"Chow","given":"Chun Y."},{"family":"Eliseeva","given":"Svetlana V."},{"family":"Trivedi","given":"Evan R."},{"family":"Nguyen","given":"Tu N."},{"family":"Kampf","given":"Jeff W."},{"family":"Petoud","given":"Stéphane"},{"family":"Pecoraro","given":"Vincent L."}],"issued":{"date-parts":[["2016",4,20]]}}},{"id":79,"uris":["http://zotero.org/users/local/BF8aL1Yf/items/7G3RIPVG"],"uri":["http://zotero.org/users/local/BF8aL1Yf/items/7G3RIPVG"],"itemData":{"id":79,"type":"article-journal","title":"Highly Emitting Near-Infrared Lanthanide “Encapsulated Sandwich” Metallacrown Complexes with Excitation Shifted Toward Lower Energy","container-title":"Journal of the American Chemical Society","page":"1526-1534","volume":"136","issue":"4","source":"Crossref","DOI":"10.1021/ja4113337","ISSN":"0002-7863, 1520-5126","language":"en","author":[{"family":"Trivedi","given":"Evan R."},{"family":"Eliseeva","given":"Svetlana V."},{"family":"Jankolovits","given":"Joseph"},{"family":"Olmstead","given":"Marilyn M."},{"family":"Petoud","given":"Stéphane"},{"family":"Pecoraro","given":"Vincent L."}],"issued":{"date-parts":[["2014",1,29]]}}},{"id":76,"uris":["http://zotero.org/users/local/BF8aL1Yf/items/CWNRFH2V"],"uri":["http://zotero.org/users/local/BF8aL1Yf/items/CWNRFH2V"],"itemData":{"id":76,"type":"article-journal","title":"Metallacrown-based compounds: Applications in catalysis, luminescence, molecular magnetism, and adsorption","container-title":"Coordination Chemistry Reviews","page":"304-332","volume":"327-328","source":"Crossref","DOI":"10.1016/j.ccr.2016.04.017","ISSN":"00108545","shortTitle":"Metallacrown-based compounds","language":"en","author":[{"family":"Ostrowska","given":"Malgorzata"},{"family":"Fritsky","given":"Igor O."},{"family":"Gumienna-Kontecka","given":"Elzbieta"},{"family":"Pavlishchuk","given":"Anna V."}],"issued":{"date-parts":[["2016",11]]}}},{"id":80,"uris":["http://zotero.org/users/local/BF8aL1Yf/items/NUKPWTDN"],"uri":["http://zotero.org/users/local/BF8aL1Yf/items/NUKPWTDN"],"itemData":{"id":80,"type":"book","title":"NOVEL MAGNETIC NANOSTRUCTURES: unique properties and applications.","publisher":"ELSEVIER","publisher-place":"S.l.","source":"Open WorldCat","event-place":"S.l.","ISBN":"978-0-12-813594-5","note":"OCLC: 1012345634","shortTitle":"NOVEL MAGNETIC NANOSTRUCTURES","language":"English","author":[{"family":"A. A. Athanasopoulou","given":""},{"family":"C. Gamer","given":""},{"family":"L. Völker","given":""},{"family":"Eva Rentschler","given":""}],"issued":{"date-parts":[["2018"]]}}}],"schema":"https://github.com/citation-style-language/schema/raw/master/csl-citation.json"} </w:instrText>
      </w:r>
      <w:r w:rsidRPr="006C73EC">
        <w:rPr>
          <w:rFonts w:ascii="Times New Roman" w:hAnsi="Times New Roman"/>
          <w:sz w:val="24"/>
          <w:lang w:val="en-GB"/>
        </w:rPr>
        <w:fldChar w:fldCharType="separate"/>
      </w:r>
      <w:r w:rsidRPr="006C73EC">
        <w:rPr>
          <w:rFonts w:ascii="Times New Roman" w:hAnsi="Times New Roman"/>
          <w:sz w:val="24"/>
          <w:szCs w:val="24"/>
        </w:rPr>
        <w:t>1,19–22</w:t>
      </w:r>
      <w:r w:rsidRPr="006C73EC">
        <w:rPr>
          <w:rFonts w:ascii="Times New Roman" w:hAnsi="Times New Roman"/>
          <w:sz w:val="24"/>
          <w:lang w:val="en-GB"/>
        </w:rPr>
        <w:fldChar w:fldCharType="end"/>
      </w:r>
      <w:r w:rsidRPr="006C73EC">
        <w:rPr>
          <w:rFonts w:ascii="Times New Roman" w:hAnsi="Times New Roman"/>
          <w:sz w:val="24"/>
          <w:lang w:val="en-GB"/>
        </w:rPr>
        <w:t>] technologies</w:t>
      </w:r>
      <w:r w:rsidRPr="006C73EC">
        <w:rPr>
          <w:rFonts w:ascii="Times New Roman" w:hAnsi="Times New Roman"/>
          <w:sz w:val="24"/>
        </w:rPr>
        <w:t>.</w:t>
      </w:r>
    </w:p>
    <w:p w:rsidR="00FD1C02" w:rsidRDefault="00AA3EC3" w:rsidP="006C73EC">
      <w:pPr>
        <w:pStyle w:val="MDPI31text"/>
        <w:spacing w:line="360" w:lineRule="auto"/>
        <w:ind w:firstLine="0"/>
        <w:rPr>
          <w:rFonts w:ascii="Times New Roman" w:hAnsi="Times New Roman"/>
          <w:sz w:val="24"/>
          <w:szCs w:val="20"/>
          <w:lang w:val="en-CA"/>
        </w:rPr>
      </w:pPr>
      <w:r w:rsidRPr="006C73EC">
        <w:rPr>
          <w:rFonts w:ascii="Times New Roman" w:hAnsi="Times New Roman"/>
          <w:sz w:val="32"/>
        </w:rPr>
        <w:t xml:space="preserve"> </w:t>
      </w:r>
      <w:r w:rsidR="006C73EC" w:rsidRPr="006C73EC">
        <w:rPr>
          <w:rFonts w:ascii="Times New Roman" w:hAnsi="Times New Roman"/>
          <w:sz w:val="24"/>
        </w:rPr>
        <w:t>Although there have been numerous 12-MC-4 complexes reported to date, only a few comprise the 3d/4f motif with salicylhydroxamic acid (shiH</w:t>
      </w:r>
      <w:r w:rsidR="006C73EC" w:rsidRPr="006C73EC">
        <w:rPr>
          <w:rFonts w:ascii="Times New Roman" w:hAnsi="Times New Roman"/>
          <w:sz w:val="24"/>
          <w:vertAlign w:val="subscript"/>
        </w:rPr>
        <w:t>3</w:t>
      </w:r>
      <w:r w:rsidR="006C73EC" w:rsidRPr="006C73EC">
        <w:rPr>
          <w:rFonts w:ascii="Times New Roman" w:hAnsi="Times New Roman"/>
          <w:sz w:val="24"/>
        </w:rPr>
        <w:t>) [</w:t>
      </w:r>
      <w:r w:rsidR="006C73EC" w:rsidRPr="006C73EC">
        <w:rPr>
          <w:rFonts w:ascii="Times New Roman" w:hAnsi="Times New Roman"/>
          <w:sz w:val="24"/>
        </w:rPr>
        <w:fldChar w:fldCharType="begin"/>
      </w:r>
      <w:r w:rsidR="006C73EC" w:rsidRPr="006C73EC">
        <w:rPr>
          <w:rFonts w:ascii="Times New Roman" w:hAnsi="Times New Roman"/>
          <w:sz w:val="24"/>
        </w:rPr>
        <w:instrText xml:space="preserve"> ADDIN ZOTERO_ITEM CSL_CITATION {"citationID":"RklsIq3M","properties":{"formattedCitation":"\\super 23\\uc0\\u8211{}25\\nosupersub{}","plainCitation":"23–25","noteIndex":0},"citationItems":[{"id":27,"uris":["http://zotero.org/users/local/BF8aL1Yf/items/9PSAXE5M"],"uri":["http://zotero.org/users/local/BF8aL1Yf/items/9PSAXE5M"],"itemData":{"id":27,"type":"article-journal","title":"Four Mixed 3d-4f 12-Metallacrown-4 Complexes: Syntheses, Structures and Magnetic Properties","container-title":"Journal of Cluster Science","page":"891-903","volume":"28","issue":"3","source":"Crossref","DOI":"10.1007/s10876-016-1083-y","ISSN":"1040-7278, 1572-8862","shortTitle":"Four Mixed 3d-4f 12-Metallacrown-4 Complexes","language":"en","author":[{"family":"Qin","given":"Yaru"},{"family":"Gao","given":"Qian"},{"family":"Chen","given":"Yanmei"},{"family":"Liu","given":"Wei"},{"family":"Lin","given":"Feng"},{"family":"Zhang","given":"XiangFei"},{"family":"Dong","given":"Yaping"},{"family":"Li","given":"Yahong"}],"issued":{"date-parts":[["2017",5]]}}},{"id":111,"uris":["http://zotero.org/users/local/BF8aL1Yf/items/FCXWS498"],"uri":["http://zotero.org/users/local/BF8aL1Yf/items/FCXWS498"],"itemData":{"id":111,"type":"article-journal","title":"Family of Mixed 3d–4f Dimeric 14-Metallacrown-5 Compounds: Syntheses, Structures, and Magnetic Properties","container-title":"Inorganic Chemistry","page":"10747-10755","volume":"52","issue":"19","source":"Crossref","DOI":"10.1021/ic3025952","ISSN":"0020-1669, 1520-510X","shortTitle":"Family of Mixed 3d–4f Dimeric 14-Metallacrown-5 Compounds","language":"en","author":[{"family":"Cao","given":"Fan"},{"family":"Wang","given":"Suna"},{"family":"Li","given":"Dacheng"},{"family":"Zeng","given":"Suyuan"},{"family":"Niu","given":"Meiju"},{"family":"Song","given":"You"},{"family":"Dou","given":"Jianmin"}],"issued":{"date-parts":[["2013",10,7]]}}},{"id":112,"uris":["http://zotero.org/users/local/BF8aL1Yf/items/TFD8UMYB"],"uri":["http://zotero.org/users/local/BF8aL1Yf/items/TFD8UMYB"],"itemData":{"id":112,"type":"article-journal","title":"A New Family of Heterometallic LnIII[12-MCFeIIIN(shi)-4] Complexes: Syntheses, Structures and Magnetic Properties","container-title":"Crystals","page":"229","volume":"8","issue":"5","source":"Crossref","DOI":"10.3390/cryst8050229","ISSN":"2073-4352","shortTitle":"A New Family of Heterometallic LnIII[12-MCFeIIIN(shi)-4] Complexes","language":"en","author":[{"family":"Lou","given":"Tingting"},{"family":"Yang","given":"Hua"},{"family":"Zeng","given":"Suyuan"},{"family":"Li","given":"Dacheng"},{"family":"Dou","given":"Jianmin"}],"issued":{"date-parts":[["2018",5,19]]}}}],"schema":"https://github.com/citation-style-language/schema/raw/master/csl-citation.json"} </w:instrText>
      </w:r>
      <w:r w:rsidR="006C73EC" w:rsidRPr="006C73EC">
        <w:rPr>
          <w:rFonts w:ascii="Times New Roman" w:hAnsi="Times New Roman"/>
          <w:sz w:val="24"/>
        </w:rPr>
        <w:fldChar w:fldCharType="separate"/>
      </w:r>
      <w:r w:rsidR="006C73EC" w:rsidRPr="006C73EC">
        <w:rPr>
          <w:rFonts w:ascii="Times New Roman" w:hAnsi="Times New Roman"/>
          <w:sz w:val="24"/>
          <w:szCs w:val="24"/>
        </w:rPr>
        <w:t>23–25</w:t>
      </w:r>
      <w:r w:rsidR="006C73EC" w:rsidRPr="006C73EC">
        <w:rPr>
          <w:rFonts w:ascii="Times New Roman" w:hAnsi="Times New Roman"/>
          <w:sz w:val="24"/>
        </w:rPr>
        <w:fldChar w:fldCharType="end"/>
      </w:r>
      <w:r w:rsidR="006C73EC" w:rsidRPr="006C73EC">
        <w:rPr>
          <w:rFonts w:ascii="Times New Roman" w:hAnsi="Times New Roman"/>
          <w:sz w:val="24"/>
        </w:rPr>
        <w:t>]. If we further restrict the above requirements, by exclusively using Mn</w:t>
      </w:r>
      <w:r w:rsidR="006C73EC" w:rsidRPr="006C73EC">
        <w:rPr>
          <w:rFonts w:ascii="Times New Roman" w:hAnsi="Times New Roman"/>
          <w:sz w:val="24"/>
          <w:vertAlign w:val="superscript"/>
        </w:rPr>
        <w:t>III</w:t>
      </w:r>
      <w:r w:rsidR="006C73EC" w:rsidRPr="006C73EC">
        <w:rPr>
          <w:rFonts w:ascii="Times New Roman" w:hAnsi="Times New Roman"/>
          <w:sz w:val="24"/>
        </w:rPr>
        <w:t xml:space="preserve"> as the periphery ring metal ion, only a very few papers have been published featuring the above qualifications. Pecoraro and Zaleski reported a complex with the general formula being Ln</w:t>
      </w:r>
      <w:r w:rsidR="006C73EC" w:rsidRPr="006C73EC">
        <w:rPr>
          <w:rFonts w:ascii="Times New Roman" w:hAnsi="Times New Roman"/>
          <w:sz w:val="24"/>
          <w:vertAlign w:val="superscript"/>
        </w:rPr>
        <w:t>III</w:t>
      </w:r>
      <w:r w:rsidR="006C73EC" w:rsidRPr="006C73EC">
        <w:rPr>
          <w:rFonts w:ascii="Times New Roman" w:hAnsi="Times New Roman"/>
          <w:sz w:val="24"/>
        </w:rPr>
        <w:t>M</w:t>
      </w:r>
      <w:r w:rsidR="006C73EC" w:rsidRPr="006C73EC">
        <w:rPr>
          <w:rFonts w:ascii="Times New Roman" w:hAnsi="Times New Roman"/>
          <w:sz w:val="24"/>
          <w:vertAlign w:val="superscript"/>
        </w:rPr>
        <w:t>I</w:t>
      </w:r>
      <w:r w:rsidR="006C73EC" w:rsidRPr="006C73EC">
        <w:rPr>
          <w:rFonts w:ascii="Times New Roman" w:hAnsi="Times New Roman"/>
          <w:sz w:val="24"/>
        </w:rPr>
        <w:t>(OAc)</w:t>
      </w:r>
      <w:r w:rsidR="006C73EC" w:rsidRPr="006C73EC">
        <w:rPr>
          <w:rFonts w:ascii="Times New Roman" w:hAnsi="Times New Roman"/>
          <w:sz w:val="24"/>
          <w:vertAlign w:val="subscript"/>
        </w:rPr>
        <w:t>4</w:t>
      </w:r>
      <w:r w:rsidR="006C73EC" w:rsidRPr="006C73EC">
        <w:rPr>
          <w:rFonts w:ascii="Times New Roman" w:hAnsi="Times New Roman"/>
          <w:sz w:val="24"/>
        </w:rPr>
        <w:t>[12-MC-</w:t>
      </w:r>
      <w:r w:rsidR="006C73EC" w:rsidRPr="006C73EC">
        <w:rPr>
          <w:rFonts w:ascii="Times New Roman" w:hAnsi="Times New Roman"/>
          <w:sz w:val="24"/>
          <w:vertAlign w:val="subscript"/>
        </w:rPr>
        <w:t>MnIII(N)shi</w:t>
      </w:r>
      <w:r w:rsidR="006C73EC" w:rsidRPr="006C73EC">
        <w:rPr>
          <w:rFonts w:ascii="Times New Roman" w:hAnsi="Times New Roman"/>
          <w:sz w:val="24"/>
        </w:rPr>
        <w:t>-4](H</w:t>
      </w:r>
      <w:r w:rsidR="006C73EC" w:rsidRPr="006C73EC">
        <w:rPr>
          <w:rFonts w:ascii="Times New Roman" w:hAnsi="Times New Roman"/>
          <w:sz w:val="24"/>
          <w:vertAlign w:val="subscript"/>
        </w:rPr>
        <w:t>2</w:t>
      </w:r>
      <w:r w:rsidR="006C73EC" w:rsidRPr="006C73EC">
        <w:rPr>
          <w:rFonts w:ascii="Times New Roman" w:hAnsi="Times New Roman"/>
          <w:sz w:val="24"/>
        </w:rPr>
        <w:t>O)4·6DMF where M</w:t>
      </w:r>
      <w:r w:rsidR="006C73EC" w:rsidRPr="006C73EC">
        <w:rPr>
          <w:rFonts w:ascii="Times New Roman" w:hAnsi="Times New Roman"/>
          <w:sz w:val="24"/>
          <w:vertAlign w:val="superscript"/>
        </w:rPr>
        <w:t>I</w:t>
      </w:r>
      <w:r w:rsidR="006C73EC" w:rsidRPr="006C73EC">
        <w:rPr>
          <w:rFonts w:ascii="Times New Roman" w:hAnsi="Times New Roman"/>
          <w:sz w:val="24"/>
        </w:rPr>
        <w:t xml:space="preserve"> = Na</w:t>
      </w:r>
      <w:r w:rsidR="006C73EC" w:rsidRPr="006C73EC">
        <w:rPr>
          <w:rFonts w:ascii="Times New Roman" w:hAnsi="Times New Roman"/>
          <w:sz w:val="24"/>
          <w:vertAlign w:val="superscript"/>
        </w:rPr>
        <w:t>I</w:t>
      </w:r>
      <w:r w:rsidR="006C73EC" w:rsidRPr="006C73EC">
        <w:rPr>
          <w:rFonts w:ascii="Times New Roman" w:hAnsi="Times New Roman"/>
          <w:sz w:val="24"/>
        </w:rPr>
        <w:t xml:space="preserve"> and K</w:t>
      </w:r>
      <w:r w:rsidR="006C73EC" w:rsidRPr="006C73EC">
        <w:rPr>
          <w:rFonts w:ascii="Times New Roman" w:hAnsi="Times New Roman"/>
          <w:sz w:val="24"/>
          <w:vertAlign w:val="superscript"/>
        </w:rPr>
        <w:t>I</w:t>
      </w:r>
      <w:r w:rsidR="006C73EC" w:rsidRPr="006C73EC">
        <w:rPr>
          <w:rFonts w:ascii="Times New Roman" w:hAnsi="Times New Roman"/>
          <w:sz w:val="24"/>
        </w:rPr>
        <w:t xml:space="preserve"> and Ln= various lanthanides [</w:t>
      </w:r>
      <w:r w:rsidR="006C73EC" w:rsidRPr="006C73EC">
        <w:rPr>
          <w:rFonts w:ascii="Times New Roman" w:hAnsi="Times New Roman"/>
          <w:sz w:val="24"/>
        </w:rPr>
        <w:fldChar w:fldCharType="begin"/>
      </w:r>
      <w:r w:rsidR="006C73EC" w:rsidRPr="006C73EC">
        <w:rPr>
          <w:rFonts w:ascii="Times New Roman" w:hAnsi="Times New Roman"/>
          <w:sz w:val="24"/>
        </w:rPr>
        <w:instrText xml:space="preserve"> ADDIN ZOTERO_ITEM CSL_CITATION {"citationID":"4Rs0QLIZ","properties":{"formattedCitation":"\\super 26\\uc0\\u8211{}28\\nosupersub{}","plainCitation":"26–28","noteIndex":0},"citationItems":[{"id":81,"uris":["http://zotero.org/users/local/BF8aL1Yf/items/CXGCBD98"],"uri":["http://zotero.org/users/local/BF8aL1Yf/items/CXGCBD98"],"itemData":{"id":81,"type":"article-journal","title":"Controllable Formation of Heterotrimetallic Coordination Compounds: Systematically Incorporating Lanthanide and Alkali Metal Ions into the Manganese 12-Metallacrown-4 Framework","container-title":"Inorganic Chemistry","page":"1729-1742","volume":"53","issue":"3","source":"Crossref","DOI":"10.1021/ic402865p","ISSN":"0020-1669, 1520-510X","shortTitle":"Controllable Formation of Heterotrimetallic Coordination Compounds","language":"en","author":[{"family":"Azar","given":"Michael R."},{"family":"Boron","given":"Thaddeus T."},{"family":"Lutter","given":"Jacob C."},{"family":"Daly","given":"Connor I."},{"family":"Zegalia","given":"Kelcie A."},{"family":"Nimthong","given":"Ruthairat"},{"family":"Ferrence","given":"Gregory M."},{"family":"Zeller","given":"Matthias"},{"family":"Kampf","given":"Jeff W."},{"family":"Pecoraro","given":"Vincent L."},{"family":"Zaleski","given":"Curtis M."}],"issued":{"date-parts":[["2014",2,3]]}}},{"id":116,"uris":["http://zotero.org/users/local/BF8aL1Yf/items/CCAXVDNA"],"uri":["http://zotero.org/users/local/BF8aL1Yf/items/CCAXVDNA"],"itemData":{"id":116,"type":"article-journal","title":"Facile carboxylate ligand variation of heterotrimetallic 12-metallacrown-4 complexes","container-title":"Polyhedron","page":"29-36","volume":"114","source":"Crossref","DOI":"10.1016/j.poly.2015.09.006","ISSN":"02775387","language":"en","author":[{"family":"Travis","given":"Jordan R."},{"family":"Zeller","given":"Matthias"},{"family":"Zaleski","given":"Curtis M."}],"issued":{"date-parts":[["2016",8]]}}},{"id":117,"uris":["http://zotero.org/users/local/BF8aL1Yf/items/7PQ98A3Z"],"uri":["http://zotero.org/users/local/BF8aL1Yf/items/7PQ98A3Z"],"itemData":{"id":117,"type":"article-journal","title":"The Nature of the Bridging Anion Controls the Single-Molecule Magnetic Properties of DyX &lt;sub&gt;4&lt;/sub&gt; M 12-Metallacrown-4 Complexes","container-title":"Inorganic Chemistry","page":"10597-10607","volume":"55","issue":"20","source":"Crossref","DOI":"10.1021/acs.inorgchem.6b01832","ISSN":"0020-1669, 1520-510X","language":"en","author":[{"family":"Boron","given":"Thaddeus T."},{"family":"Lutter","given":"Jacob C."},{"family":"Daly","given":"Connor I."},{"family":"Chow","given":"Chun Y."},{"family":"Davis","given":"Andrew H."},{"family":"Nimthong-Roldán","given":"Arunpatcha"},{"family":"Zeller","given":"Matthias"},{"family":"Kampf","given":"Jeff W."},{"family":"Zaleski","given":"Curtis M."},{"family":"Pecoraro","given":"Vincent L."}],"issued":{"date-parts":[["2016",10,17]]}}}],"schema":"https://github.com/citation-style-language/schema/raw/master/csl-citation.json"} </w:instrText>
      </w:r>
      <w:r w:rsidR="006C73EC" w:rsidRPr="006C73EC">
        <w:rPr>
          <w:rFonts w:ascii="Times New Roman" w:hAnsi="Times New Roman"/>
          <w:sz w:val="24"/>
        </w:rPr>
        <w:fldChar w:fldCharType="separate"/>
      </w:r>
      <w:r w:rsidR="006C73EC" w:rsidRPr="006C73EC">
        <w:rPr>
          <w:rFonts w:ascii="Times New Roman" w:hAnsi="Times New Roman"/>
          <w:sz w:val="24"/>
          <w:szCs w:val="24"/>
        </w:rPr>
        <w:t>26–28</w:t>
      </w:r>
      <w:r w:rsidR="006C73EC" w:rsidRPr="006C73EC">
        <w:rPr>
          <w:rFonts w:ascii="Times New Roman" w:hAnsi="Times New Roman"/>
          <w:sz w:val="24"/>
        </w:rPr>
        <w:fldChar w:fldCharType="end"/>
      </w:r>
      <w:r w:rsidR="006C73EC" w:rsidRPr="006C73EC">
        <w:rPr>
          <w:rFonts w:ascii="Times New Roman" w:hAnsi="Times New Roman"/>
          <w:sz w:val="24"/>
        </w:rPr>
        <w:t>]. This family of compounds has been extensively structurally studied but the authors did focus their investigations mainly towards the effect that the Na</w:t>
      </w:r>
      <w:r w:rsidR="006C73EC" w:rsidRPr="006C73EC">
        <w:rPr>
          <w:rFonts w:ascii="Times New Roman" w:hAnsi="Times New Roman"/>
          <w:sz w:val="24"/>
          <w:vertAlign w:val="superscript"/>
        </w:rPr>
        <w:t>I</w:t>
      </w:r>
      <w:r w:rsidR="006C73EC" w:rsidRPr="006C73EC">
        <w:rPr>
          <w:rFonts w:ascii="Times New Roman" w:hAnsi="Times New Roman"/>
          <w:sz w:val="24"/>
        </w:rPr>
        <w:t xml:space="preserve"> or K</w:t>
      </w:r>
      <w:r w:rsidR="006C73EC" w:rsidRPr="006C73EC">
        <w:rPr>
          <w:rFonts w:ascii="Times New Roman" w:hAnsi="Times New Roman"/>
          <w:sz w:val="24"/>
          <w:vertAlign w:val="superscript"/>
        </w:rPr>
        <w:t xml:space="preserve">I </w:t>
      </w:r>
      <w:r w:rsidR="006C73EC" w:rsidRPr="006C73EC">
        <w:rPr>
          <w:rFonts w:ascii="Times New Roman" w:hAnsi="Times New Roman"/>
          <w:sz w:val="24"/>
        </w:rPr>
        <w:t xml:space="preserve">ions had on magnetic measurements and not on the pure </w:t>
      </w:r>
      <w:r w:rsidR="006C73EC" w:rsidRPr="006C73EC">
        <w:rPr>
          <w:rFonts w:ascii="Times New Roman" w:hAnsi="Times New Roman"/>
          <w:sz w:val="24"/>
          <w:szCs w:val="20"/>
          <w:lang w:val="en-CA"/>
        </w:rPr>
        <w:t>{Mn</w:t>
      </w:r>
      <w:r w:rsidR="006C73EC" w:rsidRPr="006C73EC">
        <w:rPr>
          <w:rFonts w:ascii="Times New Roman" w:hAnsi="Times New Roman"/>
          <w:sz w:val="24"/>
          <w:szCs w:val="20"/>
          <w:vertAlign w:val="subscript"/>
          <w:lang w:val="en-CA"/>
        </w:rPr>
        <w:t>4</w:t>
      </w:r>
      <w:r w:rsidR="006C73EC" w:rsidRPr="006C73EC">
        <w:rPr>
          <w:rFonts w:ascii="Times New Roman" w:hAnsi="Times New Roman"/>
          <w:sz w:val="24"/>
          <w:szCs w:val="20"/>
          <w:vertAlign w:val="superscript"/>
          <w:lang w:val="en-CA"/>
        </w:rPr>
        <w:t>III</w:t>
      </w:r>
      <w:r w:rsidR="006C73EC" w:rsidRPr="006C73EC">
        <w:rPr>
          <w:rFonts w:ascii="Times New Roman" w:hAnsi="Times New Roman"/>
          <w:sz w:val="24"/>
          <w:szCs w:val="20"/>
          <w:lang w:val="en-CA"/>
        </w:rPr>
        <w:t>Ln</w:t>
      </w:r>
      <w:r w:rsidR="006C73EC" w:rsidRPr="006C73EC">
        <w:rPr>
          <w:rFonts w:ascii="Times New Roman" w:hAnsi="Times New Roman"/>
          <w:sz w:val="24"/>
          <w:szCs w:val="20"/>
          <w:vertAlign w:val="superscript"/>
          <w:lang w:val="en-CA"/>
        </w:rPr>
        <w:t>III</w:t>
      </w:r>
      <w:r w:rsidR="006C73EC" w:rsidRPr="006C73EC">
        <w:rPr>
          <w:rFonts w:ascii="Times New Roman" w:hAnsi="Times New Roman"/>
          <w:sz w:val="24"/>
          <w:szCs w:val="20"/>
          <w:lang w:val="en-CA"/>
        </w:rPr>
        <w:t>(µ-NO)4}</w:t>
      </w:r>
      <w:r w:rsidR="006C73EC" w:rsidRPr="006C73EC">
        <w:rPr>
          <w:rFonts w:ascii="Times New Roman" w:hAnsi="Times New Roman"/>
          <w:sz w:val="24"/>
          <w:szCs w:val="20"/>
          <w:vertAlign w:val="superscript"/>
          <w:lang w:val="en-CA"/>
        </w:rPr>
        <w:t xml:space="preserve">11+ </w:t>
      </w:r>
      <w:r w:rsidR="006C73EC" w:rsidRPr="006C73EC">
        <w:rPr>
          <w:rFonts w:ascii="Times New Roman" w:hAnsi="Times New Roman"/>
          <w:sz w:val="24"/>
          <w:szCs w:val="20"/>
          <w:lang w:val="en-CA"/>
        </w:rPr>
        <w:t xml:space="preserve">magnetic core, without emphasizing on the evaluation of exchange </w:t>
      </w:r>
    </w:p>
    <w:p w:rsidR="00FD1C02" w:rsidRDefault="00FD1C02" w:rsidP="006C73EC">
      <w:pPr>
        <w:pStyle w:val="MDPI31text"/>
        <w:spacing w:line="360" w:lineRule="auto"/>
        <w:ind w:firstLine="0"/>
        <w:rPr>
          <w:rFonts w:ascii="Times New Roman" w:hAnsi="Times New Roman"/>
          <w:sz w:val="24"/>
          <w:szCs w:val="20"/>
          <w:lang w:val="en-CA"/>
        </w:rPr>
      </w:pPr>
    </w:p>
    <w:p w:rsidR="006C73EC" w:rsidRPr="00FD1C02" w:rsidRDefault="006C73EC" w:rsidP="006C73EC">
      <w:pPr>
        <w:pStyle w:val="MDPI31text"/>
        <w:spacing w:line="360" w:lineRule="auto"/>
        <w:ind w:firstLine="0"/>
        <w:rPr>
          <w:rFonts w:ascii="Times New Roman" w:hAnsi="Times New Roman"/>
          <w:sz w:val="24"/>
        </w:rPr>
      </w:pPr>
      <w:r w:rsidRPr="006C73EC">
        <w:rPr>
          <w:rFonts w:ascii="Times New Roman" w:hAnsi="Times New Roman"/>
          <w:sz w:val="24"/>
          <w:szCs w:val="20"/>
          <w:lang w:val="en-CA"/>
        </w:rPr>
        <w:t>interactions by fitting of the data</w:t>
      </w:r>
      <w:r w:rsidRPr="006C73EC">
        <w:rPr>
          <w:rFonts w:ascii="Times New Roman" w:hAnsi="Times New Roman"/>
          <w:sz w:val="24"/>
        </w:rPr>
        <w:t>. Our group has a great interest on the synthesis and magnetic characterization of MCs and so far has dealt with the isolation of homometallic and heterometallic ones based on transition metal ions [</w:t>
      </w:r>
      <w:r w:rsidRPr="006C73EC">
        <w:rPr>
          <w:rFonts w:ascii="Times New Roman" w:hAnsi="Times New Roman"/>
          <w:sz w:val="24"/>
        </w:rPr>
        <w:fldChar w:fldCharType="begin"/>
      </w:r>
      <w:r w:rsidRPr="006C73EC">
        <w:rPr>
          <w:rFonts w:ascii="Times New Roman" w:hAnsi="Times New Roman"/>
          <w:sz w:val="24"/>
        </w:rPr>
        <w:instrText xml:space="preserve"> ADDIN ZOTERO_ITEM CSL_CITATION {"citationID":"a1j7n3nk5p8","properties":{"formattedCitation":"\\super 29\\uc0\\u8211{}32\\nosupersub{}","plainCitation":"29–32","noteIndex":0},"citationItems":[{"id":85,"uris":["http://zotero.org/users/local/BF8aL1Yf/items/RZ77AK96"],"uri":["http://zotero.org/users/local/BF8aL1Yf/items/RZ77AK96"],"itemData":{"id":85,"type":"article-journal","title":"Enforcement of a high-spin ground state for the first 3d heterometallic 12-metallacrown-4 complex","container-title":"Dalton Trans.","page":"15308-15312","volume":"43","issue":"41","source":"Crossref","DOI":"10.1039/C4DT02275K","ISSN":"1477-9226, 1477-9234","language":"en","author":[{"family":"Happ","given":"Peter"},{"family":"Rentschler","given":"Eva"}],"issued":{"date-parts":[["2014"]]}}},{"id":84,"uris":["http://zotero.org/users/local/BF8aL1Yf/items/3DKDDHI9"],"uri":["http://zotero.org/users/local/BF8aL1Yf/items/3DKDDHI9"],"itemData":{"id":84,"type":"article-journal","title":"12-MC-4 metallacrowns as versatile tools for SMM research","container-title":"Coordination Chemistry Reviews","page":"238-260","volume":"289-290","source":"Crossref","DOI":"10.1016/j.ccr.2014.11.012","ISSN":"00108545","language":"en","author":[{"family":"Happ","given":"Peter"},{"family":"Plenk","given":"Christian"},{"family":"Rentschler","given":"Eva"}],"issued":{"date-parts":[["2015",4]]}}},{"id":83,"uris":["http://zotero.org/users/local/BF8aL1Yf/items/4WW4PA4D"],"uri":["http://zotero.org/users/local/BF8aL1Yf/items/4WW4PA4D"],"itemData":{"id":83,"type":"article-journal","title":"Rational linkage of magnetic molecules using click chemistry","container-title":"Chemical Communications","page":"6524-6527","volume":"51","issue":"30","source":"Crossref","DOI":"10.1039/C5CC00595G","ISSN":"1359-7345, 1364-548X","language":"en","author":[{"family":"Plenk","given":"Christian"},{"family":"Krause","given":"Jasmin"},{"family":"Beck","given":"Martin"},{"family":"Rentschler","given":"Eva"}],"issued":{"date-parts":[["2015"]]}}},{"id":82,"uris":["http://zotero.org/users/local/BF8aL1Yf/items/WGSPSV3G"],"uri":["http://zotero.org/users/local/BF8aL1Yf/items/WGSPSV3G"],"itemData":{"id":82,"type":"article-journal","title":"Analyzing the enforcement of a high-spin ground state for a metallacrown single-molecule magnet","container-title":"Physical Review B","volume":"93","issue":"17","source":"Crossref","URL":"https://link.aps.org/doi/10.1103/PhysRevB.93.174404","DOI":"10.1103/PhysRevB.93.174404","ISSN":"2469-9950, 2469-9969","language":"en","author":[{"family":"Happ","given":"P."},{"family":"Sapozhnik","given":"A."},{"family":"Klanke","given":"J."},{"family":"Czaja","given":"P."},{"family":"Chernenkaya","given":"A."},{"family":"Medjanik","given":"K."},{"family":"Schuppler","given":"S."},{"family":"Nagel","given":"P."},{"family":"Merz","given":"M."},{"family":"Rentschler","given":"E."},{"family":"Elmers","given":"H. J."}],"issued":{"date-parts":[["2016",5,3]]},"accessed":{"date-parts":[["2018",6,4]]}}}],"schema":"https://github.com/citation-style-language/schema/raw/master/csl-citation.json"} </w:instrText>
      </w:r>
      <w:r w:rsidRPr="006C73EC">
        <w:rPr>
          <w:rFonts w:ascii="Times New Roman" w:hAnsi="Times New Roman"/>
          <w:sz w:val="24"/>
        </w:rPr>
        <w:fldChar w:fldCharType="separate"/>
      </w:r>
      <w:r w:rsidRPr="006C73EC">
        <w:rPr>
          <w:rFonts w:ascii="Times New Roman" w:hAnsi="Times New Roman"/>
          <w:sz w:val="24"/>
          <w:szCs w:val="24"/>
        </w:rPr>
        <w:t>29–32</w:t>
      </w:r>
      <w:r w:rsidRPr="006C73EC">
        <w:rPr>
          <w:rFonts w:ascii="Times New Roman" w:hAnsi="Times New Roman"/>
          <w:sz w:val="24"/>
        </w:rPr>
        <w:fldChar w:fldCharType="end"/>
      </w:r>
      <w:r w:rsidRPr="006C73EC">
        <w:rPr>
          <w:rFonts w:ascii="Times New Roman" w:hAnsi="Times New Roman"/>
          <w:sz w:val="24"/>
        </w:rPr>
        <w:t xml:space="preserve">]. Herein, we report the synthesis, crystal structures and magnetic studies of a rare family of isostructural </w:t>
      </w:r>
      <w:r w:rsidRPr="006C73EC">
        <w:rPr>
          <w:rFonts w:ascii="Times New Roman" w:hAnsi="Times New Roman"/>
          <w:sz w:val="24"/>
          <w:szCs w:val="20"/>
        </w:rPr>
        <w:t>(</w:t>
      </w:r>
      <w:r w:rsidRPr="006C73EC">
        <w:rPr>
          <w:rFonts w:ascii="Times New Roman" w:hAnsi="Times New Roman"/>
          <w:sz w:val="24"/>
          <w:szCs w:val="20"/>
          <w:vertAlign w:val="superscript"/>
        </w:rPr>
        <w:t>t</w:t>
      </w:r>
      <w:r w:rsidRPr="006C73EC">
        <w:rPr>
          <w:rFonts w:ascii="Times New Roman" w:hAnsi="Times New Roman"/>
          <w:sz w:val="24"/>
          <w:szCs w:val="20"/>
        </w:rPr>
        <w:t>Bu</w:t>
      </w:r>
      <w:r w:rsidRPr="006C73EC">
        <w:rPr>
          <w:rFonts w:ascii="Times New Roman" w:hAnsi="Times New Roman"/>
          <w:sz w:val="24"/>
          <w:szCs w:val="20"/>
          <w:vertAlign w:val="subscript"/>
        </w:rPr>
        <w:t>4</w:t>
      </w:r>
      <w:r w:rsidRPr="006C73EC">
        <w:rPr>
          <w:rFonts w:ascii="Times New Roman" w:hAnsi="Times New Roman"/>
          <w:sz w:val="24"/>
          <w:szCs w:val="20"/>
        </w:rPr>
        <w:t>N){[Ln</w:t>
      </w:r>
      <w:r w:rsidRPr="006C73EC">
        <w:rPr>
          <w:rFonts w:ascii="Times New Roman" w:hAnsi="Times New Roman"/>
          <w:sz w:val="24"/>
          <w:szCs w:val="20"/>
          <w:vertAlign w:val="superscript"/>
        </w:rPr>
        <w:t>III</w:t>
      </w:r>
      <w:r w:rsidRPr="006C73EC">
        <w:rPr>
          <w:rFonts w:ascii="Times New Roman" w:hAnsi="Times New Roman"/>
          <w:sz w:val="24"/>
          <w:szCs w:val="20"/>
        </w:rPr>
        <w:t>(</w:t>
      </w:r>
      <w:r w:rsidRPr="006C73EC">
        <w:rPr>
          <w:rFonts w:ascii="Times New Roman" w:hAnsi="Times New Roman"/>
          <w:sz w:val="24"/>
          <w:szCs w:val="20"/>
          <w:lang w:val="en-CA"/>
        </w:rPr>
        <w:t>O</w:t>
      </w:r>
      <w:r w:rsidRPr="006C73EC">
        <w:rPr>
          <w:rFonts w:ascii="Times New Roman" w:hAnsi="Times New Roman"/>
          <w:sz w:val="24"/>
          <w:szCs w:val="20"/>
          <w:vertAlign w:val="subscript"/>
          <w:lang w:val="en-CA"/>
        </w:rPr>
        <w:t>2</w:t>
      </w:r>
      <w:r w:rsidRPr="006C73EC">
        <w:rPr>
          <w:rFonts w:ascii="Times New Roman" w:hAnsi="Times New Roman"/>
          <w:sz w:val="24"/>
          <w:szCs w:val="20"/>
          <w:lang w:val="en-CA"/>
        </w:rPr>
        <w:t>CBu</w:t>
      </w:r>
      <w:r w:rsidRPr="006C73EC">
        <w:rPr>
          <w:rFonts w:ascii="Times New Roman" w:hAnsi="Times New Roman"/>
          <w:sz w:val="24"/>
          <w:szCs w:val="20"/>
          <w:vertAlign w:val="superscript"/>
          <w:lang w:val="en-CA"/>
        </w:rPr>
        <w:t>t</w:t>
      </w:r>
      <w:r w:rsidRPr="006C73EC">
        <w:rPr>
          <w:rFonts w:ascii="Times New Roman" w:hAnsi="Times New Roman"/>
          <w:sz w:val="24"/>
          <w:szCs w:val="20"/>
          <w:lang w:val="en-CA"/>
        </w:rPr>
        <w:t>)</w:t>
      </w:r>
      <w:r w:rsidRPr="006C73EC">
        <w:rPr>
          <w:rFonts w:ascii="Times New Roman" w:hAnsi="Times New Roman"/>
          <w:sz w:val="24"/>
          <w:szCs w:val="20"/>
          <w:vertAlign w:val="subscript"/>
          <w:lang w:val="en-CA"/>
        </w:rPr>
        <w:t>4</w:t>
      </w:r>
      <w:r w:rsidRPr="006C73EC">
        <w:rPr>
          <w:rFonts w:ascii="Times New Roman" w:hAnsi="Times New Roman"/>
          <w:sz w:val="24"/>
          <w:szCs w:val="20"/>
          <w:lang w:val="en-CA"/>
        </w:rPr>
        <w:t>][12-MC-</w:t>
      </w:r>
      <w:r w:rsidRPr="006C73EC">
        <w:rPr>
          <w:rFonts w:ascii="Times New Roman" w:hAnsi="Times New Roman"/>
          <w:sz w:val="24"/>
          <w:szCs w:val="20"/>
          <w:vertAlign w:val="subscript"/>
          <w:lang w:val="en-CA"/>
        </w:rPr>
        <w:t>Mn(III)N(shi)</w:t>
      </w:r>
      <w:r w:rsidRPr="006C73EC">
        <w:rPr>
          <w:rFonts w:ascii="Times New Roman" w:hAnsi="Times New Roman"/>
          <w:sz w:val="24"/>
          <w:szCs w:val="20"/>
          <w:lang w:val="en-CA"/>
        </w:rPr>
        <w:t>-4]}</w:t>
      </w:r>
      <w:r w:rsidRPr="006C73EC">
        <w:rPr>
          <w:rFonts w:ascii="Times New Roman" w:hAnsi="Times New Roman"/>
          <w:sz w:val="24"/>
          <w:szCs w:val="20"/>
          <w:vertAlign w:val="superscript"/>
          <w:lang w:val="en-CA"/>
        </w:rPr>
        <w:t>.</w:t>
      </w:r>
      <w:r w:rsidRPr="006C73EC">
        <w:rPr>
          <w:rFonts w:ascii="Times New Roman" w:hAnsi="Times New Roman"/>
          <w:sz w:val="24"/>
          <w:szCs w:val="20"/>
          <w:lang w:val="en-CA"/>
        </w:rPr>
        <w:t>5CH</w:t>
      </w:r>
      <w:r w:rsidRPr="006C73EC">
        <w:rPr>
          <w:rFonts w:ascii="Times New Roman" w:hAnsi="Times New Roman"/>
          <w:sz w:val="24"/>
          <w:szCs w:val="20"/>
          <w:vertAlign w:val="subscript"/>
          <w:lang w:val="en-CA"/>
        </w:rPr>
        <w:t>2</w:t>
      </w:r>
      <w:r w:rsidRPr="006C73EC">
        <w:rPr>
          <w:rFonts w:ascii="Times New Roman" w:hAnsi="Times New Roman"/>
          <w:sz w:val="24"/>
          <w:szCs w:val="20"/>
          <w:lang w:val="en-CA"/>
        </w:rPr>
        <w:t>Cl</w:t>
      </w:r>
      <w:r w:rsidRPr="006C73EC">
        <w:rPr>
          <w:rFonts w:ascii="Times New Roman" w:hAnsi="Times New Roman"/>
          <w:sz w:val="24"/>
          <w:szCs w:val="20"/>
          <w:vertAlign w:val="subscript"/>
          <w:lang w:val="en-CA"/>
        </w:rPr>
        <w:t>2</w:t>
      </w:r>
      <w:r w:rsidRPr="006C73EC">
        <w:rPr>
          <w:rFonts w:ascii="Times New Roman" w:hAnsi="Times New Roman"/>
          <w:sz w:val="24"/>
          <w:szCs w:val="20"/>
        </w:rPr>
        <w:t xml:space="preserve"> (Ln = Gd (</w:t>
      </w:r>
      <w:r w:rsidRPr="006C73EC">
        <w:rPr>
          <w:rFonts w:ascii="Times New Roman" w:hAnsi="Times New Roman"/>
          <w:b/>
          <w:sz w:val="24"/>
          <w:szCs w:val="20"/>
        </w:rPr>
        <w:t>1</w:t>
      </w:r>
      <w:r w:rsidRPr="006C73EC">
        <w:rPr>
          <w:rFonts w:ascii="Times New Roman" w:hAnsi="Times New Roman"/>
          <w:sz w:val="24"/>
          <w:szCs w:val="20"/>
        </w:rPr>
        <w:t>) and Tb (</w:t>
      </w:r>
      <w:r w:rsidRPr="006C73EC">
        <w:rPr>
          <w:rFonts w:ascii="Times New Roman" w:hAnsi="Times New Roman"/>
          <w:b/>
          <w:sz w:val="24"/>
          <w:szCs w:val="20"/>
        </w:rPr>
        <w:t>2</w:t>
      </w:r>
      <w:r w:rsidRPr="006C73EC">
        <w:rPr>
          <w:rFonts w:ascii="Times New Roman" w:hAnsi="Times New Roman"/>
          <w:sz w:val="24"/>
          <w:szCs w:val="20"/>
        </w:rPr>
        <w:t>)) and a (</w:t>
      </w:r>
      <w:r w:rsidRPr="006C73EC">
        <w:rPr>
          <w:rFonts w:ascii="Times New Roman" w:hAnsi="Times New Roman"/>
          <w:sz w:val="24"/>
          <w:szCs w:val="20"/>
          <w:vertAlign w:val="superscript"/>
        </w:rPr>
        <w:t>t</w:t>
      </w:r>
      <w:r w:rsidRPr="006C73EC">
        <w:rPr>
          <w:rFonts w:ascii="Times New Roman" w:hAnsi="Times New Roman"/>
          <w:sz w:val="24"/>
          <w:szCs w:val="20"/>
        </w:rPr>
        <w:t>Bu</w:t>
      </w:r>
      <w:r w:rsidRPr="006C73EC">
        <w:rPr>
          <w:rFonts w:ascii="Times New Roman" w:hAnsi="Times New Roman"/>
          <w:sz w:val="24"/>
          <w:szCs w:val="20"/>
          <w:vertAlign w:val="subscript"/>
        </w:rPr>
        <w:t>4</w:t>
      </w:r>
      <w:r w:rsidRPr="006C73EC">
        <w:rPr>
          <w:rFonts w:ascii="Times New Roman" w:hAnsi="Times New Roman"/>
          <w:sz w:val="24"/>
          <w:szCs w:val="20"/>
        </w:rPr>
        <w:t>N)</w:t>
      </w:r>
      <w:r w:rsidRPr="006C73EC">
        <w:rPr>
          <w:rFonts w:ascii="Times New Roman" w:hAnsi="Times New Roman"/>
          <w:sz w:val="24"/>
          <w:szCs w:val="20"/>
          <w:vertAlign w:val="subscript"/>
        </w:rPr>
        <w:t>2</w:t>
      </w:r>
      <w:r w:rsidRPr="006C73EC">
        <w:rPr>
          <w:rFonts w:ascii="Times New Roman" w:hAnsi="Times New Roman"/>
          <w:sz w:val="24"/>
          <w:szCs w:val="20"/>
        </w:rPr>
        <w:t>{[Y</w:t>
      </w:r>
      <w:r w:rsidRPr="006C73EC">
        <w:rPr>
          <w:rFonts w:ascii="Times New Roman" w:hAnsi="Times New Roman"/>
          <w:sz w:val="24"/>
          <w:szCs w:val="20"/>
          <w:vertAlign w:val="superscript"/>
        </w:rPr>
        <w:t>III</w:t>
      </w:r>
      <w:r w:rsidRPr="006C73EC">
        <w:rPr>
          <w:rFonts w:ascii="Times New Roman" w:hAnsi="Times New Roman"/>
          <w:sz w:val="24"/>
          <w:szCs w:val="20"/>
        </w:rPr>
        <w:t>(</w:t>
      </w:r>
      <w:r w:rsidRPr="006C73EC">
        <w:rPr>
          <w:rFonts w:ascii="Times New Roman" w:hAnsi="Times New Roman"/>
          <w:sz w:val="24"/>
          <w:szCs w:val="20"/>
          <w:lang w:val="en-CA"/>
        </w:rPr>
        <w:t>O</w:t>
      </w:r>
      <w:r w:rsidRPr="006C73EC">
        <w:rPr>
          <w:rFonts w:ascii="Times New Roman" w:hAnsi="Times New Roman"/>
          <w:sz w:val="24"/>
          <w:szCs w:val="20"/>
          <w:vertAlign w:val="subscript"/>
          <w:lang w:val="en-CA"/>
        </w:rPr>
        <w:t>2</w:t>
      </w:r>
      <w:r w:rsidRPr="006C73EC">
        <w:rPr>
          <w:rFonts w:ascii="Times New Roman" w:hAnsi="Times New Roman"/>
          <w:sz w:val="24"/>
          <w:szCs w:val="20"/>
          <w:lang w:val="en-CA"/>
        </w:rPr>
        <w:t>CBu</w:t>
      </w:r>
      <w:r w:rsidRPr="006C73EC">
        <w:rPr>
          <w:rFonts w:ascii="Times New Roman" w:hAnsi="Times New Roman"/>
          <w:sz w:val="24"/>
          <w:szCs w:val="20"/>
          <w:vertAlign w:val="superscript"/>
          <w:lang w:val="en-CA"/>
        </w:rPr>
        <w:t>t</w:t>
      </w:r>
      <w:r w:rsidRPr="006C73EC">
        <w:rPr>
          <w:rFonts w:ascii="Times New Roman" w:hAnsi="Times New Roman"/>
          <w:sz w:val="24"/>
          <w:szCs w:val="20"/>
          <w:lang w:val="en-CA"/>
        </w:rPr>
        <w:t>)</w:t>
      </w:r>
      <w:r w:rsidRPr="006C73EC">
        <w:rPr>
          <w:rFonts w:ascii="Times New Roman" w:hAnsi="Times New Roman"/>
          <w:sz w:val="24"/>
          <w:szCs w:val="20"/>
          <w:vertAlign w:val="subscript"/>
          <w:lang w:val="en-CA"/>
        </w:rPr>
        <w:t>4</w:t>
      </w:r>
      <w:r w:rsidRPr="006C73EC">
        <w:rPr>
          <w:rFonts w:ascii="Times New Roman" w:hAnsi="Times New Roman"/>
          <w:sz w:val="24"/>
          <w:szCs w:val="20"/>
          <w:lang w:val="en-CA"/>
        </w:rPr>
        <w:t>][12-MC-</w:t>
      </w:r>
      <w:r w:rsidRPr="006C73EC">
        <w:rPr>
          <w:rFonts w:ascii="Times New Roman" w:hAnsi="Times New Roman"/>
          <w:sz w:val="24"/>
          <w:szCs w:val="20"/>
          <w:vertAlign w:val="subscript"/>
          <w:lang w:val="en-CA"/>
        </w:rPr>
        <w:t>Mn(III)N(shi)</w:t>
      </w:r>
      <w:r w:rsidRPr="006C73EC">
        <w:rPr>
          <w:rFonts w:ascii="Times New Roman" w:hAnsi="Times New Roman"/>
          <w:sz w:val="24"/>
          <w:szCs w:val="20"/>
          <w:lang w:val="en-CA"/>
        </w:rPr>
        <w:t>-4]}</w:t>
      </w:r>
      <w:r w:rsidRPr="006C73EC">
        <w:rPr>
          <w:rFonts w:ascii="Times New Roman" w:hAnsi="Times New Roman"/>
          <w:sz w:val="24"/>
          <w:szCs w:val="20"/>
          <w:vertAlign w:val="superscript"/>
          <w:lang w:val="en-CA"/>
        </w:rPr>
        <w:t>.</w:t>
      </w:r>
      <w:r w:rsidRPr="006C73EC">
        <w:rPr>
          <w:rFonts w:ascii="Times New Roman" w:hAnsi="Times New Roman"/>
          <w:sz w:val="24"/>
          <w:szCs w:val="20"/>
          <w:lang w:val="en-CA"/>
        </w:rPr>
        <w:t>(ClO</w:t>
      </w:r>
      <w:r w:rsidRPr="006C73EC">
        <w:rPr>
          <w:rFonts w:ascii="Times New Roman" w:hAnsi="Times New Roman"/>
          <w:sz w:val="24"/>
          <w:szCs w:val="20"/>
          <w:vertAlign w:val="subscript"/>
          <w:lang w:val="en-CA"/>
        </w:rPr>
        <w:t>4</w:t>
      </w:r>
      <w:r w:rsidRPr="006C73EC">
        <w:rPr>
          <w:rFonts w:ascii="Times New Roman" w:hAnsi="Times New Roman"/>
          <w:sz w:val="24"/>
          <w:szCs w:val="20"/>
          <w:lang w:val="en-CA"/>
        </w:rPr>
        <w:t>)</w:t>
      </w:r>
      <w:r w:rsidRPr="006C73EC">
        <w:rPr>
          <w:rFonts w:ascii="Times New Roman" w:hAnsi="Times New Roman"/>
          <w:sz w:val="24"/>
          <w:szCs w:val="20"/>
        </w:rPr>
        <w:t xml:space="preserve"> (</w:t>
      </w:r>
      <w:r w:rsidRPr="006C73EC">
        <w:rPr>
          <w:rFonts w:ascii="Times New Roman" w:hAnsi="Times New Roman"/>
          <w:b/>
          <w:sz w:val="24"/>
          <w:szCs w:val="20"/>
        </w:rPr>
        <w:t>3</w:t>
      </w:r>
      <w:r w:rsidRPr="006C73EC">
        <w:rPr>
          <w:rFonts w:ascii="Times New Roman" w:hAnsi="Times New Roman"/>
          <w:sz w:val="24"/>
          <w:szCs w:val="20"/>
        </w:rPr>
        <w:t>) compound. This is an unprecedented example of Ln(III)[12-MC-</w:t>
      </w:r>
      <w:r w:rsidRPr="006C73EC">
        <w:rPr>
          <w:rFonts w:ascii="Times New Roman" w:hAnsi="Times New Roman"/>
          <w:sz w:val="24"/>
          <w:szCs w:val="20"/>
          <w:vertAlign w:val="subscript"/>
        </w:rPr>
        <w:t>Mn(III)N(shi)</w:t>
      </w:r>
      <w:r w:rsidRPr="006C73EC">
        <w:rPr>
          <w:rFonts w:ascii="Times New Roman" w:hAnsi="Times New Roman"/>
          <w:sz w:val="24"/>
          <w:szCs w:val="20"/>
        </w:rPr>
        <w:t>-4]</w:t>
      </w:r>
      <w:r w:rsidRPr="006C73EC">
        <w:rPr>
          <w:rFonts w:ascii="Times New Roman" w:hAnsi="Times New Roman"/>
          <w:sz w:val="24"/>
        </w:rPr>
        <w:t xml:space="preserve"> without the presence of any alkali or alkaline earth metals.</w:t>
      </w:r>
    </w:p>
    <w:p w:rsidR="00205DD8" w:rsidRDefault="00205DD8" w:rsidP="006C73EC">
      <w:pPr>
        <w:pStyle w:val="MDPI31text"/>
        <w:spacing w:line="360" w:lineRule="auto"/>
        <w:ind w:firstLine="0"/>
        <w:rPr>
          <w:rFonts w:ascii="Times New Roman" w:hAnsi="Times New Roman"/>
          <w:b/>
          <w:sz w:val="44"/>
        </w:rPr>
      </w:pPr>
    </w:p>
    <w:p w:rsidR="00AA3EC3" w:rsidRPr="00700998" w:rsidRDefault="00AA3EC3" w:rsidP="00AA3EC3">
      <w:pPr>
        <w:jc w:val="both"/>
        <w:rPr>
          <w:rFonts w:ascii="Times New Roman" w:hAnsi="Times New Roman" w:cs="Times New Roman"/>
          <w:b/>
          <w:sz w:val="36"/>
          <w:lang w:val="en-CA" w:eastAsia="de-DE" w:bidi="en-US"/>
        </w:rPr>
      </w:pPr>
      <w:r w:rsidRPr="00AA3EC3">
        <w:rPr>
          <w:rFonts w:ascii="Times New Roman" w:hAnsi="Times New Roman" w:cs="Times New Roman"/>
          <w:b/>
          <w:sz w:val="36"/>
          <w:lang w:val="en-US" w:eastAsia="de-DE" w:bidi="en-US"/>
        </w:rPr>
        <w:t>2.3 Crystal structures of compounds 1</w:t>
      </w:r>
      <w:r w:rsidRPr="00700998">
        <w:rPr>
          <w:rFonts w:ascii="Times New Roman" w:hAnsi="Times New Roman" w:cs="Times New Roman"/>
          <w:b/>
          <w:sz w:val="36"/>
          <w:lang w:val="en-CA" w:eastAsia="de-DE" w:bidi="en-US"/>
        </w:rPr>
        <w:t>-3</w:t>
      </w:r>
    </w:p>
    <w:p w:rsidR="00AA3EC3" w:rsidRPr="00700998" w:rsidRDefault="00AA3EC3" w:rsidP="00AA3EC3">
      <w:pPr>
        <w:jc w:val="both"/>
        <w:rPr>
          <w:rFonts w:ascii="Times New Roman" w:hAnsi="Times New Roman" w:cs="Times New Roman"/>
          <w:b/>
          <w:sz w:val="36"/>
          <w:lang w:val="en-CA" w:eastAsia="de-DE" w:bidi="en-US"/>
        </w:rPr>
      </w:pPr>
    </w:p>
    <w:p w:rsidR="00AA3EC3" w:rsidRPr="00700998" w:rsidRDefault="00AA3EC3" w:rsidP="00AA3EC3">
      <w:pPr>
        <w:pStyle w:val="MDPI21heading1"/>
        <w:spacing w:line="360" w:lineRule="auto"/>
        <w:jc w:val="both"/>
        <w:rPr>
          <w:rFonts w:ascii="Times New Roman" w:hAnsi="Times New Roman"/>
          <w:b w:val="0"/>
          <w:sz w:val="24"/>
          <w:szCs w:val="24"/>
          <w:lang w:val="en-CA"/>
        </w:rPr>
      </w:pPr>
      <w:r w:rsidRPr="00AA3EC3">
        <w:rPr>
          <w:rFonts w:ascii="Times New Roman" w:hAnsi="Times New Roman"/>
          <w:b w:val="0"/>
          <w:sz w:val="24"/>
          <w:szCs w:val="24"/>
          <w:lang w:val="en-CA"/>
        </w:rPr>
        <w:t xml:space="preserve">The general reaction of </w:t>
      </w:r>
      <w:r w:rsidRPr="00AA3EC3">
        <w:rPr>
          <w:rFonts w:ascii="Times New Roman" w:hAnsi="Times New Roman"/>
          <w:b w:val="0"/>
          <w:sz w:val="24"/>
          <w:szCs w:val="24"/>
        </w:rPr>
        <w:t>Mn(O</w:t>
      </w:r>
      <w:r w:rsidRPr="00AA3EC3">
        <w:rPr>
          <w:rFonts w:ascii="Times New Roman" w:hAnsi="Times New Roman"/>
          <w:b w:val="0"/>
          <w:sz w:val="24"/>
          <w:szCs w:val="24"/>
          <w:vertAlign w:val="subscript"/>
        </w:rPr>
        <w:t>2</w:t>
      </w:r>
      <w:r w:rsidRPr="00AA3EC3">
        <w:rPr>
          <w:rFonts w:ascii="Times New Roman" w:hAnsi="Times New Roman"/>
          <w:b w:val="0"/>
          <w:sz w:val="24"/>
          <w:szCs w:val="24"/>
        </w:rPr>
        <w:t>CBu</w:t>
      </w:r>
      <w:r w:rsidRPr="00AA3EC3">
        <w:rPr>
          <w:rFonts w:ascii="Times New Roman" w:hAnsi="Times New Roman"/>
          <w:b w:val="0"/>
          <w:sz w:val="24"/>
          <w:szCs w:val="24"/>
          <w:vertAlign w:val="superscript"/>
        </w:rPr>
        <w:t>t</w:t>
      </w:r>
      <w:r w:rsidRPr="00AA3EC3">
        <w:rPr>
          <w:rFonts w:ascii="Times New Roman" w:hAnsi="Times New Roman"/>
          <w:b w:val="0"/>
          <w:sz w:val="24"/>
          <w:szCs w:val="24"/>
        </w:rPr>
        <w:t>)</w:t>
      </w:r>
      <w:r w:rsidRPr="00AA3EC3">
        <w:rPr>
          <w:rFonts w:ascii="Times New Roman" w:hAnsi="Times New Roman"/>
          <w:b w:val="0"/>
          <w:sz w:val="24"/>
          <w:szCs w:val="24"/>
          <w:vertAlign w:val="subscript"/>
        </w:rPr>
        <w:t>2</w:t>
      </w:r>
      <w:r w:rsidRPr="00AA3EC3">
        <w:rPr>
          <w:rFonts w:ascii="Times New Roman" w:hAnsi="Times New Roman"/>
          <w:b w:val="0"/>
          <w:sz w:val="24"/>
          <w:szCs w:val="24"/>
        </w:rPr>
        <w:t>·2H</w:t>
      </w:r>
      <w:r w:rsidRPr="00AA3EC3">
        <w:rPr>
          <w:rFonts w:ascii="Times New Roman" w:hAnsi="Times New Roman"/>
          <w:b w:val="0"/>
          <w:sz w:val="24"/>
          <w:szCs w:val="24"/>
          <w:vertAlign w:val="subscript"/>
        </w:rPr>
        <w:t>2</w:t>
      </w:r>
      <w:r w:rsidRPr="00AA3EC3">
        <w:rPr>
          <w:rFonts w:ascii="Times New Roman" w:hAnsi="Times New Roman"/>
          <w:b w:val="0"/>
          <w:sz w:val="24"/>
          <w:szCs w:val="24"/>
        </w:rPr>
        <w:t xml:space="preserve">O, </w:t>
      </w:r>
      <w:r w:rsidRPr="00AA3EC3">
        <w:rPr>
          <w:rFonts w:ascii="Times New Roman" w:hAnsi="Times New Roman"/>
          <w:b w:val="0"/>
          <w:sz w:val="24"/>
          <w:szCs w:val="24"/>
          <w:lang w:val="en-CA"/>
        </w:rPr>
        <w:t>M(NO</w:t>
      </w:r>
      <w:r w:rsidRPr="00AA3EC3">
        <w:rPr>
          <w:rFonts w:ascii="Times New Roman" w:hAnsi="Times New Roman"/>
          <w:b w:val="0"/>
          <w:sz w:val="24"/>
          <w:szCs w:val="24"/>
          <w:vertAlign w:val="subscript"/>
          <w:lang w:val="en-CA"/>
        </w:rPr>
        <w:t>3</w:t>
      </w:r>
      <w:r w:rsidRPr="00AA3EC3">
        <w:rPr>
          <w:rFonts w:ascii="Times New Roman" w:hAnsi="Times New Roman"/>
          <w:b w:val="0"/>
          <w:sz w:val="24"/>
          <w:szCs w:val="24"/>
          <w:lang w:val="en-CA"/>
        </w:rPr>
        <w:t>)</w:t>
      </w:r>
      <w:r w:rsidRPr="00AA3EC3">
        <w:rPr>
          <w:rFonts w:ascii="Times New Roman" w:hAnsi="Times New Roman"/>
          <w:b w:val="0"/>
          <w:sz w:val="24"/>
          <w:szCs w:val="24"/>
          <w:vertAlign w:val="subscript"/>
          <w:lang w:val="en-CA"/>
        </w:rPr>
        <w:t>3</w:t>
      </w:r>
      <w:r w:rsidRPr="00AA3EC3">
        <w:rPr>
          <w:rFonts w:ascii="Times New Roman" w:hAnsi="Times New Roman"/>
          <w:b w:val="0"/>
          <w:sz w:val="24"/>
          <w:szCs w:val="24"/>
          <w:vertAlign w:val="superscript"/>
          <w:lang w:val="en-CA"/>
        </w:rPr>
        <w:t>.</w:t>
      </w:r>
      <w:r w:rsidRPr="00AA3EC3">
        <w:rPr>
          <w:rFonts w:ascii="Times New Roman" w:hAnsi="Times New Roman"/>
          <w:b w:val="0"/>
          <w:sz w:val="24"/>
          <w:szCs w:val="24"/>
          <w:lang w:val="en-CA"/>
        </w:rPr>
        <w:t>xH</w:t>
      </w:r>
      <w:r w:rsidRPr="00AA3EC3">
        <w:rPr>
          <w:rFonts w:ascii="Times New Roman" w:hAnsi="Times New Roman"/>
          <w:b w:val="0"/>
          <w:sz w:val="24"/>
          <w:szCs w:val="24"/>
          <w:vertAlign w:val="subscript"/>
          <w:lang w:val="en-CA"/>
        </w:rPr>
        <w:t>2</w:t>
      </w:r>
      <w:r w:rsidRPr="00AA3EC3">
        <w:rPr>
          <w:rFonts w:ascii="Times New Roman" w:hAnsi="Times New Roman"/>
          <w:b w:val="0"/>
          <w:sz w:val="24"/>
          <w:szCs w:val="24"/>
          <w:lang w:val="en-CA"/>
        </w:rPr>
        <w:t>O (M = Gd</w:t>
      </w:r>
      <w:r w:rsidRPr="00AA3EC3">
        <w:rPr>
          <w:rFonts w:ascii="Times New Roman" w:hAnsi="Times New Roman"/>
          <w:b w:val="0"/>
          <w:sz w:val="24"/>
          <w:szCs w:val="24"/>
          <w:vertAlign w:val="superscript"/>
          <w:lang w:val="en-CA"/>
        </w:rPr>
        <w:t>III</w:t>
      </w:r>
      <w:r w:rsidRPr="00AA3EC3">
        <w:rPr>
          <w:rFonts w:ascii="Times New Roman" w:hAnsi="Times New Roman"/>
          <w:b w:val="0"/>
          <w:sz w:val="24"/>
          <w:szCs w:val="24"/>
          <w:lang w:val="en-CA"/>
        </w:rPr>
        <w:t>, Tb</w:t>
      </w:r>
      <w:r w:rsidRPr="00AA3EC3">
        <w:rPr>
          <w:rFonts w:ascii="Times New Roman" w:hAnsi="Times New Roman"/>
          <w:b w:val="0"/>
          <w:sz w:val="24"/>
          <w:szCs w:val="24"/>
          <w:vertAlign w:val="superscript"/>
          <w:lang w:val="en-CA"/>
        </w:rPr>
        <w:t>III</w:t>
      </w:r>
      <w:r w:rsidRPr="00AA3EC3">
        <w:rPr>
          <w:rFonts w:ascii="Times New Roman" w:hAnsi="Times New Roman"/>
          <w:b w:val="0"/>
          <w:sz w:val="24"/>
          <w:szCs w:val="24"/>
          <w:lang w:val="en-CA"/>
        </w:rPr>
        <w:t>, Y</w:t>
      </w:r>
      <w:r w:rsidRPr="00AA3EC3">
        <w:rPr>
          <w:rFonts w:ascii="Times New Roman" w:hAnsi="Times New Roman"/>
          <w:b w:val="0"/>
          <w:sz w:val="24"/>
          <w:szCs w:val="24"/>
          <w:vertAlign w:val="superscript"/>
          <w:lang w:val="en-CA"/>
        </w:rPr>
        <w:t>III</w:t>
      </w:r>
      <w:r w:rsidRPr="00AA3EC3">
        <w:rPr>
          <w:rFonts w:ascii="Times New Roman" w:hAnsi="Times New Roman"/>
          <w:b w:val="0"/>
          <w:sz w:val="24"/>
          <w:szCs w:val="24"/>
          <w:lang w:val="en-CA"/>
        </w:rPr>
        <w:t>), shaH</w:t>
      </w:r>
      <w:r w:rsidRPr="00AA3EC3">
        <w:rPr>
          <w:rFonts w:ascii="Times New Roman" w:hAnsi="Times New Roman"/>
          <w:b w:val="0"/>
          <w:sz w:val="24"/>
          <w:szCs w:val="24"/>
          <w:vertAlign w:val="subscript"/>
          <w:lang w:val="en-CA"/>
        </w:rPr>
        <w:t>2</w:t>
      </w:r>
      <w:r w:rsidRPr="00AA3EC3">
        <w:rPr>
          <w:rFonts w:ascii="Times New Roman" w:hAnsi="Times New Roman"/>
          <w:b w:val="0"/>
          <w:sz w:val="24"/>
          <w:szCs w:val="24"/>
          <w:lang w:val="en-CA"/>
        </w:rPr>
        <w:t xml:space="preserve">, </w:t>
      </w:r>
      <w:r w:rsidRPr="00AA3EC3">
        <w:rPr>
          <w:rFonts w:ascii="Times New Roman" w:hAnsi="Times New Roman"/>
          <w:b w:val="0"/>
          <w:sz w:val="24"/>
          <w:szCs w:val="24"/>
          <w:vertAlign w:val="superscript"/>
        </w:rPr>
        <w:t>t</w:t>
      </w:r>
      <w:r w:rsidRPr="00AA3EC3">
        <w:rPr>
          <w:rFonts w:ascii="Times New Roman" w:hAnsi="Times New Roman"/>
          <w:b w:val="0"/>
          <w:sz w:val="24"/>
          <w:szCs w:val="24"/>
        </w:rPr>
        <w:t>Bu</w:t>
      </w:r>
      <w:r w:rsidRPr="00AA3EC3">
        <w:rPr>
          <w:rFonts w:ascii="Times New Roman" w:hAnsi="Times New Roman"/>
          <w:b w:val="0"/>
          <w:sz w:val="24"/>
          <w:szCs w:val="24"/>
          <w:vertAlign w:val="subscript"/>
        </w:rPr>
        <w:t>4</w:t>
      </w:r>
      <w:r w:rsidRPr="00AA3EC3">
        <w:rPr>
          <w:rFonts w:ascii="Times New Roman" w:hAnsi="Times New Roman"/>
          <w:b w:val="0"/>
          <w:sz w:val="24"/>
          <w:szCs w:val="24"/>
        </w:rPr>
        <w:t>NClO</w:t>
      </w:r>
      <w:r w:rsidRPr="00AA3EC3">
        <w:rPr>
          <w:rFonts w:ascii="Times New Roman" w:hAnsi="Times New Roman"/>
          <w:b w:val="0"/>
          <w:sz w:val="24"/>
          <w:szCs w:val="24"/>
          <w:vertAlign w:val="subscript"/>
        </w:rPr>
        <w:t xml:space="preserve">4 </w:t>
      </w:r>
      <w:r w:rsidRPr="00AA3EC3">
        <w:rPr>
          <w:rFonts w:ascii="Times New Roman" w:hAnsi="Times New Roman"/>
          <w:b w:val="0"/>
          <w:sz w:val="24"/>
          <w:szCs w:val="24"/>
          <w:lang w:val="en-CA"/>
        </w:rPr>
        <w:t>and morpholine, in a 4:1:4:1:4 molar ratio, in CH</w:t>
      </w:r>
      <w:r w:rsidRPr="00AA3EC3">
        <w:rPr>
          <w:rFonts w:ascii="Times New Roman" w:hAnsi="Times New Roman"/>
          <w:b w:val="0"/>
          <w:sz w:val="24"/>
          <w:szCs w:val="24"/>
          <w:vertAlign w:val="subscript"/>
          <w:lang w:val="en-CA"/>
        </w:rPr>
        <w:t>2</w:t>
      </w:r>
      <w:r w:rsidRPr="00AA3EC3">
        <w:rPr>
          <w:rFonts w:ascii="Times New Roman" w:hAnsi="Times New Roman"/>
          <w:b w:val="0"/>
          <w:sz w:val="24"/>
          <w:szCs w:val="24"/>
          <w:lang w:val="en-CA"/>
        </w:rPr>
        <w:t>Cl</w:t>
      </w:r>
      <w:r w:rsidRPr="00AA3EC3">
        <w:rPr>
          <w:rFonts w:ascii="Times New Roman" w:hAnsi="Times New Roman"/>
          <w:b w:val="0"/>
          <w:sz w:val="24"/>
          <w:szCs w:val="24"/>
          <w:vertAlign w:val="subscript"/>
          <w:lang w:val="en-CA"/>
        </w:rPr>
        <w:t>2</w:t>
      </w:r>
      <w:r w:rsidRPr="00AA3EC3">
        <w:rPr>
          <w:rFonts w:ascii="Times New Roman" w:hAnsi="Times New Roman"/>
          <w:b w:val="0"/>
          <w:sz w:val="24"/>
          <w:szCs w:val="24"/>
          <w:lang w:val="en-CA"/>
        </w:rPr>
        <w:t xml:space="preserve"> gave dark brown solutions which were layered with hexanes to give dark brown crystals of </w:t>
      </w:r>
      <w:r w:rsidRPr="00AA3EC3">
        <w:rPr>
          <w:rFonts w:ascii="Times New Roman" w:hAnsi="Times New Roman"/>
          <w:b w:val="0"/>
          <w:sz w:val="24"/>
          <w:szCs w:val="24"/>
        </w:rPr>
        <w:t>(</w:t>
      </w:r>
      <w:r w:rsidRPr="00AA3EC3">
        <w:rPr>
          <w:rFonts w:ascii="Times New Roman" w:hAnsi="Times New Roman"/>
          <w:b w:val="0"/>
          <w:sz w:val="24"/>
          <w:szCs w:val="24"/>
          <w:vertAlign w:val="superscript"/>
        </w:rPr>
        <w:t>t</w:t>
      </w:r>
      <w:r w:rsidRPr="00AA3EC3">
        <w:rPr>
          <w:rFonts w:ascii="Times New Roman" w:hAnsi="Times New Roman"/>
          <w:b w:val="0"/>
          <w:sz w:val="24"/>
          <w:szCs w:val="24"/>
        </w:rPr>
        <w:t>Bu</w:t>
      </w:r>
      <w:r w:rsidRPr="00AA3EC3">
        <w:rPr>
          <w:rFonts w:ascii="Times New Roman" w:hAnsi="Times New Roman"/>
          <w:b w:val="0"/>
          <w:sz w:val="24"/>
          <w:szCs w:val="24"/>
          <w:vertAlign w:val="subscript"/>
        </w:rPr>
        <w:t>4</w:t>
      </w:r>
      <w:r w:rsidRPr="00AA3EC3">
        <w:rPr>
          <w:rFonts w:ascii="Times New Roman" w:hAnsi="Times New Roman"/>
          <w:b w:val="0"/>
          <w:sz w:val="24"/>
          <w:szCs w:val="24"/>
        </w:rPr>
        <w:t>N){[Ln</w:t>
      </w:r>
      <w:r w:rsidRPr="00AA3EC3">
        <w:rPr>
          <w:rFonts w:ascii="Times New Roman" w:hAnsi="Times New Roman"/>
          <w:b w:val="0"/>
          <w:sz w:val="24"/>
          <w:szCs w:val="24"/>
          <w:vertAlign w:val="superscript"/>
        </w:rPr>
        <w:t>III</w:t>
      </w:r>
      <w:r w:rsidRPr="00AA3EC3">
        <w:rPr>
          <w:rFonts w:ascii="Times New Roman" w:hAnsi="Times New Roman"/>
          <w:b w:val="0"/>
          <w:sz w:val="24"/>
          <w:szCs w:val="24"/>
        </w:rPr>
        <w:t>(</w:t>
      </w:r>
      <w:r w:rsidRPr="00AA3EC3">
        <w:rPr>
          <w:rFonts w:ascii="Times New Roman" w:hAnsi="Times New Roman"/>
          <w:b w:val="0"/>
          <w:sz w:val="24"/>
          <w:szCs w:val="24"/>
          <w:lang w:val="en-CA"/>
        </w:rPr>
        <w:t>O</w:t>
      </w:r>
      <w:r w:rsidRPr="00AA3EC3">
        <w:rPr>
          <w:rFonts w:ascii="Times New Roman" w:hAnsi="Times New Roman"/>
          <w:b w:val="0"/>
          <w:sz w:val="24"/>
          <w:szCs w:val="24"/>
          <w:vertAlign w:val="subscript"/>
          <w:lang w:val="en-CA"/>
        </w:rPr>
        <w:t>2</w:t>
      </w:r>
      <w:r w:rsidRPr="00AA3EC3">
        <w:rPr>
          <w:rFonts w:ascii="Times New Roman" w:hAnsi="Times New Roman"/>
          <w:b w:val="0"/>
          <w:sz w:val="24"/>
          <w:szCs w:val="24"/>
          <w:lang w:val="en-CA"/>
        </w:rPr>
        <w:t>CBu</w:t>
      </w:r>
      <w:r w:rsidRPr="00AA3EC3">
        <w:rPr>
          <w:rFonts w:ascii="Times New Roman" w:hAnsi="Times New Roman"/>
          <w:b w:val="0"/>
          <w:sz w:val="24"/>
          <w:szCs w:val="24"/>
          <w:vertAlign w:val="superscript"/>
          <w:lang w:val="en-CA"/>
        </w:rPr>
        <w:t>t</w:t>
      </w:r>
      <w:r w:rsidRPr="00AA3EC3">
        <w:rPr>
          <w:rFonts w:ascii="Times New Roman" w:hAnsi="Times New Roman"/>
          <w:b w:val="0"/>
          <w:sz w:val="24"/>
          <w:szCs w:val="24"/>
          <w:lang w:val="en-CA"/>
        </w:rPr>
        <w:t>)</w:t>
      </w:r>
      <w:r w:rsidRPr="00AA3EC3">
        <w:rPr>
          <w:rFonts w:ascii="Times New Roman" w:hAnsi="Times New Roman"/>
          <w:b w:val="0"/>
          <w:sz w:val="24"/>
          <w:szCs w:val="24"/>
          <w:vertAlign w:val="subscript"/>
          <w:lang w:val="en-CA"/>
        </w:rPr>
        <w:t>4</w:t>
      </w:r>
      <w:r w:rsidRPr="00AA3EC3">
        <w:rPr>
          <w:rFonts w:ascii="Times New Roman" w:hAnsi="Times New Roman"/>
          <w:b w:val="0"/>
          <w:sz w:val="24"/>
          <w:szCs w:val="24"/>
          <w:lang w:val="en-CA"/>
        </w:rPr>
        <w:t>][12-MC-</w:t>
      </w:r>
      <w:r w:rsidRPr="00AA3EC3">
        <w:rPr>
          <w:rFonts w:ascii="Times New Roman" w:hAnsi="Times New Roman"/>
          <w:b w:val="0"/>
          <w:sz w:val="24"/>
          <w:szCs w:val="24"/>
          <w:vertAlign w:val="subscript"/>
          <w:lang w:val="en-CA"/>
        </w:rPr>
        <w:t>Mn(III)N(shi)</w:t>
      </w:r>
      <w:r w:rsidRPr="00AA3EC3">
        <w:rPr>
          <w:rFonts w:ascii="Times New Roman" w:hAnsi="Times New Roman"/>
          <w:b w:val="0"/>
          <w:sz w:val="24"/>
          <w:szCs w:val="24"/>
          <w:lang w:val="en-CA"/>
        </w:rPr>
        <w:t>-4]}</w:t>
      </w:r>
      <w:r w:rsidRPr="00AA3EC3">
        <w:rPr>
          <w:rFonts w:ascii="Times New Roman" w:hAnsi="Times New Roman"/>
          <w:sz w:val="24"/>
          <w:szCs w:val="24"/>
          <w:lang w:val="en-CA"/>
        </w:rPr>
        <w:t>•</w:t>
      </w:r>
      <w:r w:rsidRPr="00AA3EC3">
        <w:rPr>
          <w:rFonts w:ascii="Times New Roman" w:hAnsi="Times New Roman"/>
          <w:b w:val="0"/>
          <w:sz w:val="24"/>
          <w:szCs w:val="24"/>
          <w:lang w:val="en-CA"/>
        </w:rPr>
        <w:t>5CH</w:t>
      </w:r>
      <w:r w:rsidRPr="00AA3EC3">
        <w:rPr>
          <w:rFonts w:ascii="Times New Roman" w:hAnsi="Times New Roman"/>
          <w:b w:val="0"/>
          <w:sz w:val="24"/>
          <w:szCs w:val="24"/>
          <w:vertAlign w:val="subscript"/>
          <w:lang w:val="en-CA"/>
        </w:rPr>
        <w:t>2</w:t>
      </w:r>
      <w:r w:rsidRPr="00AA3EC3">
        <w:rPr>
          <w:rFonts w:ascii="Times New Roman" w:hAnsi="Times New Roman"/>
          <w:b w:val="0"/>
          <w:sz w:val="24"/>
          <w:szCs w:val="24"/>
          <w:lang w:val="en-CA"/>
        </w:rPr>
        <w:t>Cl</w:t>
      </w:r>
      <w:r w:rsidRPr="00AA3EC3">
        <w:rPr>
          <w:rFonts w:ascii="Times New Roman" w:hAnsi="Times New Roman"/>
          <w:b w:val="0"/>
          <w:sz w:val="24"/>
          <w:szCs w:val="24"/>
          <w:vertAlign w:val="subscript"/>
          <w:lang w:val="en-CA"/>
        </w:rPr>
        <w:t xml:space="preserve">2 </w:t>
      </w:r>
      <w:r w:rsidRPr="00AA3EC3">
        <w:rPr>
          <w:rFonts w:ascii="Times New Roman" w:hAnsi="Times New Roman"/>
          <w:b w:val="0"/>
          <w:sz w:val="24"/>
          <w:szCs w:val="24"/>
          <w:lang w:val="en-CA"/>
        </w:rPr>
        <w:t xml:space="preserve">for </w:t>
      </w:r>
      <w:r w:rsidRPr="00AA3EC3">
        <w:rPr>
          <w:rFonts w:ascii="Times New Roman" w:hAnsi="Times New Roman"/>
          <w:sz w:val="24"/>
          <w:szCs w:val="24"/>
          <w:lang w:val="en-CA"/>
        </w:rPr>
        <w:t>1</w:t>
      </w:r>
      <w:r w:rsidRPr="00AA3EC3">
        <w:rPr>
          <w:rFonts w:ascii="Times New Roman" w:hAnsi="Times New Roman"/>
          <w:b w:val="0"/>
          <w:sz w:val="24"/>
          <w:szCs w:val="24"/>
          <w:lang w:val="en-CA"/>
        </w:rPr>
        <w:t xml:space="preserve"> and </w:t>
      </w:r>
      <w:r w:rsidRPr="00AA3EC3">
        <w:rPr>
          <w:rFonts w:ascii="Times New Roman" w:hAnsi="Times New Roman"/>
          <w:sz w:val="24"/>
          <w:szCs w:val="24"/>
          <w:lang w:val="en-CA"/>
        </w:rPr>
        <w:t>2</w:t>
      </w:r>
      <w:r w:rsidRPr="00AA3EC3">
        <w:rPr>
          <w:rFonts w:ascii="Times New Roman" w:hAnsi="Times New Roman"/>
          <w:b w:val="0"/>
          <w:sz w:val="24"/>
          <w:szCs w:val="24"/>
          <w:lang w:val="en-CA"/>
        </w:rPr>
        <w:t xml:space="preserve"> and </w:t>
      </w:r>
      <w:r w:rsidRPr="00AA3EC3">
        <w:rPr>
          <w:rFonts w:ascii="Times New Roman" w:hAnsi="Times New Roman"/>
          <w:b w:val="0"/>
          <w:sz w:val="24"/>
          <w:szCs w:val="24"/>
        </w:rPr>
        <w:t>(</w:t>
      </w:r>
      <w:r w:rsidRPr="00AA3EC3">
        <w:rPr>
          <w:rFonts w:ascii="Times New Roman" w:hAnsi="Times New Roman"/>
          <w:b w:val="0"/>
          <w:sz w:val="24"/>
          <w:szCs w:val="24"/>
          <w:vertAlign w:val="superscript"/>
        </w:rPr>
        <w:t>t</w:t>
      </w:r>
      <w:r w:rsidRPr="00AA3EC3">
        <w:rPr>
          <w:rFonts w:ascii="Times New Roman" w:hAnsi="Times New Roman"/>
          <w:b w:val="0"/>
          <w:sz w:val="24"/>
          <w:szCs w:val="24"/>
        </w:rPr>
        <w:t>Bu</w:t>
      </w:r>
      <w:r w:rsidRPr="00AA3EC3">
        <w:rPr>
          <w:rFonts w:ascii="Times New Roman" w:hAnsi="Times New Roman"/>
          <w:b w:val="0"/>
          <w:sz w:val="24"/>
          <w:szCs w:val="24"/>
          <w:vertAlign w:val="subscript"/>
        </w:rPr>
        <w:t>4</w:t>
      </w:r>
      <w:r w:rsidRPr="00AA3EC3">
        <w:rPr>
          <w:rFonts w:ascii="Times New Roman" w:hAnsi="Times New Roman"/>
          <w:b w:val="0"/>
          <w:sz w:val="24"/>
          <w:szCs w:val="24"/>
        </w:rPr>
        <w:t>N)</w:t>
      </w:r>
      <w:r w:rsidRPr="00AA3EC3">
        <w:rPr>
          <w:rFonts w:ascii="Times New Roman" w:hAnsi="Times New Roman"/>
          <w:b w:val="0"/>
          <w:sz w:val="24"/>
          <w:szCs w:val="24"/>
          <w:vertAlign w:val="subscript"/>
        </w:rPr>
        <w:t>2</w:t>
      </w:r>
      <w:r w:rsidRPr="00AA3EC3">
        <w:rPr>
          <w:rFonts w:ascii="Times New Roman" w:hAnsi="Times New Roman"/>
          <w:b w:val="0"/>
          <w:sz w:val="24"/>
          <w:szCs w:val="24"/>
        </w:rPr>
        <w:t>{[Y</w:t>
      </w:r>
      <w:r w:rsidRPr="00AA3EC3">
        <w:rPr>
          <w:rFonts w:ascii="Times New Roman" w:hAnsi="Times New Roman"/>
          <w:b w:val="0"/>
          <w:sz w:val="24"/>
          <w:szCs w:val="24"/>
          <w:vertAlign w:val="superscript"/>
        </w:rPr>
        <w:t>III</w:t>
      </w:r>
      <w:r w:rsidRPr="00AA3EC3">
        <w:rPr>
          <w:rFonts w:ascii="Times New Roman" w:hAnsi="Times New Roman"/>
          <w:b w:val="0"/>
          <w:sz w:val="24"/>
          <w:szCs w:val="24"/>
        </w:rPr>
        <w:t>(</w:t>
      </w:r>
      <w:r w:rsidRPr="00AA3EC3">
        <w:rPr>
          <w:rFonts w:ascii="Times New Roman" w:hAnsi="Times New Roman"/>
          <w:b w:val="0"/>
          <w:sz w:val="24"/>
          <w:szCs w:val="24"/>
          <w:lang w:val="en-CA"/>
        </w:rPr>
        <w:t>O</w:t>
      </w:r>
      <w:r w:rsidRPr="00AA3EC3">
        <w:rPr>
          <w:rFonts w:ascii="Times New Roman" w:hAnsi="Times New Roman"/>
          <w:b w:val="0"/>
          <w:sz w:val="24"/>
          <w:szCs w:val="24"/>
          <w:vertAlign w:val="subscript"/>
          <w:lang w:val="en-CA"/>
        </w:rPr>
        <w:t>2</w:t>
      </w:r>
      <w:r w:rsidRPr="00AA3EC3">
        <w:rPr>
          <w:rFonts w:ascii="Times New Roman" w:hAnsi="Times New Roman"/>
          <w:b w:val="0"/>
          <w:sz w:val="24"/>
          <w:szCs w:val="24"/>
          <w:lang w:val="en-CA"/>
        </w:rPr>
        <w:t>CBu</w:t>
      </w:r>
      <w:r w:rsidRPr="00AA3EC3">
        <w:rPr>
          <w:rFonts w:ascii="Times New Roman" w:hAnsi="Times New Roman"/>
          <w:b w:val="0"/>
          <w:sz w:val="24"/>
          <w:szCs w:val="24"/>
          <w:vertAlign w:val="superscript"/>
          <w:lang w:val="en-CA"/>
        </w:rPr>
        <w:t>t</w:t>
      </w:r>
      <w:r w:rsidRPr="00AA3EC3">
        <w:rPr>
          <w:rFonts w:ascii="Times New Roman" w:hAnsi="Times New Roman"/>
          <w:b w:val="0"/>
          <w:sz w:val="24"/>
          <w:szCs w:val="24"/>
          <w:lang w:val="en-CA"/>
        </w:rPr>
        <w:t>)</w:t>
      </w:r>
      <w:r w:rsidRPr="00AA3EC3">
        <w:rPr>
          <w:rFonts w:ascii="Times New Roman" w:hAnsi="Times New Roman"/>
          <w:b w:val="0"/>
          <w:sz w:val="24"/>
          <w:szCs w:val="24"/>
          <w:vertAlign w:val="subscript"/>
          <w:lang w:val="en-CA"/>
        </w:rPr>
        <w:t>4</w:t>
      </w:r>
      <w:r w:rsidRPr="00AA3EC3">
        <w:rPr>
          <w:rFonts w:ascii="Times New Roman" w:hAnsi="Times New Roman"/>
          <w:b w:val="0"/>
          <w:sz w:val="24"/>
          <w:szCs w:val="24"/>
          <w:lang w:val="en-CA"/>
        </w:rPr>
        <w:t>][12-MC-</w:t>
      </w:r>
      <w:r w:rsidRPr="00AA3EC3">
        <w:rPr>
          <w:rFonts w:ascii="Times New Roman" w:hAnsi="Times New Roman"/>
          <w:b w:val="0"/>
          <w:sz w:val="24"/>
          <w:szCs w:val="24"/>
          <w:vertAlign w:val="subscript"/>
          <w:lang w:val="en-CA"/>
        </w:rPr>
        <w:t>Mn(III)N(shi)</w:t>
      </w:r>
      <w:r w:rsidRPr="00AA3EC3">
        <w:rPr>
          <w:rFonts w:ascii="Times New Roman" w:hAnsi="Times New Roman"/>
          <w:b w:val="0"/>
          <w:sz w:val="24"/>
          <w:szCs w:val="24"/>
          <w:lang w:val="en-CA"/>
        </w:rPr>
        <w:t>-4]}(ClO</w:t>
      </w:r>
      <w:r w:rsidRPr="00AA3EC3">
        <w:rPr>
          <w:rFonts w:ascii="Times New Roman" w:hAnsi="Times New Roman"/>
          <w:b w:val="0"/>
          <w:sz w:val="24"/>
          <w:szCs w:val="24"/>
          <w:vertAlign w:val="subscript"/>
          <w:lang w:val="en-CA"/>
        </w:rPr>
        <w:t>4</w:t>
      </w:r>
      <w:r w:rsidRPr="00AA3EC3">
        <w:rPr>
          <w:rFonts w:ascii="Times New Roman" w:hAnsi="Times New Roman"/>
          <w:b w:val="0"/>
          <w:sz w:val="24"/>
          <w:szCs w:val="24"/>
          <w:lang w:val="en-CA"/>
        </w:rPr>
        <w:t xml:space="preserve">) for </w:t>
      </w:r>
      <w:r w:rsidRPr="00AA3EC3">
        <w:rPr>
          <w:rFonts w:ascii="Times New Roman" w:hAnsi="Times New Roman"/>
          <w:sz w:val="24"/>
          <w:szCs w:val="24"/>
          <w:lang w:val="en-CA"/>
        </w:rPr>
        <w:t>3</w:t>
      </w:r>
      <w:r w:rsidRPr="00AA3EC3">
        <w:rPr>
          <w:rFonts w:ascii="Times New Roman" w:hAnsi="Times New Roman"/>
          <w:b w:val="0"/>
          <w:sz w:val="24"/>
          <w:szCs w:val="24"/>
          <w:lang w:val="en-CA"/>
        </w:rPr>
        <w:t xml:space="preserve"> in high yields ( &gt; 59%)</w:t>
      </w:r>
      <w:r w:rsidRPr="00AA3EC3">
        <w:rPr>
          <w:rFonts w:ascii="Times New Roman" w:hAnsi="Times New Roman"/>
          <w:b w:val="0"/>
          <w:sz w:val="24"/>
          <w:szCs w:val="24"/>
          <w:vertAlign w:val="subscript"/>
          <w:lang w:val="en-CA"/>
        </w:rPr>
        <w:t>.</w:t>
      </w:r>
      <w:r w:rsidRPr="00AA3EC3">
        <w:rPr>
          <w:rFonts w:ascii="Times New Roman" w:hAnsi="Times New Roman"/>
          <w:sz w:val="24"/>
          <w:szCs w:val="24"/>
        </w:rPr>
        <w:t xml:space="preserve"> </w:t>
      </w:r>
      <w:r w:rsidRPr="00AA3EC3">
        <w:rPr>
          <w:rFonts w:ascii="Times New Roman" w:hAnsi="Times New Roman"/>
          <w:b w:val="0"/>
          <w:sz w:val="24"/>
          <w:szCs w:val="24"/>
        </w:rPr>
        <w:t>The chemical and structural identities of the compounds were confirmed with by single-crystal X-ray crystallography, elemental analyses (C, H, N) and IR spectral data (SI).</w:t>
      </w:r>
    </w:p>
    <w:p w:rsidR="00AA3EC3" w:rsidRPr="00AA3EC3" w:rsidRDefault="00AA3EC3" w:rsidP="00AA3EC3">
      <w:pPr>
        <w:pStyle w:val="MDPI21heading1"/>
        <w:keepNext/>
        <w:spacing w:line="360" w:lineRule="auto"/>
        <w:jc w:val="center"/>
        <w:rPr>
          <w:rFonts w:ascii="Times New Roman" w:hAnsi="Times New Roman"/>
          <w:szCs w:val="20"/>
        </w:rPr>
      </w:pPr>
      <w:r w:rsidRPr="00AA3EC3">
        <w:rPr>
          <w:rFonts w:ascii="Times New Roman" w:hAnsi="Times New Roman"/>
          <w:b w:val="0"/>
          <w:noProof/>
          <w:szCs w:val="20"/>
          <w:lang w:val="de-DE" w:bidi="ar-SA"/>
        </w:rPr>
        <w:drawing>
          <wp:inline distT="0" distB="0" distL="0" distR="0" wp14:anchorId="00F96EEB" wp14:editId="7C20E5CA">
            <wp:extent cx="4150209" cy="1400432"/>
            <wp:effectExtent l="0" t="0" r="317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192521" cy="1414710"/>
                    </a:xfrm>
                    <a:prstGeom prst="rect">
                      <a:avLst/>
                    </a:prstGeom>
                    <a:noFill/>
                  </pic:spPr>
                </pic:pic>
              </a:graphicData>
            </a:graphic>
          </wp:inline>
        </w:drawing>
      </w:r>
    </w:p>
    <w:p w:rsidR="00AA3EC3" w:rsidRDefault="00AA3EC3" w:rsidP="00AA3EC3">
      <w:pPr>
        <w:pStyle w:val="Caption"/>
        <w:jc w:val="center"/>
        <w:rPr>
          <w:rFonts w:ascii="Times New Roman" w:hAnsi="Times New Roman" w:cs="Times New Roman"/>
          <w:b w:val="0"/>
          <w:sz w:val="20"/>
          <w:szCs w:val="20"/>
          <w:lang w:val="en-CA"/>
        </w:rPr>
      </w:pPr>
      <w:r w:rsidRPr="00AA3EC3">
        <w:rPr>
          <w:rFonts w:ascii="Times New Roman" w:hAnsi="Times New Roman" w:cs="Times New Roman"/>
          <w:sz w:val="20"/>
          <w:szCs w:val="20"/>
          <w:lang w:val="en-CA"/>
        </w:rPr>
        <w:t xml:space="preserve">Scheme 1: </w:t>
      </w:r>
      <w:r w:rsidRPr="00AA3EC3">
        <w:rPr>
          <w:rFonts w:ascii="Times New Roman" w:hAnsi="Times New Roman" w:cs="Times New Roman"/>
          <w:b w:val="0"/>
          <w:sz w:val="20"/>
          <w:szCs w:val="20"/>
          <w:lang w:val="en-CA"/>
        </w:rPr>
        <w:t>Illustrative representation and abbreviation of organic molecules discussed in the text.</w:t>
      </w:r>
    </w:p>
    <w:p w:rsidR="00AA3EC3" w:rsidRDefault="00AA3EC3" w:rsidP="00AA3EC3">
      <w:pPr>
        <w:rPr>
          <w:lang w:val="en-CA"/>
        </w:rPr>
      </w:pPr>
    </w:p>
    <w:p w:rsidR="005E0B0A" w:rsidRDefault="00AA3EC3" w:rsidP="00AA3EC3">
      <w:pPr>
        <w:pStyle w:val="MDPI21heading1"/>
        <w:spacing w:line="360" w:lineRule="auto"/>
        <w:jc w:val="both"/>
        <w:rPr>
          <w:rFonts w:ascii="Times New Roman" w:hAnsi="Times New Roman"/>
          <w:b w:val="0"/>
          <w:sz w:val="24"/>
          <w:lang w:val="en-CA"/>
        </w:rPr>
      </w:pPr>
      <w:r w:rsidRPr="00AA3EC3">
        <w:rPr>
          <w:rFonts w:ascii="Times New Roman" w:hAnsi="Times New Roman"/>
          <w:b w:val="0"/>
          <w:sz w:val="24"/>
          <w:lang w:val="en-CA"/>
        </w:rPr>
        <w:t xml:space="preserve">Single-crystal diffraction studies revealed that compounds </w:t>
      </w:r>
      <w:r w:rsidRPr="00AA3EC3">
        <w:rPr>
          <w:rFonts w:ascii="Times New Roman" w:hAnsi="Times New Roman"/>
          <w:sz w:val="24"/>
          <w:lang w:val="en-CA"/>
        </w:rPr>
        <w:t>1</w:t>
      </w:r>
      <w:r w:rsidRPr="00AA3EC3">
        <w:rPr>
          <w:rFonts w:ascii="Times New Roman" w:hAnsi="Times New Roman"/>
          <w:b w:val="0"/>
          <w:sz w:val="24"/>
          <w:lang w:val="en-CA"/>
        </w:rPr>
        <w:t xml:space="preserve"> and </w:t>
      </w:r>
      <w:r w:rsidRPr="00AA3EC3">
        <w:rPr>
          <w:rFonts w:ascii="Times New Roman" w:hAnsi="Times New Roman"/>
          <w:sz w:val="24"/>
          <w:lang w:val="en-CA"/>
        </w:rPr>
        <w:t>2</w:t>
      </w:r>
      <w:r w:rsidRPr="00AA3EC3">
        <w:rPr>
          <w:rFonts w:ascii="Times New Roman" w:hAnsi="Times New Roman"/>
          <w:b w:val="0"/>
          <w:sz w:val="24"/>
          <w:lang w:val="en-CA"/>
        </w:rPr>
        <w:t xml:space="preserve"> are isostructural and crystallize in the </w:t>
      </w:r>
      <w:r w:rsidRPr="00AA3EC3">
        <w:rPr>
          <w:rFonts w:ascii="Times New Roman" w:hAnsi="Times New Roman"/>
          <w:b w:val="0"/>
          <w:i/>
          <w:sz w:val="24"/>
          <w:lang w:val="en-CA"/>
        </w:rPr>
        <w:t>P</w:t>
      </w:r>
      <w:r w:rsidRPr="00AA3EC3">
        <w:rPr>
          <w:rFonts w:ascii="Times New Roman" w:hAnsi="Times New Roman"/>
          <w:b w:val="0"/>
          <w:sz w:val="24"/>
          <w:lang w:val="en-CA"/>
        </w:rPr>
        <w:t>4/</w:t>
      </w:r>
      <w:r w:rsidRPr="00AA3EC3">
        <w:rPr>
          <w:rFonts w:ascii="Times New Roman" w:hAnsi="Times New Roman"/>
          <w:b w:val="0"/>
          <w:i/>
          <w:sz w:val="24"/>
          <w:lang w:val="en-CA"/>
        </w:rPr>
        <w:t>n</w:t>
      </w:r>
      <w:r w:rsidRPr="00AA3EC3">
        <w:rPr>
          <w:rFonts w:ascii="Times New Roman" w:hAnsi="Times New Roman"/>
          <w:b w:val="0"/>
          <w:sz w:val="24"/>
          <w:lang w:val="en-CA"/>
        </w:rPr>
        <w:t xml:space="preserve"> tetragonal space group, while complex </w:t>
      </w:r>
      <w:r w:rsidRPr="00AA3EC3">
        <w:rPr>
          <w:rFonts w:ascii="Times New Roman" w:hAnsi="Times New Roman"/>
          <w:sz w:val="24"/>
          <w:lang w:val="en-CA"/>
        </w:rPr>
        <w:t>3</w:t>
      </w:r>
      <w:r w:rsidRPr="00AA3EC3">
        <w:rPr>
          <w:rFonts w:ascii="Times New Roman" w:hAnsi="Times New Roman"/>
          <w:b w:val="0"/>
          <w:sz w:val="24"/>
          <w:lang w:val="en-CA"/>
        </w:rPr>
        <w:t xml:space="preserve"> crystallizes in the </w:t>
      </w:r>
      <w:r w:rsidRPr="00AA3EC3">
        <w:rPr>
          <w:rFonts w:ascii="Times New Roman" w:hAnsi="Times New Roman"/>
          <w:b w:val="0"/>
          <w:i/>
          <w:sz w:val="24"/>
          <w:szCs w:val="18"/>
        </w:rPr>
        <w:t>P</w:t>
      </w:r>
      <w:r w:rsidRPr="00AA3EC3">
        <w:rPr>
          <w:rFonts w:ascii="Times New Roman" w:hAnsi="Times New Roman"/>
          <w:b w:val="0"/>
          <w:sz w:val="24"/>
          <w:szCs w:val="18"/>
        </w:rPr>
        <w:t>4cc</w:t>
      </w:r>
      <w:r w:rsidRPr="00AA3EC3">
        <w:rPr>
          <w:rFonts w:ascii="Times New Roman" w:hAnsi="Times New Roman"/>
          <w:b w:val="0"/>
          <w:sz w:val="24"/>
          <w:lang w:val="en-CA"/>
        </w:rPr>
        <w:t xml:space="preserve"> tetragonal space group (Table 1, SI). Although complex </w:t>
      </w:r>
      <w:r w:rsidRPr="00AA3EC3">
        <w:rPr>
          <w:rFonts w:ascii="Times New Roman" w:hAnsi="Times New Roman"/>
          <w:sz w:val="24"/>
          <w:lang w:val="en-CA"/>
        </w:rPr>
        <w:t>3</w:t>
      </w:r>
      <w:r w:rsidRPr="00AA3EC3">
        <w:rPr>
          <w:rFonts w:ascii="Times New Roman" w:hAnsi="Times New Roman"/>
          <w:b w:val="0"/>
          <w:sz w:val="24"/>
          <w:lang w:val="en-CA"/>
        </w:rPr>
        <w:t xml:space="preserve"> is not isostructural with complexes </w:t>
      </w:r>
      <w:r w:rsidRPr="00AA3EC3">
        <w:rPr>
          <w:rFonts w:ascii="Times New Roman" w:hAnsi="Times New Roman"/>
          <w:sz w:val="24"/>
          <w:lang w:val="en-CA"/>
        </w:rPr>
        <w:t>1</w:t>
      </w:r>
      <w:r w:rsidRPr="00AA3EC3">
        <w:rPr>
          <w:rFonts w:ascii="Times New Roman" w:hAnsi="Times New Roman"/>
          <w:b w:val="0"/>
          <w:sz w:val="24"/>
          <w:lang w:val="en-CA"/>
        </w:rPr>
        <w:t xml:space="preserve"> and </w:t>
      </w:r>
      <w:r w:rsidRPr="00AA3EC3">
        <w:rPr>
          <w:rFonts w:ascii="Times New Roman" w:hAnsi="Times New Roman"/>
          <w:sz w:val="24"/>
          <w:lang w:val="en-CA"/>
        </w:rPr>
        <w:t>2</w:t>
      </w:r>
      <w:r w:rsidRPr="00AA3EC3">
        <w:rPr>
          <w:rFonts w:ascii="Times New Roman" w:hAnsi="Times New Roman"/>
          <w:b w:val="0"/>
          <w:sz w:val="24"/>
          <w:lang w:val="en-CA"/>
        </w:rPr>
        <w:t xml:space="preserve">, still it does possess the same core with them and thus, only complex </w:t>
      </w:r>
      <w:r w:rsidRPr="00AA3EC3">
        <w:rPr>
          <w:rFonts w:ascii="Times New Roman" w:hAnsi="Times New Roman"/>
          <w:sz w:val="24"/>
          <w:lang w:val="en-CA"/>
        </w:rPr>
        <w:t>2</w:t>
      </w:r>
      <w:r w:rsidRPr="00AA3EC3">
        <w:rPr>
          <w:rFonts w:ascii="Times New Roman" w:hAnsi="Times New Roman"/>
          <w:b w:val="0"/>
          <w:sz w:val="24"/>
          <w:lang w:val="en-CA"/>
        </w:rPr>
        <w:t xml:space="preserve"> will be thoroughly </w:t>
      </w:r>
    </w:p>
    <w:p w:rsidR="005E0B0A" w:rsidRDefault="005E0B0A" w:rsidP="00AA3EC3">
      <w:pPr>
        <w:pStyle w:val="MDPI21heading1"/>
        <w:spacing w:line="360" w:lineRule="auto"/>
        <w:jc w:val="both"/>
        <w:rPr>
          <w:rFonts w:ascii="Times New Roman" w:hAnsi="Times New Roman"/>
          <w:b w:val="0"/>
          <w:sz w:val="24"/>
          <w:lang w:val="en-CA"/>
        </w:rPr>
      </w:pPr>
    </w:p>
    <w:p w:rsidR="00AA3EC3" w:rsidRPr="00AA3EC3" w:rsidRDefault="00AA3EC3" w:rsidP="00AA3EC3">
      <w:pPr>
        <w:pStyle w:val="MDPI21heading1"/>
        <w:spacing w:line="360" w:lineRule="auto"/>
        <w:jc w:val="both"/>
        <w:rPr>
          <w:rFonts w:ascii="Times New Roman" w:hAnsi="Times New Roman"/>
          <w:b w:val="0"/>
          <w:sz w:val="24"/>
          <w:lang w:val="en-CA"/>
        </w:rPr>
      </w:pPr>
      <w:r w:rsidRPr="00AA3EC3">
        <w:rPr>
          <w:rFonts w:ascii="Times New Roman" w:hAnsi="Times New Roman"/>
          <w:b w:val="0"/>
          <w:sz w:val="24"/>
          <w:lang w:val="en-CA"/>
        </w:rPr>
        <w:t xml:space="preserve">described for simplicity reasons. The structure of </w:t>
      </w:r>
      <w:r w:rsidRPr="00AA3EC3">
        <w:rPr>
          <w:rFonts w:ascii="Times New Roman" w:hAnsi="Times New Roman"/>
          <w:sz w:val="24"/>
          <w:lang w:val="en-CA"/>
        </w:rPr>
        <w:t xml:space="preserve">2 </w:t>
      </w:r>
      <w:r w:rsidRPr="00AA3EC3">
        <w:rPr>
          <w:rFonts w:ascii="Times New Roman" w:hAnsi="Times New Roman"/>
          <w:b w:val="0"/>
          <w:sz w:val="24"/>
          <w:lang w:val="en-CA"/>
        </w:rPr>
        <w:t>consists of a</w:t>
      </w:r>
      <w:r w:rsidRPr="00AA3EC3">
        <w:rPr>
          <w:rFonts w:ascii="Times New Roman" w:hAnsi="Times New Roman"/>
          <w:b w:val="0"/>
          <w:sz w:val="24"/>
          <w:szCs w:val="20"/>
        </w:rPr>
        <w:t xml:space="preserve"> [Tb</w:t>
      </w:r>
      <w:r w:rsidRPr="00AA3EC3">
        <w:rPr>
          <w:rFonts w:ascii="Times New Roman" w:hAnsi="Times New Roman"/>
          <w:b w:val="0"/>
          <w:sz w:val="24"/>
          <w:szCs w:val="20"/>
          <w:vertAlign w:val="superscript"/>
        </w:rPr>
        <w:t>III</w:t>
      </w:r>
      <w:r w:rsidRPr="00AA3EC3">
        <w:rPr>
          <w:rFonts w:ascii="Times New Roman" w:hAnsi="Times New Roman"/>
          <w:b w:val="0"/>
          <w:sz w:val="24"/>
          <w:szCs w:val="20"/>
        </w:rPr>
        <w:t>(</w:t>
      </w:r>
      <w:r w:rsidRPr="00AA3EC3">
        <w:rPr>
          <w:rFonts w:ascii="Times New Roman" w:hAnsi="Times New Roman"/>
          <w:b w:val="0"/>
          <w:sz w:val="24"/>
          <w:szCs w:val="20"/>
          <w:lang w:val="en-CA"/>
        </w:rPr>
        <w:t>O</w:t>
      </w:r>
      <w:r w:rsidRPr="00AA3EC3">
        <w:rPr>
          <w:rFonts w:ascii="Times New Roman" w:hAnsi="Times New Roman"/>
          <w:b w:val="0"/>
          <w:sz w:val="24"/>
          <w:szCs w:val="20"/>
          <w:vertAlign w:val="subscript"/>
          <w:lang w:val="en-CA"/>
        </w:rPr>
        <w:t>2</w:t>
      </w:r>
      <w:r w:rsidRPr="00AA3EC3">
        <w:rPr>
          <w:rFonts w:ascii="Times New Roman" w:hAnsi="Times New Roman"/>
          <w:b w:val="0"/>
          <w:sz w:val="24"/>
          <w:szCs w:val="20"/>
          <w:lang w:val="en-CA"/>
        </w:rPr>
        <w:t>CBu</w:t>
      </w:r>
      <w:r w:rsidRPr="00AA3EC3">
        <w:rPr>
          <w:rFonts w:ascii="Times New Roman" w:hAnsi="Times New Roman"/>
          <w:b w:val="0"/>
          <w:sz w:val="24"/>
          <w:szCs w:val="20"/>
          <w:vertAlign w:val="superscript"/>
          <w:lang w:val="en-CA"/>
        </w:rPr>
        <w:t>t</w:t>
      </w:r>
      <w:r w:rsidRPr="00AA3EC3">
        <w:rPr>
          <w:rFonts w:ascii="Times New Roman" w:hAnsi="Times New Roman"/>
          <w:b w:val="0"/>
          <w:sz w:val="24"/>
          <w:szCs w:val="20"/>
          <w:lang w:val="en-CA"/>
        </w:rPr>
        <w:t>)</w:t>
      </w:r>
      <w:r w:rsidRPr="00AA3EC3">
        <w:rPr>
          <w:rFonts w:ascii="Times New Roman" w:hAnsi="Times New Roman"/>
          <w:b w:val="0"/>
          <w:sz w:val="24"/>
          <w:szCs w:val="20"/>
          <w:vertAlign w:val="subscript"/>
          <w:lang w:val="en-CA"/>
        </w:rPr>
        <w:t>4</w:t>
      </w:r>
      <w:r w:rsidRPr="00AA3EC3">
        <w:rPr>
          <w:rFonts w:ascii="Times New Roman" w:hAnsi="Times New Roman"/>
          <w:b w:val="0"/>
          <w:sz w:val="24"/>
          <w:szCs w:val="20"/>
          <w:lang w:val="en-CA"/>
        </w:rPr>
        <w:t>][12-MC-</w:t>
      </w:r>
      <w:r w:rsidRPr="00AA3EC3">
        <w:rPr>
          <w:rFonts w:ascii="Times New Roman" w:hAnsi="Times New Roman"/>
          <w:b w:val="0"/>
          <w:sz w:val="24"/>
          <w:szCs w:val="20"/>
          <w:vertAlign w:val="subscript"/>
          <w:lang w:val="en-CA"/>
        </w:rPr>
        <w:t>Mn(III)N(shi)</w:t>
      </w:r>
      <w:r w:rsidRPr="00AA3EC3">
        <w:rPr>
          <w:rFonts w:ascii="Times New Roman" w:hAnsi="Times New Roman"/>
          <w:b w:val="0"/>
          <w:sz w:val="24"/>
          <w:szCs w:val="20"/>
          <w:lang w:val="en-CA"/>
        </w:rPr>
        <w:t>-4]}</w:t>
      </w:r>
      <w:r w:rsidRPr="00AA3EC3">
        <w:rPr>
          <w:rFonts w:ascii="Times New Roman" w:hAnsi="Times New Roman"/>
          <w:snapToGrid/>
          <w:color w:val="auto"/>
          <w:position w:val="8"/>
          <w:sz w:val="24"/>
          <w:lang w:eastAsia="en-US" w:bidi="ar-SA"/>
        </w:rPr>
        <w:t>-</w:t>
      </w:r>
      <w:r w:rsidRPr="00AA3EC3">
        <w:rPr>
          <w:rFonts w:ascii="Times New Roman" w:hAnsi="Times New Roman"/>
          <w:b w:val="0"/>
          <w:sz w:val="24"/>
          <w:lang w:val="en-CA"/>
        </w:rPr>
        <w:t xml:space="preserve"> anion (Fig. 1), one </w:t>
      </w:r>
      <w:r w:rsidRPr="00AA3EC3">
        <w:rPr>
          <w:rFonts w:ascii="Times New Roman" w:hAnsi="Times New Roman"/>
          <w:b w:val="0"/>
          <w:snapToGrid/>
          <w:sz w:val="24"/>
          <w:vertAlign w:val="superscript"/>
          <w:lang w:bidi="ar-SA"/>
        </w:rPr>
        <w:t>t</w:t>
      </w:r>
      <w:r w:rsidRPr="00AA3EC3">
        <w:rPr>
          <w:rFonts w:ascii="Times New Roman" w:hAnsi="Times New Roman"/>
          <w:b w:val="0"/>
          <w:snapToGrid/>
          <w:sz w:val="24"/>
          <w:lang w:bidi="ar-SA"/>
        </w:rPr>
        <w:t>Bu</w:t>
      </w:r>
      <w:r w:rsidRPr="00AA3EC3">
        <w:rPr>
          <w:rFonts w:ascii="Times New Roman" w:hAnsi="Times New Roman"/>
          <w:b w:val="0"/>
          <w:snapToGrid/>
          <w:sz w:val="24"/>
          <w:vertAlign w:val="subscript"/>
          <w:lang w:bidi="ar-SA"/>
        </w:rPr>
        <w:t>4</w:t>
      </w:r>
      <w:r w:rsidRPr="00AA3EC3">
        <w:rPr>
          <w:rFonts w:ascii="Times New Roman" w:hAnsi="Times New Roman"/>
          <w:b w:val="0"/>
          <w:snapToGrid/>
          <w:sz w:val="24"/>
          <w:lang w:bidi="ar-SA"/>
        </w:rPr>
        <w:t>N</w:t>
      </w:r>
      <w:r w:rsidRPr="00AA3EC3">
        <w:rPr>
          <w:rFonts w:ascii="Times New Roman" w:hAnsi="Times New Roman"/>
          <w:b w:val="0"/>
          <w:snapToGrid/>
          <w:sz w:val="24"/>
          <w:vertAlign w:val="superscript"/>
          <w:lang w:bidi="ar-SA"/>
        </w:rPr>
        <w:t>+</w:t>
      </w:r>
      <w:r w:rsidRPr="00AA3EC3">
        <w:rPr>
          <w:rFonts w:ascii="Times New Roman" w:hAnsi="Times New Roman"/>
          <w:b w:val="0"/>
          <w:sz w:val="24"/>
          <w:lang w:val="en-CA"/>
        </w:rPr>
        <w:t xml:space="preserve"> cation and, five non-coordinated CH</w:t>
      </w:r>
      <w:r w:rsidRPr="00AA3EC3">
        <w:rPr>
          <w:rFonts w:ascii="Times New Roman" w:hAnsi="Times New Roman"/>
          <w:b w:val="0"/>
          <w:sz w:val="24"/>
          <w:vertAlign w:val="subscript"/>
          <w:lang w:val="en-CA"/>
        </w:rPr>
        <w:t>2</w:t>
      </w:r>
      <w:r w:rsidRPr="00AA3EC3">
        <w:rPr>
          <w:rFonts w:ascii="Times New Roman" w:hAnsi="Times New Roman"/>
          <w:b w:val="0"/>
          <w:sz w:val="24"/>
          <w:lang w:val="en-CA"/>
        </w:rPr>
        <w:t>Cl</w:t>
      </w:r>
      <w:r w:rsidRPr="00AA3EC3">
        <w:rPr>
          <w:rFonts w:ascii="Times New Roman" w:hAnsi="Times New Roman"/>
          <w:b w:val="0"/>
          <w:sz w:val="24"/>
          <w:vertAlign w:val="subscript"/>
          <w:lang w:val="en-CA"/>
        </w:rPr>
        <w:t>2</w:t>
      </w:r>
      <w:r w:rsidRPr="00AA3EC3">
        <w:rPr>
          <w:rFonts w:ascii="Times New Roman" w:hAnsi="Times New Roman"/>
          <w:b w:val="0"/>
          <w:sz w:val="24"/>
          <w:lang w:val="en-CA"/>
        </w:rPr>
        <w:t xml:space="preserve"> molecules. Its asymmetric unit features one quarter of the </w:t>
      </w:r>
      <w:r w:rsidRPr="00AA3EC3">
        <w:rPr>
          <w:rFonts w:ascii="Times New Roman" w:hAnsi="Times New Roman"/>
          <w:b w:val="0"/>
          <w:sz w:val="24"/>
          <w:szCs w:val="20"/>
        </w:rPr>
        <w:t>[Tb</w:t>
      </w:r>
      <w:r w:rsidRPr="00AA3EC3">
        <w:rPr>
          <w:rFonts w:ascii="Times New Roman" w:hAnsi="Times New Roman"/>
          <w:b w:val="0"/>
          <w:sz w:val="24"/>
          <w:szCs w:val="20"/>
          <w:vertAlign w:val="superscript"/>
        </w:rPr>
        <w:t>III</w:t>
      </w:r>
      <w:r w:rsidRPr="00AA3EC3">
        <w:rPr>
          <w:rFonts w:ascii="Times New Roman" w:hAnsi="Times New Roman"/>
          <w:b w:val="0"/>
          <w:sz w:val="24"/>
          <w:szCs w:val="20"/>
        </w:rPr>
        <w:t>(</w:t>
      </w:r>
      <w:r w:rsidRPr="00AA3EC3">
        <w:rPr>
          <w:rFonts w:ascii="Times New Roman" w:hAnsi="Times New Roman"/>
          <w:b w:val="0"/>
          <w:sz w:val="24"/>
          <w:szCs w:val="20"/>
          <w:lang w:val="en-CA"/>
        </w:rPr>
        <w:t>O</w:t>
      </w:r>
      <w:r w:rsidRPr="00AA3EC3">
        <w:rPr>
          <w:rFonts w:ascii="Times New Roman" w:hAnsi="Times New Roman"/>
          <w:b w:val="0"/>
          <w:sz w:val="24"/>
          <w:szCs w:val="20"/>
          <w:vertAlign w:val="subscript"/>
          <w:lang w:val="en-CA"/>
        </w:rPr>
        <w:t>2</w:t>
      </w:r>
      <w:r w:rsidRPr="00AA3EC3">
        <w:rPr>
          <w:rFonts w:ascii="Times New Roman" w:hAnsi="Times New Roman"/>
          <w:b w:val="0"/>
          <w:sz w:val="24"/>
          <w:szCs w:val="20"/>
          <w:lang w:val="en-CA"/>
        </w:rPr>
        <w:t>CBu</w:t>
      </w:r>
      <w:r w:rsidRPr="00AA3EC3">
        <w:rPr>
          <w:rFonts w:ascii="Times New Roman" w:hAnsi="Times New Roman"/>
          <w:b w:val="0"/>
          <w:sz w:val="24"/>
          <w:szCs w:val="20"/>
          <w:vertAlign w:val="superscript"/>
          <w:lang w:val="en-CA"/>
        </w:rPr>
        <w:t>t</w:t>
      </w:r>
      <w:r w:rsidRPr="00AA3EC3">
        <w:rPr>
          <w:rFonts w:ascii="Times New Roman" w:hAnsi="Times New Roman"/>
          <w:b w:val="0"/>
          <w:sz w:val="24"/>
          <w:szCs w:val="20"/>
          <w:lang w:val="en-CA"/>
        </w:rPr>
        <w:t>)</w:t>
      </w:r>
      <w:r w:rsidRPr="00AA3EC3">
        <w:rPr>
          <w:rFonts w:ascii="Times New Roman" w:hAnsi="Times New Roman"/>
          <w:b w:val="0"/>
          <w:sz w:val="24"/>
          <w:szCs w:val="20"/>
          <w:vertAlign w:val="subscript"/>
          <w:lang w:val="en-CA"/>
        </w:rPr>
        <w:t>4</w:t>
      </w:r>
      <w:r w:rsidRPr="00AA3EC3">
        <w:rPr>
          <w:rFonts w:ascii="Times New Roman" w:hAnsi="Times New Roman"/>
          <w:b w:val="0"/>
          <w:sz w:val="24"/>
          <w:szCs w:val="20"/>
          <w:lang w:val="en-CA"/>
        </w:rPr>
        <w:t>][12-MC-</w:t>
      </w:r>
      <w:r w:rsidRPr="00AA3EC3">
        <w:rPr>
          <w:rFonts w:ascii="Times New Roman" w:hAnsi="Times New Roman"/>
          <w:b w:val="0"/>
          <w:sz w:val="24"/>
          <w:szCs w:val="20"/>
          <w:vertAlign w:val="subscript"/>
          <w:lang w:val="en-CA"/>
        </w:rPr>
        <w:t>Mn(III)N(shi)</w:t>
      </w:r>
      <w:r w:rsidRPr="00AA3EC3">
        <w:rPr>
          <w:rFonts w:ascii="Times New Roman" w:hAnsi="Times New Roman"/>
          <w:b w:val="0"/>
          <w:sz w:val="24"/>
          <w:szCs w:val="20"/>
          <w:lang w:val="en-CA"/>
        </w:rPr>
        <w:t>-4]}</w:t>
      </w:r>
      <w:r w:rsidRPr="00AA3EC3">
        <w:rPr>
          <w:rFonts w:ascii="Times New Roman" w:hAnsi="Times New Roman"/>
          <w:snapToGrid/>
          <w:color w:val="auto"/>
          <w:position w:val="8"/>
          <w:sz w:val="24"/>
          <w:lang w:eastAsia="en-US" w:bidi="ar-SA"/>
        </w:rPr>
        <w:t>-</w:t>
      </w:r>
      <w:r w:rsidRPr="00AA3EC3">
        <w:rPr>
          <w:rFonts w:ascii="Times New Roman" w:hAnsi="Times New Roman"/>
          <w:b w:val="0"/>
          <w:sz w:val="24"/>
          <w:lang w:val="en-CA"/>
        </w:rPr>
        <w:t xml:space="preserve"> anion, with the C</w:t>
      </w:r>
      <w:r w:rsidRPr="00AA3EC3">
        <w:rPr>
          <w:rFonts w:ascii="Times New Roman" w:hAnsi="Times New Roman"/>
          <w:b w:val="0"/>
          <w:sz w:val="24"/>
          <w:vertAlign w:val="subscript"/>
          <w:lang w:val="en-CA"/>
        </w:rPr>
        <w:t>4</w:t>
      </w:r>
      <w:r w:rsidRPr="00AA3EC3">
        <w:rPr>
          <w:rFonts w:ascii="Times New Roman" w:hAnsi="Times New Roman"/>
          <w:b w:val="0"/>
          <w:sz w:val="24"/>
          <w:lang w:val="en-CA"/>
        </w:rPr>
        <w:t xml:space="preserve"> axis passing through the central Tb</w:t>
      </w:r>
      <w:r w:rsidRPr="00AA3EC3">
        <w:rPr>
          <w:rFonts w:ascii="Times New Roman" w:hAnsi="Times New Roman"/>
          <w:b w:val="0"/>
          <w:sz w:val="24"/>
          <w:vertAlign w:val="superscript"/>
          <w:lang w:val="en-CA"/>
        </w:rPr>
        <w:t>III</w:t>
      </w:r>
      <w:r w:rsidRPr="00AA3EC3">
        <w:rPr>
          <w:rFonts w:ascii="Times New Roman" w:hAnsi="Times New Roman"/>
          <w:b w:val="0"/>
          <w:sz w:val="24"/>
          <w:lang w:val="en-CA"/>
        </w:rPr>
        <w:t xml:space="preserve"> ion. There are two isomers in the structure and only the main part will be discussed. Selected interatomic distances and angles for all complexes are listed in Tables S2 and S3. The core of </w:t>
      </w:r>
      <w:r w:rsidRPr="00AA3EC3">
        <w:rPr>
          <w:rFonts w:ascii="Times New Roman" w:hAnsi="Times New Roman"/>
          <w:sz w:val="24"/>
          <w:lang w:val="en-CA"/>
        </w:rPr>
        <w:t>2</w:t>
      </w:r>
      <w:r w:rsidRPr="00AA3EC3">
        <w:rPr>
          <w:rFonts w:ascii="Times New Roman" w:hAnsi="Times New Roman"/>
          <w:b w:val="0"/>
          <w:sz w:val="24"/>
          <w:lang w:val="en-CA"/>
        </w:rPr>
        <w:t xml:space="preserve"> comprises four Mn</w:t>
      </w:r>
      <w:r w:rsidRPr="00AA3EC3">
        <w:rPr>
          <w:rFonts w:ascii="Times New Roman" w:hAnsi="Times New Roman"/>
          <w:b w:val="0"/>
          <w:sz w:val="24"/>
          <w:vertAlign w:val="superscript"/>
          <w:lang w:val="en-CA"/>
        </w:rPr>
        <w:t>III</w:t>
      </w:r>
      <w:r w:rsidRPr="00AA3EC3">
        <w:rPr>
          <w:rFonts w:ascii="Times New Roman" w:hAnsi="Times New Roman"/>
          <w:b w:val="0"/>
          <w:sz w:val="24"/>
          <w:lang w:val="en-CA"/>
        </w:rPr>
        <w:t xml:space="preserve"> and one Tb</w:t>
      </w:r>
      <w:r w:rsidRPr="00AA3EC3">
        <w:rPr>
          <w:rFonts w:ascii="Times New Roman" w:hAnsi="Times New Roman"/>
          <w:b w:val="0"/>
          <w:sz w:val="24"/>
          <w:vertAlign w:val="superscript"/>
          <w:lang w:val="en-CA"/>
        </w:rPr>
        <w:t>III</w:t>
      </w:r>
      <w:r w:rsidRPr="00AA3EC3">
        <w:rPr>
          <w:rFonts w:ascii="Times New Roman" w:hAnsi="Times New Roman"/>
          <w:b w:val="0"/>
          <w:sz w:val="24"/>
          <w:lang w:val="en-CA"/>
        </w:rPr>
        <w:t xml:space="preserve"> atoms arranged in a square pyramidal-like topology with the Tb atom occupying the apical position of the pyramid and the Mn atoms completing the base (Fig.S1). </w:t>
      </w:r>
    </w:p>
    <w:p w:rsidR="00AA3EC3" w:rsidRDefault="00CB1CC1" w:rsidP="00CB1CC1">
      <w:pPr>
        <w:pStyle w:val="MDPI21heading1"/>
        <w:jc w:val="center"/>
        <w:rPr>
          <w:b w:val="0"/>
          <w:lang w:val="en-CA"/>
        </w:rPr>
      </w:pPr>
      <w:r>
        <w:rPr>
          <w:b w:val="0"/>
          <w:noProof/>
          <w:snapToGrid/>
          <w:lang w:val="de-DE" w:bidi="ar-SA"/>
        </w:rPr>
        <w:drawing>
          <wp:inline distT="0" distB="0" distL="0" distR="0" wp14:anchorId="431AB5CC" wp14:editId="72BD2C92">
            <wp:extent cx="2699239" cy="1894400"/>
            <wp:effectExtent l="0" t="0" r="635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A_519C_firstgood.tif"/>
                    <pic:cNvPicPr/>
                  </pic:nvPicPr>
                  <pic:blipFill rotWithShape="1">
                    <a:blip r:embed="rId39" cstate="print">
                      <a:clrChange>
                        <a:clrFrom>
                          <a:srgbClr val="F9F9F9"/>
                        </a:clrFrom>
                        <a:clrTo>
                          <a:srgbClr val="F9F9F9">
                            <a:alpha val="0"/>
                          </a:srgbClr>
                        </a:clrTo>
                      </a:clrChange>
                      <a:extLst>
                        <a:ext uri="{28A0092B-C50C-407E-A947-70E740481C1C}">
                          <a14:useLocalDpi xmlns:a14="http://schemas.microsoft.com/office/drawing/2010/main" val="0"/>
                        </a:ext>
                      </a:extLst>
                    </a:blip>
                    <a:srcRect l="17440" t="16931" r="15877" b="20642"/>
                    <a:stretch/>
                  </pic:blipFill>
                  <pic:spPr bwMode="auto">
                    <a:xfrm>
                      <a:off x="0" y="0"/>
                      <a:ext cx="2699239" cy="1894400"/>
                    </a:xfrm>
                    <a:prstGeom prst="rect">
                      <a:avLst/>
                    </a:prstGeom>
                    <a:ln>
                      <a:noFill/>
                    </a:ln>
                    <a:extLst>
                      <a:ext uri="{53640926-AAD7-44D8-BBD7-CCE9431645EC}">
                        <a14:shadowObscured xmlns:a14="http://schemas.microsoft.com/office/drawing/2010/main"/>
                      </a:ext>
                    </a:extLst>
                  </pic:spPr>
                </pic:pic>
              </a:graphicData>
            </a:graphic>
          </wp:inline>
        </w:drawing>
      </w:r>
      <w:r>
        <w:rPr>
          <w:b w:val="0"/>
          <w:noProof/>
          <w:snapToGrid/>
          <w:lang w:val="de-DE" w:bidi="ar-SA"/>
        </w:rPr>
        <w:drawing>
          <wp:inline distT="0" distB="0" distL="0" distR="0" wp14:anchorId="4763E32E" wp14:editId="5E0F437D">
            <wp:extent cx="2246400" cy="1865057"/>
            <wp:effectExtent l="0" t="0" r="1905"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abelledcore.tif"/>
                    <pic:cNvPicPr/>
                  </pic:nvPicPr>
                  <pic:blipFill rotWithShape="1">
                    <a:blip r:embed="rId40" cstate="print">
                      <a:extLst>
                        <a:ext uri="{28A0092B-C50C-407E-A947-70E740481C1C}">
                          <a14:useLocalDpi xmlns:a14="http://schemas.microsoft.com/office/drawing/2010/main" val="0"/>
                        </a:ext>
                      </a:extLst>
                    </a:blip>
                    <a:srcRect l="15475" r="16770"/>
                    <a:stretch/>
                  </pic:blipFill>
                  <pic:spPr bwMode="auto">
                    <a:xfrm>
                      <a:off x="0" y="0"/>
                      <a:ext cx="2255128" cy="1872303"/>
                    </a:xfrm>
                    <a:prstGeom prst="rect">
                      <a:avLst/>
                    </a:prstGeom>
                    <a:ln>
                      <a:noFill/>
                    </a:ln>
                    <a:extLst>
                      <a:ext uri="{53640926-AAD7-44D8-BBD7-CCE9431645EC}">
                        <a14:shadowObscured xmlns:a14="http://schemas.microsoft.com/office/drawing/2010/main"/>
                      </a:ext>
                    </a:extLst>
                  </pic:spPr>
                </pic:pic>
              </a:graphicData>
            </a:graphic>
          </wp:inline>
        </w:drawing>
      </w:r>
    </w:p>
    <w:p w:rsidR="00CB1CC1" w:rsidRPr="00CB1CC1" w:rsidRDefault="00CB1CC1" w:rsidP="00B1591B">
      <w:pPr>
        <w:pStyle w:val="MDPI21heading1"/>
        <w:spacing w:line="360" w:lineRule="auto"/>
        <w:jc w:val="both"/>
        <w:rPr>
          <w:rFonts w:ascii="Times New Roman" w:hAnsi="Times New Roman"/>
          <w:b w:val="0"/>
          <w:szCs w:val="20"/>
          <w:lang w:val="en-CA"/>
        </w:rPr>
      </w:pPr>
      <w:r w:rsidRPr="00CB1CC1">
        <w:rPr>
          <w:rFonts w:ascii="Times New Roman" w:hAnsi="Times New Roman"/>
          <w:szCs w:val="20"/>
        </w:rPr>
        <w:t>Figure 2.3.</w:t>
      </w:r>
      <w:r w:rsidRPr="00CB1CC1">
        <w:rPr>
          <w:rFonts w:ascii="Times New Roman" w:hAnsi="Times New Roman"/>
          <w:szCs w:val="20"/>
        </w:rPr>
        <w:fldChar w:fldCharType="begin"/>
      </w:r>
      <w:r w:rsidRPr="00CB1CC1">
        <w:rPr>
          <w:rFonts w:ascii="Times New Roman" w:hAnsi="Times New Roman"/>
          <w:szCs w:val="20"/>
        </w:rPr>
        <w:instrText xml:space="preserve"> SEQ Figure_2.3 \* ARABIC </w:instrText>
      </w:r>
      <w:r w:rsidRPr="00CB1CC1">
        <w:rPr>
          <w:rFonts w:ascii="Times New Roman" w:hAnsi="Times New Roman"/>
          <w:szCs w:val="20"/>
        </w:rPr>
        <w:fldChar w:fldCharType="separate"/>
      </w:r>
      <w:r w:rsidR="00144827">
        <w:rPr>
          <w:rFonts w:ascii="Times New Roman" w:hAnsi="Times New Roman"/>
          <w:noProof/>
          <w:szCs w:val="20"/>
        </w:rPr>
        <w:t>1</w:t>
      </w:r>
      <w:r w:rsidRPr="00CB1CC1">
        <w:rPr>
          <w:rFonts w:ascii="Times New Roman" w:hAnsi="Times New Roman"/>
          <w:szCs w:val="20"/>
        </w:rPr>
        <w:fldChar w:fldCharType="end"/>
      </w:r>
      <w:r w:rsidRPr="00CB1CC1">
        <w:rPr>
          <w:rFonts w:ascii="Times New Roman" w:hAnsi="Times New Roman"/>
          <w:szCs w:val="20"/>
        </w:rPr>
        <w:t xml:space="preserve">: </w:t>
      </w:r>
      <w:r w:rsidRPr="00CB1CC1">
        <w:rPr>
          <w:rFonts w:ascii="Times New Roman" w:hAnsi="Times New Roman"/>
          <w:b w:val="0"/>
          <w:szCs w:val="20"/>
          <w:lang w:val="en-CA"/>
        </w:rPr>
        <w:t xml:space="preserve">Schematical representation of molecular structure and labeled schematic representation of the core </w:t>
      </w:r>
      <w:r w:rsidRPr="00CB1CC1">
        <w:rPr>
          <w:rFonts w:ascii="Times New Roman" w:hAnsi="Times New Roman"/>
          <w:szCs w:val="20"/>
        </w:rPr>
        <w:t>{Mn</w:t>
      </w:r>
      <w:r w:rsidRPr="00CB1CC1">
        <w:rPr>
          <w:rFonts w:ascii="Times New Roman" w:hAnsi="Times New Roman"/>
          <w:szCs w:val="20"/>
          <w:vertAlign w:val="subscript"/>
        </w:rPr>
        <w:t>4</w:t>
      </w:r>
      <w:r w:rsidRPr="00CB1CC1">
        <w:rPr>
          <w:rFonts w:ascii="Times New Roman" w:hAnsi="Times New Roman"/>
          <w:szCs w:val="20"/>
          <w:vertAlign w:val="superscript"/>
        </w:rPr>
        <w:t>III</w:t>
      </w:r>
      <w:r w:rsidRPr="00CB1CC1">
        <w:rPr>
          <w:rFonts w:ascii="Times New Roman" w:hAnsi="Times New Roman"/>
          <w:szCs w:val="20"/>
        </w:rPr>
        <w:t>Ln</w:t>
      </w:r>
      <w:r w:rsidRPr="00CB1CC1">
        <w:rPr>
          <w:rFonts w:ascii="Times New Roman" w:hAnsi="Times New Roman"/>
          <w:szCs w:val="20"/>
          <w:vertAlign w:val="superscript"/>
        </w:rPr>
        <w:t>III</w:t>
      </w:r>
      <w:r w:rsidRPr="00CB1CC1">
        <w:rPr>
          <w:rFonts w:ascii="Times New Roman" w:hAnsi="Times New Roman"/>
          <w:szCs w:val="20"/>
        </w:rPr>
        <w:t>(µ-NO)</w:t>
      </w:r>
      <w:r w:rsidRPr="00CB1CC1">
        <w:rPr>
          <w:rFonts w:ascii="Times New Roman" w:hAnsi="Times New Roman"/>
          <w:szCs w:val="20"/>
          <w:vertAlign w:val="subscript"/>
        </w:rPr>
        <w:t>4</w:t>
      </w:r>
      <w:r w:rsidRPr="00CB1CC1">
        <w:rPr>
          <w:rFonts w:ascii="Times New Roman" w:hAnsi="Times New Roman"/>
          <w:szCs w:val="20"/>
        </w:rPr>
        <w:t>}</w:t>
      </w:r>
      <w:r w:rsidRPr="00CB1CC1">
        <w:rPr>
          <w:rFonts w:ascii="Times New Roman" w:hAnsi="Times New Roman"/>
          <w:szCs w:val="20"/>
          <w:vertAlign w:val="superscript"/>
        </w:rPr>
        <w:t>11+</w:t>
      </w:r>
      <w:r w:rsidRPr="00CB1CC1">
        <w:rPr>
          <w:rFonts w:ascii="Times New Roman" w:hAnsi="Times New Roman"/>
          <w:szCs w:val="20"/>
        </w:rPr>
        <w:t xml:space="preserve"> </w:t>
      </w:r>
      <w:r w:rsidRPr="00CB1CC1">
        <w:rPr>
          <w:rFonts w:ascii="Times New Roman" w:hAnsi="Times New Roman"/>
          <w:b w:val="0"/>
          <w:szCs w:val="20"/>
          <w:lang w:val="en-CA"/>
        </w:rPr>
        <w:t xml:space="preserve">of complex </w:t>
      </w:r>
      <w:r w:rsidRPr="00CB1CC1">
        <w:rPr>
          <w:rFonts w:ascii="Times New Roman" w:hAnsi="Times New Roman"/>
          <w:szCs w:val="20"/>
          <w:lang w:val="en-CA"/>
        </w:rPr>
        <w:t>2</w:t>
      </w:r>
      <w:r w:rsidRPr="00CB1CC1">
        <w:rPr>
          <w:rFonts w:ascii="Times New Roman" w:hAnsi="Times New Roman"/>
          <w:b w:val="0"/>
          <w:szCs w:val="20"/>
          <w:lang w:val="en-CA"/>
        </w:rPr>
        <w:t>. Color scheme: Tb, yellow; Mn</w:t>
      </w:r>
      <w:r w:rsidRPr="00CB1CC1">
        <w:rPr>
          <w:rFonts w:ascii="Times New Roman" w:hAnsi="Times New Roman"/>
          <w:b w:val="0"/>
          <w:szCs w:val="20"/>
          <w:vertAlign w:val="superscript"/>
          <w:lang w:val="en-CA"/>
        </w:rPr>
        <w:t>III</w:t>
      </w:r>
      <w:r w:rsidRPr="00CB1CC1">
        <w:rPr>
          <w:rFonts w:ascii="Times New Roman" w:hAnsi="Times New Roman"/>
          <w:b w:val="0"/>
          <w:szCs w:val="20"/>
          <w:lang w:val="en-CA"/>
        </w:rPr>
        <w:t>, blue; N, green; O, red. H atoms are omitted for clarity.</w:t>
      </w:r>
    </w:p>
    <w:p w:rsidR="00AA3EC3" w:rsidRDefault="00AA3EC3" w:rsidP="00E26907">
      <w:pPr>
        <w:pStyle w:val="MDPI21heading1"/>
        <w:rPr>
          <w:b w:val="0"/>
          <w:lang w:val="en-CA"/>
        </w:rPr>
      </w:pPr>
    </w:p>
    <w:p w:rsidR="006B7342" w:rsidRDefault="006B7342" w:rsidP="006B7342">
      <w:pPr>
        <w:pStyle w:val="NormalWeb"/>
        <w:spacing w:before="0" w:beforeAutospacing="0" w:after="0" w:afterAutospacing="0" w:line="360" w:lineRule="auto"/>
        <w:jc w:val="both"/>
        <w:rPr>
          <w:lang w:val="en-CA"/>
        </w:rPr>
      </w:pPr>
      <w:r w:rsidRPr="006B7342">
        <w:rPr>
          <w:lang w:val="en-CA"/>
        </w:rPr>
        <w:t>The basal Mn</w:t>
      </w:r>
      <w:r w:rsidRPr="006B7342">
        <w:rPr>
          <w:vertAlign w:val="superscript"/>
          <w:lang w:val="en-CA"/>
        </w:rPr>
        <w:t>III</w:t>
      </w:r>
      <w:r w:rsidRPr="006B7342">
        <w:rPr>
          <w:lang w:val="en-CA"/>
        </w:rPr>
        <w:t xml:space="preserve"> atoms are bridged by diatomic oximate bridges provided by the shi</w:t>
      </w:r>
      <w:r w:rsidRPr="006B7342">
        <w:rPr>
          <w:vertAlign w:val="superscript"/>
          <w:lang w:val="en-CA"/>
        </w:rPr>
        <w:t xml:space="preserve">3- </w:t>
      </w:r>
      <w:r w:rsidRPr="006B7342">
        <w:rPr>
          <w:lang w:val="en-CA"/>
        </w:rPr>
        <w:t xml:space="preserve">ligand, giving a Mn…Mn separation of 4.642(9) Å. Note that </w:t>
      </w:r>
      <w:r w:rsidRPr="006B7342">
        <w:rPr>
          <w:rFonts w:eastAsia="Times New Roman"/>
          <w:lang w:val="en-US" w:eastAsia="en-US"/>
        </w:rPr>
        <w:t>the coordinated anion of shi</w:t>
      </w:r>
      <w:r w:rsidRPr="006B7342">
        <w:rPr>
          <w:rFonts w:eastAsia="Times New Roman"/>
          <w:vertAlign w:val="superscript"/>
          <w:lang w:val="en-US" w:eastAsia="en-US"/>
        </w:rPr>
        <w:t>3-</w:t>
      </w:r>
      <w:r w:rsidRPr="006B7342">
        <w:rPr>
          <w:rFonts w:eastAsia="Times New Roman"/>
          <w:position w:val="8"/>
          <w:lang w:val="en-US" w:eastAsia="en-US"/>
        </w:rPr>
        <w:t xml:space="preserve"> </w:t>
      </w:r>
      <w:r w:rsidRPr="006B7342">
        <w:rPr>
          <w:rFonts w:eastAsia="Times New Roman"/>
          <w:lang w:val="en-US" w:eastAsia="en-US"/>
        </w:rPr>
        <w:t>was generated in situ from the metal ion-assisted transformation of shaH</w:t>
      </w:r>
      <w:r w:rsidRPr="006B7342">
        <w:rPr>
          <w:rFonts w:eastAsia="Times New Roman"/>
          <w:vertAlign w:val="subscript"/>
          <w:lang w:val="en-US" w:eastAsia="en-US"/>
        </w:rPr>
        <w:t>2</w:t>
      </w:r>
      <w:r w:rsidRPr="006B7342">
        <w:rPr>
          <w:rFonts w:eastAsia="Times New Roman"/>
          <w:position w:val="-4"/>
          <w:lang w:val="en-US" w:eastAsia="en-US"/>
        </w:rPr>
        <w:t xml:space="preserve"> </w:t>
      </w:r>
      <w:r w:rsidRPr="006B7342">
        <w:rPr>
          <w:rFonts w:eastAsia="Times New Roman"/>
          <w:lang w:val="en-US" w:eastAsia="en-US"/>
        </w:rPr>
        <w:t>under basic conditions</w:t>
      </w:r>
      <w:r w:rsidRPr="006B7342">
        <w:rPr>
          <w:lang w:val="en-CA"/>
        </w:rPr>
        <w:t>. The large Mn–N–O–Mn torsion angle (173.3(4)°), which is very close to the ideal linearity of 180°, is responsible for the approximately ideal planarity of the Mn4 assembly, whilst the Tb</w:t>
      </w:r>
      <w:r w:rsidRPr="006B7342">
        <w:rPr>
          <w:vertAlign w:val="superscript"/>
          <w:lang w:val="en-CA"/>
        </w:rPr>
        <w:t>III</w:t>
      </w:r>
      <w:r w:rsidRPr="006B7342">
        <w:rPr>
          <w:lang w:val="en-CA"/>
        </w:rPr>
        <w:t xml:space="preserve"> atom lies 1.789(8) Å out of the Mn4 plane. The connection between the basal Mn</w:t>
      </w:r>
      <w:r w:rsidRPr="006B7342">
        <w:rPr>
          <w:vertAlign w:val="superscript"/>
          <w:lang w:val="en-CA"/>
        </w:rPr>
        <w:t>III</w:t>
      </w:r>
      <w:r w:rsidRPr="006B7342">
        <w:rPr>
          <w:lang w:val="en-CA"/>
        </w:rPr>
        <w:t xml:space="preserve"> and the Tb</w:t>
      </w:r>
      <w:r w:rsidRPr="006B7342">
        <w:rPr>
          <w:vertAlign w:val="superscript"/>
          <w:lang w:val="en-CA"/>
        </w:rPr>
        <w:t>III</w:t>
      </w:r>
      <w:r w:rsidRPr="006B7342">
        <w:rPr>
          <w:lang w:val="en-CA"/>
        </w:rPr>
        <w:t xml:space="preserve"> atoms is provided by the oximate O atoms of the shi</w:t>
      </w:r>
      <w:r w:rsidRPr="006B7342">
        <w:rPr>
          <w:vertAlign w:val="superscript"/>
          <w:lang w:val="en-CA"/>
        </w:rPr>
        <w:t>3-</w:t>
      </w:r>
      <w:r w:rsidRPr="006B7342">
        <w:rPr>
          <w:lang w:val="en-CA"/>
        </w:rPr>
        <w:t xml:space="preserve"> ligand resulting in a Mn…Tb separation of 3.739(2) Å. Further ligation is provided by four η</w:t>
      </w:r>
      <w:r w:rsidRPr="006B7342">
        <w:rPr>
          <w:vertAlign w:val="superscript"/>
          <w:lang w:val="en-CA"/>
        </w:rPr>
        <w:t>1</w:t>
      </w:r>
      <w:r w:rsidRPr="006B7342">
        <w:rPr>
          <w:lang w:val="en-CA"/>
        </w:rPr>
        <w:t>:η</w:t>
      </w:r>
      <w:r w:rsidRPr="006B7342">
        <w:rPr>
          <w:vertAlign w:val="superscript"/>
          <w:lang w:val="en-CA"/>
        </w:rPr>
        <w:t>1</w:t>
      </w:r>
      <w:r w:rsidRPr="006B7342">
        <w:rPr>
          <w:lang w:val="en-CA"/>
        </w:rPr>
        <w:t>:μ bridging pivalate ions (Fig. 1). The coordination sphere around the Mn atoms is completed by the alkoxido and phenoxido O atoms provided by the organic moiety which possesses a η</w:t>
      </w:r>
      <w:r w:rsidRPr="006B7342">
        <w:rPr>
          <w:vertAlign w:val="superscript"/>
          <w:lang w:val="en-CA"/>
        </w:rPr>
        <w:t>1</w:t>
      </w:r>
      <w:r w:rsidRPr="006B7342">
        <w:rPr>
          <w:lang w:val="en-CA"/>
        </w:rPr>
        <w:t>:η</w:t>
      </w:r>
      <w:r w:rsidRPr="006B7342">
        <w:rPr>
          <w:vertAlign w:val="superscript"/>
          <w:lang w:val="en-CA"/>
        </w:rPr>
        <w:t>1</w:t>
      </w:r>
      <w:r w:rsidRPr="006B7342">
        <w:rPr>
          <w:lang w:val="en-CA"/>
        </w:rPr>
        <w:t>:η</w:t>
      </w:r>
      <w:r w:rsidRPr="006B7342">
        <w:rPr>
          <w:vertAlign w:val="superscript"/>
          <w:lang w:val="en-CA"/>
        </w:rPr>
        <w:t>1</w:t>
      </w:r>
      <w:r w:rsidRPr="006B7342">
        <w:rPr>
          <w:lang w:val="en-CA"/>
        </w:rPr>
        <w:t>:η</w:t>
      </w:r>
      <w:r w:rsidRPr="006B7342">
        <w:rPr>
          <w:vertAlign w:val="superscript"/>
          <w:lang w:val="en-CA"/>
        </w:rPr>
        <w:t>2</w:t>
      </w:r>
      <w:r w:rsidRPr="006B7342">
        <w:rPr>
          <w:lang w:val="en-CA"/>
        </w:rPr>
        <w:t>:µ</w:t>
      </w:r>
      <w:r w:rsidRPr="006B7342">
        <w:rPr>
          <w:vertAlign w:val="subscript"/>
          <w:lang w:val="en-CA"/>
        </w:rPr>
        <w:t xml:space="preserve">3 </w:t>
      </w:r>
      <w:r w:rsidRPr="006B7342">
        <w:rPr>
          <w:lang w:val="en-CA"/>
        </w:rPr>
        <w:t>coordination mode leading to an overall inorganic core of {Mn</w:t>
      </w:r>
      <w:r w:rsidRPr="006B7342">
        <w:rPr>
          <w:vertAlign w:val="subscript"/>
          <w:lang w:val="en-CA"/>
        </w:rPr>
        <w:t>4</w:t>
      </w:r>
      <w:r w:rsidRPr="006B7342">
        <w:rPr>
          <w:vertAlign w:val="superscript"/>
          <w:lang w:val="en-CA"/>
        </w:rPr>
        <w:t>III</w:t>
      </w:r>
      <w:r w:rsidRPr="006B7342">
        <w:rPr>
          <w:lang w:val="en-CA"/>
        </w:rPr>
        <w:t>Ln</w:t>
      </w:r>
      <w:r w:rsidRPr="006B7342">
        <w:rPr>
          <w:vertAlign w:val="superscript"/>
          <w:lang w:val="en-CA"/>
        </w:rPr>
        <w:t>III</w:t>
      </w:r>
      <w:r w:rsidRPr="006B7342">
        <w:rPr>
          <w:lang w:val="en-CA"/>
        </w:rPr>
        <w:t>(µ-NO)4}</w:t>
      </w:r>
      <w:r w:rsidRPr="006B7342">
        <w:rPr>
          <w:vertAlign w:val="superscript"/>
          <w:lang w:val="en-CA"/>
        </w:rPr>
        <w:t xml:space="preserve">11+ </w:t>
      </w:r>
      <w:r w:rsidRPr="006B7342">
        <w:rPr>
          <w:lang w:val="en-CA"/>
        </w:rPr>
        <w:t>(Fig.S2, SI).</w:t>
      </w:r>
    </w:p>
    <w:p w:rsidR="005E0B0A" w:rsidRDefault="005E0B0A" w:rsidP="006B7342">
      <w:pPr>
        <w:pStyle w:val="NormalWeb"/>
        <w:spacing w:before="0" w:beforeAutospacing="0" w:after="0" w:afterAutospacing="0" w:line="360" w:lineRule="auto"/>
        <w:jc w:val="both"/>
        <w:rPr>
          <w:lang w:val="en-CA"/>
        </w:rPr>
      </w:pPr>
    </w:p>
    <w:p w:rsidR="005E0B0A" w:rsidRDefault="005E0B0A" w:rsidP="006B7342">
      <w:pPr>
        <w:pStyle w:val="NormalWeb"/>
        <w:spacing w:before="0" w:beforeAutospacing="0" w:after="0" w:afterAutospacing="0" w:line="360" w:lineRule="auto"/>
        <w:jc w:val="both"/>
        <w:rPr>
          <w:lang w:val="en-CA"/>
        </w:rPr>
      </w:pPr>
    </w:p>
    <w:p w:rsidR="006C73EC" w:rsidRPr="006C73EC" w:rsidRDefault="006C73EC" w:rsidP="006C73EC">
      <w:pPr>
        <w:pStyle w:val="NormalWeb"/>
        <w:spacing w:before="0" w:beforeAutospacing="0" w:after="0" w:afterAutospacing="0" w:line="360" w:lineRule="auto"/>
        <w:jc w:val="both"/>
        <w:rPr>
          <w:lang w:val="en-CA"/>
        </w:rPr>
      </w:pPr>
      <w:r w:rsidRPr="006C73EC">
        <w:rPr>
          <w:lang w:val="en-CA"/>
        </w:rPr>
        <w:t>All Mn</w:t>
      </w:r>
      <w:r w:rsidRPr="006C73EC">
        <w:rPr>
          <w:vertAlign w:val="superscript"/>
          <w:lang w:val="en-CA"/>
        </w:rPr>
        <w:t>III</w:t>
      </w:r>
      <w:r w:rsidRPr="006C73EC">
        <w:rPr>
          <w:lang w:val="en-CA"/>
        </w:rPr>
        <w:t xml:space="preserve"> ions are five-coordinate with almost perfect square pyramidal geometry. This has been confirmed by the analysis of the shape-determining bonds and angles using the Reedjik and Addison </w:t>
      </w:r>
      <w:r w:rsidRPr="006C73EC">
        <w:rPr>
          <w:i/>
          <w:lang w:val="en-CA"/>
        </w:rPr>
        <w:t>et al.</w:t>
      </w:r>
      <w:r w:rsidRPr="006C73EC">
        <w:rPr>
          <w:lang w:val="en-CA"/>
        </w:rPr>
        <w:t xml:space="preserve"> method [</w:t>
      </w:r>
      <w:r w:rsidRPr="006C73EC">
        <w:rPr>
          <w:lang w:val="en-CA"/>
        </w:rPr>
        <w:fldChar w:fldCharType="begin"/>
      </w:r>
      <w:r w:rsidRPr="006C73EC">
        <w:rPr>
          <w:lang w:val="en-CA"/>
        </w:rPr>
        <w:instrText xml:space="preserve"> ADDIN ZOTERO_ITEM CSL_CITATION {"citationID":"a21polnn6pu","properties":{"formattedCitation":"\\super 33\\nosupersub{}","plainCitation":"33","noteIndex":0},"citationItems":[{"id":89,"uris":["http://zotero.org/users/local/BF8aL1Yf/items/BXPAMHVT"],"uri":["http://zotero.org/users/local/BF8aL1Yf/items/BXPAMHVT"],"itemData":{"id":89,"type":"article-journal","title":"Synthesis, structure, and spectroscopic properties of copper( &lt;span style=\"font-variant:small-caps;\"&gt;II&lt;/span&gt; ) compounds containing nitrogen–sulphur donor ligands; the crystal and molecular structure of aqua[1,7-bis(N-methylbenzimidazol-2′-yl)-2,6-dithiaheptane]copper( &lt;span style=\"font-variant:small-caps;\"&gt;II&lt;/span&gt; ) perchlorate","container-title":"J. Chem. Soc., Dalton Trans.","page":"1349-1356","issue":"7","source":"Crossref","DOI":"10.1039/DT9840001349","ISSN":"0300-9246, 1364-5447","shortTitle":"Synthesis, structure, and spectroscopic properties of copper( &lt;span style=\"font-variant","language":"en","author":[{"family":"Addison","given":"Anthony W."},{"family":"Rao","given":"T. Nageswara"},{"family":"Reedijk","given":"Jan"},{"family":"Rijn","given":"Jacobus","non-dropping-particle":"van"},{"family":"Verschoor","given":"Gerrit C."}],"issued":{"date-parts":[["1984"]]}}}],"schema":"https://github.com/citation-style-language/schema/raw/master/csl-citation.json"} </w:instrText>
      </w:r>
      <w:r w:rsidRPr="006C73EC">
        <w:rPr>
          <w:lang w:val="en-CA"/>
        </w:rPr>
        <w:fldChar w:fldCharType="separate"/>
      </w:r>
      <w:r w:rsidRPr="006C73EC">
        <w:rPr>
          <w:lang w:val="en-CA"/>
        </w:rPr>
        <w:t>33</w:t>
      </w:r>
      <w:r w:rsidRPr="006C73EC">
        <w:rPr>
          <w:lang w:val="en-CA"/>
        </w:rPr>
        <w:fldChar w:fldCharType="end"/>
      </w:r>
      <w:r w:rsidRPr="006C73EC">
        <w:rPr>
          <w:lang w:val="en-CA"/>
        </w:rPr>
        <w:t>], which gives us a trigonality index, τ, of 0.11 for the four Mn</w:t>
      </w:r>
      <w:r w:rsidRPr="006C73EC">
        <w:rPr>
          <w:vertAlign w:val="superscript"/>
          <w:lang w:val="en-CA"/>
        </w:rPr>
        <w:t xml:space="preserve">III  </w:t>
      </w:r>
      <w:r w:rsidRPr="006C73EC">
        <w:rPr>
          <w:lang w:val="en-CA"/>
        </w:rPr>
        <w:t>ions. The τ = 0.1 value is consistent with a square pyramidal geometry, as for a perfect square pyramidal geometry a τ value  of 0 is expected, while a τ value of 1 is consistent for a trigonal bipyramidal geometry. The oxidation states of Mn atoms were established by charge balance considerations, metric parameters and bond-valence sum (BVS) calculations [</w:t>
      </w:r>
      <w:r w:rsidRPr="006C73EC">
        <w:rPr>
          <w:lang w:val="en-CA"/>
        </w:rPr>
        <w:fldChar w:fldCharType="begin"/>
      </w:r>
      <w:r w:rsidRPr="006C73EC">
        <w:rPr>
          <w:lang w:val="en-CA"/>
        </w:rPr>
        <w:instrText xml:space="preserve"> ADDIN ZOTERO_ITEM CSL_CITATION {"citationID":"ag729mcevi","properties":{"formattedCitation":"\\super 34\\nosupersub{}","plainCitation":"34","noteIndex":0},"citationItems":[{"id":90,"uris":["http://zotero.org/users/local/BF8aL1Yf/items/GCEHKBR4"],"uri":["http://zotero.org/users/local/BF8aL1Yf/items/GCEHKBR4"],"itemData":{"id":90,"type":"article-journal","title":"Bond valence sum analysis of metal-ligand bond lengths in metalloenzymes and model complexes. 2. Refined distances and other enzymes","container-title":"Inorganic Chemistry","page":"4102-4105","volume":"32","issue":"19","source":"Crossref","DOI":"10.1021/ic00071a023","ISSN":"0020-1669, 1520-510X","language":"en","author":[{"family":"Liu","given":"Wentian"},{"family":"Thorp","given":"H. Holden"}],"issued":{"date-parts":[["1993",9]]}}}],"schema":"https://github.com/citation-style-language/schema/raw/master/csl-citation.json"} </w:instrText>
      </w:r>
      <w:r w:rsidRPr="006C73EC">
        <w:rPr>
          <w:lang w:val="en-CA"/>
        </w:rPr>
        <w:fldChar w:fldCharType="separate"/>
      </w:r>
      <w:r w:rsidRPr="006C73EC">
        <w:rPr>
          <w:lang w:val="en-CA"/>
        </w:rPr>
        <w:t>34</w:t>
      </w:r>
      <w:r w:rsidRPr="006C73EC">
        <w:rPr>
          <w:lang w:val="en-CA"/>
        </w:rPr>
        <w:fldChar w:fldCharType="end"/>
      </w:r>
      <w:r w:rsidRPr="006C73EC">
        <w:rPr>
          <w:lang w:val="en-CA"/>
        </w:rPr>
        <w:t>], with the last providing us with a value of 3.03 for Mn1. Note that the oxidation of Mn</w:t>
      </w:r>
      <w:r w:rsidRPr="006C73EC">
        <w:rPr>
          <w:vertAlign w:val="superscript"/>
          <w:lang w:val="en-CA"/>
        </w:rPr>
        <w:t>II</w:t>
      </w:r>
      <w:r w:rsidRPr="006C73EC">
        <w:rPr>
          <w:lang w:val="en-CA"/>
        </w:rPr>
        <w:t xml:space="preserve"> to Mn</w:t>
      </w:r>
      <w:r w:rsidRPr="006C73EC">
        <w:rPr>
          <w:vertAlign w:val="superscript"/>
          <w:lang w:val="en-CA"/>
        </w:rPr>
        <w:t>III</w:t>
      </w:r>
      <w:r w:rsidRPr="006C73EC">
        <w:rPr>
          <w:lang w:val="en-CA"/>
        </w:rPr>
        <w:t xml:space="preserve"> occurs undoubtedly by the atmospheric O</w:t>
      </w:r>
      <w:r w:rsidRPr="006C73EC">
        <w:rPr>
          <w:vertAlign w:val="subscript"/>
          <w:lang w:val="en-CA"/>
        </w:rPr>
        <w:t>2</w:t>
      </w:r>
      <w:r w:rsidRPr="006C73EC">
        <w:rPr>
          <w:lang w:val="en-CA"/>
        </w:rPr>
        <w:t xml:space="preserve"> under the prevailing basic conditions [</w:t>
      </w:r>
      <w:r w:rsidRPr="006C73EC">
        <w:rPr>
          <w:lang w:val="en-CA"/>
        </w:rPr>
        <w:fldChar w:fldCharType="begin"/>
      </w:r>
      <w:r w:rsidRPr="006C73EC">
        <w:rPr>
          <w:lang w:val="en-CA"/>
        </w:rPr>
        <w:instrText xml:space="preserve"> ADDIN ZOTERO_ITEM CSL_CITATION {"citationID":"4ZUUAH5h","properties":{"formattedCitation":"\\super 35,36\\nosupersub{}","plainCitation":"35,36","noteIndex":0},"citationItems":[{"id":120,"uris":["http://zotero.org/users/local/BF8aL1Yf/items/VETATZW4"],"uri":["http://zotero.org/users/local/BF8aL1Yf/items/VETATZW4"],"itemData":{"id":120,"type":"article-journal","title":"Structural Diversities in Heterometallic Mn–Ca Cluster Chemistry from the Use of Salicylhydroxamic Acid: {Mn &lt;sup&gt;III&lt;/sup&gt; &lt;sub&gt;4&lt;/sub&gt; Ca &lt;sub&gt;2&lt;/sub&gt; }, {Mn &lt;sup&gt;II/III&lt;/sup&gt; &lt;sub&gt;6&lt;/sub&gt; Ca &lt;sub&gt;2&lt;/sub&gt; }, {Mn &lt;sup&gt;III/IV&lt;/sup&gt; &lt;sub&gt;8&lt;/sub&gt; Ca}, and {Mn &lt;sup&gt;III&lt;/sup&gt; &lt;sub&gt;8&lt;/sub&gt; Ca &lt;sub&gt;2&lt;/sub&gt; } Complexes with Relevance to Both High- and Low-Valent States of the Oxygen-Evolving Complex","container-title":"Inorganic Chemistry","page":"10760-10774","volume":"56","issue":"17","source":"Crossref","DOI":"10.1021/acs.inorgchem.7b01740","ISSN":"0020-1669, 1520-510X","shortTitle":"Structural Diversities in Heterometallic Mn–Ca Cluster Chemistry from the Use of Salicylhydroxamic Acid","language":"en","author":[{"family":"Alaimo","given":"Alysha A."},{"family":"Koumousi","given":"Evangelia S."},{"family":"Cunha-Silva","given":"Luís"},{"family":"McCormick","given":"Laura J."},{"family":"Teat","given":"Simon J."},{"family":"Psycharis","given":"Vassilis"},{"family":"Raptopoulou","given":"Catherine P."},{"family":"Mukherjee","given":"Shreya"},{"family":"Li","given":"Chaoran"},{"family":"Gupta","given":"Sayak Das"},{"family":"Escuer","given":"Albert"},{"family":"Christou","given":"George"},{"family":"Stamatatos","given":"Theocharis C."}],"issued":{"date-parts":[["2017",9,5]]}}},{"id":121,"uris":["http://zotero.org/users/local/BF8aL1Yf/items/J4FK5MB3"],"uri":["http://zotero.org/users/local/BF8aL1Yf/items/J4FK5MB3"],"itemData":{"id":121,"type":"article-journal","title":"A Mn &lt;sup&gt;II&lt;/sup&gt; &lt;sub&gt;4&lt;/sub&gt; cubane and a novel Mn &lt;sup&gt;II&lt;/sup&gt; &lt;sub&gt;10&lt;/sub&gt; Mn &lt;sup&gt;III&lt;/sup&gt; &lt;sub&gt;4&lt;/sub&gt; cluster from the use of di-2-pyridyl ketone in manganese acetate chemistry","container-title":"Dalton Trans.","page":"307-317","issue":"2","source":"Crossref","DOI":"10.1039/B810835H","ISSN":"1477-9226, 1477-9234","language":"en","author":[{"family":"Stoumpos","given":"Constantinos C."},{"family":"Gass","given":"Ian A."},{"family":"Milios","given":"Constantinos J."},{"family":"Lalioti","given":"Nikolia"},{"family":"Terzis","given":"Aris"},{"family":"Aromí","given":"Guillem"},{"family":"Teat","given":"Simon J."},{"family":"Brechin","given":"Euan K."},{"family":"Perlepes","given":"Spyros P."}],"issued":{"date-parts":[["2009"]]}}}],"schema":"https://github.com/citation-style-language/schema/raw/master/csl-citation.json"} </w:instrText>
      </w:r>
      <w:r w:rsidRPr="006C73EC">
        <w:rPr>
          <w:lang w:val="en-CA"/>
        </w:rPr>
        <w:fldChar w:fldCharType="separate"/>
      </w:r>
      <w:r w:rsidRPr="006C73EC">
        <w:rPr>
          <w:lang w:val="en-CA"/>
        </w:rPr>
        <w:t>35,36</w:t>
      </w:r>
      <w:r w:rsidRPr="006C73EC">
        <w:rPr>
          <w:lang w:val="en-CA"/>
        </w:rPr>
        <w:fldChar w:fldCharType="end"/>
      </w:r>
      <w:r w:rsidRPr="006C73EC">
        <w:rPr>
          <w:lang w:val="en-CA"/>
        </w:rPr>
        <w:t>]. Finally, the central lanthanide ion is eight-coordinate possessing a slightly distorted square antiprismatic geometry with a continuous shape measurement factor of CshM = 0.71 (Figure 1) [</w:t>
      </w:r>
      <w:r w:rsidRPr="006C73EC">
        <w:rPr>
          <w:lang w:val="en-CA"/>
        </w:rPr>
        <w:fldChar w:fldCharType="begin"/>
      </w:r>
      <w:r w:rsidRPr="006C73EC">
        <w:rPr>
          <w:lang w:val="en-CA"/>
        </w:rPr>
        <w:instrText xml:space="preserve"> ADDIN ZOTERO_ITEM CSL_CITATION {"citationID":"a1u56ui1oqs","properties":{"formattedCitation":"\\super 37\\nosupersub{}","plainCitation":"37","noteIndex":0},"citationItems":[{"id":97,"uris":["http://zotero.org/users/local/BF8aL1Yf/items/6P252SK3"],"uri":["http://zotero.org/users/local/BF8aL1Yf/items/6P252SK3"],"itemData":{"id":97,"type":"article-journal","title":"Shape maps and polyhedral interconversion paths in transition metal chemistry","container-title":"Coordination Chemistry Reviews","page":"1693-1708","volume":"249","issue":"17-18","source":"Crossref","DOI":"10.1016/j.ccr.2005.03.031","ISSN":"00108545","language":"en","author":[{"family":"Alvarez","given":"S"},{"family":"Alemany","given":"P"},{"family":"Casanova","given":"D"},{"family":"Cirera","given":"J"},{"family":"Llunell","given":"M"},{"family":"Avnir","given":"D"}],"issued":{"date-parts":[["2005",9]]}}}],"schema":"https://github.com/citation-style-language/schema/raw/master/csl-citation.json"} </w:instrText>
      </w:r>
      <w:r w:rsidRPr="006C73EC">
        <w:rPr>
          <w:lang w:val="en-CA"/>
        </w:rPr>
        <w:fldChar w:fldCharType="separate"/>
      </w:r>
      <w:r w:rsidRPr="006C73EC">
        <w:rPr>
          <w:lang w:val="en-CA"/>
        </w:rPr>
        <w:t>37</w:t>
      </w:r>
      <w:r w:rsidRPr="006C73EC">
        <w:rPr>
          <w:lang w:val="en-CA"/>
        </w:rPr>
        <w:fldChar w:fldCharType="end"/>
      </w:r>
      <w:r w:rsidRPr="006C73EC">
        <w:rPr>
          <w:lang w:val="en-CA"/>
        </w:rPr>
        <w:t>]. The closest this number is to zero, the closest is the geometry of the lanthanide to the ideal one.</w:t>
      </w:r>
    </w:p>
    <w:p w:rsidR="006B7342" w:rsidRDefault="006B7342" w:rsidP="006B7342">
      <w:pPr>
        <w:pStyle w:val="NormalWeb"/>
        <w:spacing w:before="0" w:beforeAutospacing="0" w:after="0" w:afterAutospacing="0" w:line="360" w:lineRule="auto"/>
        <w:jc w:val="both"/>
        <w:rPr>
          <w:lang w:val="en-CA"/>
        </w:rPr>
      </w:pPr>
    </w:p>
    <w:p w:rsidR="007972F3" w:rsidRDefault="007972F3" w:rsidP="007972F3">
      <w:pPr>
        <w:pStyle w:val="NormalWeb"/>
        <w:keepNext/>
        <w:spacing w:before="0" w:beforeAutospacing="0" w:after="0" w:afterAutospacing="0" w:line="360" w:lineRule="auto"/>
        <w:jc w:val="center"/>
      </w:pPr>
      <w:r>
        <w:rPr>
          <w:noProof/>
        </w:rPr>
        <w:drawing>
          <wp:inline distT="0" distB="0" distL="0" distR="0" wp14:anchorId="5ECCA10B">
            <wp:extent cx="3145790" cy="2414270"/>
            <wp:effectExtent l="0" t="0" r="0"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145790" cy="2414270"/>
                    </a:xfrm>
                    <a:prstGeom prst="rect">
                      <a:avLst/>
                    </a:prstGeom>
                    <a:noFill/>
                  </pic:spPr>
                </pic:pic>
              </a:graphicData>
            </a:graphic>
          </wp:inline>
        </w:drawing>
      </w:r>
      <w:r>
        <w:rPr>
          <w:noProof/>
        </w:rPr>
        <w:drawing>
          <wp:inline distT="0" distB="0" distL="0" distR="0" wp14:anchorId="147C2041" wp14:editId="78EE077F">
            <wp:extent cx="2152800" cy="2176168"/>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Tbpolyhedron_phianglel.tif"/>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167220" cy="2190745"/>
                    </a:xfrm>
                    <a:prstGeom prst="rect">
                      <a:avLst/>
                    </a:prstGeom>
                  </pic:spPr>
                </pic:pic>
              </a:graphicData>
            </a:graphic>
          </wp:inline>
        </w:drawing>
      </w:r>
    </w:p>
    <w:p w:rsidR="007972F3" w:rsidRPr="006B7342" w:rsidRDefault="007972F3" w:rsidP="007972F3">
      <w:pPr>
        <w:pStyle w:val="Caption"/>
        <w:jc w:val="both"/>
        <w:rPr>
          <w:rFonts w:ascii="Times New Roman" w:hAnsi="Times New Roman" w:cs="Times New Roman"/>
          <w:sz w:val="24"/>
          <w:szCs w:val="24"/>
          <w:lang w:val="en-CA"/>
        </w:rPr>
      </w:pPr>
      <w:r w:rsidRPr="007972F3">
        <w:rPr>
          <w:rFonts w:ascii="Times New Roman" w:hAnsi="Times New Roman" w:cs="Times New Roman"/>
          <w:sz w:val="20"/>
          <w:szCs w:val="20"/>
          <w:lang w:val="en-CA"/>
        </w:rPr>
        <w:t>Figure 2.3.</w:t>
      </w:r>
      <w:r w:rsidRPr="007972F3">
        <w:rPr>
          <w:rFonts w:ascii="Times New Roman" w:hAnsi="Times New Roman" w:cs="Times New Roman"/>
          <w:sz w:val="20"/>
          <w:szCs w:val="20"/>
        </w:rPr>
        <w:fldChar w:fldCharType="begin"/>
      </w:r>
      <w:r w:rsidRPr="007972F3">
        <w:rPr>
          <w:rFonts w:ascii="Times New Roman" w:hAnsi="Times New Roman" w:cs="Times New Roman"/>
          <w:sz w:val="20"/>
          <w:szCs w:val="20"/>
          <w:lang w:val="en-CA"/>
        </w:rPr>
        <w:instrText xml:space="preserve"> SEQ Figure_2.3 \* ARABIC </w:instrText>
      </w:r>
      <w:r w:rsidRPr="007972F3">
        <w:rPr>
          <w:rFonts w:ascii="Times New Roman" w:hAnsi="Times New Roman" w:cs="Times New Roman"/>
          <w:sz w:val="20"/>
          <w:szCs w:val="20"/>
        </w:rPr>
        <w:fldChar w:fldCharType="separate"/>
      </w:r>
      <w:r w:rsidR="00144827">
        <w:rPr>
          <w:rFonts w:ascii="Times New Roman" w:hAnsi="Times New Roman" w:cs="Times New Roman"/>
          <w:noProof/>
          <w:sz w:val="20"/>
          <w:szCs w:val="20"/>
          <w:lang w:val="en-CA"/>
        </w:rPr>
        <w:t>2</w:t>
      </w:r>
      <w:r w:rsidRPr="007972F3">
        <w:rPr>
          <w:rFonts w:ascii="Times New Roman" w:hAnsi="Times New Roman" w:cs="Times New Roman"/>
          <w:sz w:val="20"/>
          <w:szCs w:val="20"/>
        </w:rPr>
        <w:fldChar w:fldCharType="end"/>
      </w:r>
      <w:r w:rsidRPr="007972F3">
        <w:rPr>
          <w:rFonts w:ascii="Times New Roman" w:hAnsi="Times New Roman" w:cs="Times New Roman"/>
          <w:sz w:val="20"/>
          <w:szCs w:val="20"/>
          <w:lang w:val="en-CA"/>
        </w:rPr>
        <w:t>:</w:t>
      </w:r>
      <w:r w:rsidRPr="007972F3">
        <w:rPr>
          <w:rFonts w:ascii="Times New Roman" w:hAnsi="Times New Roman" w:cs="Times New Roman"/>
          <w:b w:val="0"/>
          <w:sz w:val="20"/>
          <w:szCs w:val="20"/>
          <w:lang w:val="en-CA"/>
        </w:rPr>
        <w:t xml:space="preserve"> Details of structural parameters discussed in the text for complex </w:t>
      </w:r>
      <w:r w:rsidRPr="007972F3">
        <w:rPr>
          <w:rFonts w:ascii="Times New Roman" w:hAnsi="Times New Roman" w:cs="Times New Roman"/>
          <w:sz w:val="20"/>
          <w:szCs w:val="20"/>
          <w:lang w:val="en-CA"/>
        </w:rPr>
        <w:t>2</w:t>
      </w:r>
      <w:r w:rsidRPr="007972F3">
        <w:rPr>
          <w:sz w:val="18"/>
          <w:lang w:val="en-CA"/>
        </w:rPr>
        <w:t>.</w:t>
      </w:r>
    </w:p>
    <w:p w:rsidR="00AA3EC3" w:rsidRDefault="00AA3EC3" w:rsidP="006B7342">
      <w:pPr>
        <w:spacing w:line="360" w:lineRule="auto"/>
        <w:jc w:val="both"/>
        <w:rPr>
          <w:rFonts w:ascii="Times New Roman" w:hAnsi="Times New Roman" w:cs="Times New Roman"/>
          <w:sz w:val="24"/>
          <w:lang w:val="en-CA"/>
        </w:rPr>
      </w:pPr>
    </w:p>
    <w:p w:rsidR="006C73EC" w:rsidRDefault="006C73EC" w:rsidP="006C73EC">
      <w:pPr>
        <w:pStyle w:val="MDPI22heading2"/>
        <w:spacing w:before="0" w:line="360" w:lineRule="auto"/>
        <w:jc w:val="both"/>
        <w:rPr>
          <w:rFonts w:ascii="Times New Roman" w:hAnsi="Times New Roman"/>
          <w:i w:val="0"/>
          <w:sz w:val="24"/>
          <w:szCs w:val="24"/>
          <w:lang w:val="en-CA"/>
        </w:rPr>
      </w:pPr>
      <w:r w:rsidRPr="006C73EC">
        <w:rPr>
          <w:rFonts w:ascii="Times New Roman" w:hAnsi="Times New Roman"/>
          <w:i w:val="0"/>
          <w:sz w:val="24"/>
          <w:szCs w:val="24"/>
        </w:rPr>
        <w:t xml:space="preserve">Several pivotal geometrical parameters were obtained for complex </w:t>
      </w:r>
      <w:r w:rsidRPr="006C73EC">
        <w:rPr>
          <w:rFonts w:ascii="Times New Roman" w:hAnsi="Times New Roman"/>
          <w:b/>
          <w:i w:val="0"/>
          <w:sz w:val="24"/>
          <w:szCs w:val="24"/>
        </w:rPr>
        <w:t>2</w:t>
      </w:r>
      <w:r w:rsidRPr="006C73EC">
        <w:rPr>
          <w:rFonts w:ascii="Times New Roman" w:hAnsi="Times New Roman"/>
          <w:i w:val="0"/>
          <w:sz w:val="24"/>
          <w:szCs w:val="24"/>
        </w:rPr>
        <w:t xml:space="preserve"> in order to gain a better understanding of the inner coordination sphere around the lanthanide ion (Fig.2). To be more descriptive, the angle between the four-fold axis and the Ln-O bond direction, θ, corresponds to compression or elongation along the tetragonal axis, depending on its value. The magic value for perfect square-antiprismatic (SAP) geometry is θ = 54.74°, while smaller angles correspond to elongation and wider ones lead to compression [</w:t>
      </w:r>
      <w:r w:rsidRPr="006C73EC">
        <w:rPr>
          <w:rFonts w:ascii="Times New Roman" w:hAnsi="Times New Roman"/>
          <w:i w:val="0"/>
          <w:sz w:val="24"/>
          <w:szCs w:val="24"/>
        </w:rPr>
        <w:fldChar w:fldCharType="begin"/>
      </w:r>
      <w:r w:rsidRPr="006C73EC">
        <w:rPr>
          <w:rFonts w:ascii="Times New Roman" w:hAnsi="Times New Roman"/>
          <w:i w:val="0"/>
          <w:sz w:val="24"/>
          <w:szCs w:val="24"/>
        </w:rPr>
        <w:instrText xml:space="preserve"> ADDIN ZOTERO_ITEM CSL_CITATION {"citationID":"as391pm0li","properties":{"formattedCitation":"\\super 38\\uc0\\u8211{}40\\nosupersub{}","plainCitation":"38–40","noteIndex":0},"citationItems":[{"id":99,"uris":["http://zotero.org/users/local/BF8aL1Yf/items/69Q3QE88"],"uri":["http://zotero.org/users/local/BF8aL1Yf/items/69Q3QE88"],"itemData":{"id":99,"type":"article-journal","title":"Lanthanides in molecular magnetism: old tools in a new field","container-title":"Chemical Society Reviews","page":"3092","volume":"40","issue":"6","source":"Crossref","DOI":"10.1039/c0cs00185f","ISSN":"0306-0012, 1460-4744","shortTitle":"Lanthanides in molecular magnetism","language":"en","author":[{"family":"Sorace","given":"Lorenzo"},{"family":"Benelli","given":"Cristiano"},{"family":"Gatteschi","given":"Dante"}],"issued":{"date-parts":[["2011"]]}}},{"id":101,"uris":["http://zotero.org/users/local/BF8aL1Yf/items/GM643B4N"],"uri":["http://zotero.org/users/local/BF8aL1Yf/items/GM643B4N"],"itemData":{"id":101,"type":"article-journal","title":"Rational Design of Single-Ion Magnets and Spin Qubits Based on Mononuclear Lanthanoid Complexes","container-title":"Inorganic Chemistry","page":"12565-12574","volume":"51","issue":"22","source":"Crossref","DOI":"10.1021/ic302068c","ISSN":"0020-1669, 1520-510X","language":"en","author":[{"family":"Baldoví","given":"José J."},{"family":"Cardona-Serra","given":"Salvador"},{"family":"Clemente-Juan","given":"Juan M."},{"family":"Coronado","given":"Eugenio"},{"family":"Gaita-Ariño","given":"Alejandro"},{"family":"Palii","given":"Andrew"}],"issued":{"date-parts":[["2012",11,19]]}}},{"id":102,"uris":["http://zotero.org/users/local/BF8aL1Yf/items/2BNHWFVM"],"uri":["http://zotero.org/users/local/BF8aL1Yf/items/2BNHWFVM"],"itemData":{"id":102,"type":"article-journal","title":"Imposing high-symmetry and tuneable geometry on lanthanide centres with chelating Pt and Pd metalloligands","container-title":"Chemical Science","page":"3566-3575","volume":"8","issue":"5","source":"Crossref","DOI":"10.1039/C7SC00135E","ISSN":"2041-6520, 2041-6539","language":"en","author":[{"family":"Sørensen","given":"Mikkel A."},{"family":"Weihe","given":"Høgni"},{"family":"Vinum","given":"Morten G."},{"family":"Mortensen","given":"Jesper S."},{"family":"Doerrer","given":"Linda H."},{"family":"Bendix","given":"Jesper"}],"issued":{"date-parts":[["2017"]]}}}],"schema":"https://github.com/citation-style-language/schema/raw/master/csl-citation.json"} </w:instrText>
      </w:r>
      <w:r w:rsidRPr="006C73EC">
        <w:rPr>
          <w:rFonts w:ascii="Times New Roman" w:hAnsi="Times New Roman"/>
          <w:i w:val="0"/>
          <w:sz w:val="24"/>
          <w:szCs w:val="24"/>
        </w:rPr>
        <w:fldChar w:fldCharType="separate"/>
      </w:r>
      <w:r w:rsidRPr="006C73EC">
        <w:rPr>
          <w:rFonts w:ascii="Times New Roman" w:hAnsi="Times New Roman"/>
          <w:i w:val="0"/>
          <w:sz w:val="24"/>
          <w:szCs w:val="24"/>
        </w:rPr>
        <w:t>38–40</w:t>
      </w:r>
      <w:r w:rsidRPr="006C73EC">
        <w:rPr>
          <w:rFonts w:ascii="Times New Roman" w:hAnsi="Times New Roman"/>
          <w:i w:val="0"/>
          <w:sz w:val="24"/>
          <w:szCs w:val="24"/>
        </w:rPr>
        <w:fldChar w:fldCharType="end"/>
      </w:r>
      <w:r w:rsidRPr="006C73EC">
        <w:rPr>
          <w:rFonts w:ascii="Times New Roman" w:hAnsi="Times New Roman"/>
          <w:i w:val="0"/>
          <w:sz w:val="24"/>
          <w:szCs w:val="24"/>
        </w:rPr>
        <w:t xml:space="preserve">]. In complex </w:t>
      </w:r>
      <w:r w:rsidRPr="006C73EC">
        <w:rPr>
          <w:rFonts w:ascii="Times New Roman" w:hAnsi="Times New Roman"/>
          <w:b/>
          <w:i w:val="0"/>
          <w:sz w:val="24"/>
          <w:szCs w:val="24"/>
        </w:rPr>
        <w:t>2</w:t>
      </w:r>
      <w:r w:rsidRPr="006C73EC">
        <w:rPr>
          <w:rFonts w:ascii="Times New Roman" w:hAnsi="Times New Roman"/>
          <w:i w:val="0"/>
          <w:sz w:val="24"/>
          <w:szCs w:val="24"/>
        </w:rPr>
        <w:t>, the average value of θ was found to be 56.15°, indicating axial compression. The distance between the upper and lower O</w:t>
      </w:r>
      <w:r w:rsidRPr="006C73EC">
        <w:rPr>
          <w:rFonts w:ascii="Times New Roman" w:hAnsi="Times New Roman"/>
          <w:i w:val="0"/>
          <w:sz w:val="24"/>
          <w:szCs w:val="24"/>
          <w:vertAlign w:val="subscript"/>
        </w:rPr>
        <w:t>4</w:t>
      </w:r>
      <w:r w:rsidRPr="006C73EC">
        <w:rPr>
          <w:rFonts w:ascii="Times New Roman" w:hAnsi="Times New Roman"/>
          <w:i w:val="0"/>
          <w:sz w:val="24"/>
          <w:szCs w:val="24"/>
        </w:rPr>
        <w:t xml:space="preserve">-planes, interplanar distance (dpp), was found to be 2.639(0) </w:t>
      </w:r>
      <w:r w:rsidRPr="006C73EC">
        <w:rPr>
          <w:rFonts w:ascii="Times New Roman" w:hAnsi="Times New Roman"/>
          <w:i w:val="0"/>
          <w:sz w:val="24"/>
          <w:szCs w:val="24"/>
          <w:lang w:val="en-CA"/>
        </w:rPr>
        <w:t xml:space="preserve">A˚, while the distances </w:t>
      </w:r>
    </w:p>
    <w:p w:rsidR="006C73EC" w:rsidRDefault="006C73EC" w:rsidP="006C73EC">
      <w:pPr>
        <w:pStyle w:val="MDPI22heading2"/>
        <w:spacing w:before="0" w:line="360" w:lineRule="auto"/>
        <w:jc w:val="both"/>
        <w:rPr>
          <w:rFonts w:ascii="Times New Roman" w:hAnsi="Times New Roman"/>
          <w:i w:val="0"/>
          <w:sz w:val="24"/>
          <w:szCs w:val="24"/>
          <w:lang w:val="en-CA"/>
        </w:rPr>
      </w:pPr>
    </w:p>
    <w:p w:rsidR="006C73EC" w:rsidRPr="006C73EC" w:rsidRDefault="006C73EC" w:rsidP="006C73EC">
      <w:pPr>
        <w:pStyle w:val="MDPI22heading2"/>
        <w:spacing w:before="0" w:line="360" w:lineRule="auto"/>
        <w:jc w:val="both"/>
        <w:rPr>
          <w:rFonts w:ascii="Times New Roman" w:hAnsi="Times New Roman"/>
          <w:i w:val="0"/>
          <w:sz w:val="24"/>
          <w:szCs w:val="24"/>
          <w:lang w:val="en-CA"/>
        </w:rPr>
      </w:pPr>
      <w:r w:rsidRPr="006C73EC">
        <w:rPr>
          <w:rFonts w:ascii="Times New Roman" w:hAnsi="Times New Roman"/>
          <w:i w:val="0"/>
          <w:sz w:val="24"/>
          <w:szCs w:val="24"/>
          <w:lang w:val="en-CA"/>
        </w:rPr>
        <w:t>d</w:t>
      </w:r>
      <w:r w:rsidRPr="006C73EC">
        <w:rPr>
          <w:rFonts w:ascii="Times New Roman" w:hAnsi="Times New Roman"/>
          <w:i w:val="0"/>
          <w:sz w:val="24"/>
          <w:szCs w:val="24"/>
          <w:vertAlign w:val="subscript"/>
          <w:lang w:val="en-CA"/>
        </w:rPr>
        <w:t>1</w:t>
      </w:r>
      <w:r w:rsidRPr="006C73EC">
        <w:rPr>
          <w:rFonts w:ascii="Times New Roman" w:hAnsi="Times New Roman"/>
          <w:i w:val="0"/>
          <w:sz w:val="24"/>
          <w:szCs w:val="24"/>
          <w:lang w:val="en-CA"/>
        </w:rPr>
        <w:t xml:space="preserve"> and d</w:t>
      </w:r>
      <w:r w:rsidRPr="006C73EC">
        <w:rPr>
          <w:rFonts w:ascii="Times New Roman" w:hAnsi="Times New Roman"/>
          <w:i w:val="0"/>
          <w:sz w:val="24"/>
          <w:szCs w:val="24"/>
          <w:vertAlign w:val="subscript"/>
          <w:lang w:val="en-CA"/>
        </w:rPr>
        <w:t>2</w:t>
      </w:r>
      <w:r w:rsidRPr="006C73EC">
        <w:rPr>
          <w:rFonts w:ascii="Times New Roman" w:hAnsi="Times New Roman"/>
          <w:i w:val="0"/>
          <w:sz w:val="24"/>
          <w:szCs w:val="24"/>
          <w:lang w:val="en-CA"/>
        </w:rPr>
        <w:t xml:space="preserve"> were found to be 1.103(4) A˚ and 1.535(6) A˚, counting for the plane spaned by the carboxylate oxygen atom (O5) and the one by the oximate oxygen (O3),respectively. The symmetry of lanthanide’s coordination geometry can be further described by another important parameter which is called skew or twist angle. This is the φ angle which basically defines the angle between the diagonals of the two O</w:t>
      </w:r>
      <w:r w:rsidRPr="006C73EC">
        <w:rPr>
          <w:rFonts w:ascii="Times New Roman" w:hAnsi="Times New Roman"/>
          <w:i w:val="0"/>
          <w:sz w:val="24"/>
          <w:szCs w:val="24"/>
          <w:vertAlign w:val="subscript"/>
          <w:lang w:val="en-CA"/>
        </w:rPr>
        <w:t>4</w:t>
      </w:r>
      <w:r w:rsidRPr="006C73EC">
        <w:rPr>
          <w:rFonts w:ascii="Times New Roman" w:hAnsi="Times New Roman"/>
          <w:i w:val="0"/>
          <w:sz w:val="24"/>
          <w:szCs w:val="24"/>
          <w:lang w:val="en-CA"/>
        </w:rPr>
        <w:t>-planes. This is a vital parameter for the determination of point group symmetry at the lanthanide site, which consequently leads to assisting on the description of the crystal field substate composition of lanthanide complexes. When φ = 0 an ideal square prismatic geometry is expected, while when φ = 45</w:t>
      </w:r>
      <w:r w:rsidRPr="006C73EC">
        <w:rPr>
          <w:rFonts w:ascii="Times New Roman" w:hAnsi="Times New Roman"/>
          <w:i w:val="0"/>
          <w:sz w:val="24"/>
          <w:szCs w:val="24"/>
        </w:rPr>
        <w:t xml:space="preserve">° an ideal square antiprismatic geometry is observed. In complex </w:t>
      </w:r>
      <w:r w:rsidRPr="006C73EC">
        <w:rPr>
          <w:rFonts w:ascii="Times New Roman" w:hAnsi="Times New Roman"/>
          <w:b/>
          <w:i w:val="0"/>
          <w:sz w:val="24"/>
          <w:szCs w:val="24"/>
        </w:rPr>
        <w:t>2</w:t>
      </w:r>
      <w:r w:rsidRPr="006C73EC">
        <w:rPr>
          <w:rFonts w:ascii="Times New Roman" w:hAnsi="Times New Roman"/>
          <w:i w:val="0"/>
          <w:sz w:val="24"/>
          <w:szCs w:val="24"/>
        </w:rPr>
        <w:t xml:space="preserve"> an average </w:t>
      </w:r>
      <w:r w:rsidRPr="006C73EC">
        <w:rPr>
          <w:rFonts w:ascii="Times New Roman" w:hAnsi="Times New Roman"/>
          <w:i w:val="0"/>
          <w:sz w:val="24"/>
          <w:szCs w:val="24"/>
          <w:lang w:val="en-CA"/>
        </w:rPr>
        <w:t>φ value of 43.28(4)</w:t>
      </w:r>
      <w:r w:rsidRPr="006C73EC">
        <w:rPr>
          <w:rFonts w:ascii="Times New Roman" w:hAnsi="Times New Roman"/>
          <w:i w:val="0"/>
          <w:sz w:val="24"/>
          <w:szCs w:val="24"/>
        </w:rPr>
        <w:t>° was calculated, further supporting the square antiprismatic geometry of the Tb</w:t>
      </w:r>
      <w:r w:rsidRPr="006C73EC">
        <w:rPr>
          <w:rFonts w:ascii="Times New Roman" w:hAnsi="Times New Roman"/>
          <w:i w:val="0"/>
          <w:sz w:val="24"/>
          <w:szCs w:val="24"/>
          <w:vertAlign w:val="superscript"/>
        </w:rPr>
        <w:t>III</w:t>
      </w:r>
      <w:r w:rsidRPr="006C73EC">
        <w:rPr>
          <w:rFonts w:ascii="Times New Roman" w:hAnsi="Times New Roman"/>
          <w:i w:val="0"/>
          <w:sz w:val="24"/>
          <w:szCs w:val="24"/>
        </w:rPr>
        <w:t xml:space="preserve"> ion. </w:t>
      </w:r>
      <w:r w:rsidRPr="006C73EC">
        <w:rPr>
          <w:rFonts w:ascii="Times New Roman" w:hAnsi="Times New Roman"/>
          <w:i w:val="0"/>
          <w:sz w:val="24"/>
          <w:szCs w:val="24"/>
          <w:lang w:val="en-CA"/>
        </w:rPr>
        <w:t xml:space="preserve">   </w:t>
      </w:r>
    </w:p>
    <w:p w:rsidR="00AA3EC3" w:rsidRDefault="00AA3EC3" w:rsidP="00AA3EC3">
      <w:pPr>
        <w:jc w:val="both"/>
        <w:rPr>
          <w:rFonts w:ascii="Times New Roman" w:hAnsi="Times New Roman" w:cs="Times New Roman"/>
          <w:b/>
          <w:sz w:val="44"/>
          <w:lang w:val="en-CA" w:eastAsia="de-DE" w:bidi="en-US"/>
        </w:rPr>
      </w:pPr>
    </w:p>
    <w:p w:rsidR="00700998" w:rsidRDefault="00700998" w:rsidP="00AA3EC3">
      <w:pPr>
        <w:jc w:val="both"/>
        <w:rPr>
          <w:rFonts w:ascii="Times New Roman" w:hAnsi="Times New Roman" w:cs="Times New Roman"/>
          <w:b/>
          <w:sz w:val="36"/>
          <w:lang w:val="en-CA" w:eastAsia="de-DE" w:bidi="en-US"/>
        </w:rPr>
      </w:pPr>
      <w:r w:rsidRPr="00700998">
        <w:rPr>
          <w:rFonts w:ascii="Times New Roman" w:hAnsi="Times New Roman" w:cs="Times New Roman"/>
          <w:b/>
          <w:sz w:val="36"/>
          <w:lang w:val="en-CA" w:eastAsia="de-DE" w:bidi="en-US"/>
        </w:rPr>
        <w:t>2.4</w:t>
      </w:r>
      <w:r>
        <w:rPr>
          <w:rFonts w:ascii="Times New Roman" w:hAnsi="Times New Roman" w:cs="Times New Roman"/>
          <w:b/>
          <w:sz w:val="36"/>
          <w:lang w:val="en-CA" w:eastAsia="de-DE" w:bidi="en-US"/>
        </w:rPr>
        <w:t xml:space="preserve"> </w:t>
      </w:r>
      <w:r w:rsidRPr="00700998">
        <w:rPr>
          <w:rFonts w:ascii="Times New Roman" w:hAnsi="Times New Roman" w:cs="Times New Roman"/>
          <w:b/>
          <w:sz w:val="36"/>
          <w:lang w:val="en-CA" w:eastAsia="de-DE" w:bidi="en-US"/>
        </w:rPr>
        <w:t>Magnetic studies of complexes 1-3</w:t>
      </w:r>
    </w:p>
    <w:p w:rsidR="00193A81" w:rsidRDefault="00193A81" w:rsidP="00AA3EC3">
      <w:pPr>
        <w:jc w:val="both"/>
        <w:rPr>
          <w:rFonts w:ascii="Times New Roman" w:hAnsi="Times New Roman" w:cs="Times New Roman"/>
          <w:b/>
          <w:sz w:val="36"/>
          <w:lang w:val="en-CA" w:eastAsia="de-DE" w:bidi="en-US"/>
        </w:rPr>
      </w:pPr>
    </w:p>
    <w:p w:rsidR="000A241C" w:rsidRPr="000A241C" w:rsidRDefault="000A241C" w:rsidP="000A241C">
      <w:pPr>
        <w:pStyle w:val="MDPI22heading2"/>
        <w:spacing w:before="0" w:line="360" w:lineRule="auto"/>
        <w:ind w:left="113"/>
        <w:jc w:val="both"/>
        <w:rPr>
          <w:rFonts w:ascii="Times New Roman" w:hAnsi="Times New Roman"/>
          <w:i w:val="0"/>
          <w:sz w:val="24"/>
          <w:szCs w:val="24"/>
          <w:lang w:val="en-CA"/>
        </w:rPr>
      </w:pPr>
      <w:r w:rsidRPr="000A241C">
        <w:rPr>
          <w:rFonts w:ascii="Times New Roman" w:hAnsi="Times New Roman"/>
          <w:i w:val="0"/>
          <w:sz w:val="24"/>
          <w:szCs w:val="24"/>
          <w:lang w:val="en-CA"/>
        </w:rPr>
        <w:t>Solid state, direct-current (dc) magnetic susceptibility (χ</w:t>
      </w:r>
      <w:r w:rsidRPr="000A241C">
        <w:rPr>
          <w:rFonts w:ascii="Times New Roman" w:hAnsi="Times New Roman"/>
          <w:i w:val="0"/>
          <w:sz w:val="24"/>
          <w:szCs w:val="24"/>
          <w:vertAlign w:val="subscript"/>
          <w:lang w:val="en-CA"/>
        </w:rPr>
        <w:t>M</w:t>
      </w:r>
      <w:r w:rsidRPr="000A241C">
        <w:rPr>
          <w:rFonts w:ascii="Times New Roman" w:hAnsi="Times New Roman"/>
          <w:i w:val="0"/>
          <w:sz w:val="24"/>
          <w:szCs w:val="24"/>
          <w:lang w:val="en-CA"/>
        </w:rPr>
        <w:t xml:space="preserve">) measurements were collected in the temperature range of 2.0-300 K for freshly prepared crystalline samples of </w:t>
      </w:r>
      <w:r w:rsidRPr="000A241C">
        <w:rPr>
          <w:rFonts w:ascii="Times New Roman" w:hAnsi="Times New Roman"/>
          <w:b/>
          <w:i w:val="0"/>
          <w:sz w:val="24"/>
          <w:szCs w:val="24"/>
          <w:lang w:val="en-CA"/>
        </w:rPr>
        <w:t>1</w:t>
      </w:r>
      <w:r w:rsidRPr="000A241C">
        <w:rPr>
          <w:rFonts w:ascii="Times New Roman" w:hAnsi="Times New Roman"/>
          <w:i w:val="0"/>
          <w:sz w:val="24"/>
          <w:szCs w:val="24"/>
          <w:lang w:val="en-CA"/>
        </w:rPr>
        <w:t xml:space="preserve">, </w:t>
      </w:r>
      <w:r w:rsidRPr="000A241C">
        <w:rPr>
          <w:rFonts w:ascii="Times New Roman" w:hAnsi="Times New Roman"/>
          <w:b/>
          <w:i w:val="0"/>
          <w:sz w:val="24"/>
          <w:szCs w:val="24"/>
          <w:lang w:val="en-CA"/>
        </w:rPr>
        <w:t>2</w:t>
      </w:r>
      <w:r w:rsidRPr="000A241C">
        <w:rPr>
          <w:rFonts w:ascii="Times New Roman" w:hAnsi="Times New Roman"/>
          <w:i w:val="0"/>
          <w:sz w:val="24"/>
          <w:szCs w:val="24"/>
          <w:lang w:val="en-CA"/>
        </w:rPr>
        <w:t xml:space="preserve"> and </w:t>
      </w:r>
      <w:r w:rsidRPr="000A241C">
        <w:rPr>
          <w:rFonts w:ascii="Times New Roman" w:hAnsi="Times New Roman"/>
          <w:b/>
          <w:i w:val="0"/>
          <w:sz w:val="24"/>
          <w:szCs w:val="24"/>
          <w:lang w:val="en-CA"/>
        </w:rPr>
        <w:t>3,</w:t>
      </w:r>
      <w:r w:rsidRPr="000A241C">
        <w:rPr>
          <w:rFonts w:ascii="Times New Roman" w:hAnsi="Times New Roman"/>
          <w:i w:val="0"/>
          <w:sz w:val="24"/>
          <w:szCs w:val="24"/>
          <w:lang w:val="en-CA"/>
        </w:rPr>
        <w:t xml:space="preserve"> under an applied field of 0.1 T. The obtained data are presented as a χ</w:t>
      </w:r>
      <w:r w:rsidRPr="000A241C">
        <w:rPr>
          <w:rFonts w:ascii="Times New Roman" w:hAnsi="Times New Roman"/>
          <w:i w:val="0"/>
          <w:sz w:val="24"/>
          <w:szCs w:val="24"/>
          <w:vertAlign w:val="subscript"/>
          <w:lang w:val="en-CA"/>
        </w:rPr>
        <w:t>M</w:t>
      </w:r>
      <w:r w:rsidRPr="000A241C">
        <w:rPr>
          <w:rFonts w:ascii="Times New Roman" w:hAnsi="Times New Roman"/>
          <w:sz w:val="24"/>
          <w:szCs w:val="24"/>
          <w:lang w:val="en-CA"/>
        </w:rPr>
        <w:t>T</w:t>
      </w:r>
      <w:r w:rsidRPr="000A241C">
        <w:rPr>
          <w:rFonts w:ascii="Times New Roman" w:hAnsi="Times New Roman"/>
          <w:i w:val="0"/>
          <w:sz w:val="24"/>
          <w:szCs w:val="24"/>
          <w:vertAlign w:val="subscript"/>
          <w:lang w:val="en-CA"/>
        </w:rPr>
        <w:t xml:space="preserve"> </w:t>
      </w:r>
      <w:r w:rsidRPr="000A241C">
        <w:rPr>
          <w:rFonts w:ascii="Times New Roman" w:hAnsi="Times New Roman"/>
          <w:sz w:val="24"/>
          <w:szCs w:val="24"/>
          <w:lang w:val="en-CA"/>
        </w:rPr>
        <w:t>v</w:t>
      </w:r>
      <w:r w:rsidRPr="000A241C">
        <w:rPr>
          <w:rFonts w:ascii="Times New Roman" w:hAnsi="Times New Roman"/>
          <w:i w:val="0"/>
          <w:sz w:val="24"/>
          <w:szCs w:val="24"/>
          <w:lang w:val="en-CA"/>
        </w:rPr>
        <w:t xml:space="preserve">s </w:t>
      </w:r>
      <w:r w:rsidRPr="000A241C">
        <w:rPr>
          <w:rFonts w:ascii="Times New Roman" w:hAnsi="Times New Roman"/>
          <w:sz w:val="24"/>
          <w:szCs w:val="24"/>
          <w:lang w:val="en-CA"/>
        </w:rPr>
        <w:t>T</w:t>
      </w:r>
      <w:r w:rsidRPr="000A241C">
        <w:rPr>
          <w:rFonts w:ascii="Times New Roman" w:hAnsi="Times New Roman"/>
          <w:i w:val="0"/>
          <w:sz w:val="24"/>
          <w:szCs w:val="24"/>
          <w:lang w:val="en-CA"/>
        </w:rPr>
        <w:t xml:space="preserve"> plot in Figure 3. The experimental values at 300 K for all complexes (18.1 cm</w:t>
      </w:r>
      <w:r w:rsidRPr="000A241C">
        <w:rPr>
          <w:rFonts w:ascii="Times New Roman" w:hAnsi="Times New Roman"/>
          <w:i w:val="0"/>
          <w:sz w:val="24"/>
          <w:szCs w:val="24"/>
          <w:vertAlign w:val="superscript"/>
          <w:lang w:val="en-CA"/>
        </w:rPr>
        <w:t>3</w:t>
      </w:r>
      <w:r w:rsidRPr="000A241C">
        <w:rPr>
          <w:rFonts w:ascii="Times New Roman" w:hAnsi="Times New Roman"/>
          <w:i w:val="0"/>
          <w:sz w:val="24"/>
          <w:szCs w:val="24"/>
          <w:lang w:val="en-CA"/>
        </w:rPr>
        <w:t>mol</w:t>
      </w:r>
      <w:r w:rsidRPr="000A241C">
        <w:rPr>
          <w:rFonts w:ascii="Times New Roman" w:hAnsi="Times New Roman"/>
          <w:i w:val="0"/>
          <w:sz w:val="24"/>
          <w:szCs w:val="24"/>
          <w:vertAlign w:val="superscript"/>
          <w:lang w:val="en-CA"/>
        </w:rPr>
        <w:t>-1</w:t>
      </w:r>
      <w:r w:rsidRPr="000A241C">
        <w:rPr>
          <w:rFonts w:ascii="Times New Roman" w:hAnsi="Times New Roman"/>
          <w:i w:val="0"/>
          <w:sz w:val="24"/>
          <w:szCs w:val="24"/>
          <w:lang w:val="en-CA"/>
        </w:rPr>
        <w:t xml:space="preserve">K for </w:t>
      </w:r>
      <w:r w:rsidRPr="000A241C">
        <w:rPr>
          <w:rFonts w:ascii="Times New Roman" w:hAnsi="Times New Roman"/>
          <w:b/>
          <w:i w:val="0"/>
          <w:sz w:val="24"/>
          <w:szCs w:val="24"/>
          <w:lang w:val="en-CA"/>
        </w:rPr>
        <w:t>1</w:t>
      </w:r>
      <w:r w:rsidRPr="000A241C">
        <w:rPr>
          <w:rFonts w:ascii="Times New Roman" w:hAnsi="Times New Roman"/>
          <w:i w:val="0"/>
          <w:sz w:val="24"/>
          <w:szCs w:val="24"/>
          <w:lang w:val="en-CA"/>
        </w:rPr>
        <w:t xml:space="preserve">, </w:t>
      </w:r>
      <w:r w:rsidRPr="000A241C">
        <w:rPr>
          <w:rFonts w:ascii="Times New Roman" w:hAnsi="Times New Roman"/>
          <w:bCs/>
          <w:i w:val="0"/>
          <w:sz w:val="24"/>
          <w:szCs w:val="24"/>
        </w:rPr>
        <w:t>21.1</w:t>
      </w:r>
      <w:r w:rsidRPr="000A241C">
        <w:rPr>
          <w:rFonts w:ascii="Times New Roman" w:hAnsi="Times New Roman"/>
          <w:i w:val="0"/>
          <w:sz w:val="24"/>
          <w:szCs w:val="24"/>
          <w:lang w:val="en-CA"/>
        </w:rPr>
        <w:t xml:space="preserve"> for </w:t>
      </w:r>
      <w:r w:rsidRPr="000A241C">
        <w:rPr>
          <w:rFonts w:ascii="Times New Roman" w:hAnsi="Times New Roman"/>
          <w:b/>
          <w:i w:val="0"/>
          <w:sz w:val="24"/>
          <w:szCs w:val="24"/>
          <w:lang w:val="en-CA"/>
        </w:rPr>
        <w:t>2</w:t>
      </w:r>
      <w:r w:rsidRPr="000A241C">
        <w:rPr>
          <w:rFonts w:ascii="Times New Roman" w:hAnsi="Times New Roman"/>
          <w:i w:val="0"/>
          <w:sz w:val="24"/>
          <w:szCs w:val="24"/>
          <w:lang w:val="en-CA"/>
        </w:rPr>
        <w:t xml:space="preserve"> cm</w:t>
      </w:r>
      <w:r w:rsidRPr="000A241C">
        <w:rPr>
          <w:rFonts w:ascii="Times New Roman" w:hAnsi="Times New Roman"/>
          <w:i w:val="0"/>
          <w:sz w:val="24"/>
          <w:szCs w:val="24"/>
          <w:vertAlign w:val="superscript"/>
          <w:lang w:val="en-CA"/>
        </w:rPr>
        <w:t>3</w:t>
      </w:r>
      <w:r w:rsidRPr="000A241C">
        <w:rPr>
          <w:rFonts w:ascii="Times New Roman" w:hAnsi="Times New Roman"/>
          <w:i w:val="0"/>
          <w:sz w:val="24"/>
          <w:szCs w:val="24"/>
          <w:lang w:val="en-CA"/>
        </w:rPr>
        <w:t>mol</w:t>
      </w:r>
      <w:r w:rsidRPr="000A241C">
        <w:rPr>
          <w:rFonts w:ascii="Times New Roman" w:hAnsi="Times New Roman"/>
          <w:i w:val="0"/>
          <w:sz w:val="24"/>
          <w:szCs w:val="24"/>
          <w:vertAlign w:val="superscript"/>
          <w:lang w:val="en-CA"/>
        </w:rPr>
        <w:t>-1</w:t>
      </w:r>
      <w:r w:rsidRPr="000A241C">
        <w:rPr>
          <w:rFonts w:ascii="Times New Roman" w:hAnsi="Times New Roman"/>
          <w:i w:val="0"/>
          <w:sz w:val="24"/>
          <w:szCs w:val="24"/>
          <w:lang w:val="en-CA"/>
        </w:rPr>
        <w:t xml:space="preserve">K and </w:t>
      </w:r>
      <w:r w:rsidRPr="000A241C">
        <w:rPr>
          <w:rFonts w:ascii="Times New Roman" w:hAnsi="Times New Roman"/>
          <w:bCs/>
          <w:i w:val="0"/>
          <w:sz w:val="24"/>
          <w:szCs w:val="24"/>
        </w:rPr>
        <w:t xml:space="preserve">11.4 </w:t>
      </w:r>
      <w:r w:rsidRPr="000A241C">
        <w:rPr>
          <w:rFonts w:ascii="Times New Roman" w:hAnsi="Times New Roman"/>
          <w:i w:val="0"/>
          <w:sz w:val="24"/>
          <w:szCs w:val="24"/>
          <w:lang w:val="en-CA"/>
        </w:rPr>
        <w:t>cm</w:t>
      </w:r>
      <w:r w:rsidRPr="000A241C">
        <w:rPr>
          <w:rFonts w:ascii="Times New Roman" w:hAnsi="Times New Roman"/>
          <w:i w:val="0"/>
          <w:sz w:val="24"/>
          <w:szCs w:val="24"/>
          <w:vertAlign w:val="superscript"/>
          <w:lang w:val="en-CA"/>
        </w:rPr>
        <w:t>3</w:t>
      </w:r>
      <w:r w:rsidRPr="000A241C">
        <w:rPr>
          <w:rFonts w:ascii="Times New Roman" w:hAnsi="Times New Roman"/>
          <w:i w:val="0"/>
          <w:sz w:val="24"/>
          <w:szCs w:val="24"/>
          <w:lang w:val="en-CA"/>
        </w:rPr>
        <w:t>mol</w:t>
      </w:r>
      <w:r w:rsidRPr="000A241C">
        <w:rPr>
          <w:rFonts w:ascii="Times New Roman" w:hAnsi="Times New Roman"/>
          <w:i w:val="0"/>
          <w:sz w:val="24"/>
          <w:szCs w:val="24"/>
          <w:vertAlign w:val="superscript"/>
          <w:lang w:val="en-CA"/>
        </w:rPr>
        <w:t>-1</w:t>
      </w:r>
      <w:r w:rsidRPr="000A241C">
        <w:rPr>
          <w:rFonts w:ascii="Times New Roman" w:hAnsi="Times New Roman"/>
          <w:i w:val="0"/>
          <w:sz w:val="24"/>
          <w:szCs w:val="24"/>
          <w:lang w:val="en-CA"/>
        </w:rPr>
        <w:t>K f</w:t>
      </w:r>
      <w:r w:rsidRPr="000A241C">
        <w:rPr>
          <w:rFonts w:ascii="Times New Roman" w:hAnsi="Times New Roman"/>
          <w:bCs/>
          <w:i w:val="0"/>
          <w:sz w:val="24"/>
          <w:szCs w:val="24"/>
        </w:rPr>
        <w:t xml:space="preserve">or </w:t>
      </w:r>
      <w:r w:rsidRPr="000A241C">
        <w:rPr>
          <w:rFonts w:ascii="Times New Roman" w:hAnsi="Times New Roman"/>
          <w:b/>
          <w:bCs/>
          <w:i w:val="0"/>
          <w:sz w:val="24"/>
          <w:szCs w:val="24"/>
        </w:rPr>
        <w:t>3</w:t>
      </w:r>
      <w:r w:rsidRPr="000A241C">
        <w:rPr>
          <w:rFonts w:ascii="Times New Roman" w:hAnsi="Times New Roman"/>
          <w:bCs/>
          <w:sz w:val="24"/>
          <w:szCs w:val="24"/>
        </w:rPr>
        <w:t>)</w:t>
      </w:r>
      <w:r w:rsidRPr="000A241C">
        <w:rPr>
          <w:rFonts w:ascii="Times New Roman" w:hAnsi="Times New Roman"/>
          <w:i w:val="0"/>
          <w:sz w:val="24"/>
          <w:szCs w:val="24"/>
          <w:lang w:val="en-CA"/>
        </w:rPr>
        <w:t xml:space="preserve"> are lower than the theoretical ones ( 19.88 cm</w:t>
      </w:r>
      <w:r w:rsidRPr="000A241C">
        <w:rPr>
          <w:rFonts w:ascii="Times New Roman" w:hAnsi="Times New Roman"/>
          <w:i w:val="0"/>
          <w:sz w:val="24"/>
          <w:szCs w:val="24"/>
          <w:vertAlign w:val="superscript"/>
          <w:lang w:val="en-CA"/>
        </w:rPr>
        <w:t xml:space="preserve">3 </w:t>
      </w:r>
      <w:r w:rsidRPr="000A241C">
        <w:rPr>
          <w:rFonts w:ascii="Times New Roman" w:hAnsi="Times New Roman"/>
          <w:i w:val="0"/>
          <w:sz w:val="24"/>
          <w:szCs w:val="24"/>
          <w:lang w:val="en-CA"/>
        </w:rPr>
        <w:t>mol</w:t>
      </w:r>
      <w:r w:rsidRPr="000A241C">
        <w:rPr>
          <w:rFonts w:ascii="Times New Roman" w:hAnsi="Times New Roman"/>
          <w:i w:val="0"/>
          <w:sz w:val="24"/>
          <w:szCs w:val="24"/>
          <w:vertAlign w:val="superscript"/>
          <w:lang w:val="en-CA"/>
        </w:rPr>
        <w:t xml:space="preserve">-1 </w:t>
      </w:r>
      <w:r w:rsidRPr="000A241C">
        <w:rPr>
          <w:rFonts w:ascii="Times New Roman" w:hAnsi="Times New Roman"/>
          <w:i w:val="0"/>
          <w:sz w:val="24"/>
          <w:szCs w:val="24"/>
          <w:lang w:val="en-CA"/>
        </w:rPr>
        <w:t xml:space="preserve">K for </w:t>
      </w:r>
      <w:r w:rsidRPr="000A241C">
        <w:rPr>
          <w:rFonts w:ascii="Times New Roman" w:hAnsi="Times New Roman"/>
          <w:b/>
          <w:i w:val="0"/>
          <w:sz w:val="24"/>
          <w:szCs w:val="24"/>
          <w:lang w:val="en-CA"/>
        </w:rPr>
        <w:t>1</w:t>
      </w:r>
      <w:r w:rsidRPr="000A241C">
        <w:rPr>
          <w:rFonts w:ascii="Times New Roman" w:hAnsi="Times New Roman"/>
          <w:i w:val="0"/>
          <w:sz w:val="24"/>
          <w:szCs w:val="24"/>
          <w:lang w:val="en-CA"/>
        </w:rPr>
        <w:t>, 23.82 cm</w:t>
      </w:r>
      <w:r w:rsidRPr="000A241C">
        <w:rPr>
          <w:rFonts w:ascii="Times New Roman" w:hAnsi="Times New Roman"/>
          <w:i w:val="0"/>
          <w:sz w:val="24"/>
          <w:szCs w:val="24"/>
          <w:vertAlign w:val="superscript"/>
          <w:lang w:val="en-CA"/>
        </w:rPr>
        <w:t xml:space="preserve">3 </w:t>
      </w:r>
      <w:r w:rsidRPr="000A241C">
        <w:rPr>
          <w:rFonts w:ascii="Times New Roman" w:hAnsi="Times New Roman"/>
          <w:i w:val="0"/>
          <w:sz w:val="24"/>
          <w:szCs w:val="24"/>
          <w:lang w:val="en-CA"/>
        </w:rPr>
        <w:t>mol</w:t>
      </w:r>
      <w:r w:rsidRPr="000A241C">
        <w:rPr>
          <w:rFonts w:ascii="Times New Roman" w:hAnsi="Times New Roman"/>
          <w:i w:val="0"/>
          <w:sz w:val="24"/>
          <w:szCs w:val="24"/>
          <w:vertAlign w:val="superscript"/>
          <w:lang w:val="en-CA"/>
        </w:rPr>
        <w:t xml:space="preserve">-1 </w:t>
      </w:r>
      <w:r w:rsidRPr="000A241C">
        <w:rPr>
          <w:rFonts w:ascii="Times New Roman" w:hAnsi="Times New Roman"/>
          <w:i w:val="0"/>
          <w:sz w:val="24"/>
          <w:szCs w:val="24"/>
          <w:lang w:val="en-CA"/>
        </w:rPr>
        <w:t xml:space="preserve">K for </w:t>
      </w:r>
      <w:r w:rsidRPr="000A241C">
        <w:rPr>
          <w:rFonts w:ascii="Times New Roman" w:hAnsi="Times New Roman"/>
          <w:b/>
          <w:i w:val="0"/>
          <w:sz w:val="24"/>
          <w:szCs w:val="24"/>
          <w:lang w:val="en-CA"/>
        </w:rPr>
        <w:t>2</w:t>
      </w:r>
      <w:r w:rsidRPr="000A241C">
        <w:rPr>
          <w:rFonts w:ascii="Times New Roman" w:hAnsi="Times New Roman"/>
          <w:i w:val="0"/>
          <w:sz w:val="24"/>
          <w:szCs w:val="24"/>
          <w:lang w:val="en-CA"/>
        </w:rPr>
        <w:t xml:space="preserve"> and 12.0 cm</w:t>
      </w:r>
      <w:r w:rsidRPr="000A241C">
        <w:rPr>
          <w:rFonts w:ascii="Times New Roman" w:hAnsi="Times New Roman"/>
          <w:i w:val="0"/>
          <w:sz w:val="24"/>
          <w:szCs w:val="24"/>
          <w:vertAlign w:val="superscript"/>
          <w:lang w:val="en-CA"/>
        </w:rPr>
        <w:t xml:space="preserve">3 </w:t>
      </w:r>
      <w:r w:rsidRPr="000A241C">
        <w:rPr>
          <w:rFonts w:ascii="Times New Roman" w:hAnsi="Times New Roman"/>
          <w:i w:val="0"/>
          <w:sz w:val="24"/>
          <w:szCs w:val="24"/>
          <w:lang w:val="en-CA"/>
        </w:rPr>
        <w:t>mol</w:t>
      </w:r>
      <w:r w:rsidRPr="000A241C">
        <w:rPr>
          <w:rFonts w:ascii="Times New Roman" w:hAnsi="Times New Roman"/>
          <w:i w:val="0"/>
          <w:sz w:val="24"/>
          <w:szCs w:val="24"/>
          <w:vertAlign w:val="superscript"/>
          <w:lang w:val="en-CA"/>
        </w:rPr>
        <w:t xml:space="preserve">-1 </w:t>
      </w:r>
      <w:r w:rsidRPr="000A241C">
        <w:rPr>
          <w:rFonts w:ascii="Times New Roman" w:hAnsi="Times New Roman"/>
          <w:i w:val="0"/>
          <w:sz w:val="24"/>
          <w:szCs w:val="24"/>
          <w:lang w:val="en-CA"/>
        </w:rPr>
        <w:t xml:space="preserve">K for </w:t>
      </w:r>
      <w:r w:rsidRPr="000A241C">
        <w:rPr>
          <w:rFonts w:ascii="Times New Roman" w:hAnsi="Times New Roman"/>
          <w:b/>
          <w:i w:val="0"/>
          <w:sz w:val="24"/>
          <w:szCs w:val="24"/>
          <w:lang w:val="en-CA"/>
        </w:rPr>
        <w:t>3</w:t>
      </w:r>
      <w:r w:rsidRPr="000A241C">
        <w:rPr>
          <w:rFonts w:ascii="Times New Roman" w:hAnsi="Times New Roman"/>
          <w:i w:val="0"/>
          <w:sz w:val="24"/>
          <w:szCs w:val="24"/>
          <w:lang w:val="en-CA"/>
        </w:rPr>
        <w:t>) expected for four non-interacting Mn</w:t>
      </w:r>
      <w:r w:rsidRPr="000A241C">
        <w:rPr>
          <w:rFonts w:ascii="Times New Roman" w:hAnsi="Times New Roman"/>
          <w:i w:val="0"/>
          <w:sz w:val="24"/>
          <w:szCs w:val="24"/>
          <w:vertAlign w:val="superscript"/>
          <w:lang w:val="en-CA"/>
        </w:rPr>
        <w:t>III</w:t>
      </w:r>
      <w:r w:rsidRPr="000A241C">
        <w:rPr>
          <w:rFonts w:ascii="Times New Roman" w:hAnsi="Times New Roman"/>
          <w:i w:val="0"/>
          <w:sz w:val="24"/>
          <w:szCs w:val="24"/>
          <w:lang w:val="en-CA"/>
        </w:rPr>
        <w:t xml:space="preserve"> ions (</w:t>
      </w:r>
      <w:r w:rsidRPr="000A241C">
        <w:rPr>
          <w:rFonts w:ascii="Times New Roman" w:hAnsi="Times New Roman"/>
          <w:sz w:val="24"/>
          <w:szCs w:val="24"/>
          <w:lang w:val="en-CA"/>
        </w:rPr>
        <w:t>S</w:t>
      </w:r>
      <w:r w:rsidRPr="000A241C">
        <w:rPr>
          <w:rFonts w:ascii="Times New Roman" w:hAnsi="Times New Roman"/>
          <w:i w:val="0"/>
          <w:sz w:val="24"/>
          <w:szCs w:val="24"/>
          <w:lang w:val="en-CA"/>
        </w:rPr>
        <w:t xml:space="preserve"> = 2, g = 2) and one Gd</w:t>
      </w:r>
      <w:r w:rsidRPr="000A241C">
        <w:rPr>
          <w:rFonts w:ascii="Times New Roman" w:hAnsi="Times New Roman"/>
          <w:i w:val="0"/>
          <w:sz w:val="24"/>
          <w:szCs w:val="24"/>
          <w:vertAlign w:val="superscript"/>
          <w:lang w:val="en-CA"/>
        </w:rPr>
        <w:t>III</w:t>
      </w:r>
      <w:r w:rsidRPr="000A241C">
        <w:rPr>
          <w:rFonts w:ascii="Times New Roman" w:hAnsi="Times New Roman"/>
          <w:i w:val="0"/>
          <w:sz w:val="24"/>
          <w:szCs w:val="24"/>
          <w:lang w:val="en-CA"/>
        </w:rPr>
        <w:t xml:space="preserve"> (</w:t>
      </w:r>
      <w:r w:rsidRPr="000A241C">
        <w:rPr>
          <w:rFonts w:ascii="Times New Roman" w:hAnsi="Times New Roman"/>
          <w:i w:val="0"/>
          <w:sz w:val="24"/>
          <w:szCs w:val="24"/>
          <w:vertAlign w:val="superscript"/>
          <w:lang w:val="en-CA"/>
        </w:rPr>
        <w:t>8</w:t>
      </w:r>
      <w:r w:rsidRPr="000A241C">
        <w:rPr>
          <w:rFonts w:ascii="Times New Roman" w:hAnsi="Times New Roman"/>
          <w:i w:val="0"/>
          <w:sz w:val="24"/>
          <w:szCs w:val="24"/>
          <w:lang w:val="en-CA"/>
        </w:rPr>
        <w:t>S</w:t>
      </w:r>
      <w:r w:rsidRPr="000A241C">
        <w:rPr>
          <w:rFonts w:ascii="Times New Roman" w:hAnsi="Times New Roman"/>
          <w:i w:val="0"/>
          <w:sz w:val="24"/>
          <w:szCs w:val="24"/>
          <w:vertAlign w:val="subscript"/>
          <w:lang w:val="en-CA"/>
        </w:rPr>
        <w:t>7/2</w:t>
      </w:r>
      <w:r w:rsidRPr="000A241C">
        <w:rPr>
          <w:rFonts w:ascii="Times New Roman" w:hAnsi="Times New Roman"/>
          <w:i w:val="0"/>
          <w:sz w:val="24"/>
          <w:szCs w:val="24"/>
          <w:lang w:val="en-CA"/>
        </w:rPr>
        <w:t>,</w:t>
      </w:r>
      <w:r w:rsidRPr="000A241C">
        <w:rPr>
          <w:rFonts w:ascii="Times New Roman" w:hAnsi="Times New Roman"/>
          <w:sz w:val="24"/>
          <w:szCs w:val="24"/>
        </w:rPr>
        <w:t xml:space="preserve"> S</w:t>
      </w:r>
      <w:r w:rsidRPr="000A241C">
        <w:rPr>
          <w:rFonts w:ascii="Times New Roman" w:hAnsi="Times New Roman"/>
          <w:i w:val="0"/>
          <w:sz w:val="24"/>
          <w:szCs w:val="24"/>
        </w:rPr>
        <w:t xml:space="preserve"> = 7/2, </w:t>
      </w:r>
      <w:r w:rsidRPr="000A241C">
        <w:rPr>
          <w:rFonts w:ascii="Times New Roman" w:hAnsi="Times New Roman"/>
          <w:sz w:val="24"/>
          <w:szCs w:val="24"/>
        </w:rPr>
        <w:t>L</w:t>
      </w:r>
      <w:r w:rsidRPr="000A241C">
        <w:rPr>
          <w:rFonts w:ascii="Times New Roman" w:hAnsi="Times New Roman"/>
          <w:i w:val="0"/>
          <w:sz w:val="24"/>
          <w:szCs w:val="24"/>
        </w:rPr>
        <w:t xml:space="preserve"> = 0</w:t>
      </w:r>
      <w:r w:rsidRPr="000A241C">
        <w:rPr>
          <w:rFonts w:ascii="Times New Roman" w:hAnsi="Times New Roman"/>
          <w:sz w:val="24"/>
          <w:szCs w:val="24"/>
        </w:rPr>
        <w:t>,</w:t>
      </w:r>
      <w:r w:rsidRPr="000A241C">
        <w:rPr>
          <w:rFonts w:ascii="Times New Roman" w:hAnsi="Times New Roman"/>
          <w:i w:val="0"/>
          <w:sz w:val="24"/>
          <w:szCs w:val="24"/>
          <w:lang w:val="en-CA"/>
        </w:rPr>
        <w:t xml:space="preserve"> g = 2, ), one Tb</w:t>
      </w:r>
      <w:r w:rsidRPr="000A241C">
        <w:rPr>
          <w:rFonts w:ascii="Times New Roman" w:hAnsi="Times New Roman"/>
          <w:i w:val="0"/>
          <w:sz w:val="24"/>
          <w:szCs w:val="24"/>
          <w:vertAlign w:val="superscript"/>
          <w:lang w:val="en-CA"/>
        </w:rPr>
        <w:t>III</w:t>
      </w:r>
      <w:r w:rsidRPr="000A241C">
        <w:rPr>
          <w:rFonts w:ascii="Times New Roman" w:hAnsi="Times New Roman"/>
          <w:i w:val="0"/>
          <w:sz w:val="24"/>
          <w:szCs w:val="24"/>
          <w:lang w:val="en-CA"/>
        </w:rPr>
        <w:t xml:space="preserve"> (</w:t>
      </w:r>
      <w:r w:rsidRPr="000A241C">
        <w:rPr>
          <w:rFonts w:ascii="Times New Roman" w:hAnsi="Times New Roman"/>
          <w:i w:val="0"/>
          <w:sz w:val="24"/>
          <w:szCs w:val="24"/>
          <w:vertAlign w:val="superscript"/>
          <w:lang w:val="en-CA"/>
        </w:rPr>
        <w:t>7</w:t>
      </w:r>
      <w:r w:rsidRPr="000A241C">
        <w:rPr>
          <w:rFonts w:ascii="Times New Roman" w:hAnsi="Times New Roman"/>
          <w:i w:val="0"/>
          <w:sz w:val="24"/>
          <w:szCs w:val="24"/>
          <w:lang w:val="en-CA"/>
        </w:rPr>
        <w:t>F</w:t>
      </w:r>
      <w:r w:rsidRPr="000A241C">
        <w:rPr>
          <w:rFonts w:ascii="Times New Roman" w:hAnsi="Times New Roman"/>
          <w:i w:val="0"/>
          <w:sz w:val="24"/>
          <w:szCs w:val="24"/>
          <w:vertAlign w:val="subscript"/>
          <w:lang w:val="en-CA"/>
        </w:rPr>
        <w:t>6</w:t>
      </w:r>
      <w:r w:rsidRPr="000A241C">
        <w:rPr>
          <w:rFonts w:ascii="Times New Roman" w:hAnsi="Times New Roman"/>
          <w:i w:val="0"/>
          <w:sz w:val="24"/>
          <w:szCs w:val="24"/>
          <w:lang w:val="en-CA"/>
        </w:rPr>
        <w:t xml:space="preserve">, </w:t>
      </w:r>
      <w:r w:rsidRPr="000A241C">
        <w:rPr>
          <w:rFonts w:ascii="Times New Roman" w:hAnsi="Times New Roman"/>
          <w:sz w:val="24"/>
          <w:szCs w:val="24"/>
        </w:rPr>
        <w:t>S = 3, L = 3,</w:t>
      </w:r>
      <w:r w:rsidRPr="000A241C">
        <w:rPr>
          <w:rFonts w:ascii="Times New Roman" w:hAnsi="Times New Roman"/>
          <w:i w:val="0"/>
          <w:sz w:val="24"/>
          <w:szCs w:val="24"/>
          <w:lang w:val="en-CA"/>
        </w:rPr>
        <w:t xml:space="preserve"> g = 3/2), or one diamagnetic Y</w:t>
      </w:r>
      <w:r w:rsidRPr="000A241C">
        <w:rPr>
          <w:rFonts w:ascii="Times New Roman" w:hAnsi="Times New Roman"/>
          <w:i w:val="0"/>
          <w:sz w:val="24"/>
          <w:szCs w:val="24"/>
          <w:vertAlign w:val="superscript"/>
          <w:lang w:val="en-CA"/>
        </w:rPr>
        <w:t xml:space="preserve">III </w:t>
      </w:r>
      <w:r w:rsidRPr="000A241C">
        <w:rPr>
          <w:rFonts w:ascii="Times New Roman" w:hAnsi="Times New Roman"/>
          <w:i w:val="0"/>
          <w:sz w:val="24"/>
          <w:szCs w:val="24"/>
          <w:lang w:val="en-CA"/>
        </w:rPr>
        <w:t>ion [</w:t>
      </w:r>
      <w:r w:rsidRPr="000A241C">
        <w:rPr>
          <w:rFonts w:ascii="Times New Roman" w:hAnsi="Times New Roman"/>
          <w:i w:val="0"/>
          <w:sz w:val="24"/>
          <w:szCs w:val="24"/>
          <w:lang w:val="en-CA"/>
        </w:rPr>
        <w:fldChar w:fldCharType="begin"/>
      </w:r>
      <w:r w:rsidRPr="000A241C">
        <w:rPr>
          <w:rFonts w:ascii="Times New Roman" w:hAnsi="Times New Roman"/>
          <w:i w:val="0"/>
          <w:sz w:val="24"/>
          <w:szCs w:val="24"/>
          <w:lang w:val="en-CA"/>
        </w:rPr>
        <w:instrText xml:space="preserve"> ADDIN ZOTERO_ITEM CSL_CITATION {"citationID":"3TUURP3W","properties":{"formattedCitation":"\\super 41\\nosupersub{}","plainCitation":"41","noteIndex":0},"citationItems":[{"id":118,"uris":["http://zotero.org/users/local/BF8aL1Yf/items/HKSL6327"],"uri":["http://zotero.org/users/local/BF8aL1Yf/items/HKSL6327"],"itemData":{"id":118,"type":"article-journal","title":"Magnetism of Lanthanides in Molecular Materials with Transition-Metal Ions and Organic Radicals","container-title":"Chemical Reviews","page":"2369-2388","volume":"102","issue":"6","source":"Crossref","DOI":"10.1021/cr010303r","ISSN":"0009-2665, 1520-6890","language":"en","author":[{"family":"Benelli","given":"Cristiano"},{"family":"Gatteschi","given":"Dante"}],"issued":{"date-parts":[["2002",6]]}}}],"schema":"https://github.com/citation-style-language/schema/raw/master/csl-citation.json"} </w:instrText>
      </w:r>
      <w:r w:rsidRPr="000A241C">
        <w:rPr>
          <w:rFonts w:ascii="Times New Roman" w:hAnsi="Times New Roman"/>
          <w:i w:val="0"/>
          <w:sz w:val="24"/>
          <w:szCs w:val="24"/>
          <w:lang w:val="en-CA"/>
        </w:rPr>
        <w:fldChar w:fldCharType="separate"/>
      </w:r>
      <w:r w:rsidRPr="000A241C">
        <w:rPr>
          <w:rFonts w:ascii="Times New Roman" w:hAnsi="Times New Roman"/>
          <w:i w:val="0"/>
          <w:sz w:val="24"/>
          <w:szCs w:val="24"/>
        </w:rPr>
        <w:t>41</w:t>
      </w:r>
      <w:r w:rsidRPr="000A241C">
        <w:rPr>
          <w:rFonts w:ascii="Times New Roman" w:hAnsi="Times New Roman"/>
          <w:i w:val="0"/>
          <w:sz w:val="24"/>
          <w:szCs w:val="24"/>
          <w:lang w:val="en-CA"/>
        </w:rPr>
        <w:fldChar w:fldCharType="end"/>
      </w:r>
      <w:r w:rsidRPr="000A241C">
        <w:rPr>
          <w:rFonts w:ascii="Times New Roman" w:hAnsi="Times New Roman"/>
          <w:i w:val="0"/>
          <w:sz w:val="24"/>
          <w:szCs w:val="24"/>
          <w:lang w:val="en-CA"/>
        </w:rPr>
        <w:t>]. All complexes possess a similar magnetic behavior, with the χ</w:t>
      </w:r>
      <w:r w:rsidRPr="000A241C">
        <w:rPr>
          <w:rFonts w:ascii="Times New Roman" w:hAnsi="Times New Roman"/>
          <w:i w:val="0"/>
          <w:sz w:val="24"/>
          <w:szCs w:val="24"/>
          <w:vertAlign w:val="subscript"/>
          <w:lang w:val="en-CA"/>
        </w:rPr>
        <w:t>M</w:t>
      </w:r>
      <w:r w:rsidRPr="000A241C">
        <w:rPr>
          <w:rFonts w:ascii="Times New Roman" w:hAnsi="Times New Roman"/>
          <w:sz w:val="24"/>
          <w:szCs w:val="24"/>
          <w:lang w:val="en-CA"/>
        </w:rPr>
        <w:t>T</w:t>
      </w:r>
      <w:r w:rsidRPr="000A241C">
        <w:rPr>
          <w:rFonts w:ascii="Times New Roman" w:hAnsi="Times New Roman"/>
          <w:i w:val="0"/>
          <w:sz w:val="24"/>
          <w:szCs w:val="24"/>
          <w:lang w:val="en-CA"/>
        </w:rPr>
        <w:t xml:space="preserve"> steadily decreasing with decreasing tempetarure from 300 K till 2 K, where it reaches values of 6.95</w:t>
      </w:r>
      <w:r w:rsidRPr="000A241C">
        <w:rPr>
          <w:rFonts w:ascii="Times New Roman" w:hAnsi="Times New Roman"/>
          <w:i w:val="0"/>
          <w:sz w:val="24"/>
          <w:szCs w:val="24"/>
        </w:rPr>
        <w:t xml:space="preserve"> cm</w:t>
      </w:r>
      <w:r w:rsidRPr="000A241C">
        <w:rPr>
          <w:rFonts w:ascii="Times New Roman" w:hAnsi="Times New Roman"/>
          <w:i w:val="0"/>
          <w:sz w:val="24"/>
          <w:szCs w:val="24"/>
          <w:vertAlign w:val="superscript"/>
        </w:rPr>
        <w:t>3</w:t>
      </w:r>
      <w:r w:rsidRPr="000A241C">
        <w:rPr>
          <w:rFonts w:ascii="Times New Roman" w:hAnsi="Times New Roman"/>
          <w:i w:val="0"/>
          <w:sz w:val="24"/>
          <w:szCs w:val="24"/>
        </w:rPr>
        <w:t xml:space="preserve"> K mol</w:t>
      </w:r>
      <w:r w:rsidRPr="000A241C">
        <w:rPr>
          <w:rFonts w:ascii="Times New Roman" w:hAnsi="Times New Roman"/>
          <w:i w:val="0"/>
          <w:sz w:val="24"/>
          <w:szCs w:val="24"/>
          <w:vertAlign w:val="superscript"/>
        </w:rPr>
        <w:t>-1</w:t>
      </w:r>
      <w:r w:rsidRPr="000A241C">
        <w:rPr>
          <w:rFonts w:ascii="Times New Roman" w:hAnsi="Times New Roman"/>
          <w:i w:val="0"/>
          <w:sz w:val="24"/>
          <w:szCs w:val="24"/>
          <w:lang w:val="en-CA"/>
        </w:rPr>
        <w:t xml:space="preserve"> for </w:t>
      </w:r>
      <w:r w:rsidRPr="000A241C">
        <w:rPr>
          <w:rFonts w:ascii="Times New Roman" w:hAnsi="Times New Roman"/>
          <w:b/>
          <w:i w:val="0"/>
          <w:sz w:val="24"/>
          <w:szCs w:val="24"/>
          <w:lang w:val="en-CA"/>
        </w:rPr>
        <w:t>1</w:t>
      </w:r>
      <w:r w:rsidRPr="000A241C">
        <w:rPr>
          <w:rFonts w:ascii="Times New Roman" w:hAnsi="Times New Roman"/>
          <w:i w:val="0"/>
          <w:sz w:val="24"/>
          <w:szCs w:val="24"/>
          <w:lang w:val="en-CA"/>
        </w:rPr>
        <w:t xml:space="preserve">, 3.30 </w:t>
      </w:r>
      <w:r w:rsidRPr="000A241C">
        <w:rPr>
          <w:rFonts w:ascii="Times New Roman" w:hAnsi="Times New Roman"/>
          <w:i w:val="0"/>
          <w:sz w:val="24"/>
          <w:szCs w:val="24"/>
        </w:rPr>
        <w:t>cm</w:t>
      </w:r>
      <w:r w:rsidRPr="000A241C">
        <w:rPr>
          <w:rFonts w:ascii="Times New Roman" w:hAnsi="Times New Roman"/>
          <w:i w:val="0"/>
          <w:sz w:val="24"/>
          <w:szCs w:val="24"/>
          <w:vertAlign w:val="superscript"/>
        </w:rPr>
        <w:t>3</w:t>
      </w:r>
      <w:r w:rsidRPr="000A241C">
        <w:rPr>
          <w:rFonts w:ascii="Times New Roman" w:hAnsi="Times New Roman"/>
          <w:i w:val="0"/>
          <w:sz w:val="24"/>
          <w:szCs w:val="24"/>
        </w:rPr>
        <w:t xml:space="preserve"> K mol</w:t>
      </w:r>
      <w:r w:rsidRPr="000A241C">
        <w:rPr>
          <w:rFonts w:ascii="Times New Roman" w:hAnsi="Times New Roman"/>
          <w:i w:val="0"/>
          <w:sz w:val="24"/>
          <w:szCs w:val="24"/>
          <w:vertAlign w:val="superscript"/>
        </w:rPr>
        <w:t>-1</w:t>
      </w:r>
      <w:r w:rsidRPr="000A241C">
        <w:rPr>
          <w:rFonts w:ascii="Times New Roman" w:hAnsi="Times New Roman"/>
          <w:i w:val="0"/>
          <w:sz w:val="24"/>
          <w:szCs w:val="24"/>
          <w:lang w:val="en-CA"/>
        </w:rPr>
        <w:t xml:space="preserve">for </w:t>
      </w:r>
      <w:r w:rsidRPr="000A241C">
        <w:rPr>
          <w:rFonts w:ascii="Times New Roman" w:hAnsi="Times New Roman"/>
          <w:b/>
          <w:i w:val="0"/>
          <w:sz w:val="24"/>
          <w:szCs w:val="24"/>
          <w:lang w:val="en-CA"/>
        </w:rPr>
        <w:t xml:space="preserve">2 </w:t>
      </w:r>
      <w:r w:rsidRPr="000A241C">
        <w:rPr>
          <w:rFonts w:ascii="Times New Roman" w:hAnsi="Times New Roman"/>
          <w:i w:val="0"/>
          <w:sz w:val="24"/>
          <w:szCs w:val="24"/>
          <w:lang w:val="en-CA"/>
        </w:rPr>
        <w:t xml:space="preserve">and 0.2 </w:t>
      </w:r>
      <w:r w:rsidRPr="000A241C">
        <w:rPr>
          <w:rFonts w:ascii="Times New Roman" w:hAnsi="Times New Roman"/>
          <w:i w:val="0"/>
          <w:sz w:val="24"/>
          <w:szCs w:val="24"/>
        </w:rPr>
        <w:t>cm</w:t>
      </w:r>
      <w:r w:rsidRPr="000A241C">
        <w:rPr>
          <w:rFonts w:ascii="Times New Roman" w:hAnsi="Times New Roman"/>
          <w:i w:val="0"/>
          <w:sz w:val="24"/>
          <w:szCs w:val="24"/>
          <w:vertAlign w:val="superscript"/>
        </w:rPr>
        <w:t>3</w:t>
      </w:r>
      <w:r w:rsidRPr="000A241C">
        <w:rPr>
          <w:rFonts w:ascii="Times New Roman" w:hAnsi="Times New Roman"/>
          <w:i w:val="0"/>
          <w:sz w:val="24"/>
          <w:szCs w:val="24"/>
        </w:rPr>
        <w:t xml:space="preserve"> K mol</w:t>
      </w:r>
      <w:r w:rsidRPr="000A241C">
        <w:rPr>
          <w:rFonts w:ascii="Times New Roman" w:hAnsi="Times New Roman"/>
          <w:i w:val="0"/>
          <w:sz w:val="24"/>
          <w:szCs w:val="24"/>
          <w:vertAlign w:val="superscript"/>
        </w:rPr>
        <w:t>-1</w:t>
      </w:r>
      <w:r w:rsidRPr="000A241C">
        <w:rPr>
          <w:rFonts w:ascii="Times New Roman" w:hAnsi="Times New Roman"/>
          <w:i w:val="0"/>
          <w:sz w:val="24"/>
          <w:szCs w:val="24"/>
          <w:lang w:val="en-CA"/>
        </w:rPr>
        <w:t xml:space="preserve">for </w:t>
      </w:r>
      <w:r w:rsidRPr="000A241C">
        <w:rPr>
          <w:rFonts w:ascii="Times New Roman" w:hAnsi="Times New Roman"/>
          <w:b/>
          <w:i w:val="0"/>
          <w:sz w:val="24"/>
          <w:szCs w:val="24"/>
          <w:lang w:val="en-CA"/>
        </w:rPr>
        <w:t>3</w:t>
      </w:r>
      <w:r w:rsidRPr="000A241C">
        <w:rPr>
          <w:rFonts w:ascii="Times New Roman" w:hAnsi="Times New Roman"/>
          <w:i w:val="0"/>
          <w:sz w:val="24"/>
          <w:szCs w:val="24"/>
          <w:lang w:val="en-CA"/>
        </w:rPr>
        <w:t>, respectively. The shape of the χ</w:t>
      </w:r>
      <w:r w:rsidRPr="000A241C">
        <w:rPr>
          <w:rFonts w:ascii="Times New Roman" w:hAnsi="Times New Roman"/>
          <w:i w:val="0"/>
          <w:sz w:val="24"/>
          <w:szCs w:val="24"/>
          <w:vertAlign w:val="subscript"/>
          <w:lang w:val="en-CA"/>
        </w:rPr>
        <w:t>M</w:t>
      </w:r>
      <w:r w:rsidRPr="000A241C">
        <w:rPr>
          <w:rFonts w:ascii="Times New Roman" w:hAnsi="Times New Roman"/>
          <w:sz w:val="24"/>
          <w:szCs w:val="24"/>
          <w:lang w:val="en-CA"/>
        </w:rPr>
        <w:t>T</w:t>
      </w:r>
      <w:r w:rsidRPr="000A241C">
        <w:rPr>
          <w:rFonts w:ascii="Times New Roman" w:hAnsi="Times New Roman"/>
          <w:i w:val="0"/>
          <w:sz w:val="24"/>
          <w:szCs w:val="24"/>
          <w:vertAlign w:val="subscript"/>
          <w:lang w:val="en-CA"/>
        </w:rPr>
        <w:t xml:space="preserve"> </w:t>
      </w:r>
      <w:r w:rsidRPr="000A241C">
        <w:rPr>
          <w:rFonts w:ascii="Times New Roman" w:hAnsi="Times New Roman"/>
          <w:sz w:val="24"/>
          <w:szCs w:val="24"/>
          <w:lang w:val="en-CA"/>
        </w:rPr>
        <w:t>v</w:t>
      </w:r>
      <w:r w:rsidRPr="000A241C">
        <w:rPr>
          <w:rFonts w:ascii="Times New Roman" w:hAnsi="Times New Roman"/>
          <w:i w:val="0"/>
          <w:sz w:val="24"/>
          <w:szCs w:val="24"/>
          <w:lang w:val="en-CA"/>
        </w:rPr>
        <w:t xml:space="preserve">s </w:t>
      </w:r>
      <w:r w:rsidRPr="000A241C">
        <w:rPr>
          <w:rFonts w:ascii="Times New Roman" w:hAnsi="Times New Roman"/>
          <w:sz w:val="24"/>
          <w:szCs w:val="24"/>
          <w:lang w:val="en-CA"/>
        </w:rPr>
        <w:t>T</w:t>
      </w:r>
      <w:r w:rsidRPr="000A241C">
        <w:rPr>
          <w:rFonts w:ascii="Times New Roman" w:hAnsi="Times New Roman"/>
          <w:i w:val="0"/>
          <w:sz w:val="24"/>
          <w:szCs w:val="24"/>
          <w:lang w:val="en-CA"/>
        </w:rPr>
        <w:t xml:space="preserve"> plots for all complexes indicates the presence of predominant antiferromagnetic exchange interactions within the metal centers. This is further supported by the fact that the χ</w:t>
      </w:r>
      <w:r w:rsidRPr="000A241C">
        <w:rPr>
          <w:rFonts w:ascii="Times New Roman" w:hAnsi="Times New Roman"/>
          <w:i w:val="0"/>
          <w:sz w:val="24"/>
          <w:szCs w:val="24"/>
          <w:vertAlign w:val="subscript"/>
          <w:lang w:val="en-CA"/>
        </w:rPr>
        <w:t>M</w:t>
      </w:r>
      <w:r w:rsidRPr="000A241C">
        <w:rPr>
          <w:rFonts w:ascii="Times New Roman" w:hAnsi="Times New Roman"/>
          <w:sz w:val="24"/>
          <w:szCs w:val="24"/>
          <w:lang w:val="en-CA"/>
        </w:rPr>
        <w:t>T</w:t>
      </w:r>
      <w:r w:rsidRPr="000A241C">
        <w:rPr>
          <w:rFonts w:ascii="Times New Roman" w:hAnsi="Times New Roman"/>
          <w:i w:val="0"/>
          <w:sz w:val="24"/>
          <w:szCs w:val="24"/>
          <w:lang w:val="en-CA"/>
        </w:rPr>
        <w:t xml:space="preserve"> values at 300 K for all complexes are lower than the expected theoritical ones. </w:t>
      </w:r>
    </w:p>
    <w:p w:rsidR="00193A81" w:rsidRDefault="00193A81" w:rsidP="00AA3EC3">
      <w:pPr>
        <w:jc w:val="both"/>
        <w:rPr>
          <w:rFonts w:ascii="Times New Roman" w:hAnsi="Times New Roman" w:cs="Times New Roman"/>
          <w:b/>
          <w:sz w:val="36"/>
          <w:lang w:val="en-CA" w:eastAsia="de-DE" w:bidi="en-US"/>
        </w:rPr>
      </w:pPr>
      <w:r>
        <w:rPr>
          <w:i/>
          <w:noProof/>
          <w:lang w:eastAsia="de-DE"/>
        </w:rPr>
        <w:lastRenderedPageBreak/>
        <w:drawing>
          <wp:anchor distT="0" distB="0" distL="114300" distR="114300" simplePos="0" relativeHeight="251659264" behindDoc="0" locked="0" layoutInCell="1" allowOverlap="1" wp14:anchorId="79D4EC4F" wp14:editId="787A84BD">
            <wp:simplePos x="0" y="0"/>
            <wp:positionH relativeFrom="column">
              <wp:posOffset>3706495</wp:posOffset>
            </wp:positionH>
            <wp:positionV relativeFrom="paragraph">
              <wp:posOffset>606322</wp:posOffset>
            </wp:positionV>
            <wp:extent cx="1619250" cy="1586865"/>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tting_model.tif"/>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619250" cy="158686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noProof/>
          <w:sz w:val="36"/>
          <w:lang w:eastAsia="de-DE"/>
        </w:rPr>
        <w:drawing>
          <wp:inline distT="0" distB="0" distL="0" distR="0" wp14:anchorId="1A35513E">
            <wp:extent cx="3170810" cy="261139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173109" cy="2613288"/>
                    </a:xfrm>
                    <a:prstGeom prst="rect">
                      <a:avLst/>
                    </a:prstGeom>
                    <a:noFill/>
                  </pic:spPr>
                </pic:pic>
              </a:graphicData>
            </a:graphic>
          </wp:inline>
        </w:drawing>
      </w:r>
    </w:p>
    <w:p w:rsidR="00193A81" w:rsidRPr="00193A81" w:rsidRDefault="00193A81" w:rsidP="00193A81">
      <w:pPr>
        <w:pStyle w:val="ListParagraph"/>
        <w:numPr>
          <w:ilvl w:val="0"/>
          <w:numId w:val="4"/>
        </w:numPr>
        <w:jc w:val="both"/>
        <w:rPr>
          <w:rFonts w:ascii="Times New Roman" w:hAnsi="Times New Roman" w:cs="Times New Roman"/>
          <w:sz w:val="36"/>
          <w:lang w:val="en-CA" w:eastAsia="de-DE" w:bidi="en-US"/>
        </w:rPr>
      </w:pPr>
      <w:r>
        <w:rPr>
          <w:noProof/>
          <w:lang w:eastAsia="de-DE"/>
        </w:rPr>
        <mc:AlternateContent>
          <mc:Choice Requires="wps">
            <w:drawing>
              <wp:anchor distT="0" distB="0" distL="114300" distR="114300" simplePos="0" relativeHeight="251661312" behindDoc="0" locked="0" layoutInCell="1" allowOverlap="1" wp14:anchorId="5E9E9273" wp14:editId="04653679">
                <wp:simplePos x="0" y="0"/>
                <wp:positionH relativeFrom="margin">
                  <wp:posOffset>310532</wp:posOffset>
                </wp:positionH>
                <wp:positionV relativeFrom="paragraph">
                  <wp:posOffset>178727</wp:posOffset>
                </wp:positionV>
                <wp:extent cx="5436716" cy="782594"/>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5436716" cy="782594"/>
                        </a:xfrm>
                        <a:prstGeom prst="rect">
                          <a:avLst/>
                        </a:prstGeom>
                        <a:solidFill>
                          <a:prstClr val="white"/>
                        </a:solidFill>
                        <a:ln>
                          <a:noFill/>
                        </a:ln>
                      </wps:spPr>
                      <wps:txbx>
                        <w:txbxContent>
                          <w:p w:rsidR="008B55A1" w:rsidRPr="00193A81" w:rsidRDefault="008B55A1" w:rsidP="00B1591B">
                            <w:pPr>
                              <w:pStyle w:val="MDPI22heading2"/>
                              <w:spacing w:before="0" w:line="360" w:lineRule="auto"/>
                              <w:ind w:left="113"/>
                              <w:jc w:val="both"/>
                              <w:rPr>
                                <w:rFonts w:ascii="Times New Roman" w:hAnsi="Times New Roman"/>
                                <w:i w:val="0"/>
                                <w:szCs w:val="20"/>
                                <w:lang w:val="en-CA"/>
                              </w:rPr>
                            </w:pPr>
                            <w:r w:rsidRPr="00193A81">
                              <w:rPr>
                                <w:rFonts w:ascii="Times New Roman" w:hAnsi="Times New Roman"/>
                                <w:b/>
                                <w:i w:val="0"/>
                                <w:szCs w:val="20"/>
                              </w:rPr>
                              <w:t>Figure 2.4.1:</w:t>
                            </w:r>
                            <w:r w:rsidRPr="00193A81">
                              <w:rPr>
                                <w:rFonts w:ascii="Times New Roman" w:hAnsi="Times New Roman"/>
                                <w:szCs w:val="20"/>
                              </w:rPr>
                              <w:t xml:space="preserve"> </w:t>
                            </w:r>
                            <w:r w:rsidRPr="00193A81">
                              <w:rPr>
                                <w:rFonts w:ascii="Times New Roman" w:hAnsi="Times New Roman"/>
                                <w:b/>
                                <w:i w:val="0"/>
                                <w:szCs w:val="20"/>
                                <w:lang w:val="en-CA"/>
                              </w:rPr>
                              <w:t>(a)</w:t>
                            </w:r>
                            <w:r w:rsidRPr="00193A81">
                              <w:rPr>
                                <w:rFonts w:ascii="Times New Roman" w:hAnsi="Times New Roman"/>
                                <w:i w:val="0"/>
                                <w:szCs w:val="20"/>
                                <w:lang w:val="en-CA"/>
                              </w:rPr>
                              <w:t xml:space="preserve">Temperature dependance of magnetic susceptibility for complexes </w:t>
                            </w:r>
                            <w:r w:rsidRPr="00193A81">
                              <w:rPr>
                                <w:rFonts w:ascii="Times New Roman" w:hAnsi="Times New Roman"/>
                                <w:b/>
                                <w:i w:val="0"/>
                                <w:szCs w:val="20"/>
                                <w:lang w:val="en-CA"/>
                              </w:rPr>
                              <w:t>1</w:t>
                            </w:r>
                            <w:r w:rsidRPr="00193A81">
                              <w:rPr>
                                <w:rFonts w:ascii="Times New Roman" w:hAnsi="Times New Roman"/>
                                <w:i w:val="0"/>
                                <w:szCs w:val="20"/>
                                <w:lang w:val="en-CA"/>
                              </w:rPr>
                              <w:t xml:space="preserve">, </w:t>
                            </w:r>
                            <w:r w:rsidRPr="00193A81">
                              <w:rPr>
                                <w:rFonts w:ascii="Times New Roman" w:hAnsi="Times New Roman"/>
                                <w:b/>
                                <w:i w:val="0"/>
                                <w:szCs w:val="20"/>
                                <w:lang w:val="en-CA"/>
                              </w:rPr>
                              <w:t>2</w:t>
                            </w:r>
                            <w:r w:rsidRPr="00193A81">
                              <w:rPr>
                                <w:rFonts w:ascii="Times New Roman" w:hAnsi="Times New Roman"/>
                                <w:i w:val="0"/>
                                <w:szCs w:val="20"/>
                                <w:lang w:val="en-CA"/>
                              </w:rPr>
                              <w:t xml:space="preserve"> and </w:t>
                            </w:r>
                            <w:r w:rsidRPr="00193A81">
                              <w:rPr>
                                <w:rFonts w:ascii="Times New Roman" w:hAnsi="Times New Roman"/>
                                <w:b/>
                                <w:i w:val="0"/>
                                <w:szCs w:val="20"/>
                                <w:lang w:val="en-CA"/>
                              </w:rPr>
                              <w:t>3</w:t>
                            </w:r>
                            <w:r w:rsidRPr="00193A81">
                              <w:rPr>
                                <w:rFonts w:ascii="Times New Roman" w:hAnsi="Times New Roman"/>
                                <w:i w:val="0"/>
                                <w:szCs w:val="20"/>
                                <w:lang w:val="en-CA"/>
                              </w:rPr>
                              <w:t xml:space="preserve">. Green solid line represents simulation of the data in complex </w:t>
                            </w:r>
                            <w:r w:rsidRPr="00193A81">
                              <w:rPr>
                                <w:rFonts w:ascii="Times New Roman" w:hAnsi="Times New Roman"/>
                                <w:b/>
                                <w:i w:val="0"/>
                                <w:szCs w:val="20"/>
                                <w:lang w:val="en-CA"/>
                              </w:rPr>
                              <w:t>1</w:t>
                            </w:r>
                            <w:r w:rsidRPr="00193A81">
                              <w:rPr>
                                <w:rFonts w:ascii="Times New Roman" w:hAnsi="Times New Roman"/>
                                <w:i w:val="0"/>
                                <w:szCs w:val="20"/>
                                <w:lang w:val="en-CA"/>
                              </w:rPr>
                              <w:t xml:space="preserve"> and </w:t>
                            </w:r>
                            <w:r w:rsidRPr="00193A81">
                              <w:rPr>
                                <w:rFonts w:ascii="Times New Roman" w:hAnsi="Times New Roman"/>
                                <w:b/>
                                <w:i w:val="0"/>
                                <w:szCs w:val="20"/>
                                <w:lang w:val="en-CA"/>
                              </w:rPr>
                              <w:t>3</w:t>
                            </w:r>
                            <w:r w:rsidRPr="00193A81">
                              <w:rPr>
                                <w:rFonts w:ascii="Times New Roman" w:hAnsi="Times New Roman"/>
                                <w:i w:val="0"/>
                                <w:szCs w:val="20"/>
                                <w:lang w:val="en-CA"/>
                              </w:rPr>
                              <w:t>; see text for details and fitting parameters. (</w:t>
                            </w:r>
                            <w:r w:rsidRPr="00193A81">
                              <w:rPr>
                                <w:rFonts w:ascii="Times New Roman" w:hAnsi="Times New Roman"/>
                                <w:b/>
                                <w:i w:val="0"/>
                                <w:szCs w:val="20"/>
                                <w:lang w:val="en-CA"/>
                              </w:rPr>
                              <w:t>b</w:t>
                            </w:r>
                            <w:r w:rsidRPr="00193A81">
                              <w:rPr>
                                <w:rFonts w:ascii="Times New Roman" w:hAnsi="Times New Roman"/>
                                <w:i w:val="0"/>
                                <w:szCs w:val="20"/>
                                <w:lang w:val="en-CA"/>
                              </w:rPr>
                              <w:t xml:space="preserve">) fitting model for complex </w:t>
                            </w:r>
                            <w:r w:rsidRPr="0026698B">
                              <w:rPr>
                                <w:rFonts w:ascii="Times New Roman" w:hAnsi="Times New Roman"/>
                                <w:b/>
                                <w:i w:val="0"/>
                                <w:szCs w:val="20"/>
                                <w:lang w:val="en-CA"/>
                              </w:rPr>
                              <w:t>1</w:t>
                            </w:r>
                            <w:r w:rsidRPr="00193A81">
                              <w:rPr>
                                <w:rFonts w:ascii="Times New Roman" w:hAnsi="Times New Roman"/>
                                <w:i w:val="0"/>
                                <w:szCs w:val="20"/>
                                <w:lang w:val="en-CA"/>
                              </w:rPr>
                              <w:t>.</w:t>
                            </w:r>
                          </w:p>
                          <w:p w:rsidR="008B55A1" w:rsidRPr="00193A81" w:rsidRDefault="008B55A1" w:rsidP="00193A81">
                            <w:pPr>
                              <w:pStyle w:val="Caption"/>
                              <w:rPr>
                                <w:rFonts w:ascii="Arial" w:hAnsi="Arial" w:cs="Arial"/>
                                <w:i/>
                                <w:sz w:val="21"/>
                                <w:szCs w:val="21"/>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9E9273" id="_x0000_t202" coordsize="21600,21600" o:spt="202" path="m,l,21600r21600,l21600,xe">
                <v:stroke joinstyle="miter"/>
                <v:path gradientshapeok="t" o:connecttype="rect"/>
              </v:shapetype>
              <v:shape id="Text Box 37" o:spid="_x0000_s1026" type="#_x0000_t202" style="position:absolute;left:0;text-align:left;margin-left:24.45pt;margin-top:14.05pt;width:428.1pt;height:61.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" stroked="f">
                <v:textbox inset="0,0,0,0">
                  <w:txbxContent>
                    <w:p w:rsidR="008B55A1" w:rsidRPr="00193A81" w:rsidRDefault="008B55A1" w:rsidP="00B1591B">
                      <w:pPr>
                        <w:pStyle w:val="MDPI22heading2"/>
                        <w:spacing w:before="0" w:line="360" w:lineRule="auto"/>
                        <w:ind w:left="113"/>
                        <w:jc w:val="both"/>
                        <w:rPr>
                          <w:rFonts w:ascii="Times New Roman" w:hAnsi="Times New Roman"/>
                          <w:i w:val="0"/>
                          <w:szCs w:val="20"/>
                          <w:lang w:val="en-CA"/>
                        </w:rPr>
                      </w:pPr>
                      <w:r w:rsidRPr="00193A81">
                        <w:rPr>
                          <w:rFonts w:ascii="Times New Roman" w:hAnsi="Times New Roman"/>
                          <w:b/>
                          <w:i w:val="0"/>
                          <w:szCs w:val="20"/>
                        </w:rPr>
                        <w:t>Figure 2.4.1:</w:t>
                      </w:r>
                      <w:r w:rsidRPr="00193A81">
                        <w:rPr>
                          <w:rFonts w:ascii="Times New Roman" w:hAnsi="Times New Roman"/>
                          <w:szCs w:val="20"/>
                        </w:rPr>
                        <w:t xml:space="preserve"> </w:t>
                      </w:r>
                      <w:r w:rsidRPr="00193A81">
                        <w:rPr>
                          <w:rFonts w:ascii="Times New Roman" w:hAnsi="Times New Roman"/>
                          <w:b/>
                          <w:i w:val="0"/>
                          <w:szCs w:val="20"/>
                          <w:lang w:val="en-CA"/>
                        </w:rPr>
                        <w:t>(a)</w:t>
                      </w:r>
                      <w:r w:rsidRPr="00193A81">
                        <w:rPr>
                          <w:rFonts w:ascii="Times New Roman" w:hAnsi="Times New Roman"/>
                          <w:i w:val="0"/>
                          <w:szCs w:val="20"/>
                          <w:lang w:val="en-CA"/>
                        </w:rPr>
                        <w:t xml:space="preserve">Temperature dependance of magnetic susceptibility for complexes </w:t>
                      </w:r>
                      <w:r w:rsidRPr="00193A81">
                        <w:rPr>
                          <w:rFonts w:ascii="Times New Roman" w:hAnsi="Times New Roman"/>
                          <w:b/>
                          <w:i w:val="0"/>
                          <w:szCs w:val="20"/>
                          <w:lang w:val="en-CA"/>
                        </w:rPr>
                        <w:t>1</w:t>
                      </w:r>
                      <w:r w:rsidRPr="00193A81">
                        <w:rPr>
                          <w:rFonts w:ascii="Times New Roman" w:hAnsi="Times New Roman"/>
                          <w:i w:val="0"/>
                          <w:szCs w:val="20"/>
                          <w:lang w:val="en-CA"/>
                        </w:rPr>
                        <w:t xml:space="preserve">, </w:t>
                      </w:r>
                      <w:r w:rsidRPr="00193A81">
                        <w:rPr>
                          <w:rFonts w:ascii="Times New Roman" w:hAnsi="Times New Roman"/>
                          <w:b/>
                          <w:i w:val="0"/>
                          <w:szCs w:val="20"/>
                          <w:lang w:val="en-CA"/>
                        </w:rPr>
                        <w:t>2</w:t>
                      </w:r>
                      <w:r w:rsidRPr="00193A81">
                        <w:rPr>
                          <w:rFonts w:ascii="Times New Roman" w:hAnsi="Times New Roman"/>
                          <w:i w:val="0"/>
                          <w:szCs w:val="20"/>
                          <w:lang w:val="en-CA"/>
                        </w:rPr>
                        <w:t xml:space="preserve"> and </w:t>
                      </w:r>
                      <w:r w:rsidRPr="00193A81">
                        <w:rPr>
                          <w:rFonts w:ascii="Times New Roman" w:hAnsi="Times New Roman"/>
                          <w:b/>
                          <w:i w:val="0"/>
                          <w:szCs w:val="20"/>
                          <w:lang w:val="en-CA"/>
                        </w:rPr>
                        <w:t>3</w:t>
                      </w:r>
                      <w:r w:rsidRPr="00193A81">
                        <w:rPr>
                          <w:rFonts w:ascii="Times New Roman" w:hAnsi="Times New Roman"/>
                          <w:i w:val="0"/>
                          <w:szCs w:val="20"/>
                          <w:lang w:val="en-CA"/>
                        </w:rPr>
                        <w:t xml:space="preserve">. Green solid line represents simulation of the data in complex </w:t>
                      </w:r>
                      <w:r w:rsidRPr="00193A81">
                        <w:rPr>
                          <w:rFonts w:ascii="Times New Roman" w:hAnsi="Times New Roman"/>
                          <w:b/>
                          <w:i w:val="0"/>
                          <w:szCs w:val="20"/>
                          <w:lang w:val="en-CA"/>
                        </w:rPr>
                        <w:t>1</w:t>
                      </w:r>
                      <w:r w:rsidRPr="00193A81">
                        <w:rPr>
                          <w:rFonts w:ascii="Times New Roman" w:hAnsi="Times New Roman"/>
                          <w:i w:val="0"/>
                          <w:szCs w:val="20"/>
                          <w:lang w:val="en-CA"/>
                        </w:rPr>
                        <w:t xml:space="preserve"> and </w:t>
                      </w:r>
                      <w:r w:rsidRPr="00193A81">
                        <w:rPr>
                          <w:rFonts w:ascii="Times New Roman" w:hAnsi="Times New Roman"/>
                          <w:b/>
                          <w:i w:val="0"/>
                          <w:szCs w:val="20"/>
                          <w:lang w:val="en-CA"/>
                        </w:rPr>
                        <w:t>3</w:t>
                      </w:r>
                      <w:r w:rsidRPr="00193A81">
                        <w:rPr>
                          <w:rFonts w:ascii="Times New Roman" w:hAnsi="Times New Roman"/>
                          <w:i w:val="0"/>
                          <w:szCs w:val="20"/>
                          <w:lang w:val="en-CA"/>
                        </w:rPr>
                        <w:t>; see text for details and fitting parameters. (</w:t>
                      </w:r>
                      <w:r w:rsidRPr="00193A81">
                        <w:rPr>
                          <w:rFonts w:ascii="Times New Roman" w:hAnsi="Times New Roman"/>
                          <w:b/>
                          <w:i w:val="0"/>
                          <w:szCs w:val="20"/>
                          <w:lang w:val="en-CA"/>
                        </w:rPr>
                        <w:t>b</w:t>
                      </w:r>
                      <w:r w:rsidRPr="00193A81">
                        <w:rPr>
                          <w:rFonts w:ascii="Times New Roman" w:hAnsi="Times New Roman"/>
                          <w:i w:val="0"/>
                          <w:szCs w:val="20"/>
                          <w:lang w:val="en-CA"/>
                        </w:rPr>
                        <w:t xml:space="preserve">) fitting model for complex </w:t>
                      </w:r>
                      <w:r w:rsidRPr="0026698B">
                        <w:rPr>
                          <w:rFonts w:ascii="Times New Roman" w:hAnsi="Times New Roman"/>
                          <w:b/>
                          <w:i w:val="0"/>
                          <w:szCs w:val="20"/>
                          <w:lang w:val="en-CA"/>
                        </w:rPr>
                        <w:t>1</w:t>
                      </w:r>
                      <w:r w:rsidRPr="00193A81">
                        <w:rPr>
                          <w:rFonts w:ascii="Times New Roman" w:hAnsi="Times New Roman"/>
                          <w:i w:val="0"/>
                          <w:szCs w:val="20"/>
                          <w:lang w:val="en-CA"/>
                        </w:rPr>
                        <w:t>.</w:t>
                      </w:r>
                    </w:p>
                    <w:p w:rsidR="008B55A1" w:rsidRPr="00193A81" w:rsidRDefault="008B55A1" w:rsidP="00193A81">
                      <w:pPr>
                        <w:pStyle w:val="Caption"/>
                        <w:rPr>
                          <w:rFonts w:ascii="Arial" w:hAnsi="Arial" w:cs="Arial"/>
                          <w:i/>
                          <w:sz w:val="21"/>
                          <w:szCs w:val="21"/>
                        </w:rPr>
                      </w:pPr>
                    </w:p>
                  </w:txbxContent>
                </v:textbox>
                <w10:wrap type="square" anchorx="margin"/>
              </v:shape>
            </w:pict>
          </mc:Fallback>
        </mc:AlternateContent>
      </w:r>
      <w:r>
        <w:rPr>
          <w:rFonts w:ascii="Times New Roman" w:hAnsi="Times New Roman" w:cs="Times New Roman"/>
          <w:sz w:val="36"/>
          <w:lang w:val="en-CA" w:eastAsia="de-DE" w:bidi="en-US"/>
        </w:rPr>
        <w:t xml:space="preserve">                                       </w:t>
      </w:r>
      <w:r w:rsidRPr="00193A81">
        <w:rPr>
          <w:rFonts w:ascii="Times New Roman" w:hAnsi="Times New Roman" w:cs="Times New Roman"/>
          <w:sz w:val="20"/>
          <w:lang w:val="en-CA" w:eastAsia="de-DE" w:bidi="en-US"/>
        </w:rPr>
        <w:t>(b)</w:t>
      </w:r>
    </w:p>
    <w:p w:rsidR="00193A81" w:rsidRDefault="00193A81" w:rsidP="00AA3EC3">
      <w:pPr>
        <w:jc w:val="both"/>
        <w:rPr>
          <w:rFonts w:ascii="Times New Roman" w:hAnsi="Times New Roman" w:cs="Times New Roman"/>
          <w:b/>
          <w:sz w:val="36"/>
          <w:lang w:val="en-CA" w:eastAsia="de-DE" w:bidi="en-US"/>
        </w:rPr>
      </w:pPr>
    </w:p>
    <w:p w:rsidR="000A241C" w:rsidRPr="000A241C" w:rsidRDefault="000A241C" w:rsidP="000A241C">
      <w:pPr>
        <w:pStyle w:val="MDPI22heading2"/>
        <w:spacing w:before="0" w:line="360" w:lineRule="auto"/>
        <w:ind w:left="113"/>
        <w:jc w:val="both"/>
        <w:rPr>
          <w:rFonts w:ascii="Times New Roman" w:hAnsi="Times New Roman"/>
          <w:i w:val="0"/>
          <w:sz w:val="24"/>
          <w:szCs w:val="24"/>
          <w:lang w:val="en-CA"/>
        </w:rPr>
      </w:pPr>
      <w:r w:rsidRPr="000A241C">
        <w:rPr>
          <w:rFonts w:ascii="Times New Roman" w:hAnsi="Times New Roman"/>
          <w:i w:val="0"/>
          <w:sz w:val="24"/>
          <w:szCs w:val="24"/>
          <w:lang w:val="en-CA"/>
        </w:rPr>
        <w:t>In order to gain better insight in the strength of the intramolecular Mn</w:t>
      </w:r>
      <w:r w:rsidRPr="000A241C">
        <w:rPr>
          <w:rFonts w:ascii="Times New Roman" w:hAnsi="Times New Roman"/>
          <w:i w:val="0"/>
          <w:sz w:val="24"/>
          <w:szCs w:val="24"/>
          <w:vertAlign w:val="superscript"/>
          <w:lang w:val="en-CA"/>
        </w:rPr>
        <w:t xml:space="preserve">III </w:t>
      </w:r>
      <w:r w:rsidRPr="000A241C">
        <w:rPr>
          <w:rFonts w:ascii="Times New Roman" w:hAnsi="Times New Roman"/>
          <w:i w:val="0"/>
          <w:sz w:val="24"/>
          <w:szCs w:val="24"/>
          <w:lang w:val="en-CA"/>
        </w:rPr>
        <w:t>- Mn</w:t>
      </w:r>
      <w:r w:rsidRPr="000A241C">
        <w:rPr>
          <w:rFonts w:ascii="Times New Roman" w:hAnsi="Times New Roman"/>
          <w:i w:val="0"/>
          <w:sz w:val="24"/>
          <w:szCs w:val="24"/>
          <w:vertAlign w:val="superscript"/>
          <w:lang w:val="en-CA"/>
        </w:rPr>
        <w:t>III</w:t>
      </w:r>
      <w:r w:rsidRPr="000A241C">
        <w:rPr>
          <w:rFonts w:ascii="Times New Roman" w:hAnsi="Times New Roman"/>
          <w:i w:val="0"/>
          <w:sz w:val="24"/>
          <w:szCs w:val="24"/>
          <w:lang w:val="en-CA"/>
        </w:rPr>
        <w:t xml:space="preserve"> magnetic exchange interactions, the magnetic susceptibility data of complex </w:t>
      </w:r>
      <w:r w:rsidRPr="000A241C">
        <w:rPr>
          <w:rFonts w:ascii="Times New Roman" w:hAnsi="Times New Roman"/>
          <w:b/>
          <w:i w:val="0"/>
          <w:sz w:val="24"/>
          <w:szCs w:val="24"/>
          <w:lang w:val="en-CA"/>
        </w:rPr>
        <w:t>3</w:t>
      </w:r>
      <w:r w:rsidRPr="000A241C">
        <w:rPr>
          <w:rFonts w:ascii="Times New Roman" w:hAnsi="Times New Roman"/>
          <w:i w:val="0"/>
          <w:sz w:val="24"/>
          <w:szCs w:val="24"/>
          <w:lang w:val="en-CA"/>
        </w:rPr>
        <w:t xml:space="preserve"> were fit using PHI [</w:t>
      </w:r>
      <w:r w:rsidRPr="000A241C">
        <w:rPr>
          <w:rFonts w:ascii="Times New Roman" w:hAnsi="Times New Roman"/>
          <w:i w:val="0"/>
          <w:sz w:val="24"/>
          <w:szCs w:val="24"/>
          <w:lang w:val="en-CA"/>
        </w:rPr>
        <w:fldChar w:fldCharType="begin"/>
      </w:r>
      <w:r w:rsidRPr="000A241C">
        <w:rPr>
          <w:rFonts w:ascii="Times New Roman" w:hAnsi="Times New Roman"/>
          <w:i w:val="0"/>
          <w:sz w:val="24"/>
          <w:szCs w:val="24"/>
          <w:lang w:val="en-CA"/>
        </w:rPr>
        <w:instrText xml:space="preserve"> ADDIN ZOTERO_ITEM CSL_CITATION {"citationID":"a1svk494tkj","properties":{"formattedCitation":"\\super 42\\nosupersub{}","plainCitation":"42","noteIndex":0},"citationItems":[{"id":105,"uris":["http://zotero.org/users/local/BF8aL1Yf/items/3FI3AGQ7"],"uri":["http://zotero.org/users/local/BF8aL1Yf/items/3FI3AGQ7"],"itemData":{"id":105,"type":"article-journal","title":"PHI: A powerful new program for the analysis of anisotropic monomeric and exchange-coupled polynuclear &lt;i&gt;d&lt;/i&gt; - and &lt;i&gt;f&lt;/i&gt; -block complexes","container-title":"Journal of Computational Chemistry","page":"1164-1175","volume":"34","issue":"13","source":"Crossref","DOI":"10.1002/jcc.23234","ISSN":"01928651","shortTitle":"PHI","language":"en","author":[{"family":"Chilton","given":"Nicholas F."},{"family":"Anderson","given":"Russell P."},{"family":"Turner","given":"Lincoln D."},{"family":"Soncini","given":"Alessandro"},{"family":"Murray","given":"Keith S."}],"issued":{"date-parts":[["2013",5,15]]}}}],"schema":"https://github.com/citation-style-language/schema/raw/master/csl-citation.json"} </w:instrText>
      </w:r>
      <w:r w:rsidRPr="000A241C">
        <w:rPr>
          <w:rFonts w:ascii="Times New Roman" w:hAnsi="Times New Roman"/>
          <w:i w:val="0"/>
          <w:sz w:val="24"/>
          <w:szCs w:val="24"/>
          <w:lang w:val="en-CA"/>
        </w:rPr>
        <w:fldChar w:fldCharType="separate"/>
      </w:r>
      <w:r w:rsidRPr="000A241C">
        <w:rPr>
          <w:rFonts w:ascii="Times New Roman" w:hAnsi="Times New Roman"/>
          <w:i w:val="0"/>
          <w:sz w:val="24"/>
          <w:szCs w:val="24"/>
        </w:rPr>
        <w:t>42</w:t>
      </w:r>
      <w:r w:rsidRPr="000A241C">
        <w:rPr>
          <w:rFonts w:ascii="Times New Roman" w:hAnsi="Times New Roman"/>
          <w:i w:val="0"/>
          <w:sz w:val="24"/>
          <w:szCs w:val="24"/>
          <w:lang w:val="en-CA"/>
        </w:rPr>
        <w:fldChar w:fldCharType="end"/>
      </w:r>
      <w:r w:rsidRPr="000A241C">
        <w:rPr>
          <w:rFonts w:ascii="Times New Roman" w:hAnsi="Times New Roman"/>
          <w:i w:val="0"/>
          <w:sz w:val="24"/>
          <w:szCs w:val="24"/>
          <w:lang w:val="en-CA"/>
        </w:rPr>
        <w:t xml:space="preserve">] program. The magnetic susceptibility data of complex </w:t>
      </w:r>
      <w:r w:rsidRPr="000A241C">
        <w:rPr>
          <w:rFonts w:ascii="Times New Roman" w:hAnsi="Times New Roman"/>
          <w:b/>
          <w:i w:val="0"/>
          <w:sz w:val="24"/>
          <w:szCs w:val="24"/>
          <w:lang w:val="en-CA"/>
        </w:rPr>
        <w:t>3</w:t>
      </w:r>
      <w:r w:rsidRPr="000A241C">
        <w:rPr>
          <w:rFonts w:ascii="Times New Roman" w:hAnsi="Times New Roman"/>
          <w:i w:val="0"/>
          <w:sz w:val="24"/>
          <w:szCs w:val="24"/>
          <w:lang w:val="en-CA"/>
        </w:rPr>
        <w:t>, which comprises the diamagnetic Y</w:t>
      </w:r>
      <w:r w:rsidRPr="000A241C">
        <w:rPr>
          <w:rFonts w:ascii="Times New Roman" w:hAnsi="Times New Roman"/>
          <w:i w:val="0"/>
          <w:sz w:val="24"/>
          <w:szCs w:val="24"/>
          <w:vertAlign w:val="superscript"/>
          <w:lang w:val="en-CA"/>
        </w:rPr>
        <w:t>III</w:t>
      </w:r>
      <w:r w:rsidRPr="000A241C">
        <w:rPr>
          <w:rFonts w:ascii="Times New Roman" w:hAnsi="Times New Roman"/>
          <w:i w:val="0"/>
          <w:sz w:val="24"/>
          <w:szCs w:val="24"/>
          <w:lang w:val="en-CA"/>
        </w:rPr>
        <w:t xml:space="preserve"> ion in the central cavity, were fit using a 1-</w:t>
      </w:r>
      <w:r w:rsidRPr="000A241C">
        <w:rPr>
          <w:rFonts w:ascii="Times New Roman" w:hAnsi="Times New Roman"/>
          <w:sz w:val="24"/>
          <w:szCs w:val="24"/>
          <w:lang w:val="en-CA"/>
        </w:rPr>
        <w:t>J</w:t>
      </w:r>
      <w:r w:rsidRPr="000A241C">
        <w:rPr>
          <w:rFonts w:ascii="Times New Roman" w:hAnsi="Times New Roman"/>
          <w:i w:val="0"/>
          <w:sz w:val="24"/>
          <w:szCs w:val="24"/>
          <w:lang w:val="en-CA"/>
        </w:rPr>
        <w:t xml:space="preserve"> model according to the spin Hamiltonian: </w:t>
      </w:r>
    </w:p>
    <w:p w:rsidR="000A241C" w:rsidRPr="000A241C" w:rsidRDefault="003C7529" w:rsidP="000A241C">
      <w:pPr>
        <w:pStyle w:val="MDPI22heading2"/>
        <w:spacing w:before="0" w:line="360" w:lineRule="auto"/>
        <w:ind w:left="113"/>
        <w:jc w:val="both"/>
        <w:rPr>
          <w:rFonts w:ascii="Times New Roman" w:eastAsiaTheme="minorEastAsia" w:hAnsi="Times New Roman"/>
          <w:sz w:val="24"/>
          <w:szCs w:val="24"/>
          <w:lang w:val="en-CA"/>
        </w:rPr>
      </w:pPr>
      <m:oMath>
        <m:acc>
          <m:accPr>
            <m:ctrlPr>
              <w:rPr>
                <w:rFonts w:ascii="Cambria Math" w:hAnsi="Cambria Math"/>
                <w:sz w:val="24"/>
                <w:szCs w:val="24"/>
                <w:lang w:val="en-CA"/>
              </w:rPr>
            </m:ctrlPr>
          </m:accPr>
          <m:e>
            <m:r>
              <w:rPr>
                <w:rFonts w:ascii="Cambria Math" w:hAnsi="Cambria Math"/>
                <w:sz w:val="24"/>
                <w:szCs w:val="24"/>
                <w:lang w:val="en-CA"/>
              </w:rPr>
              <m:t>H</m:t>
            </m:r>
          </m:e>
        </m:acc>
      </m:oMath>
      <w:r w:rsidR="000A241C" w:rsidRPr="000A241C">
        <w:rPr>
          <w:rFonts w:ascii="Times New Roman" w:hAnsi="Times New Roman"/>
          <w:i w:val="0"/>
          <w:sz w:val="24"/>
          <w:szCs w:val="24"/>
          <w:lang w:val="en-CA"/>
        </w:rPr>
        <w:t xml:space="preserve"> = -2</w:t>
      </w:r>
      <w:r w:rsidR="000A241C" w:rsidRPr="000A241C">
        <w:rPr>
          <w:rFonts w:ascii="Times New Roman" w:hAnsi="Times New Roman"/>
          <w:sz w:val="24"/>
          <w:szCs w:val="24"/>
          <w:lang w:val="en-CA"/>
        </w:rPr>
        <w:t>J (</w:t>
      </w:r>
      <m:oMath>
        <m:acc>
          <m:accPr>
            <m:ctrlPr>
              <w:rPr>
                <w:rFonts w:ascii="Cambria Math" w:hAnsi="Cambria Math"/>
                <w:sz w:val="24"/>
                <w:szCs w:val="24"/>
                <w:lang w:val="en-CA"/>
              </w:rPr>
            </m:ctrlPr>
          </m:accPr>
          <m:e>
            <m:r>
              <w:rPr>
                <w:rFonts w:ascii="Cambria Math" w:hAnsi="Cambria Math"/>
                <w:sz w:val="24"/>
                <w:szCs w:val="24"/>
                <w:lang w:val="en-CA"/>
              </w:rPr>
              <m:t>S</m:t>
            </m:r>
          </m:e>
        </m:acc>
      </m:oMath>
      <w:r w:rsidR="000A241C" w:rsidRPr="000A241C">
        <w:rPr>
          <w:rFonts w:ascii="Times New Roman" w:eastAsiaTheme="minorEastAsia" w:hAnsi="Times New Roman"/>
          <w:sz w:val="24"/>
          <w:szCs w:val="24"/>
          <w:vertAlign w:val="subscript"/>
          <w:lang w:val="en-CA"/>
        </w:rPr>
        <w:t>Mn1</w:t>
      </w:r>
      <w:r w:rsidR="000A241C" w:rsidRPr="000A241C">
        <w:rPr>
          <w:rFonts w:ascii="Times New Roman" w:eastAsiaTheme="minorEastAsia" w:hAnsi="Times New Roman"/>
          <w:b/>
          <w:sz w:val="24"/>
          <w:szCs w:val="24"/>
          <w:vertAlign w:val="superscript"/>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0A241C" w:rsidRPr="000A241C">
        <w:rPr>
          <w:rFonts w:ascii="Times New Roman" w:eastAsiaTheme="minorEastAsia" w:hAnsi="Times New Roman"/>
          <w:sz w:val="24"/>
          <w:szCs w:val="24"/>
          <w:vertAlign w:val="subscript"/>
          <w:lang w:val="en-CA"/>
        </w:rPr>
        <w:t xml:space="preserve">Mn2 </w:t>
      </w:r>
      <w:r w:rsidR="000A241C" w:rsidRPr="000A241C">
        <w:rPr>
          <w:rFonts w:ascii="Times New Roman" w:eastAsiaTheme="minorEastAsia" w:hAnsi="Times New Roman"/>
          <w:sz w:val="24"/>
          <w:szCs w:val="24"/>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0A241C" w:rsidRPr="000A241C">
        <w:rPr>
          <w:rFonts w:ascii="Times New Roman" w:eastAsiaTheme="minorEastAsia" w:hAnsi="Times New Roman"/>
          <w:sz w:val="24"/>
          <w:szCs w:val="24"/>
          <w:vertAlign w:val="subscript"/>
          <w:lang w:val="en-CA"/>
        </w:rPr>
        <w:t>Mn2</w:t>
      </w:r>
      <w:r w:rsidR="000A241C" w:rsidRPr="000A241C">
        <w:rPr>
          <w:rFonts w:ascii="Times New Roman" w:eastAsiaTheme="minorEastAsia" w:hAnsi="Times New Roman"/>
          <w:b/>
          <w:sz w:val="24"/>
          <w:szCs w:val="24"/>
          <w:vertAlign w:val="superscript"/>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0A241C" w:rsidRPr="000A241C">
        <w:rPr>
          <w:rFonts w:ascii="Times New Roman" w:eastAsiaTheme="minorEastAsia" w:hAnsi="Times New Roman"/>
          <w:sz w:val="24"/>
          <w:szCs w:val="24"/>
          <w:vertAlign w:val="subscript"/>
          <w:lang w:val="en-CA"/>
        </w:rPr>
        <w:t>Mn3</w:t>
      </w:r>
      <w:r w:rsidR="000A241C" w:rsidRPr="000A241C">
        <w:rPr>
          <w:rFonts w:ascii="Times New Roman" w:eastAsiaTheme="minorEastAsia" w:hAnsi="Times New Roman"/>
          <w:sz w:val="24"/>
          <w:szCs w:val="24"/>
          <w:lang w:val="en-CA"/>
        </w:rPr>
        <w:t xml:space="preserve">+ </w:t>
      </w:r>
      <m:oMath>
        <m:acc>
          <m:accPr>
            <m:ctrlPr>
              <w:rPr>
                <w:rFonts w:ascii="Cambria Math" w:hAnsi="Cambria Math"/>
                <w:sz w:val="24"/>
                <w:szCs w:val="24"/>
                <w:lang w:val="en-CA"/>
              </w:rPr>
            </m:ctrlPr>
          </m:accPr>
          <m:e>
            <m:r>
              <w:rPr>
                <w:rFonts w:ascii="Cambria Math" w:hAnsi="Cambria Math"/>
                <w:sz w:val="24"/>
                <w:szCs w:val="24"/>
                <w:lang w:val="en-CA"/>
              </w:rPr>
              <m:t>S</m:t>
            </m:r>
          </m:e>
        </m:acc>
      </m:oMath>
      <w:r w:rsidR="000A241C" w:rsidRPr="000A241C">
        <w:rPr>
          <w:rFonts w:ascii="Times New Roman" w:eastAsiaTheme="minorEastAsia" w:hAnsi="Times New Roman"/>
          <w:sz w:val="24"/>
          <w:szCs w:val="24"/>
          <w:vertAlign w:val="subscript"/>
          <w:lang w:val="en-CA"/>
        </w:rPr>
        <w:t xml:space="preserve">Mn3 </w:t>
      </w:r>
      <w:r w:rsidR="000A241C" w:rsidRPr="000A241C">
        <w:rPr>
          <w:rFonts w:ascii="Times New Roman" w:eastAsiaTheme="minorEastAsia" w:hAnsi="Times New Roman"/>
          <w:b/>
          <w:sz w:val="24"/>
          <w:szCs w:val="24"/>
          <w:vertAlign w:val="superscript"/>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0A241C" w:rsidRPr="000A241C">
        <w:rPr>
          <w:rFonts w:ascii="Times New Roman" w:eastAsiaTheme="minorEastAsia" w:hAnsi="Times New Roman"/>
          <w:sz w:val="24"/>
          <w:szCs w:val="24"/>
          <w:vertAlign w:val="subscript"/>
          <w:lang w:val="en-CA"/>
        </w:rPr>
        <w:t>Mn4</w:t>
      </w:r>
      <w:r w:rsidR="000A241C" w:rsidRPr="000A241C">
        <w:rPr>
          <w:rFonts w:ascii="Times New Roman" w:eastAsiaTheme="minorEastAsia" w:hAnsi="Times New Roman"/>
          <w:sz w:val="24"/>
          <w:szCs w:val="24"/>
          <w:lang w:val="en-CA"/>
        </w:rPr>
        <w:t xml:space="preserve">+ </w:t>
      </w:r>
      <m:oMath>
        <m:acc>
          <m:accPr>
            <m:ctrlPr>
              <w:rPr>
                <w:rFonts w:ascii="Cambria Math" w:hAnsi="Cambria Math"/>
                <w:sz w:val="24"/>
                <w:szCs w:val="24"/>
                <w:lang w:val="en-CA"/>
              </w:rPr>
            </m:ctrlPr>
          </m:accPr>
          <m:e>
            <m:r>
              <w:rPr>
                <w:rFonts w:ascii="Cambria Math" w:hAnsi="Cambria Math"/>
                <w:sz w:val="24"/>
                <w:szCs w:val="24"/>
                <w:lang w:val="en-CA"/>
              </w:rPr>
              <m:t>S</m:t>
            </m:r>
          </m:e>
        </m:acc>
      </m:oMath>
      <w:r w:rsidR="000A241C" w:rsidRPr="000A241C">
        <w:rPr>
          <w:rFonts w:ascii="Times New Roman" w:eastAsiaTheme="minorEastAsia" w:hAnsi="Times New Roman"/>
          <w:sz w:val="24"/>
          <w:szCs w:val="24"/>
          <w:vertAlign w:val="subscript"/>
          <w:lang w:val="en-CA"/>
        </w:rPr>
        <w:t xml:space="preserve">Mn4 </w:t>
      </w:r>
      <w:r w:rsidR="000A241C" w:rsidRPr="000A241C">
        <w:rPr>
          <w:rFonts w:ascii="Times New Roman" w:eastAsiaTheme="minorEastAsia" w:hAnsi="Times New Roman"/>
          <w:b/>
          <w:sz w:val="24"/>
          <w:szCs w:val="24"/>
          <w:vertAlign w:val="superscript"/>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0A241C" w:rsidRPr="000A241C">
        <w:rPr>
          <w:rFonts w:ascii="Times New Roman" w:eastAsiaTheme="minorEastAsia" w:hAnsi="Times New Roman"/>
          <w:sz w:val="24"/>
          <w:szCs w:val="24"/>
          <w:vertAlign w:val="subscript"/>
          <w:lang w:val="en-CA"/>
        </w:rPr>
        <w:t>Mn1</w:t>
      </w:r>
      <w:r w:rsidR="000A241C" w:rsidRPr="000A241C">
        <w:rPr>
          <w:rFonts w:ascii="Times New Roman" w:eastAsiaTheme="minorEastAsia" w:hAnsi="Times New Roman"/>
          <w:sz w:val="24"/>
          <w:szCs w:val="24"/>
          <w:lang w:val="en-CA"/>
        </w:rPr>
        <w:t>)</w:t>
      </w:r>
    </w:p>
    <w:p w:rsidR="000A241C" w:rsidRPr="000A241C" w:rsidRDefault="000A241C" w:rsidP="000A241C">
      <w:pPr>
        <w:pStyle w:val="MDPI22heading2"/>
        <w:spacing w:before="0" w:line="360" w:lineRule="auto"/>
        <w:ind w:left="113"/>
        <w:jc w:val="both"/>
        <w:rPr>
          <w:rFonts w:ascii="Times New Roman" w:hAnsi="Times New Roman"/>
          <w:i w:val="0"/>
          <w:sz w:val="24"/>
          <w:szCs w:val="24"/>
          <w:lang w:val="en-CA"/>
        </w:rPr>
      </w:pPr>
      <w:r w:rsidRPr="000A241C">
        <w:rPr>
          <w:rFonts w:ascii="Times New Roman" w:hAnsi="Times New Roman"/>
          <w:i w:val="0"/>
          <w:sz w:val="24"/>
          <w:szCs w:val="24"/>
          <w:lang w:val="en-CA"/>
        </w:rPr>
        <w:t xml:space="preserve">An excellent simulation of the data (solid green line, Fig. 3) was achieved with a </w:t>
      </w:r>
      <w:r w:rsidRPr="000A241C">
        <w:rPr>
          <w:rFonts w:ascii="Times New Roman" w:hAnsi="Times New Roman"/>
          <w:sz w:val="24"/>
          <w:szCs w:val="24"/>
          <w:lang w:val="en-CA"/>
        </w:rPr>
        <w:t>J</w:t>
      </w:r>
      <w:r w:rsidRPr="000A241C">
        <w:rPr>
          <w:rFonts w:ascii="Times New Roman" w:hAnsi="Times New Roman"/>
          <w:i w:val="0"/>
          <w:sz w:val="24"/>
          <w:szCs w:val="24"/>
          <w:lang w:val="en-CA"/>
        </w:rPr>
        <w:t xml:space="preserve"> = -3.74 cm</w:t>
      </w:r>
      <w:r w:rsidRPr="000A241C">
        <w:rPr>
          <w:rFonts w:ascii="Times New Roman" w:hAnsi="Times New Roman"/>
          <w:i w:val="0"/>
          <w:sz w:val="24"/>
          <w:szCs w:val="24"/>
          <w:vertAlign w:val="superscript"/>
          <w:lang w:val="en-CA"/>
        </w:rPr>
        <w:t>-1</w:t>
      </w:r>
      <w:r w:rsidRPr="000A241C">
        <w:rPr>
          <w:rFonts w:ascii="Times New Roman" w:hAnsi="Times New Roman"/>
          <w:i w:val="0"/>
          <w:sz w:val="24"/>
          <w:szCs w:val="24"/>
          <w:lang w:val="en-CA"/>
        </w:rPr>
        <w:t xml:space="preserve"> and g = 2.07. The antiferromagnetic exchange interactions are anticipated for a system that is exclusively coupled via oximate bridges that give very large Mn-N-O-Mn torsion angles, which are known to promote antiferromagnetic exchange interactions [</w:t>
      </w:r>
      <w:r w:rsidRPr="000A241C">
        <w:rPr>
          <w:rFonts w:ascii="Times New Roman" w:hAnsi="Times New Roman"/>
          <w:i w:val="0"/>
          <w:sz w:val="24"/>
          <w:szCs w:val="24"/>
          <w:lang w:val="en-CA"/>
        </w:rPr>
        <w:fldChar w:fldCharType="begin"/>
      </w:r>
      <w:r w:rsidRPr="000A241C">
        <w:rPr>
          <w:rFonts w:ascii="Times New Roman" w:hAnsi="Times New Roman"/>
          <w:i w:val="0"/>
          <w:sz w:val="24"/>
          <w:szCs w:val="24"/>
          <w:lang w:val="en-CA"/>
        </w:rPr>
        <w:instrText xml:space="preserve"> ADDIN ZOTERO_ITEM CSL_CITATION {"citationID":"an37ivqv0h","properties":{"formattedCitation":"\\super 43\\nosupersub{}","plainCitation":"43","noteIndex":0},"citationItems":[{"id":106,"uris":["http://zotero.org/users/local/BF8aL1Yf/items/35UMQTKW"],"uri":["http://zotero.org/users/local/BF8aL1Yf/items/35UMQTKW"],"itemData":{"id":106,"type":"article-journal","title":"Ground state spin-switching via targeted structural distortion: twisted single-molecule magnets from derivatised salicylaldoximes","container-title":"Dalton Trans.","page":"1809-1817","issue":"14","source":"Crossref","DOI":"10.1039/B716355J","ISSN":"1477-9226, 1477-9234","shortTitle":"Ground state spin-switching via targeted structural distortion","language":"en","author":[{"family":"Milios","given":"Constantinos J."},{"family":"Piligkos","given":"Stergios"},{"family":"Brechin","given":"Euan K."}],"issued":{"date-parts":[["2008"]]}}}],"schema":"https://github.com/citation-style-language/schema/raw/master/csl-citation.json"} </w:instrText>
      </w:r>
      <w:r w:rsidRPr="000A241C">
        <w:rPr>
          <w:rFonts w:ascii="Times New Roman" w:hAnsi="Times New Roman"/>
          <w:i w:val="0"/>
          <w:sz w:val="24"/>
          <w:szCs w:val="24"/>
          <w:lang w:val="en-CA"/>
        </w:rPr>
        <w:fldChar w:fldCharType="separate"/>
      </w:r>
      <w:r w:rsidRPr="000A241C">
        <w:rPr>
          <w:rFonts w:ascii="Times New Roman" w:hAnsi="Times New Roman"/>
          <w:i w:val="0"/>
          <w:sz w:val="24"/>
          <w:szCs w:val="24"/>
        </w:rPr>
        <w:t>43</w:t>
      </w:r>
      <w:r w:rsidRPr="000A241C">
        <w:rPr>
          <w:rFonts w:ascii="Times New Roman" w:hAnsi="Times New Roman"/>
          <w:i w:val="0"/>
          <w:sz w:val="24"/>
          <w:szCs w:val="24"/>
          <w:lang w:val="en-CA"/>
        </w:rPr>
        <w:fldChar w:fldCharType="end"/>
      </w:r>
      <w:r w:rsidRPr="000A241C">
        <w:rPr>
          <w:rFonts w:ascii="Times New Roman" w:hAnsi="Times New Roman"/>
          <w:i w:val="0"/>
          <w:sz w:val="24"/>
          <w:szCs w:val="24"/>
          <w:lang w:val="en-CA"/>
        </w:rPr>
        <w:t xml:space="preserve">]. </w:t>
      </w:r>
    </w:p>
    <w:p w:rsidR="000A241C" w:rsidRDefault="000A241C" w:rsidP="000A241C">
      <w:pPr>
        <w:pStyle w:val="MDPI22heading2"/>
        <w:spacing w:before="0" w:line="360" w:lineRule="auto"/>
        <w:ind w:left="113"/>
        <w:jc w:val="both"/>
        <w:rPr>
          <w:i w:val="0"/>
          <w:lang w:val="en-CA"/>
        </w:rPr>
      </w:pPr>
      <w:r w:rsidRPr="000A241C">
        <w:rPr>
          <w:rFonts w:ascii="Times New Roman" w:hAnsi="Times New Roman"/>
          <w:i w:val="0"/>
          <w:sz w:val="24"/>
          <w:szCs w:val="24"/>
          <w:lang w:val="en-CA"/>
        </w:rPr>
        <w:t>In order to also quantify the nature of the Mn</w:t>
      </w:r>
      <w:r w:rsidRPr="000A241C">
        <w:rPr>
          <w:rFonts w:ascii="Times New Roman" w:hAnsi="Times New Roman"/>
          <w:i w:val="0"/>
          <w:sz w:val="24"/>
          <w:szCs w:val="24"/>
          <w:vertAlign w:val="superscript"/>
          <w:lang w:val="en-CA"/>
        </w:rPr>
        <w:t>III</w:t>
      </w:r>
      <w:r w:rsidRPr="000A241C">
        <w:rPr>
          <w:rFonts w:ascii="Times New Roman" w:hAnsi="Times New Roman"/>
          <w:i w:val="0"/>
          <w:sz w:val="24"/>
          <w:szCs w:val="24"/>
          <w:lang w:val="en-CA"/>
        </w:rPr>
        <w:t>-Ln</w:t>
      </w:r>
      <w:r w:rsidRPr="000A241C">
        <w:rPr>
          <w:rFonts w:ascii="Times New Roman" w:hAnsi="Times New Roman"/>
          <w:i w:val="0"/>
          <w:sz w:val="24"/>
          <w:szCs w:val="24"/>
          <w:vertAlign w:val="superscript"/>
          <w:lang w:val="en-CA"/>
        </w:rPr>
        <w:t>III</w:t>
      </w:r>
      <w:r w:rsidRPr="000A241C">
        <w:rPr>
          <w:rFonts w:ascii="Times New Roman" w:hAnsi="Times New Roman"/>
          <w:i w:val="0"/>
          <w:sz w:val="24"/>
          <w:szCs w:val="24"/>
          <w:lang w:val="en-CA"/>
        </w:rPr>
        <w:t xml:space="preserve"> exchange interactions, complex </w:t>
      </w:r>
      <w:r w:rsidRPr="000A241C">
        <w:rPr>
          <w:rFonts w:ascii="Times New Roman" w:hAnsi="Times New Roman"/>
          <w:b/>
          <w:i w:val="0"/>
          <w:sz w:val="24"/>
          <w:szCs w:val="24"/>
          <w:lang w:val="en-CA"/>
        </w:rPr>
        <w:t>1</w:t>
      </w:r>
      <w:r w:rsidRPr="000A241C">
        <w:rPr>
          <w:rFonts w:ascii="Times New Roman" w:hAnsi="Times New Roman"/>
          <w:i w:val="0"/>
          <w:sz w:val="24"/>
          <w:szCs w:val="24"/>
          <w:lang w:val="en-CA"/>
        </w:rPr>
        <w:t xml:space="preserve"> was also fit, using a 2-</w:t>
      </w:r>
      <w:r w:rsidRPr="000A241C">
        <w:rPr>
          <w:rFonts w:ascii="Times New Roman" w:hAnsi="Times New Roman"/>
          <w:sz w:val="24"/>
          <w:szCs w:val="24"/>
          <w:lang w:val="en-CA"/>
        </w:rPr>
        <w:t>J</w:t>
      </w:r>
      <w:r w:rsidRPr="000A241C">
        <w:rPr>
          <w:rFonts w:ascii="Times New Roman" w:hAnsi="Times New Roman"/>
          <w:i w:val="0"/>
          <w:sz w:val="24"/>
          <w:szCs w:val="24"/>
          <w:lang w:val="en-CA"/>
        </w:rPr>
        <w:t xml:space="preserve"> model, which counts for the outer Mn</w:t>
      </w:r>
      <w:r w:rsidRPr="000A241C">
        <w:rPr>
          <w:rFonts w:ascii="Times New Roman" w:hAnsi="Times New Roman"/>
          <w:i w:val="0"/>
          <w:sz w:val="24"/>
          <w:szCs w:val="24"/>
          <w:vertAlign w:val="superscript"/>
          <w:lang w:val="en-CA"/>
        </w:rPr>
        <w:t>III</w:t>
      </w:r>
      <w:r w:rsidRPr="000A241C">
        <w:rPr>
          <w:rFonts w:ascii="Times New Roman" w:hAnsi="Times New Roman"/>
          <w:i w:val="0"/>
          <w:sz w:val="24"/>
          <w:szCs w:val="24"/>
          <w:lang w:val="en-CA"/>
        </w:rPr>
        <w:t>-Mn</w:t>
      </w:r>
      <w:r w:rsidRPr="000A241C">
        <w:rPr>
          <w:rFonts w:ascii="Times New Roman" w:hAnsi="Times New Roman"/>
          <w:i w:val="0"/>
          <w:sz w:val="24"/>
          <w:szCs w:val="24"/>
          <w:vertAlign w:val="superscript"/>
          <w:lang w:val="en-CA"/>
        </w:rPr>
        <w:t>III</w:t>
      </w:r>
      <w:r w:rsidRPr="000A241C">
        <w:rPr>
          <w:rFonts w:ascii="Times New Roman" w:hAnsi="Times New Roman"/>
          <w:i w:val="0"/>
          <w:sz w:val="24"/>
          <w:szCs w:val="24"/>
          <w:lang w:val="en-CA"/>
        </w:rPr>
        <w:t xml:space="preserve"> (J</w:t>
      </w:r>
      <w:r w:rsidRPr="000A241C">
        <w:rPr>
          <w:rFonts w:ascii="Times New Roman" w:hAnsi="Times New Roman"/>
          <w:i w:val="0"/>
          <w:sz w:val="24"/>
          <w:szCs w:val="24"/>
          <w:vertAlign w:val="subscript"/>
          <w:lang w:val="en-CA"/>
        </w:rPr>
        <w:t>1</w:t>
      </w:r>
      <w:r w:rsidRPr="000A241C">
        <w:rPr>
          <w:rFonts w:ascii="Times New Roman" w:hAnsi="Times New Roman"/>
          <w:i w:val="0"/>
          <w:sz w:val="24"/>
          <w:szCs w:val="24"/>
          <w:lang w:val="en-CA"/>
        </w:rPr>
        <w:t>) interactions as well as for inner the Mn</w:t>
      </w:r>
      <w:r w:rsidRPr="000A241C">
        <w:rPr>
          <w:rFonts w:ascii="Times New Roman" w:hAnsi="Times New Roman"/>
          <w:i w:val="0"/>
          <w:sz w:val="24"/>
          <w:szCs w:val="24"/>
          <w:vertAlign w:val="superscript"/>
          <w:lang w:val="en-CA"/>
        </w:rPr>
        <w:t>III</w:t>
      </w:r>
      <w:r w:rsidRPr="000A241C">
        <w:rPr>
          <w:rFonts w:ascii="Times New Roman" w:hAnsi="Times New Roman"/>
          <w:i w:val="0"/>
          <w:sz w:val="24"/>
          <w:szCs w:val="24"/>
          <w:lang w:val="en-CA"/>
        </w:rPr>
        <w:t>-Gd</w:t>
      </w:r>
      <w:r w:rsidRPr="000A241C">
        <w:rPr>
          <w:rFonts w:ascii="Times New Roman" w:hAnsi="Times New Roman"/>
          <w:i w:val="0"/>
          <w:sz w:val="24"/>
          <w:szCs w:val="24"/>
          <w:vertAlign w:val="superscript"/>
          <w:lang w:val="en-CA"/>
        </w:rPr>
        <w:t>III</w:t>
      </w:r>
      <w:r w:rsidRPr="000A241C">
        <w:rPr>
          <w:rFonts w:ascii="Times New Roman" w:hAnsi="Times New Roman"/>
          <w:i w:val="0"/>
          <w:sz w:val="24"/>
          <w:szCs w:val="24"/>
          <w:lang w:val="en-CA"/>
        </w:rPr>
        <w:t xml:space="preserve"> (J</w:t>
      </w:r>
      <w:r w:rsidRPr="000A241C">
        <w:rPr>
          <w:rFonts w:ascii="Times New Roman" w:hAnsi="Times New Roman"/>
          <w:i w:val="0"/>
          <w:sz w:val="24"/>
          <w:szCs w:val="24"/>
          <w:vertAlign w:val="subscript"/>
          <w:lang w:val="en-CA"/>
        </w:rPr>
        <w:t>2</w:t>
      </w:r>
      <w:r w:rsidRPr="000A241C">
        <w:rPr>
          <w:rFonts w:ascii="Times New Roman" w:hAnsi="Times New Roman"/>
          <w:i w:val="0"/>
          <w:sz w:val="24"/>
          <w:szCs w:val="24"/>
          <w:lang w:val="en-CA"/>
        </w:rPr>
        <w:t xml:space="preserve">) interaction, shown in Figure 3 (b). The data were fit according to the spin Hamiltonian shown below: </w:t>
      </w:r>
      <w:r>
        <w:rPr>
          <w:i w:val="0"/>
          <w:lang w:val="en-CA"/>
        </w:rPr>
        <w:t xml:space="preserve">  </w:t>
      </w:r>
    </w:p>
    <w:p w:rsidR="00397A5A" w:rsidRPr="00397A5A" w:rsidRDefault="003C7529" w:rsidP="00397A5A">
      <w:pPr>
        <w:pStyle w:val="MDPI22heading2"/>
        <w:spacing w:before="0" w:line="360" w:lineRule="auto"/>
        <w:ind w:left="113"/>
        <w:jc w:val="center"/>
        <w:rPr>
          <w:rFonts w:ascii="Times New Roman" w:eastAsiaTheme="minorEastAsia" w:hAnsi="Times New Roman"/>
          <w:sz w:val="24"/>
          <w:szCs w:val="24"/>
          <w:lang w:val="en-CA"/>
        </w:rPr>
      </w:pPr>
      <m:oMath>
        <m:acc>
          <m:accPr>
            <m:ctrlPr>
              <w:rPr>
                <w:rFonts w:ascii="Cambria Math" w:hAnsi="Cambria Math"/>
                <w:sz w:val="24"/>
                <w:szCs w:val="24"/>
                <w:lang w:val="en-CA"/>
              </w:rPr>
            </m:ctrlPr>
          </m:accPr>
          <m:e>
            <m:r>
              <w:rPr>
                <w:rFonts w:ascii="Cambria Math" w:hAnsi="Cambria Math"/>
                <w:sz w:val="24"/>
                <w:szCs w:val="24"/>
                <w:lang w:val="en-CA"/>
              </w:rPr>
              <m:t>H</m:t>
            </m:r>
          </m:e>
        </m:acc>
      </m:oMath>
      <w:r w:rsidR="00397A5A" w:rsidRPr="00397A5A">
        <w:rPr>
          <w:rFonts w:ascii="Times New Roman" w:hAnsi="Times New Roman"/>
          <w:i w:val="0"/>
          <w:sz w:val="24"/>
          <w:szCs w:val="24"/>
          <w:lang w:val="en-CA"/>
        </w:rPr>
        <w:t xml:space="preserve"> = -2</w:t>
      </w:r>
      <w:r w:rsidR="00397A5A" w:rsidRPr="00397A5A">
        <w:rPr>
          <w:rFonts w:ascii="Times New Roman" w:hAnsi="Times New Roman"/>
          <w:sz w:val="24"/>
          <w:szCs w:val="24"/>
          <w:lang w:val="en-CA"/>
        </w:rPr>
        <w:t>J</w:t>
      </w:r>
      <w:r w:rsidR="00397A5A" w:rsidRPr="00397A5A">
        <w:rPr>
          <w:rFonts w:ascii="Times New Roman" w:hAnsi="Times New Roman"/>
          <w:sz w:val="24"/>
          <w:szCs w:val="24"/>
          <w:vertAlign w:val="subscript"/>
          <w:lang w:val="en-CA"/>
        </w:rPr>
        <w:t>1</w:t>
      </w:r>
      <w:r w:rsidR="00397A5A" w:rsidRPr="00397A5A">
        <w:rPr>
          <w:rFonts w:ascii="Times New Roman" w:hAnsi="Times New Roman"/>
          <w:sz w:val="24"/>
          <w:szCs w:val="24"/>
          <w:lang w:val="en-CA"/>
        </w:rPr>
        <w:t xml:space="preserve"> (</w:t>
      </w:r>
      <m:oMath>
        <m:acc>
          <m:accPr>
            <m:ctrlPr>
              <w:rPr>
                <w:rFonts w:ascii="Cambria Math" w:hAnsi="Cambria Math"/>
                <w:sz w:val="24"/>
                <w:szCs w:val="24"/>
                <w:lang w:val="en-CA"/>
              </w:rPr>
            </m:ctrlPr>
          </m:accPr>
          <m:e>
            <m:r>
              <w:rPr>
                <w:rFonts w:ascii="Cambria Math" w:hAnsi="Cambria Math"/>
                <w:sz w:val="24"/>
                <w:szCs w:val="24"/>
                <w:lang w:val="en-CA"/>
              </w:rPr>
              <m:t>S</m:t>
            </m:r>
          </m:e>
        </m:acc>
      </m:oMath>
      <w:r w:rsidR="00397A5A" w:rsidRPr="00397A5A">
        <w:rPr>
          <w:rFonts w:ascii="Times New Roman" w:eastAsiaTheme="minorEastAsia" w:hAnsi="Times New Roman"/>
          <w:sz w:val="24"/>
          <w:szCs w:val="24"/>
          <w:vertAlign w:val="subscript"/>
          <w:lang w:val="en-CA"/>
        </w:rPr>
        <w:t>Mn1</w:t>
      </w:r>
      <w:r w:rsidR="00397A5A" w:rsidRPr="00397A5A">
        <w:rPr>
          <w:rFonts w:ascii="Times New Roman" w:eastAsiaTheme="minorEastAsia" w:hAnsi="Times New Roman"/>
          <w:b/>
          <w:sz w:val="24"/>
          <w:szCs w:val="24"/>
          <w:vertAlign w:val="superscript"/>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397A5A" w:rsidRPr="00397A5A">
        <w:rPr>
          <w:rFonts w:ascii="Times New Roman" w:eastAsiaTheme="minorEastAsia" w:hAnsi="Times New Roman"/>
          <w:sz w:val="24"/>
          <w:szCs w:val="24"/>
          <w:vertAlign w:val="subscript"/>
          <w:lang w:val="en-CA"/>
        </w:rPr>
        <w:t xml:space="preserve">Mn2 </w:t>
      </w:r>
      <w:r w:rsidR="00397A5A" w:rsidRPr="00397A5A">
        <w:rPr>
          <w:rFonts w:ascii="Times New Roman" w:eastAsiaTheme="minorEastAsia" w:hAnsi="Times New Roman"/>
          <w:sz w:val="24"/>
          <w:szCs w:val="24"/>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397A5A" w:rsidRPr="00397A5A">
        <w:rPr>
          <w:rFonts w:ascii="Times New Roman" w:eastAsiaTheme="minorEastAsia" w:hAnsi="Times New Roman"/>
          <w:sz w:val="24"/>
          <w:szCs w:val="24"/>
          <w:vertAlign w:val="subscript"/>
          <w:lang w:val="en-CA"/>
        </w:rPr>
        <w:t>Mn2</w:t>
      </w:r>
      <w:r w:rsidR="00397A5A" w:rsidRPr="00397A5A">
        <w:rPr>
          <w:rFonts w:ascii="Times New Roman" w:eastAsiaTheme="minorEastAsia" w:hAnsi="Times New Roman"/>
          <w:b/>
          <w:sz w:val="24"/>
          <w:szCs w:val="24"/>
          <w:vertAlign w:val="superscript"/>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397A5A" w:rsidRPr="00397A5A">
        <w:rPr>
          <w:rFonts w:ascii="Times New Roman" w:eastAsiaTheme="minorEastAsia" w:hAnsi="Times New Roman"/>
          <w:sz w:val="24"/>
          <w:szCs w:val="24"/>
          <w:vertAlign w:val="subscript"/>
          <w:lang w:val="en-CA"/>
        </w:rPr>
        <w:t>Mn3</w:t>
      </w:r>
      <w:r w:rsidR="00397A5A" w:rsidRPr="00397A5A">
        <w:rPr>
          <w:rFonts w:ascii="Times New Roman" w:eastAsiaTheme="minorEastAsia" w:hAnsi="Times New Roman"/>
          <w:sz w:val="24"/>
          <w:szCs w:val="24"/>
          <w:lang w:val="en-CA"/>
        </w:rPr>
        <w:t xml:space="preserve">+ </w:t>
      </w:r>
      <m:oMath>
        <m:acc>
          <m:accPr>
            <m:ctrlPr>
              <w:rPr>
                <w:rFonts w:ascii="Cambria Math" w:hAnsi="Cambria Math"/>
                <w:sz w:val="24"/>
                <w:szCs w:val="24"/>
                <w:lang w:val="en-CA"/>
              </w:rPr>
            </m:ctrlPr>
          </m:accPr>
          <m:e>
            <m:r>
              <w:rPr>
                <w:rFonts w:ascii="Cambria Math" w:hAnsi="Cambria Math"/>
                <w:sz w:val="24"/>
                <w:szCs w:val="24"/>
                <w:lang w:val="en-CA"/>
              </w:rPr>
              <m:t>S</m:t>
            </m:r>
          </m:e>
        </m:acc>
      </m:oMath>
      <w:r w:rsidR="00397A5A" w:rsidRPr="00397A5A">
        <w:rPr>
          <w:rFonts w:ascii="Times New Roman" w:eastAsiaTheme="minorEastAsia" w:hAnsi="Times New Roman"/>
          <w:sz w:val="24"/>
          <w:szCs w:val="24"/>
          <w:vertAlign w:val="subscript"/>
          <w:lang w:val="en-CA"/>
        </w:rPr>
        <w:t xml:space="preserve">Mn3 </w:t>
      </w:r>
      <w:r w:rsidR="00397A5A" w:rsidRPr="00397A5A">
        <w:rPr>
          <w:rFonts w:ascii="Times New Roman" w:eastAsiaTheme="minorEastAsia" w:hAnsi="Times New Roman"/>
          <w:b/>
          <w:sz w:val="24"/>
          <w:szCs w:val="24"/>
          <w:vertAlign w:val="superscript"/>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397A5A" w:rsidRPr="00397A5A">
        <w:rPr>
          <w:rFonts w:ascii="Times New Roman" w:eastAsiaTheme="minorEastAsia" w:hAnsi="Times New Roman"/>
          <w:sz w:val="24"/>
          <w:szCs w:val="24"/>
          <w:vertAlign w:val="subscript"/>
          <w:lang w:val="en-CA"/>
        </w:rPr>
        <w:t>Mn4</w:t>
      </w:r>
      <w:r w:rsidR="00397A5A" w:rsidRPr="00397A5A">
        <w:rPr>
          <w:rFonts w:ascii="Times New Roman" w:eastAsiaTheme="minorEastAsia" w:hAnsi="Times New Roman"/>
          <w:sz w:val="24"/>
          <w:szCs w:val="24"/>
          <w:lang w:val="en-CA"/>
        </w:rPr>
        <w:t xml:space="preserve">+ </w:t>
      </w:r>
      <m:oMath>
        <m:acc>
          <m:accPr>
            <m:ctrlPr>
              <w:rPr>
                <w:rFonts w:ascii="Cambria Math" w:hAnsi="Cambria Math"/>
                <w:sz w:val="24"/>
                <w:szCs w:val="24"/>
                <w:lang w:val="en-CA"/>
              </w:rPr>
            </m:ctrlPr>
          </m:accPr>
          <m:e>
            <m:r>
              <w:rPr>
                <w:rFonts w:ascii="Cambria Math" w:hAnsi="Cambria Math"/>
                <w:sz w:val="24"/>
                <w:szCs w:val="24"/>
                <w:lang w:val="en-CA"/>
              </w:rPr>
              <m:t>S</m:t>
            </m:r>
          </m:e>
        </m:acc>
      </m:oMath>
      <w:r w:rsidR="00397A5A" w:rsidRPr="00397A5A">
        <w:rPr>
          <w:rFonts w:ascii="Times New Roman" w:eastAsiaTheme="minorEastAsia" w:hAnsi="Times New Roman"/>
          <w:sz w:val="24"/>
          <w:szCs w:val="24"/>
          <w:vertAlign w:val="subscript"/>
          <w:lang w:val="en-CA"/>
        </w:rPr>
        <w:t xml:space="preserve">Mn4 </w:t>
      </w:r>
      <w:r w:rsidR="00397A5A" w:rsidRPr="00397A5A">
        <w:rPr>
          <w:rFonts w:ascii="Times New Roman" w:eastAsiaTheme="minorEastAsia" w:hAnsi="Times New Roman"/>
          <w:b/>
          <w:sz w:val="24"/>
          <w:szCs w:val="24"/>
          <w:vertAlign w:val="superscript"/>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397A5A" w:rsidRPr="00397A5A">
        <w:rPr>
          <w:rFonts w:ascii="Times New Roman" w:eastAsiaTheme="minorEastAsia" w:hAnsi="Times New Roman"/>
          <w:sz w:val="24"/>
          <w:szCs w:val="24"/>
          <w:vertAlign w:val="subscript"/>
          <w:lang w:val="en-CA"/>
        </w:rPr>
        <w:t>Mn1</w:t>
      </w:r>
      <w:r w:rsidR="00397A5A" w:rsidRPr="00397A5A">
        <w:rPr>
          <w:rFonts w:ascii="Times New Roman" w:eastAsiaTheme="minorEastAsia" w:hAnsi="Times New Roman"/>
          <w:sz w:val="24"/>
          <w:szCs w:val="24"/>
          <w:lang w:val="en-CA"/>
        </w:rPr>
        <w:t>) - 2J</w:t>
      </w:r>
      <w:r w:rsidR="00397A5A" w:rsidRPr="00397A5A">
        <w:rPr>
          <w:rFonts w:ascii="Times New Roman" w:eastAsiaTheme="minorEastAsia" w:hAnsi="Times New Roman"/>
          <w:sz w:val="24"/>
          <w:szCs w:val="24"/>
          <w:vertAlign w:val="subscript"/>
          <w:lang w:val="en-CA"/>
        </w:rPr>
        <w:t>2</w:t>
      </w:r>
      <w:r w:rsidR="00397A5A" w:rsidRPr="00397A5A">
        <w:rPr>
          <w:rFonts w:ascii="Times New Roman" w:eastAsiaTheme="minorEastAsia" w:hAnsi="Times New Roman"/>
          <w:sz w:val="24"/>
          <w:szCs w:val="24"/>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397A5A" w:rsidRPr="00397A5A">
        <w:rPr>
          <w:rFonts w:ascii="Times New Roman" w:eastAsiaTheme="minorEastAsia" w:hAnsi="Times New Roman"/>
          <w:sz w:val="24"/>
          <w:szCs w:val="24"/>
          <w:vertAlign w:val="subscript"/>
          <w:lang w:val="en-CA"/>
        </w:rPr>
        <w:t>Mn1</w:t>
      </w:r>
      <w:r w:rsidR="00397A5A" w:rsidRPr="00397A5A">
        <w:rPr>
          <w:rFonts w:ascii="Times New Roman" w:eastAsiaTheme="minorEastAsia" w:hAnsi="Times New Roman"/>
          <w:b/>
          <w:sz w:val="24"/>
          <w:szCs w:val="24"/>
          <w:vertAlign w:val="superscript"/>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397A5A" w:rsidRPr="00397A5A">
        <w:rPr>
          <w:rFonts w:ascii="Times New Roman" w:eastAsiaTheme="minorEastAsia" w:hAnsi="Times New Roman"/>
          <w:sz w:val="24"/>
          <w:szCs w:val="24"/>
          <w:vertAlign w:val="subscript"/>
          <w:lang w:val="en-CA"/>
        </w:rPr>
        <w:t xml:space="preserve">Gd </w:t>
      </w:r>
      <w:r w:rsidR="00397A5A" w:rsidRPr="00397A5A">
        <w:rPr>
          <w:rFonts w:ascii="Times New Roman" w:eastAsiaTheme="minorEastAsia" w:hAnsi="Times New Roman"/>
          <w:i w:val="0"/>
          <w:sz w:val="24"/>
          <w:szCs w:val="24"/>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397A5A" w:rsidRPr="00397A5A">
        <w:rPr>
          <w:rFonts w:ascii="Times New Roman" w:eastAsiaTheme="minorEastAsia" w:hAnsi="Times New Roman"/>
          <w:sz w:val="24"/>
          <w:szCs w:val="24"/>
          <w:vertAlign w:val="subscript"/>
          <w:lang w:val="en-CA"/>
        </w:rPr>
        <w:t>Mn2</w:t>
      </w:r>
      <w:r w:rsidR="00397A5A" w:rsidRPr="00397A5A">
        <w:rPr>
          <w:rFonts w:ascii="Times New Roman" w:eastAsiaTheme="minorEastAsia" w:hAnsi="Times New Roman"/>
          <w:b/>
          <w:sz w:val="24"/>
          <w:szCs w:val="24"/>
          <w:vertAlign w:val="superscript"/>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397A5A" w:rsidRPr="00397A5A">
        <w:rPr>
          <w:rFonts w:ascii="Times New Roman" w:eastAsiaTheme="minorEastAsia" w:hAnsi="Times New Roman"/>
          <w:sz w:val="24"/>
          <w:szCs w:val="24"/>
          <w:vertAlign w:val="subscript"/>
          <w:lang w:val="en-CA"/>
        </w:rPr>
        <w:t>Gd</w:t>
      </w:r>
    </w:p>
    <w:p w:rsidR="00397A5A" w:rsidRPr="00397A5A" w:rsidRDefault="00397A5A" w:rsidP="00397A5A">
      <w:pPr>
        <w:pStyle w:val="MDPI22heading2"/>
        <w:spacing w:before="0" w:line="360" w:lineRule="auto"/>
        <w:ind w:left="113"/>
        <w:jc w:val="center"/>
        <w:rPr>
          <w:rFonts w:ascii="Times New Roman" w:eastAsiaTheme="minorEastAsia" w:hAnsi="Times New Roman"/>
          <w:sz w:val="24"/>
          <w:szCs w:val="24"/>
          <w:lang w:val="en-CA"/>
        </w:rPr>
      </w:pPr>
      <w:r w:rsidRPr="00397A5A">
        <w:rPr>
          <w:rFonts w:ascii="Times New Roman" w:eastAsiaTheme="minorEastAsia" w:hAnsi="Times New Roman"/>
          <w:i w:val="0"/>
          <w:sz w:val="24"/>
          <w:szCs w:val="24"/>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Pr="00397A5A">
        <w:rPr>
          <w:rFonts w:ascii="Times New Roman" w:eastAsiaTheme="minorEastAsia" w:hAnsi="Times New Roman"/>
          <w:sz w:val="24"/>
          <w:szCs w:val="24"/>
          <w:vertAlign w:val="subscript"/>
          <w:lang w:val="en-CA"/>
        </w:rPr>
        <w:t>Mn3</w:t>
      </w:r>
      <w:r w:rsidRPr="00397A5A">
        <w:rPr>
          <w:rFonts w:ascii="Times New Roman" w:eastAsiaTheme="minorEastAsia" w:hAnsi="Times New Roman"/>
          <w:b/>
          <w:sz w:val="24"/>
          <w:szCs w:val="24"/>
          <w:vertAlign w:val="superscript"/>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Pr="00397A5A">
        <w:rPr>
          <w:rFonts w:ascii="Times New Roman" w:eastAsiaTheme="minorEastAsia" w:hAnsi="Times New Roman"/>
          <w:sz w:val="24"/>
          <w:szCs w:val="24"/>
          <w:vertAlign w:val="subscript"/>
          <w:lang w:val="en-CA"/>
        </w:rPr>
        <w:t>Gd</w:t>
      </w:r>
      <w:r w:rsidRPr="00397A5A">
        <w:rPr>
          <w:rFonts w:ascii="Times New Roman" w:eastAsiaTheme="minorEastAsia" w:hAnsi="Times New Roman"/>
          <w:i w:val="0"/>
          <w:sz w:val="24"/>
          <w:szCs w:val="24"/>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Pr="00397A5A">
        <w:rPr>
          <w:rFonts w:ascii="Times New Roman" w:eastAsiaTheme="minorEastAsia" w:hAnsi="Times New Roman"/>
          <w:sz w:val="24"/>
          <w:szCs w:val="24"/>
          <w:vertAlign w:val="subscript"/>
          <w:lang w:val="en-CA"/>
        </w:rPr>
        <w:t>Mn4</w:t>
      </w:r>
      <w:r w:rsidRPr="00397A5A">
        <w:rPr>
          <w:rFonts w:ascii="Times New Roman" w:eastAsiaTheme="minorEastAsia" w:hAnsi="Times New Roman"/>
          <w:b/>
          <w:sz w:val="24"/>
          <w:szCs w:val="24"/>
          <w:vertAlign w:val="superscript"/>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Pr="00397A5A">
        <w:rPr>
          <w:rFonts w:ascii="Times New Roman" w:eastAsiaTheme="minorEastAsia" w:hAnsi="Times New Roman"/>
          <w:sz w:val="24"/>
          <w:szCs w:val="24"/>
          <w:vertAlign w:val="subscript"/>
          <w:lang w:val="en-CA"/>
        </w:rPr>
        <w:t>Gd</w:t>
      </w:r>
      <w:r w:rsidRPr="00397A5A">
        <w:rPr>
          <w:rFonts w:ascii="Times New Roman" w:eastAsiaTheme="minorEastAsia" w:hAnsi="Times New Roman"/>
          <w:i w:val="0"/>
          <w:sz w:val="24"/>
          <w:szCs w:val="24"/>
          <w:lang w:val="en-CA"/>
        </w:rPr>
        <w:t>)</w:t>
      </w:r>
    </w:p>
    <w:p w:rsidR="005E0B0A" w:rsidRDefault="005E0B0A" w:rsidP="00397A5A">
      <w:pPr>
        <w:spacing w:line="360" w:lineRule="auto"/>
        <w:jc w:val="both"/>
        <w:rPr>
          <w:rFonts w:ascii="Times New Roman" w:hAnsi="Times New Roman" w:cs="Times New Roman"/>
          <w:sz w:val="24"/>
          <w:szCs w:val="24"/>
          <w:lang w:val="en-CA"/>
        </w:rPr>
      </w:pPr>
    </w:p>
    <w:p w:rsidR="005E0B0A" w:rsidRDefault="005E0B0A" w:rsidP="00397A5A">
      <w:pPr>
        <w:spacing w:line="360" w:lineRule="auto"/>
        <w:jc w:val="both"/>
        <w:rPr>
          <w:rFonts w:ascii="Times New Roman" w:hAnsi="Times New Roman" w:cs="Times New Roman"/>
          <w:sz w:val="24"/>
          <w:szCs w:val="24"/>
          <w:lang w:val="en-CA"/>
        </w:rPr>
      </w:pPr>
    </w:p>
    <w:p w:rsidR="000A241C" w:rsidRPr="000A241C" w:rsidRDefault="000A241C" w:rsidP="000A241C">
      <w:pPr>
        <w:kinsoku w:val="0"/>
        <w:overflowPunct w:val="0"/>
        <w:autoSpaceDE w:val="0"/>
        <w:autoSpaceDN w:val="0"/>
        <w:adjustRightInd w:val="0"/>
        <w:snapToGrid w:val="0"/>
        <w:spacing w:after="120" w:line="360" w:lineRule="auto"/>
        <w:jc w:val="both"/>
        <w:outlineLvl w:val="1"/>
        <w:rPr>
          <w:rFonts w:ascii="Times New Roman" w:eastAsia="Times New Roman" w:hAnsi="Times New Roman" w:cs="Times New Roman"/>
          <w:noProof/>
          <w:snapToGrid w:val="0"/>
          <w:color w:val="000000"/>
          <w:sz w:val="24"/>
          <w:szCs w:val="22"/>
          <w:lang w:val="en-CA" w:eastAsia="de-DE" w:bidi="en-US"/>
        </w:rPr>
      </w:pPr>
      <w:r w:rsidRPr="000A241C">
        <w:rPr>
          <w:rFonts w:ascii="Times New Roman" w:eastAsia="Times New Roman" w:hAnsi="Times New Roman" w:cs="Times New Roman"/>
          <w:noProof/>
          <w:snapToGrid w:val="0"/>
          <w:color w:val="000000"/>
          <w:sz w:val="24"/>
          <w:szCs w:val="22"/>
          <w:lang w:val="en-CA" w:eastAsia="de-DE" w:bidi="en-US"/>
        </w:rPr>
        <w:t>An excellent fit of the data (solid green line, Fig.3) could be obtained with J</w:t>
      </w:r>
      <w:r w:rsidRPr="000A241C">
        <w:rPr>
          <w:rFonts w:ascii="Times New Roman" w:eastAsia="Times New Roman" w:hAnsi="Times New Roman" w:cs="Times New Roman"/>
          <w:noProof/>
          <w:snapToGrid w:val="0"/>
          <w:color w:val="000000"/>
          <w:sz w:val="24"/>
          <w:szCs w:val="22"/>
          <w:vertAlign w:val="subscript"/>
          <w:lang w:val="en-CA" w:eastAsia="de-DE" w:bidi="en-US"/>
        </w:rPr>
        <w:t>1</w:t>
      </w:r>
      <w:r w:rsidRPr="000A241C">
        <w:rPr>
          <w:rFonts w:ascii="Times New Roman" w:eastAsia="Times New Roman" w:hAnsi="Times New Roman" w:cs="Times New Roman"/>
          <w:noProof/>
          <w:snapToGrid w:val="0"/>
          <w:color w:val="000000"/>
          <w:sz w:val="24"/>
          <w:szCs w:val="22"/>
          <w:lang w:val="en-CA" w:eastAsia="de-DE" w:bidi="en-US"/>
        </w:rPr>
        <w:t xml:space="preserve"> = -3.35 cm</w:t>
      </w:r>
      <w:r w:rsidRPr="000A241C">
        <w:rPr>
          <w:rFonts w:ascii="Times New Roman" w:eastAsia="Times New Roman" w:hAnsi="Times New Roman" w:cs="Times New Roman"/>
          <w:noProof/>
          <w:snapToGrid w:val="0"/>
          <w:color w:val="000000"/>
          <w:sz w:val="24"/>
          <w:szCs w:val="22"/>
          <w:vertAlign w:val="superscript"/>
          <w:lang w:val="en-CA" w:eastAsia="de-DE" w:bidi="en-US"/>
        </w:rPr>
        <w:t>-1</w:t>
      </w:r>
      <w:r w:rsidRPr="000A241C">
        <w:rPr>
          <w:rFonts w:ascii="Times New Roman" w:eastAsia="Times New Roman" w:hAnsi="Times New Roman" w:cs="Times New Roman"/>
          <w:noProof/>
          <w:snapToGrid w:val="0"/>
          <w:color w:val="000000"/>
          <w:sz w:val="24"/>
          <w:szCs w:val="22"/>
          <w:lang w:val="en-CA" w:eastAsia="de-DE" w:bidi="en-US"/>
        </w:rPr>
        <w:t>, J</w:t>
      </w:r>
      <w:r w:rsidRPr="000A241C">
        <w:rPr>
          <w:rFonts w:ascii="Times New Roman" w:eastAsia="Times New Roman" w:hAnsi="Times New Roman" w:cs="Times New Roman"/>
          <w:noProof/>
          <w:snapToGrid w:val="0"/>
          <w:color w:val="000000"/>
          <w:sz w:val="24"/>
          <w:szCs w:val="22"/>
          <w:vertAlign w:val="subscript"/>
          <w:lang w:val="en-CA" w:eastAsia="de-DE" w:bidi="en-US"/>
        </w:rPr>
        <w:t>2</w:t>
      </w:r>
      <w:r w:rsidRPr="000A241C">
        <w:rPr>
          <w:rFonts w:ascii="Times New Roman" w:eastAsia="Times New Roman" w:hAnsi="Times New Roman" w:cs="Times New Roman"/>
          <w:noProof/>
          <w:snapToGrid w:val="0"/>
          <w:color w:val="000000"/>
          <w:sz w:val="24"/>
          <w:szCs w:val="22"/>
          <w:lang w:val="en-CA" w:eastAsia="de-DE" w:bidi="en-US"/>
        </w:rPr>
        <w:t xml:space="preserve"> = -0.45 cm</w:t>
      </w:r>
      <w:r w:rsidRPr="000A241C">
        <w:rPr>
          <w:rFonts w:ascii="Times New Roman" w:eastAsia="Times New Roman" w:hAnsi="Times New Roman" w:cs="Times New Roman"/>
          <w:noProof/>
          <w:snapToGrid w:val="0"/>
          <w:color w:val="000000"/>
          <w:sz w:val="24"/>
          <w:szCs w:val="22"/>
          <w:vertAlign w:val="superscript"/>
          <w:lang w:val="en-CA" w:eastAsia="de-DE" w:bidi="en-US"/>
        </w:rPr>
        <w:t>-1</w:t>
      </w:r>
      <w:r w:rsidRPr="000A241C">
        <w:rPr>
          <w:rFonts w:ascii="Times New Roman" w:eastAsia="Times New Roman" w:hAnsi="Times New Roman" w:cs="Times New Roman"/>
          <w:noProof/>
          <w:snapToGrid w:val="0"/>
          <w:color w:val="000000"/>
          <w:sz w:val="24"/>
          <w:szCs w:val="22"/>
          <w:lang w:val="en-CA" w:eastAsia="de-DE" w:bidi="en-US"/>
        </w:rPr>
        <w:t xml:space="preserve"> and g</w:t>
      </w:r>
      <w:r w:rsidRPr="000A241C">
        <w:rPr>
          <w:rFonts w:ascii="Times New Roman" w:eastAsia="Times New Roman" w:hAnsi="Times New Roman" w:cs="Times New Roman"/>
          <w:noProof/>
          <w:snapToGrid w:val="0"/>
          <w:color w:val="000000"/>
          <w:sz w:val="24"/>
          <w:szCs w:val="22"/>
          <w:vertAlign w:val="subscript"/>
          <w:lang w:val="en-CA" w:eastAsia="de-DE" w:bidi="en-US"/>
        </w:rPr>
        <w:t xml:space="preserve">Mn(III) </w:t>
      </w:r>
      <w:r w:rsidRPr="000A241C">
        <w:rPr>
          <w:rFonts w:ascii="Times New Roman" w:eastAsia="Times New Roman" w:hAnsi="Times New Roman" w:cs="Times New Roman"/>
          <w:noProof/>
          <w:snapToGrid w:val="0"/>
          <w:color w:val="000000"/>
          <w:sz w:val="24"/>
          <w:szCs w:val="22"/>
          <w:lang w:val="en-CA" w:eastAsia="de-DE" w:bidi="en-US"/>
        </w:rPr>
        <w:t>= 1.99. The values of both models are in an excellent agreement. Note that antiferromagnetic exchange interactions, in Mn</w:t>
      </w:r>
      <w:r w:rsidRPr="000A241C">
        <w:rPr>
          <w:rFonts w:ascii="Times New Roman" w:eastAsia="Times New Roman" w:hAnsi="Times New Roman" w:cs="Times New Roman"/>
          <w:noProof/>
          <w:snapToGrid w:val="0"/>
          <w:color w:val="000000"/>
          <w:sz w:val="24"/>
          <w:szCs w:val="22"/>
          <w:vertAlign w:val="superscript"/>
          <w:lang w:val="en-CA" w:eastAsia="de-DE" w:bidi="en-US"/>
        </w:rPr>
        <w:t>III</w:t>
      </w:r>
      <w:r w:rsidRPr="000A241C">
        <w:rPr>
          <w:rFonts w:ascii="Times New Roman" w:eastAsia="Times New Roman" w:hAnsi="Times New Roman" w:cs="Times New Roman"/>
          <w:noProof/>
          <w:snapToGrid w:val="0"/>
          <w:color w:val="000000"/>
          <w:sz w:val="24"/>
          <w:szCs w:val="22"/>
          <w:lang w:val="en-CA" w:eastAsia="de-DE" w:bidi="en-US"/>
        </w:rPr>
        <w:t>-Gd</w:t>
      </w:r>
      <w:r w:rsidRPr="000A241C">
        <w:rPr>
          <w:rFonts w:ascii="Times New Roman" w:eastAsia="Times New Roman" w:hAnsi="Times New Roman" w:cs="Times New Roman"/>
          <w:noProof/>
          <w:snapToGrid w:val="0"/>
          <w:color w:val="000000"/>
          <w:sz w:val="24"/>
          <w:szCs w:val="22"/>
          <w:vertAlign w:val="superscript"/>
          <w:lang w:val="en-CA" w:eastAsia="de-DE" w:bidi="en-US"/>
        </w:rPr>
        <w:t>III</w:t>
      </w:r>
      <w:r w:rsidRPr="000A241C">
        <w:rPr>
          <w:rFonts w:ascii="Times New Roman" w:eastAsia="Times New Roman" w:hAnsi="Times New Roman" w:cs="Times New Roman"/>
          <w:noProof/>
          <w:snapToGrid w:val="0"/>
          <w:color w:val="000000"/>
          <w:sz w:val="24"/>
          <w:szCs w:val="22"/>
          <w:lang w:val="en-CA" w:eastAsia="de-DE" w:bidi="en-US"/>
        </w:rPr>
        <w:t xml:space="preserve"> and other 3</w:t>
      </w:r>
      <w:r w:rsidRPr="000A241C">
        <w:rPr>
          <w:rFonts w:ascii="Times New Roman" w:eastAsia="Times New Roman" w:hAnsi="Times New Roman" w:cs="Times New Roman"/>
          <w:i/>
          <w:noProof/>
          <w:snapToGrid w:val="0"/>
          <w:color w:val="000000"/>
          <w:sz w:val="24"/>
          <w:szCs w:val="22"/>
          <w:lang w:val="en-CA" w:eastAsia="de-DE" w:bidi="en-US"/>
        </w:rPr>
        <w:t>d</w:t>
      </w:r>
      <w:r w:rsidRPr="000A241C">
        <w:rPr>
          <w:rFonts w:ascii="Times New Roman" w:eastAsia="Times New Roman" w:hAnsi="Times New Roman" w:cs="Times New Roman"/>
          <w:noProof/>
          <w:snapToGrid w:val="0"/>
          <w:color w:val="000000"/>
          <w:sz w:val="24"/>
          <w:szCs w:val="22"/>
          <w:lang w:val="en-CA" w:eastAsia="de-DE" w:bidi="en-US"/>
        </w:rPr>
        <w:t>-Gd</w:t>
      </w:r>
      <w:r w:rsidRPr="000A241C">
        <w:rPr>
          <w:rFonts w:ascii="Times New Roman" w:eastAsia="Times New Roman" w:hAnsi="Times New Roman" w:cs="Times New Roman"/>
          <w:noProof/>
          <w:snapToGrid w:val="0"/>
          <w:color w:val="000000"/>
          <w:sz w:val="24"/>
          <w:szCs w:val="22"/>
          <w:vertAlign w:val="superscript"/>
          <w:lang w:val="en-CA" w:eastAsia="de-DE" w:bidi="en-US"/>
        </w:rPr>
        <w:t>III</w:t>
      </w:r>
      <w:r w:rsidRPr="000A241C">
        <w:rPr>
          <w:rFonts w:ascii="Times New Roman" w:eastAsia="Times New Roman" w:hAnsi="Times New Roman" w:cs="Times New Roman"/>
          <w:noProof/>
          <w:snapToGrid w:val="0"/>
          <w:color w:val="000000"/>
          <w:sz w:val="24"/>
          <w:szCs w:val="22"/>
          <w:lang w:val="en-CA" w:eastAsia="de-DE" w:bidi="en-US"/>
        </w:rPr>
        <w:t xml:space="preserve"> species, possesing the 3d</w:t>
      </w:r>
      <w:r w:rsidRPr="000A241C">
        <w:rPr>
          <w:rFonts w:ascii="Times New Roman" w:eastAsia="Times New Roman" w:hAnsi="Times New Roman" w:cs="Times New Roman"/>
          <w:noProof/>
          <w:snapToGrid w:val="0"/>
          <w:color w:val="000000"/>
          <w:sz w:val="24"/>
          <w:szCs w:val="22"/>
          <w:vertAlign w:val="subscript"/>
          <w:lang w:val="en-CA" w:eastAsia="de-DE" w:bidi="en-US"/>
        </w:rPr>
        <w:t>x2-y2</w:t>
      </w:r>
      <w:r w:rsidRPr="000A241C">
        <w:rPr>
          <w:rFonts w:ascii="Times New Roman" w:eastAsia="Times New Roman" w:hAnsi="Times New Roman" w:cs="Times New Roman"/>
          <w:noProof/>
          <w:snapToGrid w:val="0"/>
          <w:color w:val="000000"/>
          <w:sz w:val="24"/>
          <w:szCs w:val="22"/>
          <w:lang w:val="en-CA" w:eastAsia="de-DE" w:bidi="en-US"/>
        </w:rPr>
        <w:t xml:space="preserve"> orbital unoccupied, are quite often observed [</w:t>
      </w:r>
      <w:r w:rsidRPr="000A241C">
        <w:rPr>
          <w:rFonts w:ascii="Times New Roman" w:eastAsia="Times New Roman" w:hAnsi="Times New Roman" w:cs="Times New Roman"/>
          <w:noProof/>
          <w:snapToGrid w:val="0"/>
          <w:color w:val="000000"/>
          <w:sz w:val="24"/>
          <w:szCs w:val="22"/>
          <w:lang w:val="en-CA" w:eastAsia="de-DE" w:bidi="en-US"/>
        </w:rPr>
        <w:fldChar w:fldCharType="begin"/>
      </w:r>
      <w:r w:rsidRPr="000A241C">
        <w:rPr>
          <w:rFonts w:ascii="Times New Roman" w:eastAsia="Times New Roman" w:hAnsi="Times New Roman" w:cs="Times New Roman"/>
          <w:noProof/>
          <w:snapToGrid w:val="0"/>
          <w:color w:val="000000"/>
          <w:sz w:val="24"/>
          <w:szCs w:val="22"/>
          <w:lang w:val="en-CA" w:eastAsia="de-DE" w:bidi="en-US"/>
        </w:rPr>
        <w:instrText xml:space="preserve"> ADDIN ZOTERO_ITEM CSL_CITATION {"citationID":"2zerxWrV","properties":{"formattedCitation":"\\super 44\\uc0\\u8211{}47\\nosupersub{}","plainCitation":"44–47","noteIndex":0},"citationItems":[{"id":123,"uris":["http://zotero.org/users/local/BF8aL1Yf/items/WSJDWJE4"],"uri":["http://zotero.org/users/local/BF8aL1Yf/items/WSJDWJE4"],"itemData":{"id":123,"type":"article-journal","title":"Carboxylate-Free Mn &lt;sup&gt;III&lt;/sup&gt; &lt;sub&gt;2&lt;/sub&gt; Ln &lt;sup&gt;III&lt;/sup&gt; &lt;sub&gt;2&lt;/sub&gt; (Ln = Lanthanide) and Mn &lt;sup&gt;III&lt;/sup&gt; &lt;sub&gt;2&lt;/sub&gt; Y &lt;sup&gt;III&lt;/sup&gt; &lt;sub&gt;2&lt;/sub&gt; Complexes from the Use of (2-Hydroxymethyl)pyridine: Analysis of Spin Frustration Effects","container-title":"Inorganic Chemistry","page":"8959-8966","volume":"50","issue":"18","source":"Crossref","DOI":"10.1021/ic2011106","ISSN":"0020-1669, 1520-510X","shortTitle":"Carboxylate-Free Mn &lt;sup&gt;III&lt;/sup&gt; &lt;sub&gt;2&lt;/sub&gt; Ln &lt;sup&gt;III&lt;/sup&gt; &lt;sub&gt;2&lt;/sub&gt; (Ln = Lanthanide) and Mn &lt;sup&gt;III&lt;/sup&gt; &lt;sub&gt;2&lt;/sub&gt; Y &lt;sup&gt;III&lt;/sup&gt; &lt;sub&gt;2&lt;/sub&gt; Complexes from the Use of (2-Hydroxymethyl)pyridine","language":"en","author":[{"family":"Papatriantafyllopoulou","given":"Constantina"},{"family":"Abboud","given":"Khalil A."},{"family":"Christou","given":"George"}],"issued":{"date-parts":[["2011",9,19]]}}},{"id":125,"uris":["http://zotero.org/users/local/BF8aL1Yf/items/3QHVT6J6"],"uri":["http://zotero.org/users/local/BF8aL1Yf/items/3QHVT6J6"],"itemData":{"id":125,"type":"article-journal","title":"Heterometallic Mn &lt;sup&gt;III&lt;/sup&gt; &lt;sub&gt;4&lt;/sub&gt; Ln &lt;sub&gt;2&lt;/sub&gt; (Ln = Dy, Gd, Tb) Cross-Shaped Clusters and Their Homometallic Mn &lt;sup&gt;III&lt;/sup&gt; &lt;sub&gt;4&lt;/sub&gt; Mn &lt;sup&gt;II&lt;/sup&gt; &lt;sub&gt;2&lt;/sub&gt; Analogues","container-title":"Inorganic Chemistry","page":"5657-5668","volume":"56","issue":"10","source":"Crossref","DOI":"10.1021/acs.inorgchem.7b00191","ISSN":"0020-1669, 1520-510X","language":"en","author":[{"family":"Savva","given":"Maria"},{"family":"Skordi","given":"Katerina"},{"family":"Fournet","given":"Adeline D."},{"family":"Thuijs","given":"Annaliese E."},{"family":"Christou","given":"George"},{"family":"Perlepes","given":"Spyros P."},{"family":"Papatriantafyllopoulou","given":"Constantina"},{"family":"Tasiopoulos","given":"Anastasios J."}],"issued":{"date-parts":[["2017",5,15]]}}},{"id":127,"uris":["http://zotero.org/users/local/BF8aL1Yf/items/8TJFFRBC"],"uri":["http://zotero.org/users/local/BF8aL1Yf/items/8TJFFRBC"],"itemData":{"id":127,"type":"article-journal","title":"Three-dimensional two-fold interpenetrated Cr &lt;sup&gt;III&lt;/sup&gt; –Gd &lt;sup&gt;III&lt;/sup&gt; heterometallic framework as an attractive cryogenic magnetorefrigerant","container-title":"CrystEngComm","page":"7270-7275","volume":"17","issue":"38","source":"Crossref","DOI":"10.1039/C5CE00997A","ISSN":"1466-8033","language":"en","author":[{"family":"Liu","given":"Sui-Jun"},{"family":"Xie","given":"Xin-Rong"},{"family":"Zheng","given":"Teng-Fei"},{"family":"Bao","given":"Jun"},{"family":"Liao","given":"Jin-Sheng"},{"family":"Chen","given":"Jing-Lin"},{"family":"Wen","given":"He-Rui"}],"issued":{"date-parts":[["2015"]]}}},{"id":130,"uris":["http://zotero.org/users/local/BF8aL1Yf/items/KLJVLBMK"],"uri":["http://zotero.org/users/local/BF8aL1Yf/items/KLJVLBMK"],"itemData":{"id":130,"type":"article-journal","title":"Tetranuclear [Co–Gd] &lt;sub&gt;2&lt;/sub&gt; Complexes: Aiming at a Better Understanding of the 3d-Gd Magnetic Interaction","container-title":"Inorganic Chemistry","page":"6396-6404","volume":"51","issue":"11","source":"Crossref","DOI":"10.1021/ic300711h","ISSN":"0020-1669, 1520-510X","shortTitle":"Tetranuclear [Co–Gd] &lt;sub&gt;2&lt;/sub&gt; Complexes","language":"en","author":[{"family":"Gómez","given":"Verónica"},{"family":"Vendier","given":"Laure"},{"family":"Corbella","given":"Montserrat"},{"family":"Costes","given":"Jean- Pierre"}],"issued":{"date-parts":[["2012",6,4]]}}}],"schema":"https://github.com/citation-style-language/schema/raw/master/csl-citation.json"} </w:instrText>
      </w:r>
      <w:r w:rsidRPr="000A241C">
        <w:rPr>
          <w:rFonts w:ascii="Times New Roman" w:eastAsia="Times New Roman" w:hAnsi="Times New Roman" w:cs="Times New Roman"/>
          <w:noProof/>
          <w:snapToGrid w:val="0"/>
          <w:color w:val="000000"/>
          <w:sz w:val="24"/>
          <w:szCs w:val="22"/>
          <w:lang w:val="en-CA" w:eastAsia="de-DE" w:bidi="en-US"/>
        </w:rPr>
        <w:fldChar w:fldCharType="separate"/>
      </w:r>
      <w:r w:rsidRPr="000A241C">
        <w:rPr>
          <w:rFonts w:ascii="Times New Roman" w:eastAsia="Times New Roman" w:hAnsi="Times New Roman" w:cs="Times New Roman"/>
          <w:noProof/>
          <w:snapToGrid w:val="0"/>
          <w:color w:val="000000"/>
          <w:sz w:val="24"/>
          <w:szCs w:val="24"/>
          <w:lang w:val="en-US" w:eastAsia="de-DE" w:bidi="en-US"/>
        </w:rPr>
        <w:t>44–47</w:t>
      </w:r>
      <w:r w:rsidRPr="000A241C">
        <w:rPr>
          <w:rFonts w:ascii="Times New Roman" w:eastAsia="Times New Roman" w:hAnsi="Times New Roman" w:cs="Times New Roman"/>
          <w:noProof/>
          <w:snapToGrid w:val="0"/>
          <w:color w:val="000000"/>
          <w:sz w:val="24"/>
          <w:szCs w:val="22"/>
          <w:lang w:val="en-CA" w:eastAsia="de-DE" w:bidi="en-US"/>
        </w:rPr>
        <w:fldChar w:fldCharType="end"/>
      </w:r>
      <w:r w:rsidRPr="000A241C">
        <w:rPr>
          <w:rFonts w:ascii="Times New Roman" w:eastAsia="Times New Roman" w:hAnsi="Times New Roman" w:cs="Times New Roman"/>
          <w:noProof/>
          <w:snapToGrid w:val="0"/>
          <w:color w:val="000000"/>
          <w:sz w:val="24"/>
          <w:szCs w:val="22"/>
          <w:lang w:val="en-CA" w:eastAsia="de-DE" w:bidi="en-US"/>
        </w:rPr>
        <w:t>]. Here is the first time that fitting of the magnetic susceptibility data for 3</w:t>
      </w:r>
      <w:r w:rsidRPr="000A241C">
        <w:rPr>
          <w:rFonts w:ascii="Times New Roman" w:eastAsia="Times New Roman" w:hAnsi="Times New Roman" w:cs="Times New Roman"/>
          <w:i/>
          <w:noProof/>
          <w:snapToGrid w:val="0"/>
          <w:color w:val="000000"/>
          <w:sz w:val="24"/>
          <w:szCs w:val="22"/>
          <w:lang w:val="en-CA" w:eastAsia="de-DE" w:bidi="en-US"/>
        </w:rPr>
        <w:t>d</w:t>
      </w:r>
      <w:r w:rsidRPr="000A241C">
        <w:rPr>
          <w:rFonts w:ascii="Times New Roman" w:eastAsia="Times New Roman" w:hAnsi="Times New Roman" w:cs="Times New Roman"/>
          <w:noProof/>
          <w:snapToGrid w:val="0"/>
          <w:color w:val="000000"/>
          <w:sz w:val="24"/>
          <w:szCs w:val="22"/>
          <w:lang w:val="en-CA" w:eastAsia="de-DE" w:bidi="en-US"/>
        </w:rPr>
        <w:t>/Gd</w:t>
      </w:r>
      <w:r w:rsidRPr="000A241C">
        <w:rPr>
          <w:rFonts w:ascii="Times New Roman" w:eastAsia="Times New Roman" w:hAnsi="Times New Roman" w:cs="Times New Roman"/>
          <w:noProof/>
          <w:snapToGrid w:val="0"/>
          <w:color w:val="000000"/>
          <w:sz w:val="24"/>
          <w:szCs w:val="22"/>
          <w:vertAlign w:val="superscript"/>
          <w:lang w:val="en-CA" w:eastAsia="de-DE" w:bidi="en-US"/>
        </w:rPr>
        <w:t>III</w:t>
      </w:r>
      <w:r w:rsidRPr="000A241C">
        <w:rPr>
          <w:rFonts w:ascii="Times New Roman" w:eastAsia="Times New Roman" w:hAnsi="Times New Roman" w:cs="Times New Roman"/>
          <w:noProof/>
          <w:snapToGrid w:val="0"/>
          <w:color w:val="000000"/>
          <w:sz w:val="24"/>
          <w:szCs w:val="22"/>
          <w:lang w:val="en-CA" w:eastAsia="de-DE" w:bidi="en-US"/>
        </w:rPr>
        <w:t xml:space="preserve"> interactions has been reported, within the MC family of complexes. </w:t>
      </w:r>
    </w:p>
    <w:p w:rsidR="00397A5A" w:rsidRDefault="000A241C" w:rsidP="00397A5A">
      <w:pPr>
        <w:pStyle w:val="MDPI22heading2"/>
        <w:spacing w:before="0" w:line="360" w:lineRule="auto"/>
        <w:jc w:val="both"/>
        <w:rPr>
          <w:rFonts w:ascii="Times New Roman" w:hAnsi="Times New Roman"/>
          <w:i w:val="0"/>
          <w:sz w:val="24"/>
        </w:rPr>
      </w:pPr>
      <w:r w:rsidRPr="000A241C">
        <w:rPr>
          <w:rFonts w:ascii="Times New Roman" w:hAnsi="Times New Roman"/>
          <w:i w:val="0"/>
          <w:sz w:val="24"/>
          <w:lang w:val="en-CA"/>
        </w:rPr>
        <w:t xml:space="preserve">Field-dependent magnetization measurements were also performed for complexes </w:t>
      </w:r>
      <w:r w:rsidRPr="000A241C">
        <w:rPr>
          <w:rFonts w:ascii="Times New Roman" w:hAnsi="Times New Roman"/>
          <w:b/>
          <w:i w:val="0"/>
          <w:sz w:val="24"/>
          <w:lang w:val="en-CA"/>
        </w:rPr>
        <w:t>1</w:t>
      </w:r>
      <w:r w:rsidRPr="000A241C">
        <w:rPr>
          <w:rFonts w:ascii="Times New Roman" w:hAnsi="Times New Roman"/>
          <w:i w:val="0"/>
          <w:sz w:val="24"/>
          <w:lang w:val="en-CA"/>
        </w:rPr>
        <w:t xml:space="preserve"> and </w:t>
      </w:r>
      <w:r w:rsidRPr="000A241C">
        <w:rPr>
          <w:rFonts w:ascii="Times New Roman" w:hAnsi="Times New Roman"/>
          <w:b/>
          <w:i w:val="0"/>
          <w:sz w:val="24"/>
          <w:lang w:val="en-CA"/>
        </w:rPr>
        <w:t>2</w:t>
      </w:r>
      <w:r w:rsidRPr="000A241C">
        <w:rPr>
          <w:rFonts w:ascii="Times New Roman" w:hAnsi="Times New Roman"/>
          <w:i w:val="0"/>
          <w:sz w:val="24"/>
          <w:lang w:val="en-CA"/>
        </w:rPr>
        <w:t xml:space="preserve"> at temperatures</w:t>
      </w:r>
      <w:r w:rsidRPr="000A241C">
        <w:rPr>
          <w:rFonts w:ascii="Times New Roman" w:hAnsi="Times New Roman"/>
          <w:i w:val="0"/>
          <w:sz w:val="24"/>
        </w:rPr>
        <w:t xml:space="preserve"> between 2 and 10 K over the range of 0-7 T (Fig. 4 and Fig. S7). The magnetization of </w:t>
      </w:r>
      <w:r w:rsidRPr="000A241C">
        <w:rPr>
          <w:rFonts w:ascii="Times New Roman" w:hAnsi="Times New Roman"/>
          <w:b/>
          <w:i w:val="0"/>
          <w:sz w:val="24"/>
        </w:rPr>
        <w:t>1</w:t>
      </w:r>
      <w:r w:rsidRPr="000A241C">
        <w:rPr>
          <w:rFonts w:ascii="Times New Roman" w:hAnsi="Times New Roman"/>
          <w:i w:val="0"/>
          <w:sz w:val="24"/>
        </w:rPr>
        <w:t xml:space="preserve"> and </w:t>
      </w:r>
      <w:r w:rsidRPr="000A241C">
        <w:rPr>
          <w:rFonts w:ascii="Times New Roman" w:hAnsi="Times New Roman"/>
          <w:b/>
          <w:i w:val="0"/>
          <w:sz w:val="24"/>
        </w:rPr>
        <w:t>2</w:t>
      </w:r>
      <w:r w:rsidRPr="000A241C">
        <w:rPr>
          <w:rFonts w:ascii="Times New Roman" w:hAnsi="Times New Roman"/>
          <w:i w:val="0"/>
          <w:sz w:val="24"/>
        </w:rPr>
        <w:t xml:space="preserve"> shows a rapid increase below 1 T followed by a slow, nearly linear increase </w:t>
      </w:r>
      <w:r w:rsidRPr="000A241C">
        <w:rPr>
          <w:rFonts w:ascii="Times New Roman" w:hAnsi="Times New Roman"/>
          <w:i w:val="0"/>
          <w:sz w:val="24"/>
          <w:szCs w:val="20"/>
        </w:rPr>
        <w:t xml:space="preserve">without reaching saturation. The lack of saturation in magnetization of </w:t>
      </w:r>
      <w:r w:rsidRPr="000A241C">
        <w:rPr>
          <w:rFonts w:ascii="Times New Roman" w:hAnsi="Times New Roman"/>
          <w:b/>
          <w:i w:val="0"/>
          <w:sz w:val="24"/>
          <w:szCs w:val="20"/>
        </w:rPr>
        <w:t xml:space="preserve">1 </w:t>
      </w:r>
      <w:r w:rsidRPr="000A241C">
        <w:rPr>
          <w:rFonts w:ascii="Times New Roman" w:hAnsi="Times New Roman"/>
          <w:i w:val="0"/>
          <w:sz w:val="24"/>
          <w:szCs w:val="20"/>
        </w:rPr>
        <w:t xml:space="preserve">and </w:t>
      </w:r>
      <w:r w:rsidRPr="000A241C">
        <w:rPr>
          <w:rFonts w:ascii="Times New Roman" w:hAnsi="Times New Roman"/>
          <w:b/>
          <w:i w:val="0"/>
          <w:sz w:val="24"/>
          <w:szCs w:val="20"/>
        </w:rPr>
        <w:t>2</w:t>
      </w:r>
      <w:r w:rsidRPr="000A241C">
        <w:rPr>
          <w:rFonts w:ascii="Times New Roman" w:hAnsi="Times New Roman"/>
          <w:i w:val="0"/>
          <w:sz w:val="24"/>
          <w:szCs w:val="20"/>
        </w:rPr>
        <w:t xml:space="preserve"> indicates the presence of magnetic anisotropy and/or population of the Ln</w:t>
      </w:r>
      <w:r w:rsidRPr="000A241C">
        <w:rPr>
          <w:rFonts w:ascii="Times New Roman" w:hAnsi="Times New Roman"/>
          <w:i w:val="0"/>
          <w:sz w:val="24"/>
          <w:szCs w:val="20"/>
          <w:vertAlign w:val="superscript"/>
        </w:rPr>
        <w:t>III</w:t>
      </w:r>
      <w:r w:rsidRPr="000A241C">
        <w:rPr>
          <w:rFonts w:ascii="Times New Roman" w:hAnsi="Times New Roman"/>
          <w:i w:val="0"/>
          <w:sz w:val="24"/>
          <w:szCs w:val="20"/>
        </w:rPr>
        <w:t xml:space="preserve"> low-lying excited states, </w:t>
      </w:r>
      <w:r w:rsidRPr="000A241C">
        <w:rPr>
          <w:rFonts w:ascii="Times New Roman" w:hAnsi="Times New Roman"/>
          <w:i w:val="0"/>
          <w:sz w:val="24"/>
        </w:rPr>
        <w:t>as well as the effect from some weak antiferromagnetic components between the metal centers.</w:t>
      </w:r>
    </w:p>
    <w:p w:rsidR="00397A5A" w:rsidRDefault="00397A5A" w:rsidP="00397A5A">
      <w:pPr>
        <w:pStyle w:val="MDPI22heading2"/>
        <w:spacing w:before="0" w:line="360" w:lineRule="auto"/>
        <w:jc w:val="both"/>
        <w:rPr>
          <w:rFonts w:ascii="Times New Roman" w:hAnsi="Times New Roman"/>
          <w:i w:val="0"/>
          <w:sz w:val="24"/>
        </w:rPr>
      </w:pPr>
    </w:p>
    <w:p w:rsidR="00397A5A" w:rsidRDefault="00397A5A" w:rsidP="00397A5A">
      <w:pPr>
        <w:pStyle w:val="MDPI22heading2"/>
        <w:keepNext/>
        <w:spacing w:before="0" w:line="360" w:lineRule="auto"/>
        <w:jc w:val="center"/>
      </w:pPr>
      <w:r>
        <w:rPr>
          <w:rFonts w:ascii="Times New Roman" w:hAnsi="Times New Roman"/>
          <w:i w:val="0"/>
          <w:sz w:val="24"/>
          <w:lang w:val="de-DE" w:bidi="ar-SA"/>
        </w:rPr>
        <w:drawing>
          <wp:inline distT="0" distB="0" distL="0" distR="0" wp14:anchorId="30850275">
            <wp:extent cx="3627896" cy="2865464"/>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629390" cy="2866644"/>
                    </a:xfrm>
                    <a:prstGeom prst="rect">
                      <a:avLst/>
                    </a:prstGeom>
                    <a:noFill/>
                  </pic:spPr>
                </pic:pic>
              </a:graphicData>
            </a:graphic>
          </wp:inline>
        </w:drawing>
      </w:r>
    </w:p>
    <w:p w:rsidR="00397A5A" w:rsidRPr="00CF4CE1" w:rsidRDefault="00397A5A" w:rsidP="0026698B">
      <w:pPr>
        <w:pStyle w:val="Caption"/>
        <w:spacing w:line="360" w:lineRule="auto"/>
        <w:jc w:val="both"/>
        <w:rPr>
          <w:rFonts w:ascii="Times New Roman" w:hAnsi="Times New Roman" w:cs="Times New Roman"/>
          <w:b w:val="0"/>
          <w:i/>
          <w:sz w:val="20"/>
          <w:szCs w:val="20"/>
          <w:lang w:val="en-CA"/>
        </w:rPr>
      </w:pPr>
      <w:r w:rsidRPr="00397A5A">
        <w:rPr>
          <w:rFonts w:ascii="Times New Roman" w:hAnsi="Times New Roman" w:cs="Times New Roman"/>
          <w:sz w:val="20"/>
          <w:szCs w:val="20"/>
          <w:lang w:val="en-CA"/>
        </w:rPr>
        <w:t xml:space="preserve">Figure 2.4.2: </w:t>
      </w:r>
      <w:r w:rsidRPr="00397A5A">
        <w:rPr>
          <w:rFonts w:ascii="Times New Roman" w:hAnsi="Times New Roman" w:cs="Times New Roman"/>
          <w:b w:val="0"/>
          <w:sz w:val="20"/>
          <w:szCs w:val="20"/>
          <w:lang w:val="en-CA"/>
        </w:rPr>
        <w:t>M vs H plots for complex 2 in various temperatures as indicated. Solid lines are guidelines for the eyes.</w:t>
      </w:r>
    </w:p>
    <w:p w:rsidR="00397A5A" w:rsidRDefault="00397A5A" w:rsidP="00397A5A">
      <w:pPr>
        <w:spacing w:line="360" w:lineRule="auto"/>
        <w:jc w:val="both"/>
        <w:rPr>
          <w:rFonts w:ascii="Times New Roman" w:hAnsi="Times New Roman" w:cs="Times New Roman"/>
          <w:b/>
          <w:sz w:val="24"/>
          <w:szCs w:val="24"/>
          <w:lang w:val="en-US" w:eastAsia="de-DE" w:bidi="en-US"/>
        </w:rPr>
      </w:pPr>
    </w:p>
    <w:p w:rsidR="000A241C" w:rsidRDefault="000A241C" w:rsidP="00397A5A">
      <w:pPr>
        <w:spacing w:line="360" w:lineRule="auto"/>
        <w:jc w:val="both"/>
        <w:rPr>
          <w:rFonts w:ascii="Times New Roman" w:hAnsi="Times New Roman" w:cs="Times New Roman"/>
          <w:b/>
          <w:sz w:val="24"/>
          <w:szCs w:val="24"/>
          <w:lang w:val="en-US" w:eastAsia="de-DE" w:bidi="en-US"/>
        </w:rPr>
      </w:pPr>
    </w:p>
    <w:p w:rsidR="005E0B0A" w:rsidRDefault="005E0B0A" w:rsidP="00397A5A">
      <w:pPr>
        <w:spacing w:line="360" w:lineRule="auto"/>
        <w:jc w:val="both"/>
        <w:rPr>
          <w:rFonts w:ascii="Times New Roman" w:hAnsi="Times New Roman" w:cs="Times New Roman"/>
          <w:b/>
          <w:sz w:val="36"/>
          <w:szCs w:val="24"/>
          <w:lang w:val="en-US" w:eastAsia="de-DE" w:bidi="en-US"/>
        </w:rPr>
      </w:pPr>
    </w:p>
    <w:p w:rsidR="000A241C" w:rsidRDefault="000A241C" w:rsidP="00397A5A">
      <w:pPr>
        <w:spacing w:line="360" w:lineRule="auto"/>
        <w:jc w:val="both"/>
        <w:rPr>
          <w:rFonts w:ascii="Times New Roman" w:hAnsi="Times New Roman" w:cs="Times New Roman"/>
          <w:b/>
          <w:sz w:val="36"/>
          <w:szCs w:val="24"/>
          <w:lang w:val="en-US" w:eastAsia="de-DE" w:bidi="en-US"/>
        </w:rPr>
      </w:pPr>
    </w:p>
    <w:p w:rsidR="00A145FE" w:rsidRPr="00AD5FA8" w:rsidRDefault="00A145FE" w:rsidP="00397A5A">
      <w:pPr>
        <w:spacing w:line="360" w:lineRule="auto"/>
        <w:jc w:val="both"/>
        <w:rPr>
          <w:rFonts w:ascii="Times New Roman" w:hAnsi="Times New Roman" w:cs="Times New Roman"/>
          <w:b/>
          <w:sz w:val="36"/>
          <w:szCs w:val="24"/>
          <w:lang w:val="en-US" w:eastAsia="de-DE" w:bidi="en-US"/>
        </w:rPr>
      </w:pPr>
      <w:r w:rsidRPr="00AD5FA8">
        <w:rPr>
          <w:rFonts w:ascii="Times New Roman" w:hAnsi="Times New Roman" w:cs="Times New Roman"/>
          <w:b/>
          <w:sz w:val="36"/>
          <w:szCs w:val="24"/>
          <w:lang w:val="en-US" w:eastAsia="de-DE" w:bidi="en-US"/>
        </w:rPr>
        <w:t>2.5 Materials and Methods</w:t>
      </w:r>
    </w:p>
    <w:p w:rsidR="00A145FE" w:rsidRDefault="00A145FE" w:rsidP="00397A5A">
      <w:pPr>
        <w:spacing w:line="360" w:lineRule="auto"/>
        <w:jc w:val="both"/>
        <w:rPr>
          <w:rFonts w:ascii="Times New Roman" w:hAnsi="Times New Roman" w:cs="Times New Roman"/>
          <w:b/>
          <w:sz w:val="24"/>
          <w:szCs w:val="24"/>
          <w:lang w:val="en-US" w:eastAsia="de-DE" w:bidi="en-US"/>
        </w:rPr>
      </w:pPr>
      <w:r>
        <w:rPr>
          <w:rFonts w:ascii="Times New Roman" w:hAnsi="Times New Roman" w:cs="Times New Roman"/>
          <w:b/>
          <w:sz w:val="24"/>
          <w:szCs w:val="24"/>
          <w:lang w:val="en-US" w:eastAsia="de-DE" w:bidi="en-US"/>
        </w:rPr>
        <w:t>2.5.1 General Information</w:t>
      </w:r>
    </w:p>
    <w:p w:rsidR="00AA4967" w:rsidRPr="00AA4967" w:rsidRDefault="00AA4967" w:rsidP="00AA4967">
      <w:pPr>
        <w:pStyle w:val="MDPI21heading1"/>
        <w:spacing w:line="360" w:lineRule="auto"/>
        <w:jc w:val="both"/>
        <w:rPr>
          <w:rFonts w:ascii="Times New Roman" w:hAnsi="Times New Roman"/>
          <w:b w:val="0"/>
          <w:sz w:val="24"/>
        </w:rPr>
      </w:pPr>
      <w:r w:rsidRPr="00AA4967">
        <w:rPr>
          <w:rFonts w:ascii="Times New Roman" w:hAnsi="Times New Roman"/>
          <w:b w:val="0"/>
          <w:sz w:val="24"/>
        </w:rPr>
        <w:t>All chemicals and solvents used for synthesis were of reagent grade and used as purchased without further purification. The starting material Mn(O</w:t>
      </w:r>
      <w:r w:rsidRPr="00AA4967">
        <w:rPr>
          <w:rFonts w:ascii="Times New Roman" w:hAnsi="Times New Roman"/>
          <w:b w:val="0"/>
          <w:sz w:val="24"/>
          <w:vertAlign w:val="subscript"/>
        </w:rPr>
        <w:t>2</w:t>
      </w:r>
      <w:r w:rsidRPr="00AA4967">
        <w:rPr>
          <w:rFonts w:ascii="Times New Roman" w:hAnsi="Times New Roman"/>
          <w:b w:val="0"/>
          <w:sz w:val="24"/>
        </w:rPr>
        <w:t>CBu</w:t>
      </w:r>
      <w:r w:rsidRPr="00AA4967">
        <w:rPr>
          <w:rFonts w:ascii="Times New Roman" w:hAnsi="Times New Roman"/>
          <w:b w:val="0"/>
          <w:sz w:val="24"/>
          <w:vertAlign w:val="superscript"/>
        </w:rPr>
        <w:t>t</w:t>
      </w:r>
      <w:r w:rsidRPr="00AA4967">
        <w:rPr>
          <w:rFonts w:ascii="Times New Roman" w:hAnsi="Times New Roman"/>
          <w:b w:val="0"/>
          <w:sz w:val="24"/>
        </w:rPr>
        <w:t>)</w:t>
      </w:r>
      <w:r w:rsidRPr="00AA4967">
        <w:rPr>
          <w:rFonts w:ascii="Times New Roman" w:hAnsi="Times New Roman"/>
          <w:b w:val="0"/>
          <w:sz w:val="24"/>
          <w:vertAlign w:val="subscript"/>
        </w:rPr>
        <w:t>2</w:t>
      </w:r>
      <w:r w:rsidRPr="00AA4967">
        <w:rPr>
          <w:rFonts w:ascii="Times New Roman" w:hAnsi="Times New Roman"/>
          <w:b w:val="0"/>
          <w:sz w:val="24"/>
        </w:rPr>
        <w:t>·2H</w:t>
      </w:r>
      <w:r w:rsidRPr="00AA4967">
        <w:rPr>
          <w:rFonts w:ascii="Times New Roman" w:hAnsi="Times New Roman"/>
          <w:b w:val="0"/>
          <w:sz w:val="24"/>
          <w:vertAlign w:val="subscript"/>
        </w:rPr>
        <w:t>2</w:t>
      </w:r>
      <w:r w:rsidRPr="00AA4967">
        <w:rPr>
          <w:rFonts w:ascii="Times New Roman" w:hAnsi="Times New Roman"/>
          <w:b w:val="0"/>
          <w:sz w:val="24"/>
        </w:rPr>
        <w:t>O was synthesized using literature procedures [</w:t>
      </w:r>
      <w:r w:rsidRPr="00AA4967">
        <w:rPr>
          <w:rFonts w:ascii="Times New Roman" w:hAnsi="Times New Roman"/>
          <w:b w:val="0"/>
          <w:sz w:val="24"/>
        </w:rPr>
        <w:fldChar w:fldCharType="begin"/>
      </w:r>
      <w:r w:rsidRPr="00AA4967">
        <w:rPr>
          <w:rFonts w:ascii="Times New Roman" w:hAnsi="Times New Roman"/>
          <w:b w:val="0"/>
          <w:sz w:val="24"/>
        </w:rPr>
        <w:instrText xml:space="preserve"> ADDIN ZOTERO_ITEM CSL_CITATION {"citationID":"V9afG0CD","properties":{"formattedCitation":"\\super 48\\nosupersub{}","plainCitation":"48","noteIndex":0},"citationItems":[{"id":119,"uris":["http://zotero.org/users/local/BF8aL1Yf/items/MA4NG2SQ"],"uri":["http://zotero.org/users/local/BF8aL1Yf/items/MA4NG2SQ"],"itemData":{"id":119,"type":"article-journal","title":"Dinuclear manganese(II) complexes with water and carboxylate bridges","container-title":"Inorganic Chemistry","page":"3502-3504","volume":"31","issue":"17","source":"Crossref","DOI":"10.1021/ic00043a004","ISSN":"0020-1669, 1520-510X","language":"en","author":[{"family":"Yu","given":"Shi Bao"},{"family":"Lippard","given":"Stephen J."},{"family":"Shweky","given":"Itzhak"},{"family":"Bino","given":"Avi"}],"issued":{"date-parts":[["1992",8]]}}}],"schema":"https://github.com/citation-style-language/schema/raw/master/csl-citation.json"} </w:instrText>
      </w:r>
      <w:r w:rsidRPr="00AA4967">
        <w:rPr>
          <w:rFonts w:ascii="Times New Roman" w:hAnsi="Times New Roman"/>
          <w:b w:val="0"/>
          <w:sz w:val="24"/>
        </w:rPr>
        <w:fldChar w:fldCharType="separate"/>
      </w:r>
      <w:r w:rsidRPr="00AA4967">
        <w:rPr>
          <w:rFonts w:ascii="Times New Roman" w:hAnsi="Times New Roman"/>
          <w:b w:val="0"/>
          <w:sz w:val="24"/>
          <w:szCs w:val="24"/>
        </w:rPr>
        <w:t>48</w:t>
      </w:r>
      <w:r w:rsidRPr="00AA4967">
        <w:rPr>
          <w:rFonts w:ascii="Times New Roman" w:hAnsi="Times New Roman"/>
          <w:b w:val="0"/>
          <w:sz w:val="24"/>
        </w:rPr>
        <w:fldChar w:fldCharType="end"/>
      </w:r>
      <w:r w:rsidRPr="00AA4967">
        <w:rPr>
          <w:rFonts w:ascii="Times New Roman" w:hAnsi="Times New Roman"/>
          <w:b w:val="0"/>
          <w:sz w:val="24"/>
        </w:rPr>
        <w:t>].</w:t>
      </w:r>
      <w:r w:rsidRPr="00AA4967">
        <w:rPr>
          <w:rFonts w:ascii="Times New Roman" w:hAnsi="Times New Roman"/>
          <w:sz w:val="24"/>
        </w:rPr>
        <w:t xml:space="preserve"> </w:t>
      </w:r>
      <w:r w:rsidRPr="00AA4967">
        <w:rPr>
          <w:rFonts w:ascii="Times New Roman" w:hAnsi="Times New Roman"/>
          <w:b w:val="0"/>
          <w:sz w:val="24"/>
        </w:rPr>
        <w:t>C, H and N elemental analyses were carried out on a Foss Heraeus Vario EL at the Institute of Organic Chemistry at the Johannes Gutenberg University Mainz. Infrared absorption spectra were recorded at room temperature in a range of 3,000-400 cm</w:t>
      </w:r>
      <w:r w:rsidRPr="00AA4967">
        <w:rPr>
          <w:rFonts w:ascii="Times New Roman" w:hAnsi="Times New Roman"/>
          <w:b w:val="0"/>
          <w:sz w:val="24"/>
          <w:vertAlign w:val="superscript"/>
        </w:rPr>
        <w:t>-1</w:t>
      </w:r>
      <w:r w:rsidRPr="00AA4967">
        <w:rPr>
          <w:rFonts w:ascii="Times New Roman" w:hAnsi="Times New Roman"/>
          <w:b w:val="0"/>
          <w:sz w:val="24"/>
        </w:rPr>
        <w:t xml:space="preserve"> on a Thermo Fischer NICOLET Nexus FT/IR-5700 spectrometer equipped with Smart Orbit ATR Diamond cell.</w:t>
      </w:r>
      <w:r w:rsidRPr="00AA4967">
        <w:rPr>
          <w:rFonts w:ascii="Times New Roman" w:hAnsi="Times New Roman"/>
          <w:sz w:val="24"/>
        </w:rPr>
        <w:t xml:space="preserve"> </w:t>
      </w:r>
      <w:r w:rsidRPr="00AA4967">
        <w:rPr>
          <w:rFonts w:ascii="Times New Roman" w:hAnsi="Times New Roman"/>
          <w:b w:val="0"/>
          <w:sz w:val="24"/>
        </w:rPr>
        <w:t xml:space="preserve">UV-Vis absorption measurements were performed between for complexes </w:t>
      </w:r>
      <w:r w:rsidRPr="00AA4967">
        <w:rPr>
          <w:rFonts w:ascii="Times New Roman" w:hAnsi="Times New Roman"/>
          <w:sz w:val="24"/>
        </w:rPr>
        <w:t>1</w:t>
      </w:r>
      <w:r w:rsidRPr="00AA4967">
        <w:rPr>
          <w:rFonts w:ascii="Times New Roman" w:hAnsi="Times New Roman"/>
          <w:b w:val="0"/>
          <w:sz w:val="24"/>
        </w:rPr>
        <w:t xml:space="preserve">, </w:t>
      </w:r>
      <w:r w:rsidRPr="00AA4967">
        <w:rPr>
          <w:rFonts w:ascii="Times New Roman" w:hAnsi="Times New Roman"/>
          <w:sz w:val="24"/>
        </w:rPr>
        <w:t>2</w:t>
      </w:r>
      <w:r w:rsidRPr="00AA4967">
        <w:rPr>
          <w:rFonts w:ascii="Times New Roman" w:hAnsi="Times New Roman"/>
          <w:b w:val="0"/>
          <w:sz w:val="24"/>
        </w:rPr>
        <w:t xml:space="preserve"> and </w:t>
      </w:r>
      <w:r w:rsidRPr="00AA4967">
        <w:rPr>
          <w:rFonts w:ascii="Times New Roman" w:hAnsi="Times New Roman"/>
          <w:sz w:val="24"/>
        </w:rPr>
        <w:t>3</w:t>
      </w:r>
      <w:r w:rsidRPr="00AA4967">
        <w:rPr>
          <w:rFonts w:ascii="Times New Roman" w:hAnsi="Times New Roman"/>
          <w:b w:val="0"/>
          <w:sz w:val="24"/>
        </w:rPr>
        <w:t xml:space="preserve"> in MeCN between 200 and 1000 nm on a JASCO V-570 UV/Vis/NIR spectrophotometer (Fig.6, SI). </w:t>
      </w:r>
    </w:p>
    <w:p w:rsidR="00A145FE" w:rsidRPr="00A145FE" w:rsidRDefault="00A145FE" w:rsidP="00A145FE">
      <w:pPr>
        <w:pStyle w:val="MDPI21heading1"/>
        <w:spacing w:line="360" w:lineRule="auto"/>
        <w:jc w:val="both"/>
        <w:rPr>
          <w:rFonts w:ascii="Times New Roman" w:hAnsi="Times New Roman"/>
          <w:b w:val="0"/>
          <w:sz w:val="24"/>
        </w:rPr>
      </w:pPr>
      <w:r w:rsidRPr="00A145FE">
        <w:rPr>
          <w:rFonts w:ascii="Times New Roman" w:hAnsi="Times New Roman"/>
          <w:b w:val="0"/>
          <w:sz w:val="24"/>
        </w:rPr>
        <w:t xml:space="preserve">A similar procedure has been used to isolate compounds </w:t>
      </w:r>
      <w:r w:rsidRPr="00A145FE">
        <w:rPr>
          <w:rFonts w:ascii="Times New Roman" w:hAnsi="Times New Roman"/>
          <w:sz w:val="24"/>
        </w:rPr>
        <w:t xml:space="preserve">1 </w:t>
      </w:r>
      <w:r w:rsidRPr="00A145FE">
        <w:rPr>
          <w:rFonts w:ascii="Times New Roman" w:hAnsi="Times New Roman"/>
          <w:b w:val="0"/>
          <w:sz w:val="24"/>
        </w:rPr>
        <w:t xml:space="preserve">- </w:t>
      </w:r>
      <w:r w:rsidRPr="00A145FE">
        <w:rPr>
          <w:rFonts w:ascii="Times New Roman" w:hAnsi="Times New Roman"/>
          <w:sz w:val="24"/>
        </w:rPr>
        <w:t>3</w:t>
      </w:r>
      <w:r w:rsidRPr="00A145FE">
        <w:rPr>
          <w:rFonts w:ascii="Times New Roman" w:hAnsi="Times New Roman"/>
          <w:b w:val="0"/>
          <w:sz w:val="24"/>
        </w:rPr>
        <w:t>.</w:t>
      </w:r>
    </w:p>
    <w:p w:rsidR="00A145FE" w:rsidRPr="00A145FE" w:rsidRDefault="00A145FE" w:rsidP="00A145FE">
      <w:pPr>
        <w:widowControl w:val="0"/>
        <w:autoSpaceDE w:val="0"/>
        <w:autoSpaceDN w:val="0"/>
        <w:adjustRightInd w:val="0"/>
        <w:spacing w:after="240" w:line="360" w:lineRule="auto"/>
        <w:jc w:val="both"/>
        <w:rPr>
          <w:rFonts w:ascii="Times New Roman" w:hAnsi="Times New Roman" w:cs="Times New Roman"/>
          <w:sz w:val="24"/>
          <w:lang w:val="en-CA"/>
        </w:rPr>
      </w:pPr>
      <w:r w:rsidRPr="00A145FE">
        <w:rPr>
          <w:rFonts w:ascii="Times New Roman" w:hAnsi="Times New Roman" w:cs="Times New Roman"/>
          <w:sz w:val="24"/>
          <w:lang w:val="en-CA"/>
        </w:rPr>
        <w:t>(</w:t>
      </w:r>
      <w:r w:rsidRPr="00A145FE">
        <w:rPr>
          <w:rFonts w:ascii="Times New Roman" w:hAnsi="Times New Roman" w:cs="Times New Roman"/>
          <w:sz w:val="24"/>
          <w:vertAlign w:val="superscript"/>
          <w:lang w:val="en-CA"/>
        </w:rPr>
        <w:t>t</w:t>
      </w:r>
      <w:r w:rsidRPr="00A145FE">
        <w:rPr>
          <w:rFonts w:ascii="Times New Roman" w:hAnsi="Times New Roman" w:cs="Times New Roman"/>
          <w:sz w:val="24"/>
          <w:lang w:val="en-CA"/>
        </w:rPr>
        <w:t>Bu</w:t>
      </w:r>
      <w:r w:rsidRPr="00A145FE">
        <w:rPr>
          <w:rFonts w:ascii="Times New Roman" w:hAnsi="Times New Roman" w:cs="Times New Roman"/>
          <w:sz w:val="24"/>
          <w:vertAlign w:val="subscript"/>
          <w:lang w:val="en-CA"/>
        </w:rPr>
        <w:t>4</w:t>
      </w:r>
      <w:r w:rsidRPr="00A145FE">
        <w:rPr>
          <w:rFonts w:ascii="Times New Roman" w:hAnsi="Times New Roman" w:cs="Times New Roman"/>
          <w:sz w:val="24"/>
          <w:lang w:val="en-CA"/>
        </w:rPr>
        <w:t>N){[Gd</w:t>
      </w:r>
      <w:r w:rsidRPr="00A145FE">
        <w:rPr>
          <w:rFonts w:ascii="Times New Roman" w:hAnsi="Times New Roman" w:cs="Times New Roman"/>
          <w:sz w:val="24"/>
          <w:vertAlign w:val="superscript"/>
          <w:lang w:val="en-CA"/>
        </w:rPr>
        <w:t>III</w:t>
      </w:r>
      <w:r w:rsidRPr="00A145FE">
        <w:rPr>
          <w:rFonts w:ascii="Times New Roman" w:hAnsi="Times New Roman" w:cs="Times New Roman"/>
          <w:sz w:val="24"/>
          <w:lang w:val="en-CA"/>
        </w:rPr>
        <w:t>(O</w:t>
      </w:r>
      <w:r w:rsidRPr="00A145FE">
        <w:rPr>
          <w:rFonts w:ascii="Times New Roman" w:hAnsi="Times New Roman" w:cs="Times New Roman"/>
          <w:sz w:val="24"/>
          <w:vertAlign w:val="subscript"/>
          <w:lang w:val="en-CA"/>
        </w:rPr>
        <w:t>2</w:t>
      </w:r>
      <w:r w:rsidRPr="00A145FE">
        <w:rPr>
          <w:rFonts w:ascii="Times New Roman" w:hAnsi="Times New Roman" w:cs="Times New Roman"/>
          <w:sz w:val="24"/>
          <w:lang w:val="en-CA"/>
        </w:rPr>
        <w:t>CBu</w:t>
      </w:r>
      <w:r w:rsidRPr="00A145FE">
        <w:rPr>
          <w:rFonts w:ascii="Times New Roman" w:hAnsi="Times New Roman" w:cs="Times New Roman"/>
          <w:sz w:val="24"/>
          <w:vertAlign w:val="superscript"/>
          <w:lang w:val="en-CA"/>
        </w:rPr>
        <w:t>t</w:t>
      </w:r>
      <w:r w:rsidRPr="00A145FE">
        <w:rPr>
          <w:rFonts w:ascii="Times New Roman" w:hAnsi="Times New Roman" w:cs="Times New Roman"/>
          <w:sz w:val="24"/>
          <w:lang w:val="en-CA"/>
        </w:rPr>
        <w:t>)</w:t>
      </w:r>
      <w:r w:rsidRPr="00A145FE">
        <w:rPr>
          <w:rFonts w:ascii="Times New Roman" w:hAnsi="Times New Roman" w:cs="Times New Roman"/>
          <w:sz w:val="24"/>
          <w:vertAlign w:val="subscript"/>
          <w:lang w:val="en-CA"/>
        </w:rPr>
        <w:t>4</w:t>
      </w:r>
      <w:r w:rsidRPr="00A145FE">
        <w:rPr>
          <w:rFonts w:ascii="Times New Roman" w:hAnsi="Times New Roman" w:cs="Times New Roman"/>
          <w:sz w:val="24"/>
          <w:lang w:val="en-CA"/>
        </w:rPr>
        <w:t>][12-MC-</w:t>
      </w:r>
      <w:r w:rsidRPr="00A145FE">
        <w:rPr>
          <w:rFonts w:ascii="Times New Roman" w:hAnsi="Times New Roman" w:cs="Times New Roman"/>
          <w:sz w:val="24"/>
          <w:vertAlign w:val="subscript"/>
          <w:lang w:val="en-CA"/>
        </w:rPr>
        <w:t>Mn(III)N(shi)</w:t>
      </w:r>
      <w:r w:rsidRPr="00A145FE">
        <w:rPr>
          <w:rFonts w:ascii="Times New Roman" w:hAnsi="Times New Roman" w:cs="Times New Roman"/>
          <w:sz w:val="24"/>
          <w:lang w:val="en-CA"/>
        </w:rPr>
        <w:t>-4]}</w:t>
      </w:r>
      <w:r w:rsidRPr="00A145FE">
        <w:rPr>
          <w:rFonts w:ascii="Times New Roman" w:hAnsi="Times New Roman" w:cs="Times New Roman"/>
          <w:sz w:val="24"/>
          <w:vertAlign w:val="superscript"/>
          <w:lang w:val="en-CA"/>
        </w:rPr>
        <w:t>•</w:t>
      </w:r>
      <w:r w:rsidRPr="00A145FE">
        <w:rPr>
          <w:rFonts w:ascii="Times New Roman" w:hAnsi="Times New Roman" w:cs="Times New Roman"/>
          <w:sz w:val="24"/>
          <w:lang w:val="en-CA"/>
        </w:rPr>
        <w:t>5CH</w:t>
      </w:r>
      <w:r w:rsidRPr="00A145FE">
        <w:rPr>
          <w:rFonts w:ascii="Times New Roman" w:hAnsi="Times New Roman" w:cs="Times New Roman"/>
          <w:sz w:val="24"/>
          <w:vertAlign w:val="subscript"/>
          <w:lang w:val="en-CA"/>
        </w:rPr>
        <w:t>2</w:t>
      </w:r>
      <w:r w:rsidRPr="00A145FE">
        <w:rPr>
          <w:rFonts w:ascii="Times New Roman" w:hAnsi="Times New Roman" w:cs="Times New Roman"/>
          <w:sz w:val="24"/>
          <w:lang w:val="en-CA"/>
        </w:rPr>
        <w:t>Cl</w:t>
      </w:r>
      <w:r w:rsidRPr="00A145FE">
        <w:rPr>
          <w:rFonts w:ascii="Times New Roman" w:hAnsi="Times New Roman" w:cs="Times New Roman"/>
          <w:sz w:val="24"/>
          <w:vertAlign w:val="subscript"/>
          <w:lang w:val="en-CA"/>
        </w:rPr>
        <w:t xml:space="preserve">2 </w:t>
      </w:r>
      <w:r w:rsidRPr="00A145FE">
        <w:rPr>
          <w:rFonts w:ascii="Times New Roman" w:hAnsi="Times New Roman" w:cs="Times New Roman"/>
          <w:sz w:val="24"/>
          <w:lang w:val="en-CA"/>
        </w:rPr>
        <w:t>(</w:t>
      </w:r>
      <w:r w:rsidRPr="00A145FE">
        <w:rPr>
          <w:rFonts w:ascii="Times New Roman" w:hAnsi="Times New Roman" w:cs="Times New Roman"/>
          <w:b/>
          <w:sz w:val="24"/>
          <w:lang w:val="en-CA"/>
        </w:rPr>
        <w:t>1</w:t>
      </w:r>
      <w:r w:rsidRPr="00A145FE">
        <w:rPr>
          <w:rFonts w:ascii="Times New Roman" w:hAnsi="Times New Roman" w:cs="Times New Roman"/>
          <w:sz w:val="24"/>
          <w:vertAlign w:val="superscript"/>
          <w:lang w:val="en-CA"/>
        </w:rPr>
        <w:t>•</w:t>
      </w:r>
      <w:r w:rsidRPr="00A145FE">
        <w:rPr>
          <w:rFonts w:ascii="Times New Roman" w:hAnsi="Times New Roman" w:cs="Times New Roman"/>
          <w:sz w:val="24"/>
          <w:lang w:val="en-CA"/>
        </w:rPr>
        <w:t>5CH</w:t>
      </w:r>
      <w:r w:rsidRPr="00A145FE">
        <w:rPr>
          <w:rFonts w:ascii="Times New Roman" w:hAnsi="Times New Roman" w:cs="Times New Roman"/>
          <w:sz w:val="24"/>
          <w:vertAlign w:val="subscript"/>
          <w:lang w:val="en-CA"/>
        </w:rPr>
        <w:t>2</w:t>
      </w:r>
      <w:r w:rsidRPr="00A145FE">
        <w:rPr>
          <w:rFonts w:ascii="Times New Roman" w:hAnsi="Times New Roman" w:cs="Times New Roman"/>
          <w:sz w:val="24"/>
          <w:lang w:val="en-CA"/>
        </w:rPr>
        <w:t>Cl</w:t>
      </w:r>
      <w:r w:rsidRPr="00A145FE">
        <w:rPr>
          <w:rFonts w:ascii="Times New Roman" w:hAnsi="Times New Roman" w:cs="Times New Roman"/>
          <w:sz w:val="24"/>
          <w:vertAlign w:val="subscript"/>
          <w:lang w:val="en-CA"/>
        </w:rPr>
        <w:t>2</w:t>
      </w:r>
      <w:r w:rsidRPr="00A145FE">
        <w:rPr>
          <w:rFonts w:ascii="Times New Roman" w:hAnsi="Times New Roman" w:cs="Times New Roman"/>
          <w:sz w:val="24"/>
          <w:lang w:val="en-CA"/>
        </w:rPr>
        <w:t>): To an almost colorless solution of shiH</w:t>
      </w:r>
      <w:r w:rsidRPr="00A145FE">
        <w:rPr>
          <w:rFonts w:ascii="Times New Roman" w:hAnsi="Times New Roman" w:cs="Times New Roman"/>
          <w:sz w:val="24"/>
          <w:vertAlign w:val="subscript"/>
          <w:lang w:val="en-CA"/>
        </w:rPr>
        <w:t xml:space="preserve">3 </w:t>
      </w:r>
      <w:r w:rsidRPr="00A145FE">
        <w:rPr>
          <w:rFonts w:ascii="Times New Roman" w:hAnsi="Times New Roman" w:cs="Times New Roman"/>
          <w:sz w:val="24"/>
          <w:lang w:val="en-CA"/>
        </w:rPr>
        <w:t>(30.50 mg, 0.2 mmol) and morpholine (18 µL, 0.2mmol) in CH</w:t>
      </w:r>
      <w:r w:rsidRPr="00A145FE">
        <w:rPr>
          <w:rFonts w:ascii="Times New Roman" w:hAnsi="Times New Roman" w:cs="Times New Roman"/>
          <w:sz w:val="24"/>
          <w:vertAlign w:val="subscript"/>
          <w:lang w:val="en-CA"/>
        </w:rPr>
        <w:t>2</w:t>
      </w:r>
      <w:r w:rsidRPr="00A145FE">
        <w:rPr>
          <w:rFonts w:ascii="Times New Roman" w:hAnsi="Times New Roman" w:cs="Times New Roman"/>
          <w:sz w:val="24"/>
          <w:lang w:val="en-CA"/>
        </w:rPr>
        <w:t>Cl</w:t>
      </w:r>
      <w:r w:rsidRPr="00A145FE">
        <w:rPr>
          <w:rFonts w:ascii="Times New Roman" w:hAnsi="Times New Roman" w:cs="Times New Roman"/>
          <w:sz w:val="24"/>
          <w:vertAlign w:val="subscript"/>
          <w:lang w:val="en-CA"/>
        </w:rPr>
        <w:t xml:space="preserve">2 </w:t>
      </w:r>
      <w:r w:rsidRPr="00A145FE">
        <w:rPr>
          <w:rFonts w:ascii="Times New Roman" w:hAnsi="Times New Roman" w:cs="Times New Roman"/>
          <w:sz w:val="24"/>
          <w:lang w:val="en-CA"/>
        </w:rPr>
        <w:t>was added Mn(O</w:t>
      </w:r>
      <w:r w:rsidRPr="00A145FE">
        <w:rPr>
          <w:rFonts w:ascii="Times New Roman" w:hAnsi="Times New Roman" w:cs="Times New Roman"/>
          <w:sz w:val="24"/>
          <w:vertAlign w:val="subscript"/>
          <w:lang w:val="en-CA"/>
        </w:rPr>
        <w:t>2</w:t>
      </w:r>
      <w:r w:rsidRPr="00A145FE">
        <w:rPr>
          <w:rFonts w:ascii="Times New Roman" w:hAnsi="Times New Roman" w:cs="Times New Roman"/>
          <w:sz w:val="24"/>
          <w:lang w:val="en-CA"/>
        </w:rPr>
        <w:t>CBu</w:t>
      </w:r>
      <w:r w:rsidRPr="00A145FE">
        <w:rPr>
          <w:rFonts w:ascii="Times New Roman" w:hAnsi="Times New Roman" w:cs="Times New Roman"/>
          <w:sz w:val="24"/>
          <w:vertAlign w:val="superscript"/>
          <w:lang w:val="en-CA"/>
        </w:rPr>
        <w:t>t</w:t>
      </w:r>
      <w:r w:rsidRPr="00A145FE">
        <w:rPr>
          <w:rFonts w:ascii="Times New Roman" w:hAnsi="Times New Roman" w:cs="Times New Roman"/>
          <w:sz w:val="24"/>
          <w:lang w:val="en-CA"/>
        </w:rPr>
        <w:t>)</w:t>
      </w:r>
      <w:r w:rsidRPr="00A145FE">
        <w:rPr>
          <w:rFonts w:ascii="Times New Roman" w:hAnsi="Times New Roman" w:cs="Times New Roman"/>
          <w:sz w:val="24"/>
          <w:vertAlign w:val="subscript"/>
          <w:lang w:val="en-CA"/>
        </w:rPr>
        <w:t>2</w:t>
      </w:r>
      <w:r w:rsidRPr="00A145FE">
        <w:rPr>
          <w:rFonts w:ascii="Times New Roman" w:hAnsi="Times New Roman" w:cs="Times New Roman"/>
          <w:sz w:val="24"/>
          <w:lang w:val="en-CA"/>
        </w:rPr>
        <w:t>·2H</w:t>
      </w:r>
      <w:r w:rsidRPr="00A145FE">
        <w:rPr>
          <w:rFonts w:ascii="Times New Roman" w:hAnsi="Times New Roman" w:cs="Times New Roman"/>
          <w:sz w:val="24"/>
          <w:vertAlign w:val="subscript"/>
          <w:lang w:val="en-CA"/>
        </w:rPr>
        <w:t>2</w:t>
      </w:r>
      <w:r w:rsidRPr="00A145FE">
        <w:rPr>
          <w:rFonts w:ascii="Times New Roman" w:hAnsi="Times New Roman" w:cs="Times New Roman"/>
          <w:sz w:val="24"/>
          <w:lang w:val="en-CA"/>
        </w:rPr>
        <w:t>O (55.00 mg, 0.2 mmol) followed by stirring for 5 min. To the resulting dark brown almost clear solution Gd(NO</w:t>
      </w:r>
      <w:r w:rsidRPr="00A145FE">
        <w:rPr>
          <w:rFonts w:ascii="Times New Roman" w:hAnsi="Times New Roman" w:cs="Times New Roman"/>
          <w:sz w:val="24"/>
          <w:vertAlign w:val="subscript"/>
          <w:lang w:val="en-CA"/>
        </w:rPr>
        <w:t>3</w:t>
      </w:r>
      <w:r w:rsidRPr="00A145FE">
        <w:rPr>
          <w:rFonts w:ascii="Times New Roman" w:hAnsi="Times New Roman" w:cs="Times New Roman"/>
          <w:sz w:val="24"/>
          <w:lang w:val="en-CA"/>
        </w:rPr>
        <w:t>)</w:t>
      </w:r>
      <w:r w:rsidRPr="00A145FE">
        <w:rPr>
          <w:rFonts w:ascii="Times New Roman" w:hAnsi="Times New Roman" w:cs="Times New Roman"/>
          <w:sz w:val="24"/>
          <w:vertAlign w:val="subscript"/>
          <w:lang w:val="en-CA"/>
        </w:rPr>
        <w:t>3</w:t>
      </w:r>
      <w:r w:rsidRPr="00A145FE">
        <w:rPr>
          <w:rFonts w:ascii="Times New Roman" w:hAnsi="Times New Roman" w:cs="Times New Roman"/>
          <w:sz w:val="24"/>
          <w:vertAlign w:val="superscript"/>
          <w:lang w:val="en-CA"/>
        </w:rPr>
        <w:t>.</w:t>
      </w:r>
      <w:r w:rsidRPr="00A145FE">
        <w:rPr>
          <w:rFonts w:ascii="Times New Roman" w:hAnsi="Times New Roman" w:cs="Times New Roman"/>
          <w:sz w:val="24"/>
          <w:lang w:val="en-CA"/>
        </w:rPr>
        <w:t>H</w:t>
      </w:r>
      <w:r w:rsidRPr="00A145FE">
        <w:rPr>
          <w:rFonts w:ascii="Times New Roman" w:hAnsi="Times New Roman" w:cs="Times New Roman"/>
          <w:sz w:val="24"/>
          <w:vertAlign w:val="subscript"/>
          <w:lang w:val="en-CA"/>
        </w:rPr>
        <w:t>2</w:t>
      </w:r>
      <w:r w:rsidRPr="00A145FE">
        <w:rPr>
          <w:rFonts w:ascii="Times New Roman" w:hAnsi="Times New Roman" w:cs="Times New Roman"/>
          <w:sz w:val="24"/>
          <w:lang w:val="en-CA"/>
        </w:rPr>
        <w:t xml:space="preserve">O (6.00 mg, 0.025 mmol) was added along with </w:t>
      </w:r>
      <w:r w:rsidRPr="00A145FE">
        <w:rPr>
          <w:rFonts w:ascii="Times New Roman" w:hAnsi="Times New Roman" w:cs="Times New Roman"/>
          <w:sz w:val="24"/>
          <w:vertAlign w:val="superscript"/>
          <w:lang w:val="en-CA"/>
        </w:rPr>
        <w:t>t</w:t>
      </w:r>
      <w:r w:rsidRPr="00A145FE">
        <w:rPr>
          <w:rFonts w:ascii="Times New Roman" w:hAnsi="Times New Roman" w:cs="Times New Roman"/>
          <w:sz w:val="24"/>
          <w:lang w:val="en-CA"/>
        </w:rPr>
        <w:t>Bu</w:t>
      </w:r>
      <w:r w:rsidRPr="00A145FE">
        <w:rPr>
          <w:rFonts w:ascii="Times New Roman" w:hAnsi="Times New Roman" w:cs="Times New Roman"/>
          <w:sz w:val="24"/>
          <w:vertAlign w:val="subscript"/>
          <w:lang w:val="en-CA"/>
        </w:rPr>
        <w:t>4</w:t>
      </w:r>
      <w:r w:rsidRPr="00A145FE">
        <w:rPr>
          <w:rFonts w:ascii="Times New Roman" w:hAnsi="Times New Roman" w:cs="Times New Roman"/>
          <w:sz w:val="24"/>
          <w:lang w:val="en-CA"/>
        </w:rPr>
        <w:t>NClO</w:t>
      </w:r>
      <w:r w:rsidRPr="00A145FE">
        <w:rPr>
          <w:rFonts w:ascii="Times New Roman" w:hAnsi="Times New Roman" w:cs="Times New Roman"/>
          <w:sz w:val="24"/>
          <w:vertAlign w:val="subscript"/>
          <w:lang w:val="en-CA"/>
        </w:rPr>
        <w:t xml:space="preserve">4 </w:t>
      </w:r>
      <w:r w:rsidRPr="00A145FE">
        <w:rPr>
          <w:rFonts w:ascii="Times New Roman" w:hAnsi="Times New Roman" w:cs="Times New Roman"/>
          <w:sz w:val="24"/>
          <w:lang w:val="en-CA"/>
        </w:rPr>
        <w:t xml:space="preserve">(26.00 mg, 0.075 mmol) and left for stirring for another 40 min. The solution was subsequently filtered and left for crystallization. Layering hexane gave diffraction quality crystals of </w:t>
      </w:r>
      <w:r w:rsidRPr="00A145FE">
        <w:rPr>
          <w:rFonts w:ascii="Times New Roman" w:hAnsi="Times New Roman" w:cs="Times New Roman"/>
          <w:b/>
          <w:sz w:val="24"/>
          <w:lang w:val="en-CA"/>
        </w:rPr>
        <w:t>1</w:t>
      </w:r>
      <w:r w:rsidRPr="00A145FE">
        <w:rPr>
          <w:rFonts w:ascii="Times New Roman" w:hAnsi="Times New Roman" w:cs="Times New Roman"/>
          <w:sz w:val="24"/>
          <w:vertAlign w:val="superscript"/>
          <w:lang w:val="en-CA"/>
        </w:rPr>
        <w:t>•</w:t>
      </w:r>
      <w:r w:rsidRPr="00A145FE">
        <w:rPr>
          <w:rFonts w:ascii="Times New Roman" w:hAnsi="Times New Roman" w:cs="Times New Roman"/>
          <w:sz w:val="24"/>
          <w:lang w:val="en-CA"/>
        </w:rPr>
        <w:t>5CH</w:t>
      </w:r>
      <w:r w:rsidRPr="00A145FE">
        <w:rPr>
          <w:rFonts w:ascii="Times New Roman" w:hAnsi="Times New Roman" w:cs="Times New Roman"/>
          <w:sz w:val="24"/>
          <w:vertAlign w:val="subscript"/>
          <w:lang w:val="en-CA"/>
        </w:rPr>
        <w:t>2</w:t>
      </w:r>
      <w:r w:rsidRPr="00A145FE">
        <w:rPr>
          <w:rFonts w:ascii="Times New Roman" w:hAnsi="Times New Roman" w:cs="Times New Roman"/>
          <w:sz w:val="24"/>
          <w:lang w:val="en-CA"/>
        </w:rPr>
        <w:t>Cl</w:t>
      </w:r>
      <w:r w:rsidRPr="00A145FE">
        <w:rPr>
          <w:rFonts w:ascii="Times New Roman" w:hAnsi="Times New Roman" w:cs="Times New Roman"/>
          <w:sz w:val="24"/>
          <w:vertAlign w:val="subscript"/>
          <w:lang w:val="en-CA"/>
        </w:rPr>
        <w:t>2</w:t>
      </w:r>
      <w:r w:rsidRPr="00A145FE">
        <w:rPr>
          <w:rFonts w:ascii="Times New Roman" w:hAnsi="Times New Roman" w:cs="Times New Roman"/>
          <w:sz w:val="24"/>
          <w:lang w:val="en-CA"/>
        </w:rPr>
        <w:t xml:space="preserve"> after 5 days which were collected by filtration, washed with hexanes (3 x 5 mL) and dried in air. Yield: 0.032 g (59%) based on the Gd</w:t>
      </w:r>
      <w:r w:rsidRPr="00A145FE">
        <w:rPr>
          <w:rFonts w:ascii="Times New Roman" w:hAnsi="Times New Roman" w:cs="Times New Roman"/>
          <w:sz w:val="24"/>
          <w:vertAlign w:val="superscript"/>
          <w:lang w:val="en-CA"/>
        </w:rPr>
        <w:t>III</w:t>
      </w:r>
      <w:r w:rsidRPr="00A145FE">
        <w:rPr>
          <w:rFonts w:ascii="Times New Roman" w:hAnsi="Times New Roman" w:cs="Times New Roman"/>
          <w:sz w:val="24"/>
          <w:lang w:val="en-CA"/>
        </w:rPr>
        <w:t xml:space="preserve"> ion.</w:t>
      </w:r>
      <w:r w:rsidRPr="00A145FE">
        <w:rPr>
          <w:rFonts w:ascii="Times New Roman" w:hAnsi="Times New Roman" w:cs="Times New Roman"/>
          <w:b/>
          <w:sz w:val="24"/>
          <w:lang w:val="en-CA"/>
        </w:rPr>
        <w:t xml:space="preserve"> </w:t>
      </w:r>
      <w:r w:rsidRPr="00A145FE">
        <w:rPr>
          <w:rFonts w:ascii="Times New Roman" w:hAnsi="Times New Roman" w:cs="Times New Roman"/>
          <w:sz w:val="24"/>
          <w:lang w:val="en-CA"/>
        </w:rPr>
        <w:t>The air-dried solid was analyzed as (</w:t>
      </w:r>
      <w:r w:rsidRPr="00A145FE">
        <w:rPr>
          <w:rFonts w:ascii="Times New Roman" w:hAnsi="Times New Roman" w:cs="Times New Roman"/>
          <w:b/>
          <w:sz w:val="24"/>
          <w:lang w:val="en-CA"/>
        </w:rPr>
        <w:t>1</w:t>
      </w:r>
      <w:r w:rsidRPr="00A145FE">
        <w:rPr>
          <w:rFonts w:ascii="Times New Roman" w:hAnsi="Times New Roman" w:cs="Times New Roman"/>
          <w:sz w:val="24"/>
          <w:lang w:val="en-CA"/>
        </w:rPr>
        <w:t>): C, 47.32; H, 5.46; N, 4.31 %. Found: C, 47.44; H, 5.49; N, 4.38 %. Selected ATR data (cm</w:t>
      </w:r>
      <w:r w:rsidRPr="00A145FE">
        <w:rPr>
          <w:rFonts w:ascii="Times New Roman" w:hAnsi="Times New Roman" w:cs="Times New Roman"/>
          <w:sz w:val="24"/>
          <w:vertAlign w:val="superscript"/>
          <w:lang w:val="en-CA"/>
        </w:rPr>
        <w:t>-1</w:t>
      </w:r>
      <w:r w:rsidRPr="00A145FE">
        <w:rPr>
          <w:rFonts w:ascii="Times New Roman" w:hAnsi="Times New Roman" w:cs="Times New Roman"/>
          <w:sz w:val="24"/>
          <w:lang w:val="en-CA"/>
        </w:rPr>
        <w:t>): 2961 (w), 2292 (w), 2875 (w), 1598 (w), 1569 (s), 1538 (w), 1421 (w), 1096 (m), 867 (w), 768 (w), 683 (s), 649 (w), 617 (m), 482 (m).</w:t>
      </w:r>
    </w:p>
    <w:p w:rsidR="00AD5FA8" w:rsidRDefault="00AD5FA8" w:rsidP="00AD5FA8">
      <w:pPr>
        <w:widowControl w:val="0"/>
        <w:autoSpaceDE w:val="0"/>
        <w:autoSpaceDN w:val="0"/>
        <w:adjustRightInd w:val="0"/>
        <w:spacing w:after="240" w:line="360" w:lineRule="auto"/>
        <w:jc w:val="both"/>
        <w:rPr>
          <w:rFonts w:ascii="Times New Roman" w:hAnsi="Times New Roman" w:cs="Times New Roman"/>
          <w:sz w:val="24"/>
          <w:lang w:val="en-CA"/>
        </w:rPr>
      </w:pPr>
      <w:r w:rsidRPr="00AD5FA8">
        <w:rPr>
          <w:rFonts w:ascii="Times New Roman" w:hAnsi="Times New Roman" w:cs="Times New Roman"/>
          <w:sz w:val="24"/>
          <w:lang w:val="en-CA"/>
        </w:rPr>
        <w:t>(</w:t>
      </w:r>
      <w:r w:rsidRPr="00AD5FA8">
        <w:rPr>
          <w:rFonts w:ascii="Times New Roman" w:hAnsi="Times New Roman" w:cs="Times New Roman"/>
          <w:sz w:val="24"/>
          <w:vertAlign w:val="superscript"/>
          <w:lang w:val="en-CA"/>
        </w:rPr>
        <w:t>t</w:t>
      </w:r>
      <w:r w:rsidRPr="00AD5FA8">
        <w:rPr>
          <w:rFonts w:ascii="Times New Roman" w:hAnsi="Times New Roman" w:cs="Times New Roman"/>
          <w:sz w:val="24"/>
          <w:lang w:val="en-CA"/>
        </w:rPr>
        <w:t>Bu</w:t>
      </w:r>
      <w:r w:rsidRPr="00AD5FA8">
        <w:rPr>
          <w:rFonts w:ascii="Times New Roman" w:hAnsi="Times New Roman" w:cs="Times New Roman"/>
          <w:sz w:val="24"/>
          <w:vertAlign w:val="subscript"/>
          <w:lang w:val="en-CA"/>
        </w:rPr>
        <w:t>4</w:t>
      </w:r>
      <w:r w:rsidRPr="00AD5FA8">
        <w:rPr>
          <w:rFonts w:ascii="Times New Roman" w:hAnsi="Times New Roman" w:cs="Times New Roman"/>
          <w:sz w:val="24"/>
          <w:lang w:val="en-CA"/>
        </w:rPr>
        <w:t>N){[Tb</w:t>
      </w:r>
      <w:r w:rsidRPr="00AD5FA8">
        <w:rPr>
          <w:rFonts w:ascii="Times New Roman" w:hAnsi="Times New Roman" w:cs="Times New Roman"/>
          <w:sz w:val="24"/>
          <w:vertAlign w:val="superscript"/>
          <w:lang w:val="en-CA"/>
        </w:rPr>
        <w:t>III</w:t>
      </w:r>
      <w:r w:rsidRPr="00AD5FA8">
        <w:rPr>
          <w:rFonts w:ascii="Times New Roman" w:hAnsi="Times New Roman" w:cs="Times New Roman"/>
          <w:sz w:val="24"/>
          <w:lang w:val="en-CA"/>
        </w:rPr>
        <w:t>(O</w:t>
      </w:r>
      <w:r w:rsidRPr="00AD5FA8">
        <w:rPr>
          <w:rFonts w:ascii="Times New Roman" w:hAnsi="Times New Roman" w:cs="Times New Roman"/>
          <w:sz w:val="24"/>
          <w:vertAlign w:val="subscript"/>
          <w:lang w:val="en-CA"/>
        </w:rPr>
        <w:t>2</w:t>
      </w:r>
      <w:r w:rsidRPr="00AD5FA8">
        <w:rPr>
          <w:rFonts w:ascii="Times New Roman" w:hAnsi="Times New Roman" w:cs="Times New Roman"/>
          <w:sz w:val="24"/>
          <w:lang w:val="en-CA"/>
        </w:rPr>
        <w:t>CBu</w:t>
      </w:r>
      <w:r w:rsidRPr="00AD5FA8">
        <w:rPr>
          <w:rFonts w:ascii="Times New Roman" w:hAnsi="Times New Roman" w:cs="Times New Roman"/>
          <w:sz w:val="24"/>
          <w:vertAlign w:val="superscript"/>
          <w:lang w:val="en-CA"/>
        </w:rPr>
        <w:t>t</w:t>
      </w:r>
      <w:r w:rsidRPr="00AD5FA8">
        <w:rPr>
          <w:rFonts w:ascii="Times New Roman" w:hAnsi="Times New Roman" w:cs="Times New Roman"/>
          <w:sz w:val="24"/>
          <w:lang w:val="en-CA"/>
        </w:rPr>
        <w:t>)</w:t>
      </w:r>
      <w:r w:rsidRPr="00AD5FA8">
        <w:rPr>
          <w:rFonts w:ascii="Times New Roman" w:hAnsi="Times New Roman" w:cs="Times New Roman"/>
          <w:sz w:val="24"/>
          <w:vertAlign w:val="subscript"/>
          <w:lang w:val="en-CA"/>
        </w:rPr>
        <w:t>4</w:t>
      </w:r>
      <w:r w:rsidRPr="00AD5FA8">
        <w:rPr>
          <w:rFonts w:ascii="Times New Roman" w:hAnsi="Times New Roman" w:cs="Times New Roman"/>
          <w:sz w:val="24"/>
          <w:lang w:val="en-CA"/>
        </w:rPr>
        <w:t>][12-MC-</w:t>
      </w:r>
      <w:r w:rsidRPr="00AD5FA8">
        <w:rPr>
          <w:rFonts w:ascii="Times New Roman" w:hAnsi="Times New Roman" w:cs="Times New Roman"/>
          <w:sz w:val="24"/>
          <w:vertAlign w:val="subscript"/>
          <w:lang w:val="en-CA"/>
        </w:rPr>
        <w:t>Mn(III)N(shi)</w:t>
      </w:r>
      <w:r w:rsidRPr="00AD5FA8">
        <w:rPr>
          <w:rFonts w:ascii="Times New Roman" w:hAnsi="Times New Roman" w:cs="Times New Roman"/>
          <w:sz w:val="24"/>
          <w:lang w:val="en-CA"/>
        </w:rPr>
        <w:t>-4]}</w:t>
      </w:r>
      <w:r w:rsidRPr="00AD5FA8">
        <w:rPr>
          <w:rFonts w:ascii="Times New Roman" w:hAnsi="Times New Roman" w:cs="Times New Roman"/>
          <w:sz w:val="24"/>
          <w:vertAlign w:val="superscript"/>
          <w:lang w:val="en-CA"/>
        </w:rPr>
        <w:t>.</w:t>
      </w:r>
      <w:r w:rsidRPr="00AD5FA8">
        <w:rPr>
          <w:rFonts w:ascii="Times New Roman" w:hAnsi="Times New Roman" w:cs="Times New Roman"/>
          <w:sz w:val="24"/>
          <w:lang w:val="en-CA"/>
        </w:rPr>
        <w:t>5CH</w:t>
      </w:r>
      <w:r w:rsidRPr="00AD5FA8">
        <w:rPr>
          <w:rFonts w:ascii="Times New Roman" w:hAnsi="Times New Roman" w:cs="Times New Roman"/>
          <w:sz w:val="24"/>
          <w:vertAlign w:val="subscript"/>
          <w:lang w:val="en-CA"/>
        </w:rPr>
        <w:t>2</w:t>
      </w:r>
      <w:r w:rsidRPr="00AD5FA8">
        <w:rPr>
          <w:rFonts w:ascii="Times New Roman" w:hAnsi="Times New Roman" w:cs="Times New Roman"/>
          <w:sz w:val="24"/>
          <w:lang w:val="en-CA"/>
        </w:rPr>
        <w:t>Cl</w:t>
      </w:r>
      <w:r w:rsidRPr="00AD5FA8">
        <w:rPr>
          <w:rFonts w:ascii="Times New Roman" w:hAnsi="Times New Roman" w:cs="Times New Roman"/>
          <w:sz w:val="24"/>
          <w:vertAlign w:val="subscript"/>
          <w:lang w:val="en-CA"/>
        </w:rPr>
        <w:t xml:space="preserve">2 </w:t>
      </w:r>
      <w:r w:rsidRPr="00AD5FA8">
        <w:rPr>
          <w:rFonts w:ascii="Times New Roman" w:hAnsi="Times New Roman" w:cs="Times New Roman"/>
          <w:sz w:val="24"/>
          <w:lang w:val="en-CA"/>
        </w:rPr>
        <w:t>(</w:t>
      </w:r>
      <w:r w:rsidRPr="00AD5FA8">
        <w:rPr>
          <w:rFonts w:ascii="Times New Roman" w:hAnsi="Times New Roman" w:cs="Times New Roman"/>
          <w:b/>
          <w:sz w:val="24"/>
          <w:lang w:val="en-CA"/>
        </w:rPr>
        <w:t>2</w:t>
      </w:r>
      <w:r w:rsidRPr="00AD5FA8">
        <w:rPr>
          <w:rFonts w:ascii="Times New Roman" w:hAnsi="Times New Roman" w:cs="Times New Roman"/>
          <w:sz w:val="24"/>
          <w:vertAlign w:val="superscript"/>
          <w:lang w:val="en-CA"/>
        </w:rPr>
        <w:t>•</w:t>
      </w:r>
      <w:r w:rsidRPr="00AD5FA8">
        <w:rPr>
          <w:rFonts w:ascii="Times New Roman" w:hAnsi="Times New Roman" w:cs="Times New Roman"/>
          <w:sz w:val="24"/>
          <w:lang w:val="en-CA"/>
        </w:rPr>
        <w:t>5CH</w:t>
      </w:r>
      <w:r w:rsidRPr="00AD5FA8">
        <w:rPr>
          <w:rFonts w:ascii="Times New Roman" w:hAnsi="Times New Roman" w:cs="Times New Roman"/>
          <w:sz w:val="24"/>
          <w:vertAlign w:val="subscript"/>
          <w:lang w:val="en-CA"/>
        </w:rPr>
        <w:t>2</w:t>
      </w:r>
      <w:r w:rsidRPr="00AD5FA8">
        <w:rPr>
          <w:rFonts w:ascii="Times New Roman" w:hAnsi="Times New Roman" w:cs="Times New Roman"/>
          <w:sz w:val="24"/>
          <w:lang w:val="en-CA"/>
        </w:rPr>
        <w:t>Cl</w:t>
      </w:r>
      <w:r w:rsidRPr="00AD5FA8">
        <w:rPr>
          <w:rFonts w:ascii="Times New Roman" w:hAnsi="Times New Roman" w:cs="Times New Roman"/>
          <w:sz w:val="24"/>
          <w:vertAlign w:val="subscript"/>
          <w:lang w:val="en-CA"/>
        </w:rPr>
        <w:t>2</w:t>
      </w:r>
      <w:r w:rsidRPr="00AD5FA8">
        <w:rPr>
          <w:rFonts w:ascii="Times New Roman" w:hAnsi="Times New Roman" w:cs="Times New Roman"/>
          <w:sz w:val="24"/>
          <w:lang w:val="en-CA"/>
        </w:rPr>
        <w:t xml:space="preserve">): Compound </w:t>
      </w:r>
      <w:r w:rsidRPr="00AD5FA8">
        <w:rPr>
          <w:rFonts w:ascii="Times New Roman" w:hAnsi="Times New Roman" w:cs="Times New Roman"/>
          <w:b/>
          <w:sz w:val="24"/>
          <w:lang w:val="en-CA"/>
        </w:rPr>
        <w:t>2</w:t>
      </w:r>
      <w:r w:rsidRPr="00AD5FA8">
        <w:rPr>
          <w:rFonts w:ascii="Times New Roman" w:hAnsi="Times New Roman" w:cs="Times New Roman"/>
          <w:sz w:val="24"/>
          <w:vertAlign w:val="superscript"/>
          <w:lang w:val="en-CA"/>
        </w:rPr>
        <w:t>•</w:t>
      </w:r>
      <w:r w:rsidRPr="00AD5FA8">
        <w:rPr>
          <w:rFonts w:ascii="Times New Roman" w:hAnsi="Times New Roman" w:cs="Times New Roman"/>
          <w:sz w:val="24"/>
          <w:lang w:val="en-CA"/>
        </w:rPr>
        <w:t>5CH</w:t>
      </w:r>
      <w:r w:rsidRPr="00AD5FA8">
        <w:rPr>
          <w:rFonts w:ascii="Times New Roman" w:hAnsi="Times New Roman" w:cs="Times New Roman"/>
          <w:sz w:val="24"/>
          <w:vertAlign w:val="subscript"/>
          <w:lang w:val="en-CA"/>
        </w:rPr>
        <w:t>2</w:t>
      </w:r>
      <w:r w:rsidRPr="00AD5FA8">
        <w:rPr>
          <w:rFonts w:ascii="Times New Roman" w:hAnsi="Times New Roman" w:cs="Times New Roman"/>
          <w:sz w:val="24"/>
          <w:lang w:val="en-CA"/>
        </w:rPr>
        <w:t>Cl</w:t>
      </w:r>
      <w:r w:rsidRPr="00AD5FA8">
        <w:rPr>
          <w:rFonts w:ascii="Times New Roman" w:hAnsi="Times New Roman" w:cs="Times New Roman"/>
          <w:sz w:val="24"/>
          <w:vertAlign w:val="subscript"/>
          <w:lang w:val="en-CA"/>
        </w:rPr>
        <w:t>2</w:t>
      </w:r>
      <w:r w:rsidRPr="00AD5FA8">
        <w:rPr>
          <w:rFonts w:ascii="Times New Roman" w:hAnsi="Times New Roman" w:cs="Times New Roman"/>
          <w:sz w:val="24"/>
          <w:lang w:val="en-CA"/>
        </w:rPr>
        <w:t xml:space="preserve"> was synthesized with the similar procedure as compound </w:t>
      </w:r>
      <w:r w:rsidRPr="00AD5FA8">
        <w:rPr>
          <w:rFonts w:ascii="Times New Roman" w:hAnsi="Times New Roman" w:cs="Times New Roman"/>
          <w:b/>
          <w:sz w:val="24"/>
          <w:lang w:val="en-CA"/>
        </w:rPr>
        <w:t>1</w:t>
      </w:r>
      <w:r w:rsidRPr="00AD5FA8">
        <w:rPr>
          <w:rFonts w:ascii="Times New Roman" w:hAnsi="Times New Roman" w:cs="Times New Roman"/>
          <w:sz w:val="24"/>
          <w:vertAlign w:val="superscript"/>
          <w:lang w:val="en-CA"/>
        </w:rPr>
        <w:t>•</w:t>
      </w:r>
      <w:r w:rsidRPr="00AD5FA8">
        <w:rPr>
          <w:rFonts w:ascii="Times New Roman" w:hAnsi="Times New Roman" w:cs="Times New Roman"/>
          <w:sz w:val="24"/>
          <w:lang w:val="en-CA"/>
        </w:rPr>
        <w:t>5CH</w:t>
      </w:r>
      <w:r w:rsidRPr="00AD5FA8">
        <w:rPr>
          <w:rFonts w:ascii="Times New Roman" w:hAnsi="Times New Roman" w:cs="Times New Roman"/>
          <w:sz w:val="24"/>
          <w:vertAlign w:val="subscript"/>
          <w:lang w:val="en-CA"/>
        </w:rPr>
        <w:t>2</w:t>
      </w:r>
      <w:r w:rsidRPr="00AD5FA8">
        <w:rPr>
          <w:rFonts w:ascii="Times New Roman" w:hAnsi="Times New Roman" w:cs="Times New Roman"/>
          <w:sz w:val="24"/>
          <w:lang w:val="en-CA"/>
        </w:rPr>
        <w:t>Cl</w:t>
      </w:r>
      <w:r w:rsidRPr="00AD5FA8">
        <w:rPr>
          <w:rFonts w:ascii="Times New Roman" w:hAnsi="Times New Roman" w:cs="Times New Roman"/>
          <w:sz w:val="24"/>
          <w:vertAlign w:val="subscript"/>
          <w:lang w:val="en-CA"/>
        </w:rPr>
        <w:t>2</w:t>
      </w:r>
      <w:r w:rsidRPr="00AD5FA8">
        <w:rPr>
          <w:rFonts w:ascii="Times New Roman" w:hAnsi="Times New Roman" w:cs="Times New Roman"/>
          <w:sz w:val="24"/>
          <w:lang w:val="en-CA"/>
        </w:rPr>
        <w:t>, except that Tb(NO</w:t>
      </w:r>
      <w:r w:rsidRPr="00AD5FA8">
        <w:rPr>
          <w:rFonts w:ascii="Times New Roman" w:hAnsi="Times New Roman" w:cs="Times New Roman"/>
          <w:sz w:val="24"/>
          <w:vertAlign w:val="subscript"/>
          <w:lang w:val="en-CA"/>
        </w:rPr>
        <w:t>3</w:t>
      </w:r>
      <w:r w:rsidRPr="00AD5FA8">
        <w:rPr>
          <w:rFonts w:ascii="Times New Roman" w:hAnsi="Times New Roman" w:cs="Times New Roman"/>
          <w:sz w:val="24"/>
          <w:lang w:val="en-CA"/>
        </w:rPr>
        <w:t>)</w:t>
      </w:r>
      <w:r w:rsidRPr="00AD5FA8">
        <w:rPr>
          <w:rFonts w:ascii="Times New Roman" w:hAnsi="Times New Roman" w:cs="Times New Roman"/>
          <w:sz w:val="24"/>
          <w:vertAlign w:val="subscript"/>
          <w:lang w:val="en-CA"/>
        </w:rPr>
        <w:t>3</w:t>
      </w:r>
      <w:r w:rsidRPr="00AD5FA8">
        <w:rPr>
          <w:rFonts w:ascii="Times New Roman" w:hAnsi="Times New Roman" w:cs="Times New Roman"/>
          <w:sz w:val="24"/>
          <w:vertAlign w:val="superscript"/>
          <w:lang w:val="en-CA"/>
        </w:rPr>
        <w:t>.</w:t>
      </w:r>
      <w:r w:rsidRPr="00AD5FA8">
        <w:rPr>
          <w:rFonts w:ascii="Times New Roman" w:hAnsi="Times New Roman" w:cs="Times New Roman"/>
          <w:sz w:val="24"/>
          <w:lang w:val="en-CA"/>
        </w:rPr>
        <w:t>H</w:t>
      </w:r>
      <w:r w:rsidRPr="00AD5FA8">
        <w:rPr>
          <w:rFonts w:ascii="Times New Roman" w:hAnsi="Times New Roman" w:cs="Times New Roman"/>
          <w:sz w:val="24"/>
          <w:vertAlign w:val="subscript"/>
          <w:lang w:val="en-CA"/>
        </w:rPr>
        <w:t>2</w:t>
      </w:r>
      <w:r w:rsidRPr="00AD5FA8">
        <w:rPr>
          <w:rFonts w:ascii="Times New Roman" w:hAnsi="Times New Roman" w:cs="Times New Roman"/>
          <w:sz w:val="24"/>
          <w:lang w:val="en-CA"/>
        </w:rPr>
        <w:t>O (8.50 mg, 0.025 mmol) was used instead of   Gd(NO</w:t>
      </w:r>
      <w:r w:rsidRPr="00AD5FA8">
        <w:rPr>
          <w:rFonts w:ascii="Times New Roman" w:hAnsi="Times New Roman" w:cs="Times New Roman"/>
          <w:sz w:val="24"/>
          <w:vertAlign w:val="subscript"/>
          <w:lang w:val="en-CA"/>
        </w:rPr>
        <w:t>3</w:t>
      </w:r>
      <w:r w:rsidRPr="00AD5FA8">
        <w:rPr>
          <w:rFonts w:ascii="Times New Roman" w:hAnsi="Times New Roman" w:cs="Times New Roman"/>
          <w:sz w:val="24"/>
          <w:lang w:val="en-CA"/>
        </w:rPr>
        <w:t>)</w:t>
      </w:r>
      <w:r w:rsidRPr="00AD5FA8">
        <w:rPr>
          <w:rFonts w:ascii="Times New Roman" w:hAnsi="Times New Roman" w:cs="Times New Roman"/>
          <w:sz w:val="24"/>
          <w:vertAlign w:val="subscript"/>
          <w:lang w:val="en-CA"/>
        </w:rPr>
        <w:t>3</w:t>
      </w:r>
      <w:r w:rsidRPr="00AD5FA8">
        <w:rPr>
          <w:rFonts w:ascii="Times New Roman" w:hAnsi="Times New Roman" w:cs="Times New Roman"/>
          <w:sz w:val="24"/>
          <w:vertAlign w:val="superscript"/>
          <w:lang w:val="en-CA"/>
        </w:rPr>
        <w:t>.</w:t>
      </w:r>
      <w:r w:rsidRPr="00AD5FA8">
        <w:rPr>
          <w:rFonts w:ascii="Times New Roman" w:hAnsi="Times New Roman" w:cs="Times New Roman"/>
          <w:sz w:val="24"/>
          <w:lang w:val="en-CA"/>
        </w:rPr>
        <w:t>H</w:t>
      </w:r>
      <w:r w:rsidRPr="00AD5FA8">
        <w:rPr>
          <w:rFonts w:ascii="Times New Roman" w:hAnsi="Times New Roman" w:cs="Times New Roman"/>
          <w:sz w:val="24"/>
          <w:vertAlign w:val="subscript"/>
          <w:lang w:val="en-CA"/>
        </w:rPr>
        <w:t>2</w:t>
      </w:r>
      <w:r w:rsidRPr="00AD5FA8">
        <w:rPr>
          <w:rFonts w:ascii="Times New Roman" w:hAnsi="Times New Roman" w:cs="Times New Roman"/>
          <w:sz w:val="24"/>
          <w:lang w:val="en-CA"/>
        </w:rPr>
        <w:t>O. Yield: 0.039 g (76%) based on the Tb</w:t>
      </w:r>
      <w:r w:rsidRPr="00AD5FA8">
        <w:rPr>
          <w:rFonts w:ascii="Times New Roman" w:hAnsi="Times New Roman" w:cs="Times New Roman"/>
          <w:sz w:val="24"/>
          <w:vertAlign w:val="superscript"/>
          <w:lang w:val="en-CA"/>
        </w:rPr>
        <w:t>III</w:t>
      </w:r>
      <w:r w:rsidRPr="00AD5FA8">
        <w:rPr>
          <w:rFonts w:ascii="Times New Roman" w:hAnsi="Times New Roman" w:cs="Times New Roman"/>
          <w:sz w:val="24"/>
          <w:lang w:val="en-CA"/>
        </w:rPr>
        <w:t xml:space="preserve"> ion. The air-dried solid was analyzed as (</w:t>
      </w:r>
      <w:r w:rsidRPr="00AD5FA8">
        <w:rPr>
          <w:rFonts w:ascii="Times New Roman" w:hAnsi="Times New Roman" w:cs="Times New Roman"/>
          <w:b/>
          <w:sz w:val="24"/>
          <w:lang w:val="en-CA"/>
        </w:rPr>
        <w:t>2</w:t>
      </w:r>
      <w:r w:rsidRPr="00AD5FA8">
        <w:rPr>
          <w:rFonts w:ascii="Times New Roman" w:hAnsi="Times New Roman" w:cs="Times New Roman"/>
          <w:sz w:val="24"/>
          <w:lang w:val="en-CA"/>
        </w:rPr>
        <w:t>): C, 47.27; H, 5.46; N, 4.31 %. Found: C, 47.38; H, 5.52; N, 4.34 %. Selected ATR data (cm</w:t>
      </w:r>
      <w:r w:rsidRPr="00AD5FA8">
        <w:rPr>
          <w:rFonts w:ascii="Times New Roman" w:hAnsi="Times New Roman" w:cs="Times New Roman"/>
          <w:sz w:val="24"/>
          <w:vertAlign w:val="superscript"/>
          <w:lang w:val="en-CA"/>
        </w:rPr>
        <w:t>-1</w:t>
      </w:r>
      <w:r w:rsidRPr="00AD5FA8">
        <w:rPr>
          <w:rFonts w:ascii="Times New Roman" w:hAnsi="Times New Roman" w:cs="Times New Roman"/>
          <w:sz w:val="24"/>
          <w:lang w:val="en-CA"/>
        </w:rPr>
        <w:t xml:space="preserve">): 2961 (w), 2929 (w), 2874 (w), 1597 (w), 1568 (s), 1537 (w), 1421 (w), 1099 (m), 865 (w), 771 (w), 721 (s), 649 (w), 683 (s), 600 (m), 482(m). </w:t>
      </w:r>
    </w:p>
    <w:p w:rsidR="00AA4967" w:rsidRDefault="00AA4967" w:rsidP="00AD5FA8">
      <w:pPr>
        <w:widowControl w:val="0"/>
        <w:autoSpaceDE w:val="0"/>
        <w:autoSpaceDN w:val="0"/>
        <w:adjustRightInd w:val="0"/>
        <w:spacing w:after="240" w:line="360" w:lineRule="auto"/>
        <w:jc w:val="both"/>
        <w:rPr>
          <w:rFonts w:ascii="Times New Roman" w:hAnsi="Times New Roman" w:cs="Times New Roman"/>
          <w:sz w:val="24"/>
          <w:lang w:val="en-CA"/>
        </w:rPr>
      </w:pPr>
    </w:p>
    <w:p w:rsidR="00AD5FA8" w:rsidRDefault="00AD5FA8" w:rsidP="00AD5FA8">
      <w:pPr>
        <w:widowControl w:val="0"/>
        <w:autoSpaceDE w:val="0"/>
        <w:autoSpaceDN w:val="0"/>
        <w:adjustRightInd w:val="0"/>
        <w:spacing w:after="240" w:line="360" w:lineRule="auto"/>
        <w:jc w:val="both"/>
        <w:rPr>
          <w:rFonts w:ascii="Times New Roman" w:hAnsi="Times New Roman" w:cs="Times New Roman"/>
          <w:sz w:val="24"/>
          <w:lang w:val="en-CA"/>
        </w:rPr>
      </w:pPr>
      <w:r w:rsidRPr="00AD5FA8">
        <w:rPr>
          <w:rFonts w:ascii="Times New Roman" w:hAnsi="Times New Roman" w:cs="Times New Roman"/>
          <w:sz w:val="24"/>
          <w:lang w:val="en-CA"/>
        </w:rPr>
        <w:t>(</w:t>
      </w:r>
      <w:r w:rsidRPr="00AD5FA8">
        <w:rPr>
          <w:rFonts w:ascii="Times New Roman" w:hAnsi="Times New Roman" w:cs="Times New Roman"/>
          <w:sz w:val="24"/>
          <w:vertAlign w:val="superscript"/>
          <w:lang w:val="en-CA"/>
        </w:rPr>
        <w:t>t</w:t>
      </w:r>
      <w:r w:rsidRPr="00AD5FA8">
        <w:rPr>
          <w:rFonts w:ascii="Times New Roman" w:hAnsi="Times New Roman" w:cs="Times New Roman"/>
          <w:sz w:val="24"/>
          <w:lang w:val="en-CA"/>
        </w:rPr>
        <w:t>Bu</w:t>
      </w:r>
      <w:r w:rsidRPr="00AD5FA8">
        <w:rPr>
          <w:rFonts w:ascii="Times New Roman" w:hAnsi="Times New Roman" w:cs="Times New Roman"/>
          <w:sz w:val="24"/>
          <w:vertAlign w:val="subscript"/>
          <w:lang w:val="en-CA"/>
        </w:rPr>
        <w:t>4</w:t>
      </w:r>
      <w:r w:rsidRPr="00AD5FA8">
        <w:rPr>
          <w:rFonts w:ascii="Times New Roman" w:hAnsi="Times New Roman" w:cs="Times New Roman"/>
          <w:sz w:val="24"/>
          <w:lang w:val="en-CA"/>
        </w:rPr>
        <w:t>N)</w:t>
      </w:r>
      <w:r w:rsidRPr="00AD5FA8">
        <w:rPr>
          <w:rFonts w:ascii="Times New Roman" w:hAnsi="Times New Roman" w:cs="Times New Roman"/>
          <w:sz w:val="24"/>
          <w:vertAlign w:val="subscript"/>
          <w:lang w:val="en-CA"/>
        </w:rPr>
        <w:t>2</w:t>
      </w:r>
      <w:r w:rsidRPr="00AD5FA8">
        <w:rPr>
          <w:rFonts w:ascii="Times New Roman" w:hAnsi="Times New Roman" w:cs="Times New Roman"/>
          <w:sz w:val="24"/>
          <w:lang w:val="en-CA"/>
        </w:rPr>
        <w:t>{[Y</w:t>
      </w:r>
      <w:r w:rsidRPr="00AD5FA8">
        <w:rPr>
          <w:rFonts w:ascii="Times New Roman" w:hAnsi="Times New Roman" w:cs="Times New Roman"/>
          <w:sz w:val="24"/>
          <w:vertAlign w:val="superscript"/>
          <w:lang w:val="en-CA"/>
        </w:rPr>
        <w:t>III</w:t>
      </w:r>
      <w:r w:rsidRPr="00AD5FA8">
        <w:rPr>
          <w:rFonts w:ascii="Times New Roman" w:hAnsi="Times New Roman" w:cs="Times New Roman"/>
          <w:sz w:val="24"/>
          <w:lang w:val="en-CA"/>
        </w:rPr>
        <w:t>(O</w:t>
      </w:r>
      <w:r w:rsidRPr="00AD5FA8">
        <w:rPr>
          <w:rFonts w:ascii="Times New Roman" w:hAnsi="Times New Roman" w:cs="Times New Roman"/>
          <w:sz w:val="24"/>
          <w:vertAlign w:val="subscript"/>
          <w:lang w:val="en-CA"/>
        </w:rPr>
        <w:t>2</w:t>
      </w:r>
      <w:r w:rsidRPr="00AD5FA8">
        <w:rPr>
          <w:rFonts w:ascii="Times New Roman" w:hAnsi="Times New Roman" w:cs="Times New Roman"/>
          <w:sz w:val="24"/>
          <w:lang w:val="en-CA"/>
        </w:rPr>
        <w:t>CBu</w:t>
      </w:r>
      <w:r w:rsidRPr="00AD5FA8">
        <w:rPr>
          <w:rFonts w:ascii="Times New Roman" w:hAnsi="Times New Roman" w:cs="Times New Roman"/>
          <w:sz w:val="24"/>
          <w:vertAlign w:val="superscript"/>
          <w:lang w:val="en-CA"/>
        </w:rPr>
        <w:t>t</w:t>
      </w:r>
      <w:r w:rsidRPr="00AD5FA8">
        <w:rPr>
          <w:rFonts w:ascii="Times New Roman" w:hAnsi="Times New Roman" w:cs="Times New Roman"/>
          <w:sz w:val="24"/>
          <w:lang w:val="en-CA"/>
        </w:rPr>
        <w:t>)</w:t>
      </w:r>
      <w:r w:rsidRPr="00AD5FA8">
        <w:rPr>
          <w:rFonts w:ascii="Times New Roman" w:hAnsi="Times New Roman" w:cs="Times New Roman"/>
          <w:sz w:val="24"/>
          <w:vertAlign w:val="subscript"/>
          <w:lang w:val="en-CA"/>
        </w:rPr>
        <w:t>4</w:t>
      </w:r>
      <w:r w:rsidRPr="00AD5FA8">
        <w:rPr>
          <w:rFonts w:ascii="Times New Roman" w:hAnsi="Times New Roman" w:cs="Times New Roman"/>
          <w:sz w:val="24"/>
          <w:lang w:val="en-CA"/>
        </w:rPr>
        <w:t>][12-MC-</w:t>
      </w:r>
      <w:r w:rsidRPr="00AD5FA8">
        <w:rPr>
          <w:rFonts w:ascii="Times New Roman" w:hAnsi="Times New Roman" w:cs="Times New Roman"/>
          <w:sz w:val="24"/>
          <w:vertAlign w:val="subscript"/>
          <w:lang w:val="en-CA"/>
        </w:rPr>
        <w:t>Mn(III)N(shi)</w:t>
      </w:r>
      <w:r w:rsidRPr="00AD5FA8">
        <w:rPr>
          <w:rFonts w:ascii="Times New Roman" w:hAnsi="Times New Roman" w:cs="Times New Roman"/>
          <w:sz w:val="24"/>
          <w:lang w:val="en-CA"/>
        </w:rPr>
        <w:t>-4]}</w:t>
      </w:r>
      <w:r w:rsidRPr="00AD5FA8">
        <w:rPr>
          <w:rFonts w:ascii="Times New Roman" w:hAnsi="Times New Roman" w:cs="Times New Roman"/>
          <w:sz w:val="24"/>
          <w:vertAlign w:val="superscript"/>
          <w:lang w:val="en-CA"/>
        </w:rPr>
        <w:t>.</w:t>
      </w:r>
      <w:r w:rsidRPr="00AD5FA8">
        <w:rPr>
          <w:rFonts w:ascii="Times New Roman" w:hAnsi="Times New Roman" w:cs="Times New Roman"/>
          <w:sz w:val="24"/>
          <w:lang w:val="en-CA"/>
        </w:rPr>
        <w:t>(ClO</w:t>
      </w:r>
      <w:r w:rsidRPr="00AD5FA8">
        <w:rPr>
          <w:rFonts w:ascii="Times New Roman" w:hAnsi="Times New Roman" w:cs="Times New Roman"/>
          <w:sz w:val="24"/>
          <w:vertAlign w:val="subscript"/>
          <w:lang w:val="en-CA"/>
        </w:rPr>
        <w:t>4</w:t>
      </w:r>
      <w:r w:rsidRPr="00AD5FA8">
        <w:rPr>
          <w:rFonts w:ascii="Times New Roman" w:hAnsi="Times New Roman" w:cs="Times New Roman"/>
          <w:sz w:val="24"/>
          <w:lang w:val="en-CA"/>
        </w:rPr>
        <w:t xml:space="preserve">) </w:t>
      </w:r>
      <w:r w:rsidRPr="00AD5FA8">
        <w:rPr>
          <w:rFonts w:ascii="Times New Roman" w:hAnsi="Times New Roman" w:cs="Times New Roman"/>
          <w:sz w:val="24"/>
          <w:vertAlign w:val="subscript"/>
          <w:lang w:val="en-CA"/>
        </w:rPr>
        <w:t xml:space="preserve"> </w:t>
      </w:r>
      <w:r w:rsidRPr="00AD5FA8">
        <w:rPr>
          <w:rFonts w:ascii="Times New Roman" w:hAnsi="Times New Roman" w:cs="Times New Roman"/>
          <w:sz w:val="24"/>
          <w:lang w:val="en-CA"/>
        </w:rPr>
        <w:t>(</w:t>
      </w:r>
      <w:r w:rsidRPr="00AD5FA8">
        <w:rPr>
          <w:rFonts w:ascii="Times New Roman" w:hAnsi="Times New Roman" w:cs="Times New Roman"/>
          <w:b/>
          <w:sz w:val="24"/>
          <w:lang w:val="en-CA"/>
        </w:rPr>
        <w:t>3</w:t>
      </w:r>
      <w:r w:rsidRPr="00AD5FA8">
        <w:rPr>
          <w:rFonts w:ascii="Times New Roman" w:hAnsi="Times New Roman" w:cs="Times New Roman"/>
          <w:sz w:val="24"/>
          <w:lang w:val="en-CA"/>
        </w:rPr>
        <w:t xml:space="preserve">): Compound </w:t>
      </w:r>
      <w:r w:rsidRPr="00AD5FA8">
        <w:rPr>
          <w:rFonts w:ascii="Times New Roman" w:hAnsi="Times New Roman" w:cs="Times New Roman"/>
          <w:b/>
          <w:sz w:val="24"/>
          <w:lang w:val="en-CA"/>
        </w:rPr>
        <w:t>3</w:t>
      </w:r>
      <w:r w:rsidRPr="00AD5FA8">
        <w:rPr>
          <w:rFonts w:ascii="Times New Roman" w:hAnsi="Times New Roman" w:cs="Times New Roman"/>
          <w:sz w:val="24"/>
          <w:lang w:val="en-CA"/>
        </w:rPr>
        <w:t xml:space="preserve"> was synthesized with the similar procedure as compound </w:t>
      </w:r>
      <w:r w:rsidRPr="00AD5FA8">
        <w:rPr>
          <w:rFonts w:ascii="Times New Roman" w:hAnsi="Times New Roman" w:cs="Times New Roman"/>
          <w:b/>
          <w:sz w:val="24"/>
          <w:lang w:val="en-CA"/>
        </w:rPr>
        <w:t xml:space="preserve">1 </w:t>
      </w:r>
      <w:r w:rsidRPr="00AD5FA8">
        <w:rPr>
          <w:rFonts w:ascii="Times New Roman" w:hAnsi="Times New Roman" w:cs="Times New Roman"/>
          <w:sz w:val="24"/>
          <w:lang w:val="en-CA"/>
        </w:rPr>
        <w:t>and</w:t>
      </w:r>
      <w:r w:rsidRPr="00AD5FA8">
        <w:rPr>
          <w:rFonts w:ascii="Times New Roman" w:hAnsi="Times New Roman" w:cs="Times New Roman"/>
          <w:b/>
          <w:sz w:val="24"/>
          <w:lang w:val="en-CA"/>
        </w:rPr>
        <w:t xml:space="preserve"> 2</w:t>
      </w:r>
      <w:r w:rsidRPr="00AD5FA8">
        <w:rPr>
          <w:rFonts w:ascii="Times New Roman" w:hAnsi="Times New Roman" w:cs="Times New Roman"/>
          <w:sz w:val="24"/>
          <w:lang w:val="en-CA"/>
        </w:rPr>
        <w:t>, except that this time Y(NO</w:t>
      </w:r>
      <w:r w:rsidRPr="00AD5FA8">
        <w:rPr>
          <w:rFonts w:ascii="Times New Roman" w:hAnsi="Times New Roman" w:cs="Times New Roman"/>
          <w:sz w:val="24"/>
          <w:vertAlign w:val="subscript"/>
          <w:lang w:val="en-CA"/>
        </w:rPr>
        <w:t>3</w:t>
      </w:r>
      <w:r w:rsidRPr="00AD5FA8">
        <w:rPr>
          <w:rFonts w:ascii="Times New Roman" w:hAnsi="Times New Roman" w:cs="Times New Roman"/>
          <w:sz w:val="24"/>
          <w:lang w:val="en-CA"/>
        </w:rPr>
        <w:t>)</w:t>
      </w:r>
      <w:r w:rsidRPr="00AD5FA8">
        <w:rPr>
          <w:rFonts w:ascii="Times New Roman" w:hAnsi="Times New Roman" w:cs="Times New Roman"/>
          <w:sz w:val="24"/>
          <w:vertAlign w:val="subscript"/>
          <w:lang w:val="en-CA"/>
        </w:rPr>
        <w:t>3</w:t>
      </w:r>
      <w:r w:rsidRPr="00AD5FA8">
        <w:rPr>
          <w:rFonts w:ascii="Times New Roman" w:hAnsi="Times New Roman" w:cs="Times New Roman"/>
          <w:sz w:val="24"/>
          <w:vertAlign w:val="superscript"/>
          <w:lang w:val="en-CA"/>
        </w:rPr>
        <w:t>.</w:t>
      </w:r>
      <w:r w:rsidRPr="00AD5FA8">
        <w:rPr>
          <w:rFonts w:ascii="Times New Roman" w:hAnsi="Times New Roman" w:cs="Times New Roman"/>
          <w:sz w:val="24"/>
          <w:lang w:val="en-CA"/>
        </w:rPr>
        <w:t>H</w:t>
      </w:r>
      <w:r w:rsidRPr="00AD5FA8">
        <w:rPr>
          <w:rFonts w:ascii="Times New Roman" w:hAnsi="Times New Roman" w:cs="Times New Roman"/>
          <w:sz w:val="24"/>
          <w:vertAlign w:val="subscript"/>
          <w:lang w:val="en-CA"/>
        </w:rPr>
        <w:t>2</w:t>
      </w:r>
      <w:r w:rsidRPr="00AD5FA8">
        <w:rPr>
          <w:rFonts w:ascii="Times New Roman" w:hAnsi="Times New Roman" w:cs="Times New Roman"/>
          <w:sz w:val="24"/>
          <w:lang w:val="en-CA"/>
        </w:rPr>
        <w:t>O (0.01 mg, 0.025 mmol) was used. Yield: 0.028 g (59%) based on the Y</w:t>
      </w:r>
      <w:r w:rsidRPr="00AD5FA8">
        <w:rPr>
          <w:rFonts w:ascii="Times New Roman" w:hAnsi="Times New Roman" w:cs="Times New Roman"/>
          <w:sz w:val="24"/>
          <w:vertAlign w:val="superscript"/>
          <w:lang w:val="en-CA"/>
        </w:rPr>
        <w:t>III</w:t>
      </w:r>
      <w:r w:rsidRPr="00AD5FA8">
        <w:rPr>
          <w:rFonts w:ascii="Times New Roman" w:hAnsi="Times New Roman" w:cs="Times New Roman"/>
          <w:sz w:val="24"/>
          <w:lang w:val="en-CA"/>
        </w:rPr>
        <w:t xml:space="preserve"> ion. The air-dried solid was analyzed as (</w:t>
      </w:r>
      <w:r w:rsidRPr="00AD5FA8">
        <w:rPr>
          <w:rFonts w:ascii="Times New Roman" w:hAnsi="Times New Roman" w:cs="Times New Roman"/>
          <w:b/>
          <w:sz w:val="24"/>
          <w:lang w:val="en-CA"/>
        </w:rPr>
        <w:t>3</w:t>
      </w:r>
      <w:r w:rsidRPr="00AD5FA8">
        <w:rPr>
          <w:rFonts w:ascii="Times New Roman" w:hAnsi="Times New Roman" w:cs="Times New Roman"/>
          <w:sz w:val="24"/>
          <w:lang w:val="en-CA"/>
        </w:rPr>
        <w:t>): C, 50.63; H, 6.59; N, 4.43 %. Found: C, 50.74; H, 6.71; N, 4.51 %. Selected ATR data (cm</w:t>
      </w:r>
      <w:r w:rsidRPr="00AD5FA8">
        <w:rPr>
          <w:rFonts w:ascii="Times New Roman" w:hAnsi="Times New Roman" w:cs="Times New Roman"/>
          <w:sz w:val="24"/>
          <w:vertAlign w:val="superscript"/>
          <w:lang w:val="en-CA"/>
        </w:rPr>
        <w:t>-1</w:t>
      </w:r>
      <w:r w:rsidRPr="00AD5FA8">
        <w:rPr>
          <w:rFonts w:ascii="Times New Roman" w:hAnsi="Times New Roman" w:cs="Times New Roman"/>
          <w:sz w:val="24"/>
          <w:lang w:val="en-CA"/>
        </w:rPr>
        <w:t>): 2961 (w), 2929 (w), 2874 (w), 1596 (w), 1569 (m), 1424 (w), 1099 (m), 865 (w), 771 (w), 684 (s), 649 (w), 600 (m), 482 (m).</w:t>
      </w:r>
    </w:p>
    <w:p w:rsidR="00AD5FA8" w:rsidRDefault="00AD5FA8" w:rsidP="00AD5FA8">
      <w:pPr>
        <w:widowControl w:val="0"/>
        <w:autoSpaceDE w:val="0"/>
        <w:autoSpaceDN w:val="0"/>
        <w:adjustRightInd w:val="0"/>
        <w:spacing w:after="240" w:line="360" w:lineRule="auto"/>
        <w:jc w:val="both"/>
        <w:rPr>
          <w:rFonts w:ascii="Times New Roman" w:hAnsi="Times New Roman" w:cs="Times New Roman"/>
          <w:sz w:val="24"/>
          <w:lang w:val="en-CA"/>
        </w:rPr>
      </w:pPr>
    </w:p>
    <w:p w:rsidR="00AD5FA8" w:rsidRDefault="00AD5FA8" w:rsidP="00AD5FA8">
      <w:pPr>
        <w:widowControl w:val="0"/>
        <w:autoSpaceDE w:val="0"/>
        <w:autoSpaceDN w:val="0"/>
        <w:adjustRightInd w:val="0"/>
        <w:spacing w:after="240" w:line="360" w:lineRule="auto"/>
        <w:jc w:val="both"/>
        <w:rPr>
          <w:rFonts w:ascii="Times New Roman" w:hAnsi="Times New Roman" w:cs="Times New Roman"/>
          <w:b/>
          <w:sz w:val="24"/>
          <w:lang w:val="en-CA"/>
        </w:rPr>
      </w:pPr>
      <w:r w:rsidRPr="00AD5FA8">
        <w:rPr>
          <w:rFonts w:ascii="Times New Roman" w:hAnsi="Times New Roman" w:cs="Times New Roman"/>
          <w:b/>
          <w:sz w:val="24"/>
          <w:lang w:val="en-CA"/>
        </w:rPr>
        <w:t>2.5.2 X-</w:t>
      </w:r>
      <w:r>
        <w:rPr>
          <w:rFonts w:ascii="Times New Roman" w:hAnsi="Times New Roman" w:cs="Times New Roman"/>
          <w:b/>
          <w:sz w:val="24"/>
          <w:lang w:val="en-CA"/>
        </w:rPr>
        <w:t>R</w:t>
      </w:r>
      <w:r w:rsidRPr="00AD5FA8">
        <w:rPr>
          <w:rFonts w:ascii="Times New Roman" w:hAnsi="Times New Roman" w:cs="Times New Roman"/>
          <w:b/>
          <w:sz w:val="24"/>
          <w:lang w:val="en-CA"/>
        </w:rPr>
        <w:t>ay Crystallography</w:t>
      </w:r>
    </w:p>
    <w:p w:rsidR="00AA4967" w:rsidRPr="00AA4967" w:rsidRDefault="00AA4967" w:rsidP="00AA4967">
      <w:pPr>
        <w:widowControl w:val="0"/>
        <w:autoSpaceDE w:val="0"/>
        <w:autoSpaceDN w:val="0"/>
        <w:adjustRightInd w:val="0"/>
        <w:spacing w:after="240" w:line="360" w:lineRule="auto"/>
        <w:jc w:val="both"/>
        <w:rPr>
          <w:rFonts w:ascii="Times New Roman" w:hAnsi="Times New Roman" w:cs="Times New Roman"/>
          <w:snapToGrid w:val="0"/>
          <w:sz w:val="24"/>
          <w:lang w:val="en-CA" w:bidi="en-US"/>
        </w:rPr>
      </w:pPr>
      <w:r w:rsidRPr="00AA4967">
        <w:rPr>
          <w:rFonts w:ascii="Times New Roman" w:hAnsi="Times New Roman" w:cs="Times New Roman"/>
          <w:snapToGrid w:val="0"/>
          <w:sz w:val="24"/>
          <w:lang w:val="en-CA" w:bidi="en-US"/>
        </w:rPr>
        <w:t>X-ray diffraction data for the structure analysis were collected from suitable single crystals on a Bruker SMART with an APEX II CCD detector (</w:t>
      </w:r>
      <w:r w:rsidRPr="00AA4967">
        <w:rPr>
          <w:rFonts w:ascii="Times New Roman" w:hAnsi="Times New Roman" w:cs="Times New Roman"/>
          <w:b/>
          <w:snapToGrid w:val="0"/>
          <w:sz w:val="24"/>
          <w:lang w:val="en-CA" w:bidi="en-US"/>
        </w:rPr>
        <w:t>1</w:t>
      </w:r>
      <w:r w:rsidRPr="00AA4967">
        <w:rPr>
          <w:rFonts w:ascii="Times New Roman" w:hAnsi="Times New Roman" w:cs="Times New Roman"/>
          <w:snapToGrid w:val="0"/>
          <w:sz w:val="24"/>
          <w:lang w:val="en-CA" w:bidi="en-US"/>
        </w:rPr>
        <w:t xml:space="preserve">, </w:t>
      </w:r>
      <w:r w:rsidRPr="00AA4967">
        <w:rPr>
          <w:rFonts w:ascii="Times New Roman" w:hAnsi="Times New Roman" w:cs="Times New Roman"/>
          <w:b/>
          <w:snapToGrid w:val="0"/>
          <w:sz w:val="24"/>
          <w:lang w:val="en-CA" w:bidi="en-US"/>
        </w:rPr>
        <w:t>2</w:t>
      </w:r>
      <w:r w:rsidRPr="00AA4967">
        <w:rPr>
          <w:rFonts w:ascii="Times New Roman" w:hAnsi="Times New Roman" w:cs="Times New Roman"/>
          <w:snapToGrid w:val="0"/>
          <w:sz w:val="24"/>
          <w:lang w:val="en-CA" w:bidi="en-US"/>
        </w:rPr>
        <w:t>) and on a STOE IPDS 2T (</w:t>
      </w:r>
      <w:r w:rsidRPr="00AA4967">
        <w:rPr>
          <w:rFonts w:ascii="Times New Roman" w:hAnsi="Times New Roman" w:cs="Times New Roman"/>
          <w:b/>
          <w:snapToGrid w:val="0"/>
          <w:sz w:val="24"/>
          <w:lang w:val="en-CA" w:bidi="en-US"/>
        </w:rPr>
        <w:t>3</w:t>
      </w:r>
      <w:r w:rsidRPr="00AA4967">
        <w:rPr>
          <w:rFonts w:ascii="Times New Roman" w:hAnsi="Times New Roman" w:cs="Times New Roman"/>
          <w:snapToGrid w:val="0"/>
          <w:sz w:val="24"/>
          <w:lang w:val="en-CA" w:bidi="en-US"/>
        </w:rPr>
        <w:t>) equipped with an Oxford cooling system operating at 173(2) K (</w:t>
      </w:r>
      <w:r w:rsidRPr="00AA4967">
        <w:rPr>
          <w:rFonts w:ascii="Times New Roman" w:hAnsi="Times New Roman" w:cs="Times New Roman"/>
          <w:b/>
          <w:snapToGrid w:val="0"/>
          <w:sz w:val="24"/>
          <w:lang w:val="en-CA" w:bidi="en-US"/>
        </w:rPr>
        <w:t>1</w:t>
      </w:r>
      <w:r w:rsidRPr="00AA4967">
        <w:rPr>
          <w:rFonts w:ascii="Times New Roman" w:hAnsi="Times New Roman" w:cs="Times New Roman"/>
          <w:snapToGrid w:val="0"/>
          <w:sz w:val="24"/>
          <w:lang w:val="en-CA" w:bidi="en-US"/>
        </w:rPr>
        <w:t xml:space="preserve">, </w:t>
      </w:r>
      <w:r w:rsidRPr="00AA4967">
        <w:rPr>
          <w:rFonts w:ascii="Times New Roman" w:hAnsi="Times New Roman" w:cs="Times New Roman"/>
          <w:b/>
          <w:snapToGrid w:val="0"/>
          <w:sz w:val="24"/>
          <w:lang w:val="en-CA" w:bidi="en-US"/>
        </w:rPr>
        <w:t>2</w:t>
      </w:r>
      <w:r w:rsidRPr="00AA4967">
        <w:rPr>
          <w:rFonts w:ascii="Times New Roman" w:hAnsi="Times New Roman" w:cs="Times New Roman"/>
          <w:snapToGrid w:val="0"/>
          <w:sz w:val="24"/>
          <w:lang w:val="en-CA" w:bidi="en-US"/>
        </w:rPr>
        <w:t>) and at 120(2)K (</w:t>
      </w:r>
      <w:r w:rsidRPr="00AA4967">
        <w:rPr>
          <w:rFonts w:ascii="Times New Roman" w:hAnsi="Times New Roman" w:cs="Times New Roman"/>
          <w:b/>
          <w:snapToGrid w:val="0"/>
          <w:sz w:val="24"/>
          <w:lang w:val="en-CA" w:bidi="en-US"/>
        </w:rPr>
        <w:t>3</w:t>
      </w:r>
      <w:r w:rsidRPr="00AA4967">
        <w:rPr>
          <w:rFonts w:ascii="Times New Roman" w:hAnsi="Times New Roman" w:cs="Times New Roman"/>
          <w:snapToGrid w:val="0"/>
          <w:sz w:val="24"/>
          <w:lang w:val="en-CA" w:bidi="en-US"/>
        </w:rPr>
        <w:t>), respectively. Graphite-monochromated Mo-K</w:t>
      </w:r>
      <w:r w:rsidRPr="00AA4967">
        <w:rPr>
          <w:rFonts w:ascii="Times New Roman" w:hAnsi="Times New Roman" w:cs="Times New Roman"/>
          <w:snapToGrid w:val="0"/>
          <w:sz w:val="24"/>
          <w:lang w:bidi="en-US"/>
        </w:rPr>
        <w:t>α</w:t>
      </w:r>
      <w:r w:rsidRPr="00AA4967">
        <w:rPr>
          <w:rFonts w:ascii="Times New Roman" w:hAnsi="Times New Roman" w:cs="Times New Roman"/>
          <w:snapToGrid w:val="0"/>
          <w:sz w:val="24"/>
          <w:lang w:val="en-CA" w:bidi="en-US"/>
        </w:rPr>
        <w:t xml:space="preserve"> radiation (</w:t>
      </w:r>
      <w:r w:rsidRPr="00AA4967">
        <w:rPr>
          <w:rFonts w:ascii="Times New Roman" w:hAnsi="Times New Roman" w:cs="Times New Roman"/>
          <w:snapToGrid w:val="0"/>
          <w:sz w:val="24"/>
          <w:lang w:bidi="en-US"/>
        </w:rPr>
        <w:t>λ</w:t>
      </w:r>
      <w:r w:rsidRPr="00AA4967">
        <w:rPr>
          <w:rFonts w:ascii="Times New Roman" w:hAnsi="Times New Roman" w:cs="Times New Roman"/>
          <w:snapToGrid w:val="0"/>
          <w:sz w:val="24"/>
          <w:lang w:val="en-CA" w:bidi="en-US"/>
        </w:rPr>
        <w:t xml:space="preserve"> = 0.71073 Å) from long-fine focus sealed X-ray tube was used throughout. Data reduction and absorption correction were done with Bruker Apex v3.0 [</w:t>
      </w:r>
      <w:r w:rsidRPr="00AA4967">
        <w:rPr>
          <w:rFonts w:ascii="Times New Roman" w:hAnsi="Times New Roman" w:cs="Times New Roman"/>
          <w:snapToGrid w:val="0"/>
          <w:sz w:val="24"/>
          <w:lang w:bidi="en-US"/>
        </w:rPr>
        <w:fldChar w:fldCharType="begin"/>
      </w:r>
      <w:r w:rsidRPr="00AA4967">
        <w:rPr>
          <w:rFonts w:ascii="Times New Roman" w:hAnsi="Times New Roman" w:cs="Times New Roman"/>
          <w:snapToGrid w:val="0"/>
          <w:sz w:val="24"/>
          <w:lang w:val="en-CA" w:bidi="en-US"/>
        </w:rPr>
        <w:instrText xml:space="preserve"> ADDIN ZOTERO_ITEM CSL_CITATION {"citationID":"cTknBq9X","properties":{"formattedCitation":"\\super 49,50\\nosupersub{}","plainCitation":"49,50","noteIndex":0},"citationItems":[{"id":134,"uris":["http://zotero.org/users/local/BF8aL1Yf/items/D4F3E6N4"],"uri":["http://zotero.org/users/local/BF8aL1Yf/items/D4F3E6N4"],"itemData":{"id":134,"type":"article-journal","title":"Bruker Apex 3 2016; Brucker AXS Inc., Madison, Wisconsin, USA"}},{"id":135,"uris":["http://zotero.org/users/local/BF8aL1Yf/items/Y262437L"],"uri":["http://zotero.org/users/local/BF8aL1Yf/items/Y262437L"],"itemData":{"id":135,"type":"article-journal","title":"Sheldrick G. M. SADABS-2016/2 2016, Bruker AXS Inc., Madison, Wisconsin, USA"}}],"schema":"https://github.com/citation-style-language/schema/raw/master/csl-citation.json"} </w:instrText>
      </w:r>
      <w:r w:rsidRPr="00AA4967">
        <w:rPr>
          <w:rFonts w:ascii="Times New Roman" w:hAnsi="Times New Roman" w:cs="Times New Roman"/>
          <w:snapToGrid w:val="0"/>
          <w:sz w:val="24"/>
          <w:lang w:bidi="en-US"/>
        </w:rPr>
        <w:fldChar w:fldCharType="separate"/>
      </w:r>
      <w:r w:rsidRPr="00AA4967">
        <w:rPr>
          <w:rFonts w:ascii="Times New Roman" w:hAnsi="Times New Roman" w:cs="Times New Roman"/>
          <w:sz w:val="24"/>
          <w:szCs w:val="24"/>
          <w:lang w:val="en-CA"/>
        </w:rPr>
        <w:t>49,50</w:t>
      </w:r>
      <w:r w:rsidRPr="00AA4967">
        <w:rPr>
          <w:rFonts w:ascii="Times New Roman" w:hAnsi="Times New Roman" w:cs="Times New Roman"/>
          <w:snapToGrid w:val="0"/>
          <w:sz w:val="24"/>
          <w:lang w:bidi="en-US"/>
        </w:rPr>
        <w:fldChar w:fldCharType="end"/>
      </w:r>
      <w:r w:rsidRPr="00AA4967">
        <w:rPr>
          <w:rFonts w:ascii="Times New Roman" w:hAnsi="Times New Roman" w:cs="Times New Roman"/>
          <w:snapToGrid w:val="0"/>
          <w:sz w:val="24"/>
          <w:lang w:val="en-CA" w:bidi="en-US"/>
        </w:rPr>
        <w:t>] and SADABS[x11] (</w:t>
      </w:r>
      <w:r w:rsidRPr="00AA4967">
        <w:rPr>
          <w:rFonts w:ascii="Times New Roman" w:hAnsi="Times New Roman" w:cs="Times New Roman"/>
          <w:b/>
          <w:snapToGrid w:val="0"/>
          <w:sz w:val="24"/>
          <w:lang w:val="en-CA" w:bidi="en-US"/>
        </w:rPr>
        <w:t>1</w:t>
      </w:r>
      <w:r w:rsidRPr="00AA4967">
        <w:rPr>
          <w:rFonts w:ascii="Times New Roman" w:hAnsi="Times New Roman" w:cs="Times New Roman"/>
          <w:snapToGrid w:val="0"/>
          <w:sz w:val="24"/>
          <w:lang w:val="en-CA" w:bidi="en-US"/>
        </w:rPr>
        <w:t xml:space="preserve">, </w:t>
      </w:r>
      <w:r w:rsidRPr="00AA4967">
        <w:rPr>
          <w:rFonts w:ascii="Times New Roman" w:hAnsi="Times New Roman" w:cs="Times New Roman"/>
          <w:b/>
          <w:snapToGrid w:val="0"/>
          <w:sz w:val="24"/>
          <w:lang w:val="en-CA" w:bidi="en-US"/>
        </w:rPr>
        <w:t>2</w:t>
      </w:r>
      <w:r w:rsidRPr="00AA4967">
        <w:rPr>
          <w:rFonts w:ascii="Times New Roman" w:hAnsi="Times New Roman" w:cs="Times New Roman"/>
          <w:snapToGrid w:val="0"/>
          <w:sz w:val="24"/>
          <w:lang w:val="en-CA" w:bidi="en-US"/>
        </w:rPr>
        <w:t>) or with STOE X-RED[</w:t>
      </w:r>
      <w:r w:rsidRPr="00AA4967">
        <w:rPr>
          <w:rFonts w:ascii="Times New Roman" w:hAnsi="Times New Roman" w:cs="Times New Roman"/>
          <w:snapToGrid w:val="0"/>
          <w:sz w:val="24"/>
          <w:lang w:bidi="en-US"/>
        </w:rPr>
        <w:fldChar w:fldCharType="begin"/>
      </w:r>
      <w:r w:rsidRPr="00AA4967">
        <w:rPr>
          <w:rFonts w:ascii="Times New Roman" w:hAnsi="Times New Roman" w:cs="Times New Roman"/>
          <w:snapToGrid w:val="0"/>
          <w:sz w:val="24"/>
          <w:lang w:val="en-CA" w:bidi="en-US"/>
        </w:rPr>
        <w:instrText xml:space="preserve"> ADDIN ZOTERO_ITEM CSL_CITATION {"citationID":"BnX80zao","properties":{"formattedCitation":"\\super 51\\nosupersub{}","plainCitation":"51","noteIndex":0},"citationItems":[{"id":136,"uris":["http://zotero.org/users/local/BF8aL1Yf/items/3Z4BTEIM"],"uri":["http://zotero.org/users/local/BF8aL1Yf/items/3Z4BTEIM"],"itemData":{"id":136,"type":"article-journal","title":"Stoe &amp; Cie X-RED 2002, Stoe &amp; Cie, Darmstadt, Germany"}}],"schema":"https://github.com/citation-style-language/schema/raw/master/csl-citation.json"} </w:instrText>
      </w:r>
      <w:r w:rsidRPr="00AA4967">
        <w:rPr>
          <w:rFonts w:ascii="Times New Roman" w:hAnsi="Times New Roman" w:cs="Times New Roman"/>
          <w:snapToGrid w:val="0"/>
          <w:sz w:val="24"/>
          <w:lang w:bidi="en-US"/>
        </w:rPr>
        <w:fldChar w:fldCharType="separate"/>
      </w:r>
      <w:r w:rsidRPr="00AA4967">
        <w:rPr>
          <w:rFonts w:ascii="Times New Roman" w:hAnsi="Times New Roman" w:cs="Times New Roman"/>
          <w:sz w:val="24"/>
          <w:szCs w:val="24"/>
          <w:lang w:val="en-CA"/>
        </w:rPr>
        <w:t>51</w:t>
      </w:r>
      <w:r w:rsidRPr="00AA4967">
        <w:rPr>
          <w:rFonts w:ascii="Times New Roman" w:hAnsi="Times New Roman" w:cs="Times New Roman"/>
          <w:snapToGrid w:val="0"/>
          <w:sz w:val="24"/>
          <w:lang w:bidi="en-US"/>
        </w:rPr>
        <w:fldChar w:fldCharType="end"/>
      </w:r>
      <w:r w:rsidRPr="00AA4967">
        <w:rPr>
          <w:rFonts w:ascii="Times New Roman" w:hAnsi="Times New Roman" w:cs="Times New Roman"/>
          <w:snapToGrid w:val="0"/>
          <w:sz w:val="24"/>
          <w:lang w:val="en-CA" w:bidi="en-US"/>
        </w:rPr>
        <w:t>] (</w:t>
      </w:r>
      <w:r w:rsidRPr="00AA4967">
        <w:rPr>
          <w:rFonts w:ascii="Times New Roman" w:hAnsi="Times New Roman" w:cs="Times New Roman"/>
          <w:b/>
          <w:snapToGrid w:val="0"/>
          <w:sz w:val="24"/>
          <w:lang w:val="en-CA" w:bidi="en-US"/>
        </w:rPr>
        <w:t>3</w:t>
      </w:r>
      <w:r w:rsidRPr="00AA4967">
        <w:rPr>
          <w:rFonts w:ascii="Times New Roman" w:hAnsi="Times New Roman" w:cs="Times New Roman"/>
          <w:snapToGrid w:val="0"/>
          <w:sz w:val="24"/>
          <w:lang w:val="en-CA" w:bidi="en-US"/>
        </w:rPr>
        <w:t>). Structures were solved with SHELXT [</w:t>
      </w:r>
      <w:r w:rsidRPr="00AA4967">
        <w:rPr>
          <w:rFonts w:ascii="Times New Roman" w:hAnsi="Times New Roman" w:cs="Times New Roman"/>
          <w:snapToGrid w:val="0"/>
          <w:sz w:val="24"/>
          <w:lang w:bidi="en-US"/>
        </w:rPr>
        <w:fldChar w:fldCharType="begin"/>
      </w:r>
      <w:r w:rsidRPr="00AA4967">
        <w:rPr>
          <w:rFonts w:ascii="Times New Roman" w:hAnsi="Times New Roman" w:cs="Times New Roman"/>
          <w:snapToGrid w:val="0"/>
          <w:sz w:val="24"/>
          <w:lang w:val="en-CA" w:bidi="en-US"/>
        </w:rPr>
        <w:instrText xml:space="preserve"> ADDIN ZOTERO_ITEM CSL_CITATION {"citationID":"B97ul3UR","properties":{"formattedCitation":"\\super 52\\nosupersub{}","plainCitation":"52","noteIndex":0},"citationItems":[{"id":137,"uris":["http://zotero.org/users/local/BF8aL1Yf/items/7V4GWK6V"],"uri":["http://zotero.org/users/local/BF8aL1Yf/items/7V4GWK6V"],"itemData":{"id":137,"type":"article-journal","title":"&lt;i&gt;SHELXT&lt;/i&gt; – Integrated space-group and crystal-structure determination","container-title":"Acta Crystallographica Section A Foundations and Advances","page":"3-8","volume":"71","issue":"1","source":"Crossref","DOI":"10.1107/S2053273314026370","ISSN":"2053-2733","author":[{"family":"Sheldrick","given":"George M."}],"issued":{"date-parts":[["2015",1,1]]}}}],"schema":"https://github.com/citation-style-language/schema/raw/master/csl-citation.json"} </w:instrText>
      </w:r>
      <w:r w:rsidRPr="00AA4967">
        <w:rPr>
          <w:rFonts w:ascii="Times New Roman" w:hAnsi="Times New Roman" w:cs="Times New Roman"/>
          <w:snapToGrid w:val="0"/>
          <w:sz w:val="24"/>
          <w:lang w:bidi="en-US"/>
        </w:rPr>
        <w:fldChar w:fldCharType="separate"/>
      </w:r>
      <w:r w:rsidRPr="00AA4967">
        <w:rPr>
          <w:rFonts w:ascii="Times New Roman" w:hAnsi="Times New Roman" w:cs="Times New Roman"/>
          <w:sz w:val="24"/>
          <w:szCs w:val="24"/>
          <w:lang w:val="en-CA"/>
        </w:rPr>
        <w:t>52</w:t>
      </w:r>
      <w:r w:rsidRPr="00AA4967">
        <w:rPr>
          <w:rFonts w:ascii="Times New Roman" w:hAnsi="Times New Roman" w:cs="Times New Roman"/>
          <w:snapToGrid w:val="0"/>
          <w:sz w:val="24"/>
          <w:lang w:bidi="en-US"/>
        </w:rPr>
        <w:fldChar w:fldCharType="end"/>
      </w:r>
      <w:r w:rsidRPr="00AA4967">
        <w:rPr>
          <w:rFonts w:ascii="Times New Roman" w:hAnsi="Times New Roman" w:cs="Times New Roman"/>
          <w:snapToGrid w:val="0"/>
          <w:sz w:val="24"/>
          <w:lang w:val="en-CA" w:bidi="en-US"/>
        </w:rPr>
        <w:t>] and refined by full-matrix least-squares on F-squared using SHELXL [</w:t>
      </w:r>
      <w:r w:rsidRPr="00AA4967">
        <w:rPr>
          <w:rFonts w:ascii="Times New Roman" w:hAnsi="Times New Roman" w:cs="Times New Roman"/>
          <w:snapToGrid w:val="0"/>
          <w:sz w:val="24"/>
          <w:lang w:bidi="en-US"/>
        </w:rPr>
        <w:fldChar w:fldCharType="begin"/>
      </w:r>
      <w:r w:rsidRPr="00AA4967">
        <w:rPr>
          <w:rFonts w:ascii="Times New Roman" w:hAnsi="Times New Roman" w:cs="Times New Roman"/>
          <w:snapToGrid w:val="0"/>
          <w:sz w:val="24"/>
          <w:lang w:val="en-CA" w:bidi="en-US"/>
        </w:rPr>
        <w:instrText xml:space="preserve"> ADDIN ZOTERO_ITEM CSL_CITATION {"citationID":"RWLHnyzP","properties":{"formattedCitation":"\\super 53\\nosupersub{}","plainCitation":"53","noteIndex":0},"citationItems":[{"id":138,"uris":["http://zotero.org/users/local/BF8aL1Yf/items/5B7S9P65"],"uri":["http://zotero.org/users/local/BF8aL1Yf/items/5B7S9P65"],"itemData":{"id":138,"type":"article-journal","title":"Crystal structure refinement with &lt;i&gt;SHELXL&lt;/i&gt;","container-title":"Acta Crystallographica Section C Structural Chemistry","page":"3-8","volume":"71","issue":"1","source":"Crossref","DOI":"10.1107/S2053229614024218","ISSN":"2053-2296","author":[{"family":"Sheldrick","given":"George M."}],"issued":{"date-parts":[["2015",1,1]]}}}],"schema":"https://github.com/citation-style-language/schema/raw/master/csl-citation.json"} </w:instrText>
      </w:r>
      <w:r w:rsidRPr="00AA4967">
        <w:rPr>
          <w:rFonts w:ascii="Times New Roman" w:hAnsi="Times New Roman" w:cs="Times New Roman"/>
          <w:snapToGrid w:val="0"/>
          <w:sz w:val="24"/>
          <w:lang w:bidi="en-US"/>
        </w:rPr>
        <w:fldChar w:fldCharType="separate"/>
      </w:r>
      <w:r w:rsidRPr="00AA4967">
        <w:rPr>
          <w:rFonts w:ascii="Times New Roman" w:hAnsi="Times New Roman" w:cs="Times New Roman"/>
          <w:sz w:val="24"/>
          <w:szCs w:val="24"/>
          <w:lang w:val="en-CA"/>
        </w:rPr>
        <w:t>53</w:t>
      </w:r>
      <w:r w:rsidRPr="00AA4967">
        <w:rPr>
          <w:rFonts w:ascii="Times New Roman" w:hAnsi="Times New Roman" w:cs="Times New Roman"/>
          <w:snapToGrid w:val="0"/>
          <w:sz w:val="24"/>
          <w:lang w:bidi="en-US"/>
        </w:rPr>
        <w:fldChar w:fldCharType="end"/>
      </w:r>
      <w:r w:rsidRPr="00AA4967">
        <w:rPr>
          <w:rFonts w:ascii="Times New Roman" w:hAnsi="Times New Roman" w:cs="Times New Roman"/>
          <w:snapToGrid w:val="0"/>
          <w:sz w:val="24"/>
          <w:lang w:val="en-CA" w:bidi="en-US"/>
        </w:rPr>
        <w:t>], interfaced through Olex2 [</w:t>
      </w:r>
      <w:r w:rsidRPr="00AA4967">
        <w:rPr>
          <w:rFonts w:ascii="Times New Roman" w:hAnsi="Times New Roman" w:cs="Times New Roman"/>
          <w:snapToGrid w:val="0"/>
          <w:sz w:val="24"/>
          <w:lang w:bidi="en-US"/>
        </w:rPr>
        <w:fldChar w:fldCharType="begin"/>
      </w:r>
      <w:r w:rsidRPr="00AA4967">
        <w:rPr>
          <w:rFonts w:ascii="Times New Roman" w:hAnsi="Times New Roman" w:cs="Times New Roman"/>
          <w:snapToGrid w:val="0"/>
          <w:sz w:val="24"/>
          <w:lang w:val="en-CA" w:bidi="en-US"/>
        </w:rPr>
        <w:instrText xml:space="preserve"> ADDIN ZOTERO_ITEM CSL_CITATION {"citationID":"XP9PqFCk","properties":{"formattedCitation":"\\super 54\\nosupersub{}","plainCitation":"54","noteIndex":0},"citationItems":[{"id":139,"uris":["http://zotero.org/users/local/BF8aL1Yf/items/SS37C96B"],"uri":["http://zotero.org/users/local/BF8aL1Yf/items/SS37C96B"],"itemData":{"id":139,"type":"article-journal","title":"&lt;i&gt;OLEX2&lt;/i&gt; : a complete structure solution, refinement and analysis program","container-title":"Journal of Applied Crystallography","page":"339-341","volume":"42","issue":"2","source":"Crossref","DOI":"10.1107/S0021889808042726","ISSN":"0021-8898","shortTitle":"&lt;i&gt;OLEX2&lt;/i&gt;","author":[{"family":"Dolomanov","given":"Oleg V."},{"family":"Bourhis","given":"Luc J."},{"family":"Gildea","given":"Richard J."},{"family":"Howard","given":"Judith A. K."},{"family":"Puschmann","given":"Horst"}],"issued":{"date-parts":[["2009",4,1]]}}}],"schema":"https://github.com/citation-style-language/schema/raw/master/csl-citation.json"} </w:instrText>
      </w:r>
      <w:r w:rsidRPr="00AA4967">
        <w:rPr>
          <w:rFonts w:ascii="Times New Roman" w:hAnsi="Times New Roman" w:cs="Times New Roman"/>
          <w:snapToGrid w:val="0"/>
          <w:sz w:val="24"/>
          <w:lang w:bidi="en-US"/>
        </w:rPr>
        <w:fldChar w:fldCharType="separate"/>
      </w:r>
      <w:r w:rsidRPr="00AA4967">
        <w:rPr>
          <w:rFonts w:ascii="Times New Roman" w:hAnsi="Times New Roman" w:cs="Times New Roman"/>
          <w:sz w:val="24"/>
          <w:szCs w:val="24"/>
          <w:lang w:val="en-CA"/>
        </w:rPr>
        <w:t>54</w:t>
      </w:r>
      <w:r w:rsidRPr="00AA4967">
        <w:rPr>
          <w:rFonts w:ascii="Times New Roman" w:hAnsi="Times New Roman" w:cs="Times New Roman"/>
          <w:snapToGrid w:val="0"/>
          <w:sz w:val="24"/>
          <w:lang w:bidi="en-US"/>
        </w:rPr>
        <w:fldChar w:fldCharType="end"/>
      </w:r>
      <w:r w:rsidRPr="00AA4967">
        <w:rPr>
          <w:rFonts w:ascii="Times New Roman" w:hAnsi="Times New Roman" w:cs="Times New Roman"/>
          <w:snapToGrid w:val="0"/>
          <w:sz w:val="24"/>
          <w:lang w:val="en-CA" w:bidi="en-US"/>
        </w:rPr>
        <w:t xml:space="preserve">]. All non-hydrogen atoms were refined with anisotropic displacement parameters, while all hydrogen atoms have been placed on idealized positions using a riding model. In complexes </w:t>
      </w:r>
      <w:r w:rsidRPr="00AA4967">
        <w:rPr>
          <w:rFonts w:ascii="Times New Roman" w:hAnsi="Times New Roman" w:cs="Times New Roman"/>
          <w:b/>
          <w:snapToGrid w:val="0"/>
          <w:sz w:val="24"/>
          <w:lang w:val="en-CA" w:bidi="en-US"/>
        </w:rPr>
        <w:t>1</w:t>
      </w:r>
      <w:r w:rsidRPr="00AA4967">
        <w:rPr>
          <w:rFonts w:ascii="Times New Roman" w:hAnsi="Times New Roman" w:cs="Times New Roman"/>
          <w:snapToGrid w:val="0"/>
          <w:sz w:val="24"/>
          <w:lang w:val="en-CA" w:bidi="en-US"/>
        </w:rPr>
        <w:t xml:space="preserve">, </w:t>
      </w:r>
      <w:r w:rsidRPr="00AA4967">
        <w:rPr>
          <w:rFonts w:ascii="Times New Roman" w:hAnsi="Times New Roman" w:cs="Times New Roman"/>
          <w:b/>
          <w:snapToGrid w:val="0"/>
          <w:sz w:val="24"/>
          <w:lang w:val="en-CA" w:bidi="en-US"/>
        </w:rPr>
        <w:t>2</w:t>
      </w:r>
      <w:r w:rsidRPr="00AA4967">
        <w:rPr>
          <w:rFonts w:ascii="Times New Roman" w:hAnsi="Times New Roman" w:cs="Times New Roman"/>
          <w:snapToGrid w:val="0"/>
          <w:sz w:val="24"/>
          <w:lang w:val="en-CA" w:bidi="en-US"/>
        </w:rPr>
        <w:t xml:space="preserve"> and </w:t>
      </w:r>
      <w:r w:rsidRPr="00AA4967">
        <w:rPr>
          <w:rFonts w:ascii="Times New Roman" w:hAnsi="Times New Roman" w:cs="Times New Roman"/>
          <w:b/>
          <w:snapToGrid w:val="0"/>
          <w:sz w:val="24"/>
          <w:lang w:val="en-CA" w:bidi="en-US"/>
        </w:rPr>
        <w:t>3</w:t>
      </w:r>
      <w:r w:rsidRPr="00AA4967">
        <w:rPr>
          <w:rFonts w:ascii="Times New Roman" w:hAnsi="Times New Roman" w:cs="Times New Roman"/>
          <w:snapToGrid w:val="0"/>
          <w:sz w:val="24"/>
          <w:lang w:val="en-CA" w:bidi="en-US"/>
        </w:rPr>
        <w:t xml:space="preserve"> the anionic (metallacrown) part show isomerism and are disordered over two positions. The metallacrowns can be arranged clockwise [M-NO-M] or anticlockwise [M-ON-M], with slightly different position for the transition metal ions, while the central lanthanide ions remains on its position in both isomers. The site occupation factor of the isomers were refined free to 0.82/0.18, 0.80/0.20 and 0.91/0.09 for </w:t>
      </w:r>
      <w:r w:rsidRPr="00AA4967">
        <w:rPr>
          <w:rFonts w:ascii="Times New Roman" w:hAnsi="Times New Roman" w:cs="Times New Roman"/>
          <w:b/>
          <w:snapToGrid w:val="0"/>
          <w:sz w:val="24"/>
          <w:lang w:val="en-CA" w:bidi="en-US"/>
        </w:rPr>
        <w:t>1,</w:t>
      </w:r>
      <w:r w:rsidRPr="00AA4967">
        <w:rPr>
          <w:rFonts w:ascii="Times New Roman" w:hAnsi="Times New Roman" w:cs="Times New Roman"/>
          <w:snapToGrid w:val="0"/>
          <w:sz w:val="24"/>
          <w:lang w:val="en-CA" w:bidi="en-US"/>
        </w:rPr>
        <w:t xml:space="preserve"> </w:t>
      </w:r>
      <w:r w:rsidRPr="00AA4967">
        <w:rPr>
          <w:rFonts w:ascii="Times New Roman" w:hAnsi="Times New Roman" w:cs="Times New Roman"/>
          <w:b/>
          <w:snapToGrid w:val="0"/>
          <w:sz w:val="24"/>
          <w:lang w:val="en-CA" w:bidi="en-US"/>
        </w:rPr>
        <w:t>2</w:t>
      </w:r>
      <w:r w:rsidRPr="00AA4967">
        <w:rPr>
          <w:rFonts w:ascii="Times New Roman" w:hAnsi="Times New Roman" w:cs="Times New Roman"/>
          <w:snapToGrid w:val="0"/>
          <w:sz w:val="24"/>
          <w:lang w:val="en-CA" w:bidi="en-US"/>
        </w:rPr>
        <w:t xml:space="preserve"> and </w:t>
      </w:r>
      <w:r w:rsidRPr="00AA4967">
        <w:rPr>
          <w:rFonts w:ascii="Times New Roman" w:hAnsi="Times New Roman" w:cs="Times New Roman"/>
          <w:b/>
          <w:snapToGrid w:val="0"/>
          <w:sz w:val="24"/>
          <w:lang w:val="en-CA" w:bidi="en-US"/>
        </w:rPr>
        <w:t>3</w:t>
      </w:r>
      <w:r w:rsidRPr="00AA4967">
        <w:rPr>
          <w:rFonts w:ascii="Times New Roman" w:hAnsi="Times New Roman" w:cs="Times New Roman"/>
          <w:snapToGrid w:val="0"/>
          <w:sz w:val="24"/>
          <w:lang w:val="en-CA" w:bidi="en-US"/>
        </w:rPr>
        <w:t>, respectively. While in</w:t>
      </w:r>
      <w:r w:rsidRPr="00AA4967">
        <w:rPr>
          <w:rFonts w:ascii="Times New Roman" w:hAnsi="Times New Roman" w:cs="Times New Roman"/>
          <w:b/>
          <w:snapToGrid w:val="0"/>
          <w:sz w:val="24"/>
          <w:lang w:val="en-CA" w:bidi="en-US"/>
        </w:rPr>
        <w:t xml:space="preserve"> 1</w:t>
      </w:r>
      <w:r w:rsidRPr="00AA4967">
        <w:rPr>
          <w:rFonts w:ascii="Times New Roman" w:hAnsi="Times New Roman" w:cs="Times New Roman"/>
          <w:snapToGrid w:val="0"/>
          <w:sz w:val="24"/>
          <w:lang w:val="en-CA" w:bidi="en-US"/>
        </w:rPr>
        <w:t xml:space="preserve"> and </w:t>
      </w:r>
      <w:r w:rsidRPr="00AA4967">
        <w:rPr>
          <w:rFonts w:ascii="Times New Roman" w:hAnsi="Times New Roman" w:cs="Times New Roman"/>
          <w:b/>
          <w:snapToGrid w:val="0"/>
          <w:sz w:val="24"/>
          <w:lang w:val="en-CA" w:bidi="en-US"/>
        </w:rPr>
        <w:t>2</w:t>
      </w:r>
      <w:r w:rsidRPr="00AA4967">
        <w:rPr>
          <w:rFonts w:ascii="Times New Roman" w:hAnsi="Times New Roman" w:cs="Times New Roman"/>
          <w:snapToGrid w:val="0"/>
          <w:sz w:val="24"/>
          <w:lang w:val="en-CA" w:bidi="en-US"/>
        </w:rPr>
        <w:t xml:space="preserve"> the whole anionic part was refined over two positions, in </w:t>
      </w:r>
      <w:r w:rsidRPr="00AA4967">
        <w:rPr>
          <w:rFonts w:ascii="Times New Roman" w:hAnsi="Times New Roman" w:cs="Times New Roman"/>
          <w:b/>
          <w:snapToGrid w:val="0"/>
          <w:sz w:val="24"/>
          <w:lang w:val="en-CA" w:bidi="en-US"/>
        </w:rPr>
        <w:t>3</w:t>
      </w:r>
      <w:r w:rsidRPr="00AA4967">
        <w:rPr>
          <w:rFonts w:ascii="Times New Roman" w:hAnsi="Times New Roman" w:cs="Times New Roman"/>
          <w:snapToGrid w:val="0"/>
          <w:sz w:val="24"/>
          <w:lang w:val="en-CA" w:bidi="en-US"/>
        </w:rPr>
        <w:t xml:space="preserve"> only the manganese ions were refined over two positions, due to the low occupancy of the second isomer. The cationic counter ions Bu</w:t>
      </w:r>
      <w:r w:rsidRPr="00AA4967">
        <w:rPr>
          <w:rFonts w:ascii="Times New Roman" w:hAnsi="Times New Roman" w:cs="Times New Roman"/>
          <w:snapToGrid w:val="0"/>
          <w:sz w:val="24"/>
          <w:vertAlign w:val="subscript"/>
          <w:lang w:val="en-CA" w:bidi="en-US"/>
        </w:rPr>
        <w:t>4</w:t>
      </w:r>
      <w:r w:rsidRPr="00AA4967">
        <w:rPr>
          <w:rFonts w:ascii="Times New Roman" w:hAnsi="Times New Roman" w:cs="Times New Roman"/>
          <w:snapToGrid w:val="0"/>
          <w:sz w:val="24"/>
          <w:lang w:val="en-CA" w:bidi="en-US"/>
        </w:rPr>
        <w:t>N</w:t>
      </w:r>
      <w:r w:rsidRPr="00AA4967">
        <w:rPr>
          <w:rFonts w:ascii="Times New Roman" w:hAnsi="Times New Roman" w:cs="Times New Roman"/>
          <w:snapToGrid w:val="0"/>
          <w:sz w:val="24"/>
          <w:vertAlign w:val="superscript"/>
          <w:lang w:val="en-CA" w:bidi="en-US"/>
        </w:rPr>
        <w:t>+</w:t>
      </w:r>
      <w:r w:rsidRPr="00AA4967">
        <w:rPr>
          <w:rFonts w:ascii="Times New Roman" w:hAnsi="Times New Roman" w:cs="Times New Roman"/>
          <w:snapToGrid w:val="0"/>
          <w:sz w:val="24"/>
          <w:lang w:val="en-CA" w:bidi="en-US"/>
        </w:rPr>
        <w:t xml:space="preserve"> were refined over two positions with a fixed ratio of 0.6/0.4 in </w:t>
      </w:r>
      <w:r w:rsidRPr="00AA4967">
        <w:rPr>
          <w:rFonts w:ascii="Times New Roman" w:hAnsi="Times New Roman" w:cs="Times New Roman"/>
          <w:b/>
          <w:snapToGrid w:val="0"/>
          <w:sz w:val="24"/>
          <w:lang w:val="en-CA" w:bidi="en-US"/>
        </w:rPr>
        <w:t>1</w:t>
      </w:r>
      <w:r w:rsidRPr="00AA4967">
        <w:rPr>
          <w:rFonts w:ascii="Times New Roman" w:hAnsi="Times New Roman" w:cs="Times New Roman"/>
          <w:snapToGrid w:val="0"/>
          <w:sz w:val="24"/>
          <w:lang w:val="en-CA" w:bidi="en-US"/>
        </w:rPr>
        <w:t xml:space="preserve"> and </w:t>
      </w:r>
      <w:r w:rsidRPr="00AA4967">
        <w:rPr>
          <w:rFonts w:ascii="Times New Roman" w:hAnsi="Times New Roman" w:cs="Times New Roman"/>
          <w:b/>
          <w:snapToGrid w:val="0"/>
          <w:sz w:val="24"/>
          <w:lang w:val="en-CA" w:bidi="en-US"/>
        </w:rPr>
        <w:t>2</w:t>
      </w:r>
      <w:r w:rsidRPr="00AA4967">
        <w:rPr>
          <w:rFonts w:ascii="Times New Roman" w:hAnsi="Times New Roman" w:cs="Times New Roman"/>
          <w:snapToGrid w:val="0"/>
          <w:sz w:val="24"/>
          <w:lang w:val="en-CA" w:bidi="en-US"/>
        </w:rPr>
        <w:t>. CCDC 1849727-1849729 (</w:t>
      </w:r>
      <w:r w:rsidRPr="00AA4967">
        <w:rPr>
          <w:rFonts w:ascii="Times New Roman" w:hAnsi="Times New Roman" w:cs="Times New Roman"/>
          <w:b/>
          <w:snapToGrid w:val="0"/>
          <w:sz w:val="24"/>
          <w:lang w:val="en-CA" w:bidi="en-US"/>
        </w:rPr>
        <w:t>1</w:t>
      </w:r>
      <w:r w:rsidRPr="00AA4967">
        <w:rPr>
          <w:rFonts w:ascii="Times New Roman" w:hAnsi="Times New Roman" w:cs="Times New Roman"/>
          <w:snapToGrid w:val="0"/>
          <w:sz w:val="24"/>
          <w:lang w:val="en-CA" w:bidi="en-US"/>
        </w:rPr>
        <w:t>-</w:t>
      </w:r>
      <w:r w:rsidRPr="00AA4967">
        <w:rPr>
          <w:rFonts w:ascii="Times New Roman" w:hAnsi="Times New Roman" w:cs="Times New Roman"/>
          <w:b/>
          <w:snapToGrid w:val="0"/>
          <w:sz w:val="24"/>
          <w:lang w:val="en-CA" w:bidi="en-US"/>
        </w:rPr>
        <w:t>3</w:t>
      </w:r>
      <w:r w:rsidRPr="00AA4967">
        <w:rPr>
          <w:rFonts w:ascii="Times New Roman" w:hAnsi="Times New Roman" w:cs="Times New Roman"/>
          <w:snapToGrid w:val="0"/>
          <w:sz w:val="24"/>
          <w:lang w:val="en-CA" w:bidi="en-US"/>
        </w:rPr>
        <w:t>) contains the supplementary crystallographic data for the structure reported in this paper.</w:t>
      </w:r>
    </w:p>
    <w:p w:rsidR="00307394" w:rsidRDefault="00307394" w:rsidP="00307394">
      <w:pPr>
        <w:widowControl w:val="0"/>
        <w:autoSpaceDE w:val="0"/>
        <w:autoSpaceDN w:val="0"/>
        <w:adjustRightInd w:val="0"/>
        <w:spacing w:after="240" w:line="240" w:lineRule="auto"/>
        <w:rPr>
          <w:rFonts w:ascii="Times New Roman" w:hAnsi="Times New Roman" w:cs="Times New Roman"/>
          <w:b/>
          <w:sz w:val="24"/>
          <w:lang w:val="en-CA"/>
        </w:rPr>
      </w:pPr>
    </w:p>
    <w:p w:rsidR="005E0B0A" w:rsidRDefault="005E0B0A" w:rsidP="00307394">
      <w:pPr>
        <w:widowControl w:val="0"/>
        <w:autoSpaceDE w:val="0"/>
        <w:autoSpaceDN w:val="0"/>
        <w:adjustRightInd w:val="0"/>
        <w:spacing w:after="240" w:line="240" w:lineRule="auto"/>
        <w:rPr>
          <w:rFonts w:ascii="Times New Roman" w:hAnsi="Times New Roman" w:cs="Times New Roman"/>
          <w:b/>
          <w:sz w:val="24"/>
          <w:lang w:val="en-CA"/>
        </w:rPr>
      </w:pPr>
    </w:p>
    <w:p w:rsidR="00AA4967" w:rsidRDefault="00AA4967" w:rsidP="00307394">
      <w:pPr>
        <w:widowControl w:val="0"/>
        <w:autoSpaceDE w:val="0"/>
        <w:autoSpaceDN w:val="0"/>
        <w:adjustRightInd w:val="0"/>
        <w:spacing w:after="240" w:line="240" w:lineRule="auto"/>
        <w:rPr>
          <w:rFonts w:ascii="Times New Roman" w:hAnsi="Times New Roman" w:cs="Times New Roman"/>
          <w:b/>
          <w:sz w:val="24"/>
          <w:lang w:val="en-CA"/>
        </w:rPr>
      </w:pPr>
    </w:p>
    <w:p w:rsidR="00AA4967" w:rsidRDefault="00AA4967" w:rsidP="00307394">
      <w:pPr>
        <w:widowControl w:val="0"/>
        <w:autoSpaceDE w:val="0"/>
        <w:autoSpaceDN w:val="0"/>
        <w:adjustRightInd w:val="0"/>
        <w:spacing w:after="240" w:line="240" w:lineRule="auto"/>
        <w:rPr>
          <w:rFonts w:ascii="Times New Roman" w:hAnsi="Times New Roman" w:cs="Times New Roman"/>
          <w:b/>
          <w:sz w:val="24"/>
          <w:lang w:val="en-CA"/>
        </w:rPr>
      </w:pPr>
    </w:p>
    <w:p w:rsidR="00307394" w:rsidRDefault="00307394" w:rsidP="00307394">
      <w:pPr>
        <w:widowControl w:val="0"/>
        <w:autoSpaceDE w:val="0"/>
        <w:autoSpaceDN w:val="0"/>
        <w:adjustRightInd w:val="0"/>
        <w:spacing w:after="240" w:line="240" w:lineRule="auto"/>
        <w:rPr>
          <w:rFonts w:ascii="Times New Roman" w:hAnsi="Times New Roman" w:cs="Times New Roman"/>
          <w:b/>
          <w:sz w:val="24"/>
          <w:lang w:val="en-CA"/>
        </w:rPr>
      </w:pPr>
      <w:r w:rsidRPr="00307394">
        <w:rPr>
          <w:rFonts w:ascii="Times New Roman" w:hAnsi="Times New Roman" w:cs="Times New Roman"/>
          <w:b/>
          <w:sz w:val="24"/>
          <w:lang w:val="en-CA"/>
        </w:rPr>
        <w:t>2.5.3 Magnetic Measurements</w:t>
      </w:r>
    </w:p>
    <w:p w:rsidR="00307394" w:rsidRDefault="00307394" w:rsidP="00307394">
      <w:pPr>
        <w:widowControl w:val="0"/>
        <w:autoSpaceDE w:val="0"/>
        <w:autoSpaceDN w:val="0"/>
        <w:adjustRightInd w:val="0"/>
        <w:spacing w:after="240" w:line="240" w:lineRule="auto"/>
        <w:rPr>
          <w:rFonts w:ascii="Times New Roman" w:hAnsi="Times New Roman" w:cs="Times New Roman"/>
          <w:b/>
          <w:sz w:val="24"/>
          <w:lang w:val="en-CA"/>
        </w:rPr>
      </w:pPr>
    </w:p>
    <w:p w:rsidR="00AA4967" w:rsidRPr="00AA4967" w:rsidRDefault="00AA4967" w:rsidP="00AA4967">
      <w:pPr>
        <w:pStyle w:val="MDPI21heading1"/>
        <w:spacing w:line="360" w:lineRule="auto"/>
        <w:jc w:val="both"/>
        <w:rPr>
          <w:rFonts w:ascii="Times New Roman" w:hAnsi="Times New Roman"/>
          <w:b w:val="0"/>
          <w:sz w:val="24"/>
          <w:szCs w:val="24"/>
        </w:rPr>
      </w:pPr>
      <w:r w:rsidRPr="00AA4967">
        <w:rPr>
          <w:rFonts w:ascii="Times New Roman" w:hAnsi="Times New Roman"/>
          <w:b w:val="0"/>
          <w:sz w:val="24"/>
          <w:szCs w:val="24"/>
        </w:rPr>
        <w:t xml:space="preserve">Variable-temperature direct current (dc) magnetic susceptibility measurements were performed on polycrystalline samples with the use of Quantum Design SQUID magnetometer MPMS-7 equipped with a 7 T magnet. The samples were </w:t>
      </w:r>
      <w:r w:rsidRPr="00AA4967">
        <w:rPr>
          <w:rFonts w:ascii="Times New Roman" w:hAnsi="Times New Roman"/>
          <w:b w:val="0"/>
          <w:color w:val="212121"/>
          <w:sz w:val="24"/>
          <w:szCs w:val="24"/>
          <w:shd w:val="clear" w:color="auto" w:fill="FFFFFF"/>
        </w:rPr>
        <w:t xml:space="preserve">embedded in eicosane to avoid orientation of the crystallites under applied field. Experimental susceptibility data were corrected for the underlying diamagnetism using Pascal’s constants </w:t>
      </w:r>
      <w:r w:rsidRPr="00AA4967">
        <w:rPr>
          <w:rFonts w:ascii="Times New Roman" w:hAnsi="Times New Roman"/>
          <w:b w:val="0"/>
          <w:sz w:val="24"/>
          <w:szCs w:val="24"/>
        </w:rPr>
        <w:t>[</w:t>
      </w:r>
      <w:r w:rsidRPr="009D364B">
        <w:rPr>
          <w:rFonts w:ascii="Times New Roman" w:hAnsi="Times New Roman"/>
          <w:b w:val="0"/>
          <w:sz w:val="24"/>
          <w:szCs w:val="24"/>
        </w:rPr>
        <w:fldChar w:fldCharType="begin"/>
      </w:r>
      <w:r w:rsidRPr="009D364B">
        <w:rPr>
          <w:rFonts w:ascii="Times New Roman" w:hAnsi="Times New Roman"/>
          <w:b w:val="0"/>
          <w:sz w:val="24"/>
          <w:szCs w:val="24"/>
        </w:rPr>
        <w:instrText xml:space="preserve"> ADDIN ZOTERO_ITEM CSL_CITATION {"citationID":"i3adktLJ","properties":{"formattedCitation":"\\super 55\\nosupersub{}","plainCitation":"55","noteIndex":0},"citationItems":[{"id":109,"uris":["http://zotero.org/users/local/BF8aL1Yf/items/F8D6ERWH"],"uri":["http://zotero.org/users/local/BF8aL1Yf/items/F8D6ERWH"],"itemData":{"id":109,"type":"article-journal","title":"Diamagnetic Corrections and Pascal's Constants","container-title":"Journal of Chemical Education","page":"532","volume":"85","issue":"4","source":"Crossref","DOI":"10.1021/ed085p532","ISSN":"0021-9584, 1938-1328","language":"en","author":[{"family":"Bain","given":"Gordon A."},{"family":"Berry","given":"John F."}],"issued":{"date-parts":[["2008",4]]}}}],"schema":"https://github.com/citation-style-language/schema/raw/master/csl-citation.json"} </w:instrText>
      </w:r>
      <w:r w:rsidRPr="009D364B">
        <w:rPr>
          <w:rFonts w:ascii="Times New Roman" w:hAnsi="Times New Roman"/>
          <w:b w:val="0"/>
          <w:sz w:val="24"/>
          <w:szCs w:val="24"/>
        </w:rPr>
        <w:fldChar w:fldCharType="separate"/>
      </w:r>
      <w:r w:rsidRPr="009D364B">
        <w:rPr>
          <w:rFonts w:ascii="Times New Roman" w:hAnsi="Times New Roman"/>
          <w:b w:val="0"/>
          <w:sz w:val="24"/>
          <w:szCs w:val="24"/>
        </w:rPr>
        <w:t>55</w:t>
      </w:r>
      <w:r w:rsidRPr="009D364B">
        <w:rPr>
          <w:rFonts w:ascii="Times New Roman" w:hAnsi="Times New Roman"/>
          <w:b w:val="0"/>
          <w:sz w:val="24"/>
          <w:szCs w:val="24"/>
        </w:rPr>
        <w:fldChar w:fldCharType="end"/>
      </w:r>
      <w:r w:rsidRPr="00AA4967">
        <w:rPr>
          <w:rFonts w:ascii="Times New Roman" w:hAnsi="Times New Roman"/>
          <w:b w:val="0"/>
          <w:sz w:val="24"/>
          <w:szCs w:val="24"/>
        </w:rPr>
        <w:t>]</w:t>
      </w:r>
      <w:r w:rsidRPr="00AA4967">
        <w:rPr>
          <w:rFonts w:ascii="Times New Roman" w:hAnsi="Times New Roman"/>
          <w:b w:val="0"/>
          <w:color w:val="212121"/>
          <w:sz w:val="24"/>
          <w:szCs w:val="24"/>
          <w:shd w:val="clear" w:color="auto" w:fill="FFFFFF"/>
        </w:rPr>
        <w:t>. The temperature dependent magnetic contribution of the holder and of the embedding matrix eicosane were experimentally determined and substracted from the measured susceptibility data.</w:t>
      </w:r>
      <w:r w:rsidRPr="00AA4967">
        <w:rPr>
          <w:rFonts w:ascii="Times New Roman" w:hAnsi="Times New Roman"/>
          <w:b w:val="0"/>
          <w:sz w:val="24"/>
          <w:szCs w:val="24"/>
        </w:rPr>
        <w:t xml:space="preserve"> </w:t>
      </w:r>
      <w:r w:rsidRPr="00AA4967">
        <w:rPr>
          <w:rFonts w:ascii="Times New Roman" w:hAnsi="Times New Roman"/>
          <w:b w:val="0"/>
          <w:color w:val="212121"/>
          <w:sz w:val="24"/>
          <w:szCs w:val="24"/>
          <w:shd w:val="clear" w:color="auto" w:fill="FFFFFF"/>
        </w:rPr>
        <w:t>Variable temperature susceptibility data were collected in a temperature range of 2-300K under an applied field of 0.1 Tesla, while magnetization data were collected between 2 and 10 K and magnetic fields up to 7 Tesla. Alternating-current (ac) measurements were performed with an oscillating magnetic field of 3 Oe at frequencies ranging from 1 to 1400 Hz.</w:t>
      </w:r>
    </w:p>
    <w:p w:rsidR="005E0B0A" w:rsidRPr="00AA4967" w:rsidRDefault="005E0B0A" w:rsidP="005E0B0A">
      <w:pPr>
        <w:rPr>
          <w:rFonts w:ascii="Times New Roman" w:hAnsi="Times New Roman"/>
          <w:b/>
          <w:color w:val="212121"/>
          <w:sz w:val="24"/>
          <w:szCs w:val="24"/>
          <w:shd w:val="clear" w:color="auto" w:fill="FFFFFF"/>
          <w:lang w:val="en-US"/>
        </w:rPr>
      </w:pPr>
    </w:p>
    <w:p w:rsidR="00307394" w:rsidRPr="005E0B0A" w:rsidRDefault="00307394" w:rsidP="005E0B0A">
      <w:pPr>
        <w:rPr>
          <w:rFonts w:ascii="Times New Roman" w:eastAsia="Times New Roman" w:hAnsi="Times New Roman" w:cs="Times New Roman"/>
          <w:snapToGrid w:val="0"/>
          <w:color w:val="212121"/>
          <w:sz w:val="24"/>
          <w:szCs w:val="24"/>
          <w:shd w:val="clear" w:color="auto" w:fill="FFFFFF"/>
          <w:lang w:val="en-US" w:eastAsia="de-DE" w:bidi="en-US"/>
        </w:rPr>
      </w:pPr>
      <w:r w:rsidRPr="00307394">
        <w:rPr>
          <w:rFonts w:ascii="Times New Roman" w:hAnsi="Times New Roman" w:cs="Times New Roman"/>
          <w:b/>
          <w:sz w:val="36"/>
          <w:lang w:val="en-CA"/>
        </w:rPr>
        <w:t xml:space="preserve">2.6 </w:t>
      </w:r>
      <w:r>
        <w:rPr>
          <w:rFonts w:ascii="Times New Roman" w:hAnsi="Times New Roman" w:cs="Times New Roman"/>
          <w:b/>
          <w:sz w:val="36"/>
          <w:lang w:val="en-CA"/>
        </w:rPr>
        <w:t>Conclusions</w:t>
      </w:r>
    </w:p>
    <w:p w:rsidR="00307394" w:rsidRDefault="00307394" w:rsidP="00307394">
      <w:pPr>
        <w:pStyle w:val="MDPI31text"/>
        <w:spacing w:line="360" w:lineRule="auto"/>
        <w:ind w:firstLine="0"/>
        <w:rPr>
          <w:rFonts w:ascii="Times New Roman" w:hAnsi="Times New Roman"/>
          <w:sz w:val="24"/>
        </w:rPr>
      </w:pPr>
    </w:p>
    <w:p w:rsidR="00AA4967" w:rsidRPr="00CB4851" w:rsidRDefault="00AA4967" w:rsidP="00AA4967">
      <w:pPr>
        <w:pStyle w:val="MDPI31text"/>
        <w:spacing w:line="360" w:lineRule="auto"/>
        <w:ind w:firstLine="0"/>
        <w:rPr>
          <w:lang w:val="en-CA"/>
        </w:rPr>
      </w:pPr>
      <w:r w:rsidRPr="00AA4967">
        <w:rPr>
          <w:rFonts w:ascii="Times New Roman" w:hAnsi="Times New Roman"/>
          <w:sz w:val="24"/>
        </w:rPr>
        <w:t>In summar</w:t>
      </w:r>
      <w:r w:rsidRPr="00AA4967">
        <w:rPr>
          <w:rFonts w:ascii="Times New Roman" w:hAnsi="Times New Roman"/>
          <w:sz w:val="24"/>
          <w:lang w:val="en-CA"/>
        </w:rPr>
        <w:t>y, we reported a new family of Mn</w:t>
      </w:r>
      <w:r w:rsidRPr="00AA4967">
        <w:rPr>
          <w:rFonts w:ascii="Times New Roman" w:hAnsi="Times New Roman"/>
          <w:sz w:val="24"/>
          <w:vertAlign w:val="superscript"/>
          <w:lang w:val="en-CA"/>
        </w:rPr>
        <w:t>III</w:t>
      </w:r>
      <w:r w:rsidRPr="00AA4967">
        <w:rPr>
          <w:rFonts w:ascii="Times New Roman" w:hAnsi="Times New Roman"/>
          <w:sz w:val="24"/>
          <w:lang w:val="en-CA"/>
        </w:rPr>
        <w:t>/Ln</w:t>
      </w:r>
      <w:r w:rsidRPr="00AA4967">
        <w:rPr>
          <w:rFonts w:ascii="Times New Roman" w:hAnsi="Times New Roman"/>
          <w:sz w:val="24"/>
          <w:vertAlign w:val="superscript"/>
          <w:lang w:val="en-CA"/>
        </w:rPr>
        <w:t>III</w:t>
      </w:r>
      <w:r w:rsidRPr="00AA4967">
        <w:rPr>
          <w:rFonts w:ascii="Times New Roman" w:hAnsi="Times New Roman"/>
          <w:sz w:val="24"/>
          <w:lang w:val="en-CA"/>
        </w:rPr>
        <w:t xml:space="preserve"> 12-MC-4 complexes, derived from the reaction of </w:t>
      </w:r>
      <w:r w:rsidRPr="00AA4967">
        <w:rPr>
          <w:rFonts w:ascii="Times New Roman" w:hAnsi="Times New Roman"/>
          <w:sz w:val="24"/>
        </w:rPr>
        <w:t>Mn(O</w:t>
      </w:r>
      <w:r w:rsidRPr="00AA4967">
        <w:rPr>
          <w:rFonts w:ascii="Times New Roman" w:hAnsi="Times New Roman"/>
          <w:sz w:val="24"/>
          <w:vertAlign w:val="subscript"/>
        </w:rPr>
        <w:t>2</w:t>
      </w:r>
      <w:r w:rsidRPr="00AA4967">
        <w:rPr>
          <w:rFonts w:ascii="Times New Roman" w:hAnsi="Times New Roman"/>
          <w:sz w:val="24"/>
        </w:rPr>
        <w:t>CBu</w:t>
      </w:r>
      <w:r w:rsidRPr="00AA4967">
        <w:rPr>
          <w:rFonts w:ascii="Times New Roman" w:hAnsi="Times New Roman"/>
          <w:sz w:val="24"/>
          <w:vertAlign w:val="superscript"/>
        </w:rPr>
        <w:t>t</w:t>
      </w:r>
      <w:r w:rsidRPr="00AA4967">
        <w:rPr>
          <w:rFonts w:ascii="Times New Roman" w:hAnsi="Times New Roman"/>
          <w:sz w:val="24"/>
        </w:rPr>
        <w:t>)</w:t>
      </w:r>
      <w:r w:rsidRPr="00AA4967">
        <w:rPr>
          <w:rFonts w:ascii="Times New Roman" w:hAnsi="Times New Roman"/>
          <w:sz w:val="24"/>
          <w:vertAlign w:val="subscript"/>
        </w:rPr>
        <w:t>2</w:t>
      </w:r>
      <w:r w:rsidRPr="00AA4967">
        <w:rPr>
          <w:rFonts w:ascii="Times New Roman" w:hAnsi="Times New Roman"/>
          <w:sz w:val="24"/>
        </w:rPr>
        <w:t>·2H</w:t>
      </w:r>
      <w:r w:rsidRPr="00AA4967">
        <w:rPr>
          <w:rFonts w:ascii="Times New Roman" w:hAnsi="Times New Roman"/>
          <w:sz w:val="24"/>
          <w:vertAlign w:val="subscript"/>
        </w:rPr>
        <w:t>2</w:t>
      </w:r>
      <w:r w:rsidRPr="00AA4967">
        <w:rPr>
          <w:rFonts w:ascii="Times New Roman" w:hAnsi="Times New Roman"/>
          <w:sz w:val="24"/>
        </w:rPr>
        <w:t>O</w:t>
      </w:r>
      <w:r w:rsidRPr="00AA4967">
        <w:rPr>
          <w:rFonts w:ascii="Times New Roman" w:hAnsi="Times New Roman"/>
          <w:sz w:val="24"/>
          <w:lang w:val="en-CA"/>
        </w:rPr>
        <w:t xml:space="preserve"> with various nitrate salts of lanthanides in the presence of salicylhydroxamic acid. Direct-current (dc) magnetic susceptibility studies revealed the presence of antiferromagnetic exchange interactions between the metal centers, while fitting of the data using the {Mn</w:t>
      </w:r>
      <w:r w:rsidRPr="00AA4967">
        <w:rPr>
          <w:rFonts w:ascii="Times New Roman" w:hAnsi="Times New Roman"/>
          <w:sz w:val="24"/>
          <w:vertAlign w:val="subscript"/>
          <w:lang w:val="en-CA"/>
        </w:rPr>
        <w:t>4</w:t>
      </w:r>
      <w:r w:rsidRPr="00AA4967">
        <w:rPr>
          <w:rFonts w:ascii="Times New Roman" w:hAnsi="Times New Roman"/>
          <w:sz w:val="24"/>
          <w:lang w:val="en-CA"/>
        </w:rPr>
        <w:t>Y} complex allowed us to quantify the strength of the interactions within the outer Mn</w:t>
      </w:r>
      <w:r w:rsidRPr="00AA4967">
        <w:rPr>
          <w:rFonts w:ascii="Times New Roman" w:hAnsi="Times New Roman"/>
          <w:sz w:val="24"/>
          <w:vertAlign w:val="superscript"/>
          <w:lang w:val="en-CA"/>
        </w:rPr>
        <w:t>III</w:t>
      </w:r>
      <w:r w:rsidRPr="00AA4967">
        <w:rPr>
          <w:rFonts w:ascii="Times New Roman" w:hAnsi="Times New Roman"/>
          <w:sz w:val="24"/>
          <w:lang w:val="en-CA"/>
        </w:rPr>
        <w:t xml:space="preserve"> ions, which was found to be </w:t>
      </w:r>
      <w:r w:rsidRPr="00AA4967">
        <w:rPr>
          <w:rFonts w:ascii="Times New Roman" w:hAnsi="Times New Roman"/>
          <w:i/>
          <w:sz w:val="24"/>
          <w:lang w:val="en-CA"/>
        </w:rPr>
        <w:t>J</w:t>
      </w:r>
      <w:r w:rsidRPr="00AA4967">
        <w:rPr>
          <w:rFonts w:ascii="Times New Roman" w:hAnsi="Times New Roman"/>
          <w:sz w:val="24"/>
          <w:lang w:val="en-CA"/>
        </w:rPr>
        <w:t xml:space="preserve"> = -3.74 cm</w:t>
      </w:r>
      <w:r w:rsidRPr="00AA4967">
        <w:rPr>
          <w:rFonts w:ascii="Times New Roman" w:hAnsi="Times New Roman"/>
          <w:sz w:val="24"/>
          <w:vertAlign w:val="superscript"/>
          <w:lang w:val="en-CA"/>
        </w:rPr>
        <w:t>-1</w:t>
      </w:r>
      <w:r w:rsidRPr="00AA4967">
        <w:rPr>
          <w:rFonts w:ascii="Times New Roman" w:hAnsi="Times New Roman"/>
          <w:sz w:val="24"/>
          <w:lang w:val="en-CA"/>
        </w:rPr>
        <w:t xml:space="preserve"> with g = 2.07. Moreover, fitting of the {Mn</w:t>
      </w:r>
      <w:r w:rsidRPr="00AA4967">
        <w:rPr>
          <w:rFonts w:ascii="Times New Roman" w:hAnsi="Times New Roman"/>
          <w:sz w:val="24"/>
          <w:vertAlign w:val="subscript"/>
          <w:lang w:val="en-CA"/>
        </w:rPr>
        <w:t>4</w:t>
      </w:r>
      <w:r w:rsidRPr="00AA4967">
        <w:rPr>
          <w:rFonts w:ascii="Times New Roman" w:hAnsi="Times New Roman"/>
          <w:sz w:val="24"/>
          <w:lang w:val="en-CA"/>
        </w:rPr>
        <w:t>Gd} (</w:t>
      </w:r>
      <w:r w:rsidRPr="00AA4967">
        <w:rPr>
          <w:rFonts w:ascii="Times New Roman" w:hAnsi="Times New Roman"/>
          <w:b/>
          <w:sz w:val="24"/>
          <w:lang w:val="en-CA"/>
        </w:rPr>
        <w:t>1)</w:t>
      </w:r>
      <w:r w:rsidRPr="00AA4967">
        <w:rPr>
          <w:rFonts w:ascii="Times New Roman" w:hAnsi="Times New Roman"/>
          <w:sz w:val="24"/>
          <w:lang w:val="en-CA"/>
        </w:rPr>
        <w:t xml:space="preserve"> data gave an extra insight into the strength of the magnetic exchange interactions, especially for the Mn</w:t>
      </w:r>
      <w:r w:rsidRPr="00AA4967">
        <w:rPr>
          <w:rFonts w:ascii="Times New Roman" w:hAnsi="Times New Roman"/>
          <w:sz w:val="24"/>
          <w:vertAlign w:val="superscript"/>
          <w:lang w:val="en-CA"/>
        </w:rPr>
        <w:t>III</w:t>
      </w:r>
      <w:r w:rsidRPr="00AA4967">
        <w:rPr>
          <w:rFonts w:ascii="Times New Roman" w:hAnsi="Times New Roman"/>
          <w:sz w:val="24"/>
          <w:lang w:val="en-CA"/>
        </w:rPr>
        <w:t>-Gd</w:t>
      </w:r>
      <w:r w:rsidRPr="00AA4967">
        <w:rPr>
          <w:rFonts w:ascii="Times New Roman" w:hAnsi="Times New Roman"/>
          <w:sz w:val="24"/>
          <w:vertAlign w:val="superscript"/>
          <w:lang w:val="en-CA"/>
        </w:rPr>
        <w:t>III</w:t>
      </w:r>
      <w:r w:rsidRPr="00AA4967">
        <w:rPr>
          <w:rFonts w:ascii="Times New Roman" w:hAnsi="Times New Roman"/>
          <w:sz w:val="24"/>
          <w:lang w:val="en-CA"/>
        </w:rPr>
        <w:t xml:space="preserve"> intramolecular interaction, revealing values of J</w:t>
      </w:r>
      <w:r w:rsidRPr="00AA4967">
        <w:rPr>
          <w:rFonts w:ascii="Times New Roman" w:hAnsi="Times New Roman"/>
          <w:sz w:val="24"/>
          <w:vertAlign w:val="subscript"/>
          <w:lang w:val="en-CA"/>
        </w:rPr>
        <w:t>Mn-Mn</w:t>
      </w:r>
      <w:r w:rsidRPr="00AA4967">
        <w:rPr>
          <w:rFonts w:ascii="Times New Roman" w:hAnsi="Times New Roman"/>
          <w:sz w:val="24"/>
          <w:lang w:val="en-CA"/>
        </w:rPr>
        <w:t xml:space="preserve"> = -3.35 cm</w:t>
      </w:r>
      <w:r w:rsidRPr="00AA4967">
        <w:rPr>
          <w:rFonts w:ascii="Times New Roman" w:hAnsi="Times New Roman"/>
          <w:sz w:val="24"/>
          <w:vertAlign w:val="superscript"/>
          <w:lang w:val="en-CA"/>
        </w:rPr>
        <w:t>-1</w:t>
      </w:r>
      <w:r w:rsidRPr="00AA4967">
        <w:rPr>
          <w:rFonts w:ascii="Times New Roman" w:hAnsi="Times New Roman"/>
          <w:sz w:val="24"/>
          <w:lang w:val="en-CA"/>
        </w:rPr>
        <w:t>, J</w:t>
      </w:r>
      <w:r w:rsidRPr="00AA4967">
        <w:rPr>
          <w:rFonts w:ascii="Times New Roman" w:hAnsi="Times New Roman"/>
          <w:sz w:val="24"/>
          <w:vertAlign w:val="subscript"/>
          <w:lang w:val="en-CA"/>
        </w:rPr>
        <w:t>Mn-Gd</w:t>
      </w:r>
      <w:r w:rsidRPr="00AA4967">
        <w:rPr>
          <w:rFonts w:ascii="Times New Roman" w:hAnsi="Times New Roman"/>
          <w:sz w:val="24"/>
          <w:lang w:val="en-CA"/>
        </w:rPr>
        <w:t xml:space="preserve"> = -0.45 cm</w:t>
      </w:r>
      <w:r w:rsidRPr="00AA4967">
        <w:rPr>
          <w:rFonts w:ascii="Times New Roman" w:hAnsi="Times New Roman"/>
          <w:sz w:val="24"/>
          <w:vertAlign w:val="superscript"/>
          <w:lang w:val="en-CA"/>
        </w:rPr>
        <w:t>-1</w:t>
      </w:r>
      <w:r w:rsidRPr="00AA4967">
        <w:rPr>
          <w:rFonts w:ascii="Times New Roman" w:hAnsi="Times New Roman"/>
          <w:sz w:val="24"/>
          <w:lang w:val="en-CA"/>
        </w:rPr>
        <w:t xml:space="preserve"> and g</w:t>
      </w:r>
      <w:r w:rsidRPr="00AA4967">
        <w:rPr>
          <w:rFonts w:ascii="Times New Roman" w:hAnsi="Times New Roman"/>
          <w:sz w:val="24"/>
          <w:vertAlign w:val="subscript"/>
          <w:lang w:val="en-CA"/>
        </w:rPr>
        <w:t>Mn(III)</w:t>
      </w:r>
      <w:r w:rsidRPr="00AA4967">
        <w:rPr>
          <w:rFonts w:ascii="Times New Roman" w:hAnsi="Times New Roman"/>
          <w:sz w:val="24"/>
          <w:lang w:val="en-CA"/>
        </w:rPr>
        <w:t xml:space="preserve"> = 1.99. Note that this is the first example within the family of metallacrowns (MCs), where simulation of the magnetic data has been reported. In-phase and out-of-phase (ac) magnetic susceptibility measurements as a function of temperature did not reveal any slow relaxation in fields of H</w:t>
      </w:r>
      <w:r w:rsidRPr="00AA4967">
        <w:rPr>
          <w:rFonts w:ascii="Times New Roman" w:hAnsi="Times New Roman"/>
          <w:sz w:val="24"/>
          <w:vertAlign w:val="subscript"/>
          <w:lang w:val="en-CA"/>
        </w:rPr>
        <w:t>dc</w:t>
      </w:r>
      <w:r w:rsidRPr="00AA4967">
        <w:rPr>
          <w:rFonts w:ascii="Times New Roman" w:hAnsi="Times New Roman"/>
          <w:sz w:val="24"/>
          <w:lang w:val="en-CA"/>
        </w:rPr>
        <w:t>= 0-3000 Oe. In order to further improve the magnetic properties of such compounds, the chemistry will be broadened to the use of other magnetic or diamagnetic 3</w:t>
      </w:r>
      <w:r w:rsidRPr="00AA4967">
        <w:rPr>
          <w:rFonts w:ascii="Times New Roman" w:hAnsi="Times New Roman"/>
          <w:i/>
          <w:sz w:val="24"/>
          <w:lang w:val="en-CA"/>
        </w:rPr>
        <w:t>d</w:t>
      </w:r>
      <w:r w:rsidRPr="00AA4967">
        <w:rPr>
          <w:rFonts w:ascii="Times New Roman" w:hAnsi="Times New Roman"/>
          <w:sz w:val="24"/>
          <w:lang w:val="en-CA"/>
        </w:rPr>
        <w:t xml:space="preserve"> and 4</w:t>
      </w:r>
      <w:r w:rsidRPr="00AA4967">
        <w:rPr>
          <w:rFonts w:ascii="Times New Roman" w:hAnsi="Times New Roman"/>
          <w:i/>
          <w:sz w:val="24"/>
          <w:lang w:val="en-CA"/>
        </w:rPr>
        <w:t>f</w:t>
      </w:r>
      <w:r w:rsidRPr="00AA4967">
        <w:rPr>
          <w:rFonts w:ascii="Times New Roman" w:hAnsi="Times New Roman"/>
          <w:sz w:val="24"/>
          <w:lang w:val="en-CA"/>
        </w:rPr>
        <w:t xml:space="preserve"> metal ions, by means of modifying the structural and/or physical properties of the resulting molecular compounds</w:t>
      </w:r>
      <w:r>
        <w:rPr>
          <w:lang w:val="en-CA"/>
        </w:rPr>
        <w:t xml:space="preserve">. </w:t>
      </w:r>
    </w:p>
    <w:p w:rsidR="005E0B0A" w:rsidRPr="00AA4967" w:rsidRDefault="005E0B0A" w:rsidP="00CB097B">
      <w:pPr>
        <w:pStyle w:val="MDPI61Supplementary"/>
        <w:spacing w:line="360" w:lineRule="auto"/>
        <w:rPr>
          <w:rFonts w:ascii="Times New Roman" w:hAnsi="Times New Roman"/>
          <w:b/>
          <w:sz w:val="24"/>
          <w:lang w:val="en-CA"/>
        </w:rPr>
      </w:pPr>
    </w:p>
    <w:p w:rsidR="00CB097B" w:rsidRPr="00CB097B" w:rsidRDefault="00CB097B" w:rsidP="00CB097B">
      <w:pPr>
        <w:pStyle w:val="MDPI61Supplementary"/>
        <w:spacing w:line="360" w:lineRule="auto"/>
        <w:rPr>
          <w:rFonts w:ascii="Times New Roman" w:hAnsi="Times New Roman"/>
          <w:sz w:val="24"/>
        </w:rPr>
      </w:pPr>
      <w:r w:rsidRPr="00CB097B">
        <w:rPr>
          <w:rFonts w:ascii="Times New Roman" w:hAnsi="Times New Roman"/>
          <w:b/>
          <w:sz w:val="24"/>
        </w:rPr>
        <w:t>Supplementary Materials:</w:t>
      </w:r>
      <w:r w:rsidRPr="00CB097B">
        <w:rPr>
          <w:rFonts w:ascii="Times New Roman" w:hAnsi="Times New Roman"/>
          <w:sz w:val="24"/>
        </w:rPr>
        <w:t xml:space="preserve"> Supplementary materials are available online at </w:t>
      </w:r>
      <w:hyperlink r:id="rId46" w:history="1">
        <w:r w:rsidRPr="00CB097B">
          <w:rPr>
            <w:rStyle w:val="Hyperlink"/>
            <w:rFonts w:ascii="Times New Roman" w:hAnsi="Times New Roman"/>
            <w:sz w:val="24"/>
          </w:rPr>
          <w:t>www.mdpi.com/xxx/s1</w:t>
        </w:r>
      </w:hyperlink>
      <w:r w:rsidRPr="00CB097B">
        <w:rPr>
          <w:rFonts w:ascii="Times New Roman" w:hAnsi="Times New Roman"/>
          <w:sz w:val="24"/>
        </w:rPr>
        <w:t xml:space="preserve"> and check cif files of compounds </w:t>
      </w:r>
      <w:r w:rsidRPr="00CB097B">
        <w:rPr>
          <w:rFonts w:ascii="Times New Roman" w:hAnsi="Times New Roman"/>
          <w:b/>
          <w:sz w:val="24"/>
        </w:rPr>
        <w:t>1</w:t>
      </w:r>
      <w:r w:rsidRPr="00CB097B">
        <w:rPr>
          <w:rFonts w:ascii="Times New Roman" w:hAnsi="Times New Roman"/>
          <w:sz w:val="24"/>
        </w:rPr>
        <w:t xml:space="preserve">, </w:t>
      </w:r>
      <w:r w:rsidRPr="00CB097B">
        <w:rPr>
          <w:rFonts w:ascii="Times New Roman" w:hAnsi="Times New Roman"/>
          <w:b/>
          <w:sz w:val="24"/>
        </w:rPr>
        <w:t>2</w:t>
      </w:r>
      <w:r w:rsidRPr="00CB097B">
        <w:rPr>
          <w:rFonts w:ascii="Times New Roman" w:hAnsi="Times New Roman"/>
          <w:sz w:val="24"/>
        </w:rPr>
        <w:t xml:space="preserve"> and </w:t>
      </w:r>
      <w:r w:rsidRPr="00CB097B">
        <w:rPr>
          <w:rFonts w:ascii="Times New Roman" w:hAnsi="Times New Roman"/>
          <w:b/>
          <w:sz w:val="24"/>
        </w:rPr>
        <w:t>3</w:t>
      </w:r>
      <w:r w:rsidRPr="00CB097B">
        <w:rPr>
          <w:rFonts w:ascii="Times New Roman" w:hAnsi="Times New Roman"/>
          <w:sz w:val="24"/>
        </w:rPr>
        <w:t xml:space="preserve">, Table S1: Crystallographic date for complexes </w:t>
      </w:r>
      <w:r w:rsidRPr="00CB097B">
        <w:rPr>
          <w:rFonts w:ascii="Times New Roman" w:hAnsi="Times New Roman"/>
          <w:b/>
          <w:sz w:val="24"/>
        </w:rPr>
        <w:t>1</w:t>
      </w:r>
      <w:r w:rsidRPr="00CB097B">
        <w:rPr>
          <w:rFonts w:ascii="Times New Roman" w:hAnsi="Times New Roman"/>
          <w:sz w:val="24"/>
        </w:rPr>
        <w:t>-</w:t>
      </w:r>
      <w:r w:rsidRPr="00CB097B">
        <w:rPr>
          <w:rFonts w:ascii="Times New Roman" w:hAnsi="Times New Roman"/>
          <w:b/>
          <w:sz w:val="24"/>
        </w:rPr>
        <w:t>3</w:t>
      </w:r>
      <w:r w:rsidRPr="00CB097B">
        <w:rPr>
          <w:rFonts w:ascii="Times New Roman" w:hAnsi="Times New Roman"/>
          <w:sz w:val="24"/>
        </w:rPr>
        <w:t xml:space="preserve">, Figure S1: coordination modes of ligands in complex </w:t>
      </w:r>
      <w:r w:rsidRPr="00CB097B">
        <w:rPr>
          <w:rFonts w:ascii="Times New Roman" w:hAnsi="Times New Roman"/>
          <w:b/>
          <w:sz w:val="24"/>
        </w:rPr>
        <w:t>2</w:t>
      </w:r>
      <w:r w:rsidRPr="00CB097B">
        <w:rPr>
          <w:rFonts w:ascii="Times New Roman" w:hAnsi="Times New Roman"/>
          <w:sz w:val="24"/>
        </w:rPr>
        <w:t>, Figure S2: Labeled schematic representation of the core {Mn</w:t>
      </w:r>
      <w:r w:rsidRPr="00CB097B">
        <w:rPr>
          <w:rFonts w:ascii="Times New Roman" w:hAnsi="Times New Roman"/>
          <w:sz w:val="24"/>
          <w:vertAlign w:val="subscript"/>
        </w:rPr>
        <w:t>4</w:t>
      </w:r>
      <w:r w:rsidRPr="00CB097B">
        <w:rPr>
          <w:rFonts w:ascii="Times New Roman" w:hAnsi="Times New Roman"/>
          <w:sz w:val="24"/>
          <w:vertAlign w:val="superscript"/>
        </w:rPr>
        <w:t>III</w:t>
      </w:r>
      <w:r w:rsidRPr="00CB097B">
        <w:rPr>
          <w:rFonts w:ascii="Times New Roman" w:hAnsi="Times New Roman"/>
          <w:sz w:val="24"/>
        </w:rPr>
        <w:t>Ln</w:t>
      </w:r>
      <w:r w:rsidRPr="00CB097B">
        <w:rPr>
          <w:rFonts w:ascii="Times New Roman" w:hAnsi="Times New Roman"/>
          <w:sz w:val="24"/>
          <w:vertAlign w:val="superscript"/>
        </w:rPr>
        <w:t>III</w:t>
      </w:r>
      <w:r w:rsidRPr="00CB097B">
        <w:rPr>
          <w:rFonts w:ascii="Times New Roman" w:hAnsi="Times New Roman"/>
          <w:sz w:val="24"/>
        </w:rPr>
        <w:t>(µ-NO)</w:t>
      </w:r>
      <w:r w:rsidRPr="00CB097B">
        <w:rPr>
          <w:rFonts w:ascii="Times New Roman" w:hAnsi="Times New Roman"/>
          <w:sz w:val="24"/>
          <w:vertAlign w:val="subscript"/>
        </w:rPr>
        <w:t>4</w:t>
      </w:r>
      <w:r w:rsidRPr="00CB097B">
        <w:rPr>
          <w:rFonts w:ascii="Times New Roman" w:hAnsi="Times New Roman"/>
          <w:sz w:val="24"/>
        </w:rPr>
        <w:t>}</w:t>
      </w:r>
      <w:r w:rsidRPr="00CB097B">
        <w:rPr>
          <w:rFonts w:ascii="Times New Roman" w:hAnsi="Times New Roman"/>
          <w:sz w:val="24"/>
          <w:vertAlign w:val="superscript"/>
        </w:rPr>
        <w:t>11+</w:t>
      </w:r>
      <w:r w:rsidRPr="00CB097B">
        <w:rPr>
          <w:rFonts w:ascii="Times New Roman" w:hAnsi="Times New Roman"/>
          <w:sz w:val="24"/>
        </w:rPr>
        <w:t xml:space="preserve"> of complex </w:t>
      </w:r>
      <w:r w:rsidRPr="00CB097B">
        <w:rPr>
          <w:rFonts w:ascii="Times New Roman" w:hAnsi="Times New Roman"/>
          <w:b/>
          <w:sz w:val="24"/>
        </w:rPr>
        <w:t>2</w:t>
      </w:r>
      <w:r w:rsidRPr="00CB097B">
        <w:rPr>
          <w:rFonts w:ascii="Times New Roman" w:hAnsi="Times New Roman"/>
          <w:sz w:val="24"/>
        </w:rPr>
        <w:t>. Color scheme: Tb, yellow; Mn</w:t>
      </w:r>
      <w:r w:rsidRPr="00CB097B">
        <w:rPr>
          <w:rFonts w:ascii="Times New Roman" w:hAnsi="Times New Roman"/>
          <w:sz w:val="24"/>
          <w:vertAlign w:val="superscript"/>
        </w:rPr>
        <w:t>III</w:t>
      </w:r>
      <w:r w:rsidRPr="00CB097B">
        <w:rPr>
          <w:rFonts w:ascii="Times New Roman" w:hAnsi="Times New Roman"/>
          <w:sz w:val="24"/>
        </w:rPr>
        <w:t xml:space="preserve">, blue; N, green; O, red, Table S2: Selected bond Lengths for complex </w:t>
      </w:r>
      <w:r w:rsidRPr="00CB097B">
        <w:rPr>
          <w:rFonts w:ascii="Times New Roman" w:hAnsi="Times New Roman"/>
          <w:b/>
          <w:sz w:val="24"/>
        </w:rPr>
        <w:t>2</w:t>
      </w:r>
      <w:r w:rsidRPr="00CB097B">
        <w:rPr>
          <w:rFonts w:ascii="Times New Roman" w:hAnsi="Times New Roman"/>
          <w:sz w:val="24"/>
        </w:rPr>
        <w:t xml:space="preserve">., Selected Bond Angles for </w:t>
      </w:r>
      <w:r w:rsidRPr="00CB097B">
        <w:rPr>
          <w:rFonts w:ascii="Times New Roman" w:hAnsi="Times New Roman"/>
          <w:b/>
          <w:sz w:val="24"/>
        </w:rPr>
        <w:t>2</w:t>
      </w:r>
      <w:r w:rsidRPr="00CB097B">
        <w:rPr>
          <w:rFonts w:ascii="Times New Roman" w:hAnsi="Times New Roman"/>
          <w:sz w:val="24"/>
        </w:rPr>
        <w:t xml:space="preserve">,Table S4: Shape measurements of the 8-coordinate lanthanide coordination polyhedra. The bold numbers indicate the closest polyhedron according to SHAPE calculations, Figure S3: IR spectrum for complex </w:t>
      </w:r>
      <w:r w:rsidRPr="00CB097B">
        <w:rPr>
          <w:rFonts w:ascii="Times New Roman" w:hAnsi="Times New Roman"/>
          <w:b/>
          <w:sz w:val="24"/>
        </w:rPr>
        <w:t>1</w:t>
      </w:r>
      <w:r w:rsidRPr="00CB097B">
        <w:rPr>
          <w:rFonts w:ascii="Times New Roman" w:hAnsi="Times New Roman"/>
          <w:sz w:val="24"/>
        </w:rPr>
        <w:t xml:space="preserve">, Figure S4: IR spectrum for complex </w:t>
      </w:r>
      <w:r w:rsidRPr="00CB097B">
        <w:rPr>
          <w:rFonts w:ascii="Times New Roman" w:hAnsi="Times New Roman"/>
          <w:b/>
          <w:sz w:val="24"/>
        </w:rPr>
        <w:t>2</w:t>
      </w:r>
      <w:r w:rsidRPr="00CB097B">
        <w:rPr>
          <w:rFonts w:ascii="Times New Roman" w:hAnsi="Times New Roman"/>
          <w:sz w:val="24"/>
        </w:rPr>
        <w:t xml:space="preserve">, Figure S5: IR spectrum for complex </w:t>
      </w:r>
      <w:r w:rsidRPr="00CB097B">
        <w:rPr>
          <w:rFonts w:ascii="Times New Roman" w:hAnsi="Times New Roman"/>
          <w:b/>
          <w:sz w:val="24"/>
        </w:rPr>
        <w:t>3</w:t>
      </w:r>
      <w:r w:rsidRPr="00CB097B">
        <w:rPr>
          <w:rFonts w:ascii="Times New Roman" w:hAnsi="Times New Roman"/>
          <w:sz w:val="24"/>
        </w:rPr>
        <w:t>, Figure S6: UV-Vis spectra of 1 (black), 2 (red), 3 (blue), and shiH</w:t>
      </w:r>
      <w:r w:rsidRPr="00CB097B">
        <w:rPr>
          <w:rFonts w:ascii="Times New Roman" w:hAnsi="Times New Roman"/>
          <w:sz w:val="24"/>
          <w:vertAlign w:val="subscript"/>
        </w:rPr>
        <w:t>3</w:t>
      </w:r>
      <w:r w:rsidRPr="00CB097B">
        <w:rPr>
          <w:rFonts w:ascii="Times New Roman" w:hAnsi="Times New Roman"/>
          <w:sz w:val="24"/>
        </w:rPr>
        <w:t xml:space="preserve"> (green) in MeCN, Figure S7: </w:t>
      </w:r>
      <w:r w:rsidRPr="00CB097B">
        <w:rPr>
          <w:rFonts w:ascii="Times New Roman" w:hAnsi="Times New Roman"/>
          <w:i/>
          <w:sz w:val="24"/>
        </w:rPr>
        <w:t>M</w:t>
      </w:r>
      <w:r w:rsidRPr="00CB097B">
        <w:rPr>
          <w:rFonts w:ascii="Times New Roman" w:hAnsi="Times New Roman"/>
          <w:sz w:val="24"/>
        </w:rPr>
        <w:t xml:space="preserve"> vs </w:t>
      </w:r>
      <w:r w:rsidRPr="00CB097B">
        <w:rPr>
          <w:rFonts w:ascii="Times New Roman" w:hAnsi="Times New Roman"/>
          <w:i/>
          <w:sz w:val="24"/>
        </w:rPr>
        <w:t>H</w:t>
      </w:r>
      <w:r w:rsidRPr="00CB097B">
        <w:rPr>
          <w:rFonts w:ascii="Times New Roman" w:hAnsi="Times New Roman"/>
          <w:sz w:val="24"/>
        </w:rPr>
        <w:t xml:space="preserve"> plots for complex </w:t>
      </w:r>
      <w:r w:rsidRPr="00CB097B">
        <w:rPr>
          <w:rFonts w:ascii="Times New Roman" w:hAnsi="Times New Roman"/>
          <w:b/>
          <w:sz w:val="24"/>
        </w:rPr>
        <w:t>1</w:t>
      </w:r>
      <w:r w:rsidRPr="00CB097B">
        <w:rPr>
          <w:rFonts w:ascii="Times New Roman" w:hAnsi="Times New Roman"/>
          <w:sz w:val="24"/>
        </w:rPr>
        <w:t xml:space="preserve"> in various temperatures as indicated. Solid lines are guidelines for the eyes. </w:t>
      </w:r>
    </w:p>
    <w:p w:rsidR="0026698B" w:rsidRDefault="0026698B" w:rsidP="00CB097B">
      <w:pPr>
        <w:pStyle w:val="MDPI62Acknowledgments"/>
        <w:spacing w:line="360" w:lineRule="auto"/>
        <w:rPr>
          <w:rFonts w:ascii="Times New Roman" w:hAnsi="Times New Roman"/>
          <w:b/>
          <w:sz w:val="24"/>
        </w:rPr>
      </w:pPr>
    </w:p>
    <w:p w:rsidR="00CB097B" w:rsidRPr="00CB097B" w:rsidRDefault="00CB097B" w:rsidP="00CB097B">
      <w:pPr>
        <w:pStyle w:val="MDPI62Acknowledgments"/>
        <w:spacing w:line="360" w:lineRule="auto"/>
        <w:rPr>
          <w:rFonts w:ascii="Times New Roman" w:hAnsi="Times New Roman"/>
          <w:sz w:val="24"/>
        </w:rPr>
      </w:pPr>
      <w:r w:rsidRPr="00CB097B">
        <w:rPr>
          <w:rFonts w:ascii="Times New Roman" w:hAnsi="Times New Roman"/>
          <w:b/>
          <w:sz w:val="24"/>
        </w:rPr>
        <w:t xml:space="preserve">Author Contributions: </w:t>
      </w:r>
      <w:r w:rsidRPr="00CB097B">
        <w:rPr>
          <w:rFonts w:ascii="Times New Roman" w:hAnsi="Times New Roman"/>
          <w:sz w:val="24"/>
        </w:rPr>
        <w:t xml:space="preserve">Angeliki A. Athanasopoulou designed and performed the experiments. She analyzed most of the data and wrote the paper. Luca M. Carrella refined the structures and helped a lot with his knowledgeable input throughout the paper-writing process. Eva Rentschler was involved during the writing of the paper to every step of the process giving valuable feedback. </w:t>
      </w:r>
    </w:p>
    <w:p w:rsidR="00CB097B" w:rsidRPr="00CB097B" w:rsidRDefault="00CB097B" w:rsidP="00CB097B">
      <w:pPr>
        <w:pStyle w:val="MDPI62Acknowledgments"/>
        <w:spacing w:line="360" w:lineRule="auto"/>
        <w:rPr>
          <w:rFonts w:ascii="Times New Roman" w:hAnsi="Times New Roman"/>
          <w:b/>
          <w:sz w:val="24"/>
          <w:lang w:val="en-CA"/>
        </w:rPr>
      </w:pPr>
      <w:r w:rsidRPr="00CB097B">
        <w:rPr>
          <w:rFonts w:ascii="Times New Roman" w:hAnsi="Times New Roman"/>
          <w:b/>
          <w:sz w:val="24"/>
        </w:rPr>
        <w:t xml:space="preserve">Funding: </w:t>
      </w:r>
      <w:r w:rsidRPr="00CB097B">
        <w:rPr>
          <w:rFonts w:ascii="Times New Roman" w:hAnsi="Times New Roman"/>
          <w:sz w:val="24"/>
        </w:rPr>
        <w:t>This research received no external funding.</w:t>
      </w:r>
    </w:p>
    <w:p w:rsidR="00CB097B" w:rsidRDefault="00CB097B" w:rsidP="00705E1A">
      <w:pPr>
        <w:pStyle w:val="MDPI62Acknowledgments"/>
        <w:spacing w:line="360" w:lineRule="auto"/>
        <w:rPr>
          <w:rFonts w:ascii="Times New Roman" w:hAnsi="Times New Roman"/>
          <w:sz w:val="24"/>
          <w:szCs w:val="18"/>
        </w:rPr>
      </w:pPr>
      <w:r w:rsidRPr="00CB097B">
        <w:rPr>
          <w:rFonts w:ascii="Times New Roman" w:hAnsi="Times New Roman"/>
          <w:b/>
          <w:sz w:val="24"/>
        </w:rPr>
        <w:t>Acknowledgments:</w:t>
      </w:r>
      <w:r w:rsidRPr="00CB097B">
        <w:rPr>
          <w:rFonts w:ascii="Times New Roman" w:hAnsi="Times New Roman"/>
          <w:sz w:val="24"/>
          <w:szCs w:val="18"/>
        </w:rPr>
        <w:t xml:space="preserve"> We are very greateful to Regine Jung-Pothmann and Dr. Dieter Schollmeyer for the collection of the X-ray diﬀraction data of all our complexes. Angeliki A. Athanasopoulou is a member of (SFB/TRR) 173 “Spin+X – Spin its collective environment” and a fellow of the Excellence Initiative by the Graduate School Materials Science in Mainz, Germany (DFG/GSC 266), both initiated by the Deutsche Forschungsgemeinschaft (DFG, GermanResearchFoundation).</w:t>
      </w:r>
    </w:p>
    <w:p w:rsidR="00705E1A" w:rsidRPr="00705E1A" w:rsidRDefault="00705E1A" w:rsidP="00705E1A">
      <w:pPr>
        <w:pStyle w:val="MDPI62Acknowledgments"/>
        <w:spacing w:line="360" w:lineRule="auto"/>
        <w:rPr>
          <w:rFonts w:ascii="Times New Roman" w:hAnsi="Times New Roman"/>
          <w:sz w:val="24"/>
          <w:szCs w:val="18"/>
        </w:rPr>
      </w:pPr>
    </w:p>
    <w:p w:rsidR="00CB097B" w:rsidRPr="00CB097B" w:rsidRDefault="00CB097B" w:rsidP="00CB097B">
      <w:pPr>
        <w:pStyle w:val="MDPI64CoI"/>
        <w:spacing w:line="360" w:lineRule="auto"/>
        <w:rPr>
          <w:rFonts w:ascii="Times New Roman" w:hAnsi="Times New Roman"/>
          <w:sz w:val="24"/>
        </w:rPr>
      </w:pPr>
      <w:r w:rsidRPr="00CB097B">
        <w:rPr>
          <w:rFonts w:ascii="Times New Roman" w:hAnsi="Times New Roman"/>
          <w:b/>
          <w:sz w:val="24"/>
        </w:rPr>
        <w:t>Conflicts of Interest:</w:t>
      </w:r>
      <w:r w:rsidRPr="00CB097B">
        <w:rPr>
          <w:rFonts w:ascii="Times New Roman" w:hAnsi="Times New Roman"/>
          <w:sz w:val="24"/>
        </w:rPr>
        <w:t xml:space="preserve"> The authors declare no conflict of interest.</w:t>
      </w:r>
    </w:p>
    <w:p w:rsidR="00307394" w:rsidRDefault="00D03C81" w:rsidP="00705E1A">
      <w:pPr>
        <w:rPr>
          <w:rFonts w:ascii="Times New Roman" w:hAnsi="Times New Roman" w:cs="Times New Roman"/>
          <w:b/>
          <w:sz w:val="44"/>
          <w:lang w:val="en-US"/>
        </w:rPr>
      </w:pPr>
      <w:r>
        <w:rPr>
          <w:rFonts w:ascii="Times New Roman" w:hAnsi="Times New Roman" w:cs="Times New Roman"/>
          <w:b/>
          <w:sz w:val="44"/>
          <w:lang w:val="en-US"/>
        </w:rPr>
        <w:br w:type="page"/>
      </w:r>
    </w:p>
    <w:p w:rsidR="00705E1A" w:rsidRPr="00F10FA5" w:rsidRDefault="00705E1A" w:rsidP="00307394">
      <w:pPr>
        <w:widowControl w:val="0"/>
        <w:autoSpaceDE w:val="0"/>
        <w:autoSpaceDN w:val="0"/>
        <w:adjustRightInd w:val="0"/>
        <w:spacing w:after="240" w:line="360" w:lineRule="auto"/>
        <w:jc w:val="both"/>
        <w:rPr>
          <w:rFonts w:ascii="Times New Roman" w:hAnsi="Times New Roman" w:cs="Times New Roman"/>
          <w:b/>
          <w:sz w:val="24"/>
          <w:szCs w:val="36"/>
          <w:lang w:val="en-US"/>
        </w:rPr>
      </w:pPr>
    </w:p>
    <w:p w:rsidR="00CB097B" w:rsidRPr="00705E1A" w:rsidRDefault="00CB097B" w:rsidP="00307394">
      <w:pPr>
        <w:widowControl w:val="0"/>
        <w:autoSpaceDE w:val="0"/>
        <w:autoSpaceDN w:val="0"/>
        <w:adjustRightInd w:val="0"/>
        <w:spacing w:after="240" w:line="360" w:lineRule="auto"/>
        <w:jc w:val="both"/>
        <w:rPr>
          <w:rFonts w:ascii="Times New Roman" w:hAnsi="Times New Roman" w:cs="Times New Roman"/>
          <w:b/>
          <w:sz w:val="36"/>
          <w:szCs w:val="36"/>
          <w:lang w:val="en-US"/>
        </w:rPr>
      </w:pPr>
      <w:r w:rsidRPr="00705E1A">
        <w:rPr>
          <w:rFonts w:ascii="Times New Roman" w:hAnsi="Times New Roman" w:cs="Times New Roman"/>
          <w:b/>
          <w:sz w:val="36"/>
          <w:szCs w:val="36"/>
          <w:lang w:val="en-US"/>
        </w:rPr>
        <w:t>2.7 References</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rPr>
        <w:fldChar w:fldCharType="begin"/>
      </w:r>
      <w:r w:rsidRPr="00950F15">
        <w:rPr>
          <w:rFonts w:ascii="Times New Roman" w:hAnsi="Times New Roman" w:cs="Times New Roman"/>
          <w:sz w:val="22"/>
          <w:szCs w:val="22"/>
          <w:lang w:val="en-CA"/>
        </w:rPr>
        <w:instrText xml:space="preserve"> ADDIN ZOTERO_BIBL {"custom":[]} CSL_BIBLIOGRAPHY </w:instrText>
      </w:r>
      <w:r w:rsidRPr="00950F15">
        <w:rPr>
          <w:rFonts w:ascii="Times New Roman" w:hAnsi="Times New Roman" w:cs="Times New Roman"/>
          <w:sz w:val="22"/>
          <w:szCs w:val="22"/>
        </w:rPr>
        <w:fldChar w:fldCharType="separate"/>
      </w:r>
      <w:r w:rsidRPr="00950F15">
        <w:rPr>
          <w:rFonts w:ascii="Times New Roman" w:hAnsi="Times New Roman" w:cs="Times New Roman"/>
          <w:sz w:val="22"/>
          <w:szCs w:val="22"/>
          <w:lang w:val="en-CA"/>
        </w:rPr>
        <w:t xml:space="preserve">(1) </w:t>
      </w:r>
      <w:r w:rsidRPr="00950F15">
        <w:rPr>
          <w:rFonts w:ascii="Times New Roman" w:hAnsi="Times New Roman" w:cs="Times New Roman"/>
          <w:sz w:val="22"/>
          <w:szCs w:val="22"/>
          <w:lang w:val="en-CA"/>
        </w:rPr>
        <w:tab/>
        <w:t xml:space="preserve">Chow, C. Y.; Trivedi, E. R.; Pecoraro, V.; Zaleski, C. M. Heterometallic Mixed </w:t>
      </w:r>
      <w:r w:rsidRPr="00950F15">
        <w:rPr>
          <w:rFonts w:ascii="Times New Roman" w:hAnsi="Times New Roman" w:cs="Times New Roman"/>
          <w:i/>
          <w:iCs/>
          <w:sz w:val="22"/>
          <w:szCs w:val="22"/>
          <w:lang w:val="en-CA"/>
        </w:rPr>
        <w:t>3d</w:t>
      </w:r>
      <w:r w:rsidRPr="00950F15">
        <w:rPr>
          <w:rFonts w:ascii="Times New Roman" w:hAnsi="Times New Roman" w:cs="Times New Roman"/>
          <w:sz w:val="22"/>
          <w:szCs w:val="22"/>
          <w:lang w:val="en-CA"/>
        </w:rPr>
        <w:t xml:space="preserve"> - </w:t>
      </w:r>
      <w:r w:rsidRPr="00950F15">
        <w:rPr>
          <w:rFonts w:ascii="Times New Roman" w:hAnsi="Times New Roman" w:cs="Times New Roman"/>
          <w:i/>
          <w:iCs/>
          <w:sz w:val="22"/>
          <w:szCs w:val="22"/>
          <w:lang w:val="en-CA"/>
        </w:rPr>
        <w:t>4f</w:t>
      </w:r>
      <w:r w:rsidRPr="00950F15">
        <w:rPr>
          <w:rFonts w:ascii="Times New Roman" w:hAnsi="Times New Roman" w:cs="Times New Roman"/>
          <w:sz w:val="22"/>
          <w:szCs w:val="22"/>
          <w:lang w:val="en-CA"/>
        </w:rPr>
        <w:t xml:space="preserve"> Metallacrowns: Structural Versatility, Luminescence, and Molecular Magnetism. </w:t>
      </w:r>
      <w:r w:rsidRPr="00950F15">
        <w:rPr>
          <w:rFonts w:ascii="Times New Roman" w:hAnsi="Times New Roman" w:cs="Times New Roman"/>
          <w:i/>
          <w:iCs/>
          <w:sz w:val="22"/>
          <w:szCs w:val="22"/>
          <w:lang w:val="en-CA"/>
        </w:rPr>
        <w:t>Comments Inorg. Chem.</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2015</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35</w:t>
      </w:r>
      <w:r w:rsidRPr="00950F15">
        <w:rPr>
          <w:rFonts w:ascii="Times New Roman" w:hAnsi="Times New Roman" w:cs="Times New Roman"/>
          <w:sz w:val="22"/>
          <w:szCs w:val="22"/>
          <w:lang w:val="en-CA"/>
        </w:rPr>
        <w:t xml:space="preserve"> (4), 214–253.</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(2) </w:t>
      </w:r>
      <w:r w:rsidRPr="00950F15">
        <w:rPr>
          <w:rFonts w:ascii="Times New Roman" w:hAnsi="Times New Roman" w:cs="Times New Roman"/>
          <w:sz w:val="22"/>
          <w:szCs w:val="22"/>
          <w:lang w:val="en-CA"/>
        </w:rPr>
        <w:tab/>
        <w:t xml:space="preserve">Jia, R.; Li, H.-F.; Chen, P.; Gao, T.; Sun, W.-B.; Li, G.-M.; Yan, P.-F. Synthesis, Structure, and Tunable White Light Emission of Heteronuclear Zn </w:t>
      </w:r>
      <w:r w:rsidRPr="00950F15">
        <w:rPr>
          <w:rFonts w:ascii="Times New Roman" w:hAnsi="Times New Roman" w:cs="Times New Roman"/>
          <w:sz w:val="22"/>
          <w:szCs w:val="22"/>
          <w:vertAlign w:val="subscript"/>
          <w:lang w:val="en-CA"/>
        </w:rPr>
        <w:t>2</w:t>
      </w:r>
      <w:r w:rsidRPr="00950F15">
        <w:rPr>
          <w:rFonts w:ascii="Times New Roman" w:hAnsi="Times New Roman" w:cs="Times New Roman"/>
          <w:sz w:val="22"/>
          <w:szCs w:val="22"/>
          <w:lang w:val="en-CA"/>
        </w:rPr>
        <w:t xml:space="preserve"> Ln </w:t>
      </w:r>
      <w:r w:rsidRPr="00950F15">
        <w:rPr>
          <w:rFonts w:ascii="Times New Roman" w:hAnsi="Times New Roman" w:cs="Times New Roman"/>
          <w:sz w:val="22"/>
          <w:szCs w:val="22"/>
          <w:vertAlign w:val="subscript"/>
          <w:lang w:val="en-CA"/>
        </w:rPr>
        <w:t>2</w:t>
      </w:r>
      <w:r w:rsidRPr="00950F15">
        <w:rPr>
          <w:rFonts w:ascii="Times New Roman" w:hAnsi="Times New Roman" w:cs="Times New Roman"/>
          <w:sz w:val="22"/>
          <w:szCs w:val="22"/>
          <w:lang w:val="en-CA"/>
        </w:rPr>
        <w:t xml:space="preserve"> Arrays Using a Zinc Complex as Ligand. </w:t>
      </w:r>
      <w:r w:rsidRPr="00950F15">
        <w:rPr>
          <w:rFonts w:ascii="Times New Roman" w:hAnsi="Times New Roman" w:cs="Times New Roman"/>
          <w:i/>
          <w:iCs/>
          <w:sz w:val="22"/>
          <w:szCs w:val="22"/>
          <w:lang w:val="en-CA"/>
        </w:rPr>
        <w:t>CrystEngComm</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2016</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18</w:t>
      </w:r>
      <w:r w:rsidRPr="00950F15">
        <w:rPr>
          <w:rFonts w:ascii="Times New Roman" w:hAnsi="Times New Roman" w:cs="Times New Roman"/>
          <w:sz w:val="22"/>
          <w:szCs w:val="22"/>
          <w:lang w:val="en-CA"/>
        </w:rPr>
        <w:t xml:space="preserve"> (6), 917–923.</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(3) </w:t>
      </w:r>
      <w:r w:rsidRPr="00950F15">
        <w:rPr>
          <w:rFonts w:ascii="Times New Roman" w:hAnsi="Times New Roman" w:cs="Times New Roman"/>
          <w:sz w:val="22"/>
          <w:szCs w:val="22"/>
          <w:lang w:val="en-CA"/>
        </w:rPr>
        <w:tab/>
        <w:t xml:space="preserve">Evangelisti, F.; Moré, R.; Hodel, F.; Luber, S.; Patzke, G. R. 3d–4f {Co </w:t>
      </w:r>
      <w:r w:rsidRPr="00950F15">
        <w:rPr>
          <w:rFonts w:ascii="Times New Roman" w:hAnsi="Times New Roman" w:cs="Times New Roman"/>
          <w:sz w:val="22"/>
          <w:szCs w:val="22"/>
          <w:vertAlign w:val="superscript"/>
          <w:lang w:val="en-CA"/>
        </w:rPr>
        <w:t>II</w:t>
      </w:r>
      <w:r w:rsidRPr="00950F15">
        <w:rPr>
          <w:rFonts w:ascii="Times New Roman" w:hAnsi="Times New Roman" w:cs="Times New Roman"/>
          <w:sz w:val="22"/>
          <w:szCs w:val="22"/>
          <w:lang w:val="en-CA"/>
        </w:rPr>
        <w:t xml:space="preserve"> </w:t>
      </w:r>
      <w:r w:rsidRPr="00950F15">
        <w:rPr>
          <w:rFonts w:ascii="Times New Roman" w:hAnsi="Times New Roman" w:cs="Times New Roman"/>
          <w:sz w:val="22"/>
          <w:szCs w:val="22"/>
          <w:vertAlign w:val="subscript"/>
          <w:lang w:val="en-CA"/>
        </w:rPr>
        <w:t>3</w:t>
      </w:r>
      <w:r w:rsidRPr="00950F15">
        <w:rPr>
          <w:rFonts w:ascii="Times New Roman" w:hAnsi="Times New Roman" w:cs="Times New Roman"/>
          <w:sz w:val="22"/>
          <w:szCs w:val="22"/>
          <w:lang w:val="en-CA"/>
        </w:rPr>
        <w:t xml:space="preserve"> Ln(OR) </w:t>
      </w:r>
      <w:r w:rsidRPr="00950F15">
        <w:rPr>
          <w:rFonts w:ascii="Times New Roman" w:hAnsi="Times New Roman" w:cs="Times New Roman"/>
          <w:sz w:val="22"/>
          <w:szCs w:val="22"/>
          <w:vertAlign w:val="subscript"/>
          <w:lang w:val="en-CA"/>
        </w:rPr>
        <w:t>4</w:t>
      </w:r>
      <w:r w:rsidRPr="00950F15">
        <w:rPr>
          <w:rFonts w:ascii="Times New Roman" w:hAnsi="Times New Roman" w:cs="Times New Roman"/>
          <w:sz w:val="22"/>
          <w:szCs w:val="22"/>
          <w:lang w:val="en-CA"/>
        </w:rPr>
        <w:t xml:space="preserve"> } Cubanes as Bio-Inspired Water Oxidation Catalysts. </w:t>
      </w:r>
      <w:r w:rsidRPr="00950F15">
        <w:rPr>
          <w:rFonts w:ascii="Times New Roman" w:hAnsi="Times New Roman" w:cs="Times New Roman"/>
          <w:i/>
          <w:iCs/>
          <w:sz w:val="22"/>
          <w:szCs w:val="22"/>
          <w:lang w:val="en-CA"/>
        </w:rPr>
        <w:t>J. Am. Chem. Soc.</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2015</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137</w:t>
      </w:r>
      <w:r w:rsidRPr="00950F15">
        <w:rPr>
          <w:rFonts w:ascii="Times New Roman" w:hAnsi="Times New Roman" w:cs="Times New Roman"/>
          <w:sz w:val="22"/>
          <w:szCs w:val="22"/>
          <w:lang w:val="en-CA"/>
        </w:rPr>
        <w:t xml:space="preserve"> (34), 11076–11084.</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(4) </w:t>
      </w:r>
      <w:r w:rsidRPr="00950F15">
        <w:rPr>
          <w:rFonts w:ascii="Times New Roman" w:hAnsi="Times New Roman" w:cs="Times New Roman"/>
          <w:sz w:val="22"/>
          <w:szCs w:val="22"/>
          <w:lang w:val="en-CA"/>
        </w:rPr>
        <w:tab/>
        <w:t xml:space="preserve">Rosado Piquer, L.; Sañudo, E. C. Heterometallic 3d–4f Single-Molecule Magnets. </w:t>
      </w:r>
      <w:r w:rsidRPr="00950F15">
        <w:rPr>
          <w:rFonts w:ascii="Times New Roman" w:hAnsi="Times New Roman" w:cs="Times New Roman"/>
          <w:i/>
          <w:iCs/>
          <w:sz w:val="22"/>
          <w:szCs w:val="22"/>
          <w:lang w:val="en-CA"/>
        </w:rPr>
        <w:t>Dalton Trans.</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2015</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44</w:t>
      </w:r>
      <w:r w:rsidRPr="00950F15">
        <w:rPr>
          <w:rFonts w:ascii="Times New Roman" w:hAnsi="Times New Roman" w:cs="Times New Roman"/>
          <w:sz w:val="22"/>
          <w:szCs w:val="22"/>
          <w:lang w:val="en-CA"/>
        </w:rPr>
        <w:t xml:space="preserve"> (19), 8771–8780.</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(5) </w:t>
      </w:r>
      <w:r w:rsidRPr="00950F15">
        <w:rPr>
          <w:rFonts w:ascii="Times New Roman" w:hAnsi="Times New Roman" w:cs="Times New Roman"/>
          <w:sz w:val="22"/>
          <w:szCs w:val="22"/>
          <w:lang w:val="en-CA"/>
        </w:rPr>
        <w:tab/>
        <w:t xml:space="preserve">Woodruff, D. N.; Winpenny, R. E. P.; Layfield, R. A. Lanthanide Single-Molecule Magnets. </w:t>
      </w:r>
      <w:r w:rsidRPr="00950F15">
        <w:rPr>
          <w:rFonts w:ascii="Times New Roman" w:hAnsi="Times New Roman" w:cs="Times New Roman"/>
          <w:i/>
          <w:iCs/>
          <w:sz w:val="22"/>
          <w:szCs w:val="22"/>
          <w:lang w:val="en-CA"/>
        </w:rPr>
        <w:t>Chem. Rev.</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2013</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113</w:t>
      </w:r>
      <w:r w:rsidRPr="00950F15">
        <w:rPr>
          <w:rFonts w:ascii="Times New Roman" w:hAnsi="Times New Roman" w:cs="Times New Roman"/>
          <w:sz w:val="22"/>
          <w:szCs w:val="22"/>
          <w:lang w:val="en-CA"/>
        </w:rPr>
        <w:t xml:space="preserve"> (7), 5110–5148.</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(6) </w:t>
      </w:r>
      <w:r w:rsidRPr="00950F15">
        <w:rPr>
          <w:rFonts w:ascii="Times New Roman" w:hAnsi="Times New Roman" w:cs="Times New Roman"/>
          <w:sz w:val="22"/>
          <w:szCs w:val="22"/>
          <w:lang w:val="en-CA"/>
        </w:rPr>
        <w:tab/>
        <w:t xml:space="preserve">Christou, G.; Gatteschi, D.; Hendrickson, D. N.; Sessoli, R. Single-Molecule Magnets. </w:t>
      </w:r>
      <w:r w:rsidRPr="00950F15">
        <w:rPr>
          <w:rFonts w:ascii="Times New Roman" w:hAnsi="Times New Roman" w:cs="Times New Roman"/>
          <w:i/>
          <w:iCs/>
          <w:sz w:val="22"/>
          <w:szCs w:val="22"/>
          <w:lang w:val="en-CA"/>
        </w:rPr>
        <w:t>MRS Bull.</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2000</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25</w:t>
      </w:r>
      <w:r w:rsidRPr="00950F15">
        <w:rPr>
          <w:rFonts w:ascii="Times New Roman" w:hAnsi="Times New Roman" w:cs="Times New Roman"/>
          <w:sz w:val="22"/>
          <w:szCs w:val="22"/>
          <w:lang w:val="en-CA"/>
        </w:rPr>
        <w:t xml:space="preserve"> (11), 66–71.</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(7) </w:t>
      </w:r>
      <w:r w:rsidRPr="00950F15">
        <w:rPr>
          <w:rFonts w:ascii="Times New Roman" w:hAnsi="Times New Roman" w:cs="Times New Roman"/>
          <w:sz w:val="22"/>
          <w:szCs w:val="22"/>
          <w:lang w:val="en-CA"/>
        </w:rPr>
        <w:tab/>
        <w:t xml:space="preserve">Bagai, R.; Christou, G. The Drosophila of Single-Molecule Magnetism: [Mn12O12(O2CR)16(H2O)4]. </w:t>
      </w:r>
      <w:r w:rsidRPr="00950F15">
        <w:rPr>
          <w:rFonts w:ascii="Times New Roman" w:hAnsi="Times New Roman" w:cs="Times New Roman"/>
          <w:i/>
          <w:iCs/>
          <w:sz w:val="22"/>
          <w:szCs w:val="22"/>
          <w:lang w:val="en-CA"/>
        </w:rPr>
        <w:t>Chem. Soc. Rev.</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2009</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38</w:t>
      </w:r>
      <w:r w:rsidRPr="00950F15">
        <w:rPr>
          <w:rFonts w:ascii="Times New Roman" w:hAnsi="Times New Roman" w:cs="Times New Roman"/>
          <w:sz w:val="22"/>
          <w:szCs w:val="22"/>
          <w:lang w:val="en-CA"/>
        </w:rPr>
        <w:t xml:space="preserve"> (4), 1011.</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(8) </w:t>
      </w:r>
      <w:r w:rsidRPr="00950F15">
        <w:rPr>
          <w:rFonts w:ascii="Times New Roman" w:hAnsi="Times New Roman" w:cs="Times New Roman"/>
          <w:sz w:val="22"/>
          <w:szCs w:val="22"/>
          <w:lang w:val="en-CA"/>
        </w:rPr>
        <w:tab/>
        <w:t xml:space="preserve">Friedman, J. R.; Sarachik, M. P.; Tejada, J.; Ziolo, R. Macroscopic Measurement of Resonant Magnetization Tunneling in High-Spin Molecules. </w:t>
      </w:r>
      <w:r w:rsidRPr="00950F15">
        <w:rPr>
          <w:rFonts w:ascii="Times New Roman" w:hAnsi="Times New Roman" w:cs="Times New Roman"/>
          <w:i/>
          <w:iCs/>
          <w:sz w:val="22"/>
          <w:szCs w:val="22"/>
          <w:lang w:val="en-CA"/>
        </w:rPr>
        <w:t>Phys. Rev. Lett.</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1996</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76</w:t>
      </w:r>
      <w:r w:rsidRPr="00950F15">
        <w:rPr>
          <w:rFonts w:ascii="Times New Roman" w:hAnsi="Times New Roman" w:cs="Times New Roman"/>
          <w:sz w:val="22"/>
          <w:szCs w:val="22"/>
          <w:lang w:val="en-CA"/>
        </w:rPr>
        <w:t xml:space="preserve"> (20), 3830–3833.</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(9) </w:t>
      </w:r>
      <w:r w:rsidRPr="00950F15">
        <w:rPr>
          <w:rFonts w:ascii="Times New Roman" w:hAnsi="Times New Roman" w:cs="Times New Roman"/>
          <w:sz w:val="22"/>
          <w:szCs w:val="22"/>
          <w:lang w:val="en-CA"/>
        </w:rPr>
        <w:tab/>
        <w:t xml:space="preserve">Thomas, L.; Lionti, F.; Ballou, R.; Gatteschi, D.; Sessoli, R.; Barbara, B. Macroscopic Quantum Tunnelling of Magnetization in a Single Crystal of Nanomagnets. </w:t>
      </w:r>
      <w:r w:rsidRPr="00950F15">
        <w:rPr>
          <w:rFonts w:ascii="Times New Roman" w:hAnsi="Times New Roman" w:cs="Times New Roman"/>
          <w:i/>
          <w:iCs/>
          <w:sz w:val="22"/>
          <w:szCs w:val="22"/>
          <w:lang w:val="en-CA"/>
        </w:rPr>
        <w:t>Nature</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1996</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383</w:t>
      </w:r>
      <w:r w:rsidRPr="00950F15">
        <w:rPr>
          <w:rFonts w:ascii="Times New Roman" w:hAnsi="Times New Roman" w:cs="Times New Roman"/>
          <w:sz w:val="22"/>
          <w:szCs w:val="22"/>
          <w:lang w:val="en-CA"/>
        </w:rPr>
        <w:t xml:space="preserve"> (6596), 145–147.</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(10) </w:t>
      </w:r>
      <w:r w:rsidRPr="00950F15">
        <w:rPr>
          <w:rFonts w:ascii="Times New Roman" w:hAnsi="Times New Roman" w:cs="Times New Roman"/>
          <w:sz w:val="22"/>
          <w:szCs w:val="22"/>
          <w:lang w:val="en-CA"/>
        </w:rPr>
        <w:tab/>
        <w:t xml:space="preserve">Bogani, L.; Wernsdorfer, W. Molecular Spintronics Using Single-Molecule Magnets. </w:t>
      </w:r>
      <w:r w:rsidRPr="00950F15">
        <w:rPr>
          <w:rFonts w:ascii="Times New Roman" w:hAnsi="Times New Roman" w:cs="Times New Roman"/>
          <w:i/>
          <w:iCs/>
          <w:sz w:val="22"/>
          <w:szCs w:val="22"/>
          <w:lang w:val="en-CA"/>
        </w:rPr>
        <w:t>Nat. Mater.</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2008</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7</w:t>
      </w:r>
      <w:r w:rsidRPr="00950F15">
        <w:rPr>
          <w:rFonts w:ascii="Times New Roman" w:hAnsi="Times New Roman" w:cs="Times New Roman"/>
          <w:sz w:val="22"/>
          <w:szCs w:val="22"/>
          <w:lang w:val="en-CA"/>
        </w:rPr>
        <w:t xml:space="preserve"> (3), 179–186.</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(11) </w:t>
      </w:r>
      <w:r w:rsidRPr="00950F15">
        <w:rPr>
          <w:rFonts w:ascii="Times New Roman" w:hAnsi="Times New Roman" w:cs="Times New Roman"/>
          <w:sz w:val="22"/>
          <w:szCs w:val="22"/>
          <w:lang w:val="en-CA"/>
        </w:rPr>
        <w:tab/>
        <w:t xml:space="preserve">Urdampilleta, M.; Klyatskaya, S.; Cleuziou, J.-P.; Ruben, M.; Wernsdorfer, W. Supramolecular Spin Valves. </w:t>
      </w:r>
      <w:r w:rsidRPr="00950F15">
        <w:rPr>
          <w:rFonts w:ascii="Times New Roman" w:hAnsi="Times New Roman" w:cs="Times New Roman"/>
          <w:i/>
          <w:iCs/>
          <w:sz w:val="22"/>
          <w:szCs w:val="22"/>
          <w:lang w:val="en-CA"/>
        </w:rPr>
        <w:t>Nat. Mater.</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2011</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10</w:t>
      </w:r>
      <w:r w:rsidRPr="00950F15">
        <w:rPr>
          <w:rFonts w:ascii="Times New Roman" w:hAnsi="Times New Roman" w:cs="Times New Roman"/>
          <w:sz w:val="22"/>
          <w:szCs w:val="22"/>
          <w:lang w:val="en-CA"/>
        </w:rPr>
        <w:t xml:space="preserve"> (7), 502–506.</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(12) </w:t>
      </w:r>
      <w:r w:rsidRPr="00950F15">
        <w:rPr>
          <w:rFonts w:ascii="Times New Roman" w:hAnsi="Times New Roman" w:cs="Times New Roman"/>
          <w:sz w:val="22"/>
          <w:szCs w:val="22"/>
          <w:lang w:val="en-CA"/>
        </w:rPr>
        <w:tab/>
        <w:t xml:space="preserve">Lah, M. S.; Kirk, M. L.; Hatfield, W.; Pecoraro, V. L. The Tetranuclear Cluster Fe III [Fe III (Salicylhydroximato)(MeOH)(Acetate)]3 Is an Analogue of M3+(9-Crown-3). </w:t>
      </w:r>
      <w:r w:rsidRPr="00950F15">
        <w:rPr>
          <w:rFonts w:ascii="Times New Roman" w:hAnsi="Times New Roman" w:cs="Times New Roman"/>
          <w:i/>
          <w:iCs/>
          <w:sz w:val="22"/>
          <w:szCs w:val="22"/>
          <w:lang w:val="en-CA"/>
        </w:rPr>
        <w:t>J. Chem. Soc. Chem. Commun.</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1989</w:t>
      </w:r>
      <w:r w:rsidRPr="00950F15">
        <w:rPr>
          <w:rFonts w:ascii="Times New Roman" w:hAnsi="Times New Roman" w:cs="Times New Roman"/>
          <w:sz w:val="22"/>
          <w:szCs w:val="22"/>
          <w:lang w:val="en-CA"/>
        </w:rPr>
        <w:t>, No. 21, 1606.</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(13) </w:t>
      </w:r>
      <w:r w:rsidRPr="00950F15">
        <w:rPr>
          <w:rFonts w:ascii="Times New Roman" w:hAnsi="Times New Roman" w:cs="Times New Roman"/>
          <w:sz w:val="22"/>
          <w:szCs w:val="22"/>
          <w:lang w:val="en-CA"/>
        </w:rPr>
        <w:tab/>
        <w:t xml:space="preserve">Lah, M. S.; Pecoraro, V. L. Isolation and Characterization of {MnII[MnIII(Salicylhydroximate)]4(Acetate)2(DMF)6}.Cntdot.2DMF: An Inorganic Analog of M2+(12-Crown-4). </w:t>
      </w:r>
      <w:r w:rsidRPr="00950F15">
        <w:rPr>
          <w:rFonts w:ascii="Times New Roman" w:hAnsi="Times New Roman" w:cs="Times New Roman"/>
          <w:i/>
          <w:iCs/>
          <w:sz w:val="22"/>
          <w:szCs w:val="22"/>
          <w:lang w:val="en-CA"/>
        </w:rPr>
        <w:t>J. Am. Chem. Soc.</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1989</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111</w:t>
      </w:r>
      <w:r w:rsidRPr="00950F15">
        <w:rPr>
          <w:rFonts w:ascii="Times New Roman" w:hAnsi="Times New Roman" w:cs="Times New Roman"/>
          <w:sz w:val="22"/>
          <w:szCs w:val="22"/>
          <w:lang w:val="en-CA"/>
        </w:rPr>
        <w:t xml:space="preserve"> (18), 7258–7259.</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lastRenderedPageBreak/>
        <w:t xml:space="preserve">(14) </w:t>
      </w:r>
      <w:r w:rsidRPr="00950F15">
        <w:rPr>
          <w:rFonts w:ascii="Times New Roman" w:hAnsi="Times New Roman" w:cs="Times New Roman"/>
          <w:sz w:val="22"/>
          <w:szCs w:val="22"/>
          <w:lang w:val="en-CA"/>
        </w:rPr>
        <w:tab/>
        <w:t xml:space="preserve">Dutton, J. C.; Murray, K. S.; Tiekink, E. R. T. Magnetism of Oxovanadium(IV) Complexes of Binucleating Ligands. Oxidation to and Structure of a Mononuclear Oxovanadium(V) Complex of N,N′-(Pentan-3-Ol) Bis(Salicylaldimine). </w:t>
      </w:r>
      <w:r w:rsidRPr="00950F15">
        <w:rPr>
          <w:rFonts w:ascii="Times New Roman" w:hAnsi="Times New Roman" w:cs="Times New Roman"/>
          <w:i/>
          <w:iCs/>
          <w:sz w:val="22"/>
          <w:szCs w:val="22"/>
          <w:lang w:val="en-CA"/>
        </w:rPr>
        <w:t>Inorganica Chim. Acta</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1989</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166</w:t>
      </w:r>
      <w:r w:rsidRPr="00950F15">
        <w:rPr>
          <w:rFonts w:ascii="Times New Roman" w:hAnsi="Times New Roman" w:cs="Times New Roman"/>
          <w:sz w:val="22"/>
          <w:szCs w:val="22"/>
          <w:lang w:val="en-CA"/>
        </w:rPr>
        <w:t xml:space="preserve"> (1), 5–8.</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(15) </w:t>
      </w:r>
      <w:r w:rsidRPr="00950F15">
        <w:rPr>
          <w:rFonts w:ascii="Times New Roman" w:hAnsi="Times New Roman" w:cs="Times New Roman"/>
          <w:sz w:val="22"/>
          <w:szCs w:val="22"/>
          <w:lang w:val="en-CA"/>
        </w:rPr>
        <w:tab/>
        <w:t xml:space="preserve">Mezei, G.; Zaleski, C. M.; Pecoraro, V. L. Structural and Functional Evolution of Metallacrowns. </w:t>
      </w:r>
      <w:r w:rsidRPr="00950F15">
        <w:rPr>
          <w:rFonts w:ascii="Times New Roman" w:hAnsi="Times New Roman" w:cs="Times New Roman"/>
          <w:i/>
          <w:iCs/>
          <w:sz w:val="22"/>
          <w:szCs w:val="22"/>
          <w:lang w:val="en-CA"/>
        </w:rPr>
        <w:t>Chem. Rev.</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2007</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107</w:t>
      </w:r>
      <w:r w:rsidRPr="00950F15">
        <w:rPr>
          <w:rFonts w:ascii="Times New Roman" w:hAnsi="Times New Roman" w:cs="Times New Roman"/>
          <w:sz w:val="22"/>
          <w:szCs w:val="22"/>
          <w:lang w:val="en-CA"/>
        </w:rPr>
        <w:t xml:space="preserve"> (11), 4933–5003.</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(16) </w:t>
      </w:r>
      <w:r w:rsidRPr="00950F15">
        <w:rPr>
          <w:rFonts w:ascii="Times New Roman" w:hAnsi="Times New Roman" w:cs="Times New Roman"/>
          <w:sz w:val="22"/>
          <w:szCs w:val="22"/>
          <w:lang w:val="en-CA"/>
        </w:rPr>
        <w:tab/>
        <w:t xml:space="preserve">Tegoni, M.; Furlotti, M.; Tropiano, M.; Lim, C. S.; Pecoraro, V. L. Thermodynamics of Core Metal Replacement and Self-Assembly of Ca </w:t>
      </w:r>
      <w:r w:rsidRPr="00950F15">
        <w:rPr>
          <w:rFonts w:ascii="Times New Roman" w:hAnsi="Times New Roman" w:cs="Times New Roman"/>
          <w:sz w:val="22"/>
          <w:szCs w:val="22"/>
          <w:vertAlign w:val="superscript"/>
          <w:lang w:val="en-CA"/>
        </w:rPr>
        <w:t>2+</w:t>
      </w:r>
      <w:r w:rsidRPr="00950F15">
        <w:rPr>
          <w:rFonts w:ascii="Times New Roman" w:hAnsi="Times New Roman" w:cs="Times New Roman"/>
          <w:sz w:val="22"/>
          <w:szCs w:val="22"/>
          <w:lang w:val="en-CA"/>
        </w:rPr>
        <w:t xml:space="preserve"> 15-Metallacrown-5 </w:t>
      </w:r>
      <w:r w:rsidRPr="00950F15">
        <w:rPr>
          <w:rFonts w:ascii="Times New Roman" w:hAnsi="Times New Roman" w:cs="Times New Roman"/>
          <w:sz w:val="22"/>
          <w:szCs w:val="22"/>
          <w:vertAlign w:val="superscript"/>
          <w:lang w:val="en-CA"/>
        </w:rPr>
        <w:t>†</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Inorg. Chem.</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2010</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49</w:t>
      </w:r>
      <w:r w:rsidRPr="00950F15">
        <w:rPr>
          <w:rFonts w:ascii="Times New Roman" w:hAnsi="Times New Roman" w:cs="Times New Roman"/>
          <w:sz w:val="22"/>
          <w:szCs w:val="22"/>
          <w:lang w:val="en-CA"/>
        </w:rPr>
        <w:t xml:space="preserve"> (11), 5190–5201.</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(17) </w:t>
      </w:r>
      <w:r w:rsidRPr="00950F15">
        <w:rPr>
          <w:rFonts w:ascii="Times New Roman" w:hAnsi="Times New Roman" w:cs="Times New Roman"/>
          <w:sz w:val="22"/>
          <w:szCs w:val="22"/>
          <w:lang w:val="en-CA"/>
        </w:rPr>
        <w:tab/>
        <w:t xml:space="preserve">Jones, L. F.; Kilner, C. A.; Halcrow, M. A. A Cobalt Metallacrown Anion Host with Guest-Dependent Redox Activity. </w:t>
      </w:r>
      <w:r w:rsidRPr="00950F15">
        <w:rPr>
          <w:rFonts w:ascii="Times New Roman" w:hAnsi="Times New Roman" w:cs="Times New Roman"/>
          <w:i/>
          <w:iCs/>
          <w:sz w:val="22"/>
          <w:szCs w:val="22"/>
          <w:lang w:val="en-CA"/>
        </w:rPr>
        <w:t>Chem. - Eur. J.</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2009</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15</w:t>
      </w:r>
      <w:r w:rsidRPr="00950F15">
        <w:rPr>
          <w:rFonts w:ascii="Times New Roman" w:hAnsi="Times New Roman" w:cs="Times New Roman"/>
          <w:sz w:val="22"/>
          <w:szCs w:val="22"/>
          <w:lang w:val="en-CA"/>
        </w:rPr>
        <w:t xml:space="preserve"> (18), 4667–4675.</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(18) </w:t>
      </w:r>
      <w:r w:rsidRPr="00950F15">
        <w:rPr>
          <w:rFonts w:ascii="Times New Roman" w:hAnsi="Times New Roman" w:cs="Times New Roman"/>
          <w:sz w:val="22"/>
          <w:szCs w:val="22"/>
          <w:lang w:val="en-CA"/>
        </w:rPr>
        <w:tab/>
        <w:t xml:space="preserve">Jones, L. F.; Barrett, S. A.; Kilner, C. A.; Halcrow, M. A. Ammonium, Alkylammonium, and Amino Acid Complexes of a Hexacopper Fluoro-Metallacrown Cavitand. </w:t>
      </w:r>
      <w:r w:rsidRPr="00950F15">
        <w:rPr>
          <w:rFonts w:ascii="Times New Roman" w:hAnsi="Times New Roman" w:cs="Times New Roman"/>
          <w:i/>
          <w:iCs/>
          <w:sz w:val="22"/>
          <w:szCs w:val="22"/>
          <w:lang w:val="en-CA"/>
        </w:rPr>
        <w:t>Chem. - Eur. J.</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2008</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14</w:t>
      </w:r>
      <w:r w:rsidRPr="00950F15">
        <w:rPr>
          <w:rFonts w:ascii="Times New Roman" w:hAnsi="Times New Roman" w:cs="Times New Roman"/>
          <w:sz w:val="22"/>
          <w:szCs w:val="22"/>
          <w:lang w:val="en-CA"/>
        </w:rPr>
        <w:t xml:space="preserve"> (1), 223–233.</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(19) </w:t>
      </w:r>
      <w:r w:rsidRPr="00950F15">
        <w:rPr>
          <w:rFonts w:ascii="Times New Roman" w:hAnsi="Times New Roman" w:cs="Times New Roman"/>
          <w:sz w:val="22"/>
          <w:szCs w:val="22"/>
          <w:lang w:val="en-CA"/>
        </w:rPr>
        <w:tab/>
        <w:t xml:space="preserve">Chow, C. Y.; Eliseeva, S. V.; Trivedi, E. R.; Nguyen, T. N.; Kampf, J. W.; Petoud, S.; Pecoraro, V. L. Ga </w:t>
      </w:r>
      <w:r w:rsidRPr="00950F15">
        <w:rPr>
          <w:rFonts w:ascii="Times New Roman" w:hAnsi="Times New Roman" w:cs="Times New Roman"/>
          <w:sz w:val="22"/>
          <w:szCs w:val="22"/>
          <w:vertAlign w:val="superscript"/>
          <w:lang w:val="en-CA"/>
        </w:rPr>
        <w:t>3+</w:t>
      </w:r>
      <w:r w:rsidRPr="00950F15">
        <w:rPr>
          <w:rFonts w:ascii="Times New Roman" w:hAnsi="Times New Roman" w:cs="Times New Roman"/>
          <w:sz w:val="22"/>
          <w:szCs w:val="22"/>
          <w:lang w:val="en-CA"/>
        </w:rPr>
        <w:t xml:space="preserve"> /Ln </w:t>
      </w:r>
      <w:r w:rsidRPr="00950F15">
        <w:rPr>
          <w:rFonts w:ascii="Times New Roman" w:hAnsi="Times New Roman" w:cs="Times New Roman"/>
          <w:sz w:val="22"/>
          <w:szCs w:val="22"/>
          <w:vertAlign w:val="superscript"/>
          <w:lang w:val="en-CA"/>
        </w:rPr>
        <w:t>3+</w:t>
      </w:r>
      <w:r w:rsidRPr="00950F15">
        <w:rPr>
          <w:rFonts w:ascii="Times New Roman" w:hAnsi="Times New Roman" w:cs="Times New Roman"/>
          <w:sz w:val="22"/>
          <w:szCs w:val="22"/>
          <w:lang w:val="en-CA"/>
        </w:rPr>
        <w:t xml:space="preserve"> Metallacrowns: A Promising Family of Highly Luminescent Lanthanide Complexes That Covers Visible and Near-Infrared Domains. </w:t>
      </w:r>
      <w:r w:rsidRPr="00950F15">
        <w:rPr>
          <w:rFonts w:ascii="Times New Roman" w:hAnsi="Times New Roman" w:cs="Times New Roman"/>
          <w:i/>
          <w:iCs/>
          <w:sz w:val="22"/>
          <w:szCs w:val="22"/>
          <w:lang w:val="en-CA"/>
        </w:rPr>
        <w:t>J. Am. Chem. Soc.</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2016</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138</w:t>
      </w:r>
      <w:r w:rsidRPr="00950F15">
        <w:rPr>
          <w:rFonts w:ascii="Times New Roman" w:hAnsi="Times New Roman" w:cs="Times New Roman"/>
          <w:sz w:val="22"/>
          <w:szCs w:val="22"/>
          <w:lang w:val="en-CA"/>
        </w:rPr>
        <w:t xml:space="preserve"> (15), 5100–5109.</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(20) </w:t>
      </w:r>
      <w:r w:rsidRPr="00950F15">
        <w:rPr>
          <w:rFonts w:ascii="Times New Roman" w:hAnsi="Times New Roman" w:cs="Times New Roman"/>
          <w:sz w:val="22"/>
          <w:szCs w:val="22"/>
          <w:lang w:val="en-CA"/>
        </w:rPr>
        <w:tab/>
        <w:t xml:space="preserve">Trivedi, E. R.; Eliseeva, S. V.; Jankolovits, J.; Olmstead, M. M.; Petoud, S.; Pecoraro, V. L. Highly Emitting Near-Infrared Lanthanide “Encapsulated Sandwich” Metallacrown Complexes with Excitation Shifted Toward Lower Energy. </w:t>
      </w:r>
      <w:r w:rsidRPr="00950F15">
        <w:rPr>
          <w:rFonts w:ascii="Times New Roman" w:hAnsi="Times New Roman" w:cs="Times New Roman"/>
          <w:i/>
          <w:iCs/>
          <w:sz w:val="22"/>
          <w:szCs w:val="22"/>
          <w:lang w:val="en-CA"/>
        </w:rPr>
        <w:t>J. Am. Chem. Soc.</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2014</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136</w:t>
      </w:r>
      <w:r w:rsidRPr="00950F15">
        <w:rPr>
          <w:rFonts w:ascii="Times New Roman" w:hAnsi="Times New Roman" w:cs="Times New Roman"/>
          <w:sz w:val="22"/>
          <w:szCs w:val="22"/>
          <w:lang w:val="en-CA"/>
        </w:rPr>
        <w:t xml:space="preserve"> (4), 1526–1534.</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(21) </w:t>
      </w:r>
      <w:r w:rsidRPr="00950F15">
        <w:rPr>
          <w:rFonts w:ascii="Times New Roman" w:hAnsi="Times New Roman" w:cs="Times New Roman"/>
          <w:sz w:val="22"/>
          <w:szCs w:val="22"/>
          <w:lang w:val="en-CA"/>
        </w:rPr>
        <w:tab/>
        <w:t xml:space="preserve">Ostrowska, M.; Fritsky, I. O.; Gumienna-Kontecka, E.; Pavlishchuk, A. V. Metallacrown-Based Compounds: Applications in Catalysis, Luminescence, Molecular Magnetism, and Adsorption. </w:t>
      </w:r>
      <w:r w:rsidRPr="00950F15">
        <w:rPr>
          <w:rFonts w:ascii="Times New Roman" w:hAnsi="Times New Roman" w:cs="Times New Roman"/>
          <w:i/>
          <w:iCs/>
          <w:sz w:val="22"/>
          <w:szCs w:val="22"/>
          <w:lang w:val="en-CA"/>
        </w:rPr>
        <w:t>Coord. Chem. Rev.</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2016</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327</w:t>
      </w:r>
      <w:r w:rsidRPr="00950F15">
        <w:rPr>
          <w:rFonts w:ascii="Times New Roman" w:hAnsi="Times New Roman" w:cs="Times New Roman"/>
          <w:sz w:val="22"/>
          <w:szCs w:val="22"/>
          <w:lang w:val="en-CA"/>
        </w:rPr>
        <w:t>–</w:t>
      </w:r>
      <w:r w:rsidRPr="00950F15">
        <w:rPr>
          <w:rFonts w:ascii="Times New Roman" w:hAnsi="Times New Roman" w:cs="Times New Roman"/>
          <w:i/>
          <w:iCs/>
          <w:sz w:val="22"/>
          <w:szCs w:val="22"/>
          <w:lang w:val="en-CA"/>
        </w:rPr>
        <w:t>328</w:t>
      </w:r>
      <w:r w:rsidRPr="00950F15">
        <w:rPr>
          <w:rFonts w:ascii="Times New Roman" w:hAnsi="Times New Roman" w:cs="Times New Roman"/>
          <w:sz w:val="22"/>
          <w:szCs w:val="22"/>
          <w:lang w:val="en-CA"/>
        </w:rPr>
        <w:t>, 304–332.</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(22) </w:t>
      </w:r>
      <w:r w:rsidRPr="00950F15">
        <w:rPr>
          <w:rFonts w:ascii="Times New Roman" w:hAnsi="Times New Roman" w:cs="Times New Roman"/>
          <w:sz w:val="22"/>
          <w:szCs w:val="22"/>
          <w:lang w:val="en-CA"/>
        </w:rPr>
        <w:tab/>
        <w:t xml:space="preserve">A. A. Athanasopoulou; C. Gamer; L. Völker; Eva Rentschler. </w:t>
      </w:r>
      <w:r w:rsidRPr="00950F15">
        <w:rPr>
          <w:rFonts w:ascii="Times New Roman" w:hAnsi="Times New Roman" w:cs="Times New Roman"/>
          <w:i/>
          <w:iCs/>
          <w:sz w:val="22"/>
          <w:szCs w:val="22"/>
          <w:lang w:val="en-CA"/>
        </w:rPr>
        <w:t>NOVEL MAGNETIC NANOSTRUCTURES: Unique Properties and Applications.</w:t>
      </w:r>
      <w:r w:rsidRPr="00950F15">
        <w:rPr>
          <w:rFonts w:ascii="Times New Roman" w:hAnsi="Times New Roman" w:cs="Times New Roman"/>
          <w:sz w:val="22"/>
          <w:szCs w:val="22"/>
          <w:lang w:val="en-CA"/>
        </w:rPr>
        <w:t>; ELSEVIER: S.l., 2018.</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(23) </w:t>
      </w:r>
      <w:r w:rsidRPr="00950F15">
        <w:rPr>
          <w:rFonts w:ascii="Times New Roman" w:hAnsi="Times New Roman" w:cs="Times New Roman"/>
          <w:sz w:val="22"/>
          <w:szCs w:val="22"/>
          <w:lang w:val="en-CA"/>
        </w:rPr>
        <w:tab/>
        <w:t xml:space="preserve">Qin, Y.; Gao, Q.; Chen, Y.; Liu, W.; Lin, F.; Zhang, X.; Dong, Y.; Li, Y. Four Mixed 3d-4f 12-Metallacrown-4 Complexes: Syntheses, Structures and Magnetic Properties. </w:t>
      </w:r>
      <w:r w:rsidRPr="00950F15">
        <w:rPr>
          <w:rFonts w:ascii="Times New Roman" w:hAnsi="Times New Roman" w:cs="Times New Roman"/>
          <w:i/>
          <w:iCs/>
          <w:sz w:val="22"/>
          <w:szCs w:val="22"/>
          <w:lang w:val="en-CA"/>
        </w:rPr>
        <w:t>J. Clust. Sci.</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2017</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28</w:t>
      </w:r>
      <w:r w:rsidRPr="00950F15">
        <w:rPr>
          <w:rFonts w:ascii="Times New Roman" w:hAnsi="Times New Roman" w:cs="Times New Roman"/>
          <w:sz w:val="22"/>
          <w:szCs w:val="22"/>
          <w:lang w:val="en-CA"/>
        </w:rPr>
        <w:t xml:space="preserve"> (3), 891–903.</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(24) </w:t>
      </w:r>
      <w:r w:rsidRPr="00950F15">
        <w:rPr>
          <w:rFonts w:ascii="Times New Roman" w:hAnsi="Times New Roman" w:cs="Times New Roman"/>
          <w:sz w:val="22"/>
          <w:szCs w:val="22"/>
          <w:lang w:val="en-CA"/>
        </w:rPr>
        <w:tab/>
        <w:t xml:space="preserve">Cao, F.; Wang, S.; Li, D.; Zeng, S.; Niu, M.; Song, Y.; Dou, J. Family of Mixed 3d–4f Dimeric 14-Metallacrown-5 Compounds: Syntheses, Structures, and Magnetic Properties. </w:t>
      </w:r>
      <w:r w:rsidRPr="00950F15">
        <w:rPr>
          <w:rFonts w:ascii="Times New Roman" w:hAnsi="Times New Roman" w:cs="Times New Roman"/>
          <w:i/>
          <w:iCs/>
          <w:sz w:val="22"/>
          <w:szCs w:val="22"/>
          <w:lang w:val="en-CA"/>
        </w:rPr>
        <w:t>Inorg. Chem.</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2013</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52</w:t>
      </w:r>
      <w:r w:rsidRPr="00950F15">
        <w:rPr>
          <w:rFonts w:ascii="Times New Roman" w:hAnsi="Times New Roman" w:cs="Times New Roman"/>
          <w:sz w:val="22"/>
          <w:szCs w:val="22"/>
          <w:lang w:val="en-CA"/>
        </w:rPr>
        <w:t xml:space="preserve"> (19), 10747–10755.</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(25) </w:t>
      </w:r>
      <w:r w:rsidRPr="00950F15">
        <w:rPr>
          <w:rFonts w:ascii="Times New Roman" w:hAnsi="Times New Roman" w:cs="Times New Roman"/>
          <w:sz w:val="22"/>
          <w:szCs w:val="22"/>
          <w:lang w:val="en-CA"/>
        </w:rPr>
        <w:tab/>
        <w:t xml:space="preserve">Lou, T.; Yang, H.; Zeng, S.; Li, D.; Dou, J. A New Family of Heterometallic LnIII[12-MCFeIIIN(Shi)-4] Complexes: Syntheses, Structures and Magnetic Properties. </w:t>
      </w:r>
      <w:r w:rsidRPr="00950F15">
        <w:rPr>
          <w:rFonts w:ascii="Times New Roman" w:hAnsi="Times New Roman" w:cs="Times New Roman"/>
          <w:i/>
          <w:iCs/>
          <w:sz w:val="22"/>
          <w:szCs w:val="22"/>
          <w:lang w:val="en-CA"/>
        </w:rPr>
        <w:t>Crystals</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2018</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8</w:t>
      </w:r>
      <w:r w:rsidRPr="00950F15">
        <w:rPr>
          <w:rFonts w:ascii="Times New Roman" w:hAnsi="Times New Roman" w:cs="Times New Roman"/>
          <w:sz w:val="22"/>
          <w:szCs w:val="22"/>
          <w:lang w:val="en-CA"/>
        </w:rPr>
        <w:t xml:space="preserve"> (5), 229.</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(26) </w:t>
      </w:r>
      <w:r w:rsidRPr="00950F15">
        <w:rPr>
          <w:rFonts w:ascii="Times New Roman" w:hAnsi="Times New Roman" w:cs="Times New Roman"/>
          <w:sz w:val="22"/>
          <w:szCs w:val="22"/>
          <w:lang w:val="en-CA"/>
        </w:rPr>
        <w:tab/>
        <w:t xml:space="preserve">Azar, M. R.; Boron, T. T.; Lutter, J. C.; Daly, C. I.; Zegalia, K. A.; Nimthong, R.; Ferrence, G. M.; Zeller, M.; Kampf, J. W.; Pecoraro, V. L.; et al. Controllable Formation of Heterotrimetallic </w:t>
      </w:r>
      <w:r w:rsidRPr="00950F15">
        <w:rPr>
          <w:rFonts w:ascii="Times New Roman" w:hAnsi="Times New Roman" w:cs="Times New Roman"/>
          <w:sz w:val="22"/>
          <w:szCs w:val="22"/>
          <w:lang w:val="en-CA"/>
        </w:rPr>
        <w:lastRenderedPageBreak/>
        <w:t xml:space="preserve">Coordination Compounds: Systematically Incorporating Lanthanide and Alkali Metal Ions into the Manganese 12-Metallacrown-4 Framework. </w:t>
      </w:r>
      <w:r w:rsidRPr="00950F15">
        <w:rPr>
          <w:rFonts w:ascii="Times New Roman" w:hAnsi="Times New Roman" w:cs="Times New Roman"/>
          <w:i/>
          <w:iCs/>
          <w:sz w:val="22"/>
          <w:szCs w:val="22"/>
          <w:lang w:val="en-CA"/>
        </w:rPr>
        <w:t>Inorg. Chem.</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2014</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53</w:t>
      </w:r>
      <w:r w:rsidRPr="00950F15">
        <w:rPr>
          <w:rFonts w:ascii="Times New Roman" w:hAnsi="Times New Roman" w:cs="Times New Roman"/>
          <w:sz w:val="22"/>
          <w:szCs w:val="22"/>
          <w:lang w:val="en-CA"/>
        </w:rPr>
        <w:t xml:space="preserve"> (3), 1729–1742.</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(27) </w:t>
      </w:r>
      <w:r w:rsidRPr="00950F15">
        <w:rPr>
          <w:rFonts w:ascii="Times New Roman" w:hAnsi="Times New Roman" w:cs="Times New Roman"/>
          <w:sz w:val="22"/>
          <w:szCs w:val="22"/>
          <w:lang w:val="en-CA"/>
        </w:rPr>
        <w:tab/>
        <w:t xml:space="preserve">Travis, J. R.; Zeller, M.; Zaleski, C. M. Facile Carboxylate Ligand Variation of Heterotrimetallic 12-Metallacrown-4 Complexes. </w:t>
      </w:r>
      <w:r w:rsidRPr="00950F15">
        <w:rPr>
          <w:rFonts w:ascii="Times New Roman" w:hAnsi="Times New Roman" w:cs="Times New Roman"/>
          <w:i/>
          <w:iCs/>
          <w:sz w:val="22"/>
          <w:szCs w:val="22"/>
          <w:lang w:val="en-CA"/>
        </w:rPr>
        <w:t>Polyhedron</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2016</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114</w:t>
      </w:r>
      <w:r w:rsidRPr="00950F15">
        <w:rPr>
          <w:rFonts w:ascii="Times New Roman" w:hAnsi="Times New Roman" w:cs="Times New Roman"/>
          <w:sz w:val="22"/>
          <w:szCs w:val="22"/>
          <w:lang w:val="en-CA"/>
        </w:rPr>
        <w:t>, 29–36.</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(28) </w:t>
      </w:r>
      <w:r w:rsidRPr="00950F15">
        <w:rPr>
          <w:rFonts w:ascii="Times New Roman" w:hAnsi="Times New Roman" w:cs="Times New Roman"/>
          <w:sz w:val="22"/>
          <w:szCs w:val="22"/>
          <w:lang w:val="en-CA"/>
        </w:rPr>
        <w:tab/>
        <w:t xml:space="preserve">Boron, T. T.; Lutter, J. C.; Daly, C. I.; Chow, C. Y.; Davis, A. H.; Nimthong-Roldán, A.; Zeller, M.; Kampf, J. W.; Zaleski, C. M.; Pecoraro, V. L. The Nature of the Bridging Anion Controls the Single-Molecule Magnetic Properties of DyX </w:t>
      </w:r>
      <w:r w:rsidRPr="00950F15">
        <w:rPr>
          <w:rFonts w:ascii="Times New Roman" w:hAnsi="Times New Roman" w:cs="Times New Roman"/>
          <w:sz w:val="22"/>
          <w:szCs w:val="22"/>
          <w:vertAlign w:val="subscript"/>
          <w:lang w:val="en-CA"/>
        </w:rPr>
        <w:t>4</w:t>
      </w:r>
      <w:r w:rsidRPr="00950F15">
        <w:rPr>
          <w:rFonts w:ascii="Times New Roman" w:hAnsi="Times New Roman" w:cs="Times New Roman"/>
          <w:sz w:val="22"/>
          <w:szCs w:val="22"/>
          <w:lang w:val="en-CA"/>
        </w:rPr>
        <w:t xml:space="preserve"> M 12-Metallacrown-4 Complexes. </w:t>
      </w:r>
      <w:r w:rsidRPr="00950F15">
        <w:rPr>
          <w:rFonts w:ascii="Times New Roman" w:hAnsi="Times New Roman" w:cs="Times New Roman"/>
          <w:i/>
          <w:iCs/>
          <w:sz w:val="22"/>
          <w:szCs w:val="22"/>
          <w:lang w:val="en-CA"/>
        </w:rPr>
        <w:t>Inorg. Chem.</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2016</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55</w:t>
      </w:r>
      <w:r w:rsidRPr="00950F15">
        <w:rPr>
          <w:rFonts w:ascii="Times New Roman" w:hAnsi="Times New Roman" w:cs="Times New Roman"/>
          <w:sz w:val="22"/>
          <w:szCs w:val="22"/>
          <w:lang w:val="en-CA"/>
        </w:rPr>
        <w:t xml:space="preserve"> (20), 10597–10607.</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(29) </w:t>
      </w:r>
      <w:r w:rsidRPr="00950F15">
        <w:rPr>
          <w:rFonts w:ascii="Times New Roman" w:hAnsi="Times New Roman" w:cs="Times New Roman"/>
          <w:sz w:val="22"/>
          <w:szCs w:val="22"/>
          <w:lang w:val="en-CA"/>
        </w:rPr>
        <w:tab/>
        <w:t xml:space="preserve">Happ, P.; Rentschler, E. Enforcement of a High-Spin Ground State for the First 3d Heterometallic 12-Metallacrown-4 Complex. </w:t>
      </w:r>
      <w:r w:rsidRPr="00950F15">
        <w:rPr>
          <w:rFonts w:ascii="Times New Roman" w:hAnsi="Times New Roman" w:cs="Times New Roman"/>
          <w:i/>
          <w:iCs/>
          <w:sz w:val="22"/>
          <w:szCs w:val="22"/>
          <w:lang w:val="en-CA"/>
        </w:rPr>
        <w:t>Dalton Trans</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2014</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43</w:t>
      </w:r>
      <w:r w:rsidRPr="00950F15">
        <w:rPr>
          <w:rFonts w:ascii="Times New Roman" w:hAnsi="Times New Roman" w:cs="Times New Roman"/>
          <w:sz w:val="22"/>
          <w:szCs w:val="22"/>
          <w:lang w:val="en-CA"/>
        </w:rPr>
        <w:t xml:space="preserve"> (41), 15308–15312.</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(30) </w:t>
      </w:r>
      <w:r w:rsidRPr="00950F15">
        <w:rPr>
          <w:rFonts w:ascii="Times New Roman" w:hAnsi="Times New Roman" w:cs="Times New Roman"/>
          <w:sz w:val="22"/>
          <w:szCs w:val="22"/>
          <w:lang w:val="en-CA"/>
        </w:rPr>
        <w:tab/>
        <w:t xml:space="preserve">Happ, P.; Plenk, C.; Rentschler, E. 12-MC-4 Metallacrowns as Versatile Tools for SMM Research. </w:t>
      </w:r>
      <w:r w:rsidRPr="00950F15">
        <w:rPr>
          <w:rFonts w:ascii="Times New Roman" w:hAnsi="Times New Roman" w:cs="Times New Roman"/>
          <w:i/>
          <w:iCs/>
          <w:sz w:val="22"/>
          <w:szCs w:val="22"/>
          <w:lang w:val="en-CA"/>
        </w:rPr>
        <w:t>Coord. Chem. Rev.</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2015</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289</w:t>
      </w:r>
      <w:r w:rsidRPr="00950F15">
        <w:rPr>
          <w:rFonts w:ascii="Times New Roman" w:hAnsi="Times New Roman" w:cs="Times New Roman"/>
          <w:sz w:val="22"/>
          <w:szCs w:val="22"/>
          <w:lang w:val="en-CA"/>
        </w:rPr>
        <w:t>–</w:t>
      </w:r>
      <w:r w:rsidRPr="00950F15">
        <w:rPr>
          <w:rFonts w:ascii="Times New Roman" w:hAnsi="Times New Roman" w:cs="Times New Roman"/>
          <w:i/>
          <w:iCs/>
          <w:sz w:val="22"/>
          <w:szCs w:val="22"/>
          <w:lang w:val="en-CA"/>
        </w:rPr>
        <w:t>290</w:t>
      </w:r>
      <w:r w:rsidRPr="00950F15">
        <w:rPr>
          <w:rFonts w:ascii="Times New Roman" w:hAnsi="Times New Roman" w:cs="Times New Roman"/>
          <w:sz w:val="22"/>
          <w:szCs w:val="22"/>
          <w:lang w:val="en-CA"/>
        </w:rPr>
        <w:t>, 238–260.</w:t>
      </w:r>
    </w:p>
    <w:p w:rsidR="00950F15" w:rsidRPr="00950F15" w:rsidRDefault="00950F15" w:rsidP="00AA4967">
      <w:pPr>
        <w:pStyle w:val="Bibliography"/>
        <w:spacing w:line="360" w:lineRule="auto"/>
        <w:rPr>
          <w:rFonts w:ascii="Times New Roman" w:hAnsi="Times New Roman" w:cs="Times New Roman"/>
          <w:sz w:val="22"/>
          <w:szCs w:val="22"/>
        </w:rPr>
      </w:pPr>
      <w:r w:rsidRPr="00950F15">
        <w:rPr>
          <w:rFonts w:ascii="Times New Roman" w:hAnsi="Times New Roman" w:cs="Times New Roman"/>
          <w:sz w:val="22"/>
          <w:szCs w:val="22"/>
          <w:lang w:val="en-CA"/>
        </w:rPr>
        <w:t xml:space="preserve">(31) </w:t>
      </w:r>
      <w:r w:rsidRPr="00950F15">
        <w:rPr>
          <w:rFonts w:ascii="Times New Roman" w:hAnsi="Times New Roman" w:cs="Times New Roman"/>
          <w:sz w:val="22"/>
          <w:szCs w:val="22"/>
          <w:lang w:val="en-CA"/>
        </w:rPr>
        <w:tab/>
        <w:t xml:space="preserve">Plenk, C.; Krause, J.; Beck, M.; Rentschler, E. Rational Linkage of Magnetic Molecules Using Click Chemistry. </w:t>
      </w:r>
      <w:r w:rsidRPr="00950F15">
        <w:rPr>
          <w:rFonts w:ascii="Times New Roman" w:hAnsi="Times New Roman" w:cs="Times New Roman"/>
          <w:i/>
          <w:iCs/>
          <w:sz w:val="22"/>
          <w:szCs w:val="22"/>
        </w:rPr>
        <w:t>Chem. Commun.</w:t>
      </w:r>
      <w:r w:rsidRPr="00950F15">
        <w:rPr>
          <w:rFonts w:ascii="Times New Roman" w:hAnsi="Times New Roman" w:cs="Times New Roman"/>
          <w:sz w:val="22"/>
          <w:szCs w:val="22"/>
        </w:rPr>
        <w:t xml:space="preserve"> </w:t>
      </w:r>
      <w:r w:rsidRPr="00950F15">
        <w:rPr>
          <w:rFonts w:ascii="Times New Roman" w:hAnsi="Times New Roman" w:cs="Times New Roman"/>
          <w:b/>
          <w:bCs/>
          <w:sz w:val="22"/>
          <w:szCs w:val="22"/>
        </w:rPr>
        <w:t>2015</w:t>
      </w:r>
      <w:r w:rsidRPr="00950F15">
        <w:rPr>
          <w:rFonts w:ascii="Times New Roman" w:hAnsi="Times New Roman" w:cs="Times New Roman"/>
          <w:sz w:val="22"/>
          <w:szCs w:val="22"/>
        </w:rPr>
        <w:t xml:space="preserve">, </w:t>
      </w:r>
      <w:r w:rsidRPr="00950F15">
        <w:rPr>
          <w:rFonts w:ascii="Times New Roman" w:hAnsi="Times New Roman" w:cs="Times New Roman"/>
          <w:i/>
          <w:iCs/>
          <w:sz w:val="22"/>
          <w:szCs w:val="22"/>
        </w:rPr>
        <w:t>51</w:t>
      </w:r>
      <w:r w:rsidRPr="00950F15">
        <w:rPr>
          <w:rFonts w:ascii="Times New Roman" w:hAnsi="Times New Roman" w:cs="Times New Roman"/>
          <w:sz w:val="22"/>
          <w:szCs w:val="22"/>
        </w:rPr>
        <w:t xml:space="preserve"> (30), 6524–6527.</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rPr>
        <w:t xml:space="preserve">(32) </w:t>
      </w:r>
      <w:r w:rsidRPr="00950F15">
        <w:rPr>
          <w:rFonts w:ascii="Times New Roman" w:hAnsi="Times New Roman" w:cs="Times New Roman"/>
          <w:sz w:val="22"/>
          <w:szCs w:val="22"/>
        </w:rPr>
        <w:tab/>
        <w:t xml:space="preserve">Happ, P.; Sapozhnik, A.; Klanke, J.; Czaja, P.; Chernenkaya, A.; Medjanik, K.; Schuppler, S.; Nagel, P.; Merz, M.; Rentschler, E.; et al. </w:t>
      </w:r>
      <w:r w:rsidRPr="00950F15">
        <w:rPr>
          <w:rFonts w:ascii="Times New Roman" w:hAnsi="Times New Roman" w:cs="Times New Roman"/>
          <w:sz w:val="22"/>
          <w:szCs w:val="22"/>
          <w:lang w:val="en-CA"/>
        </w:rPr>
        <w:t xml:space="preserve">Analyzing the Enforcement of a High-Spin Ground State for a Metallacrown Single-Molecule Magnet. </w:t>
      </w:r>
      <w:r w:rsidRPr="00950F15">
        <w:rPr>
          <w:rFonts w:ascii="Times New Roman" w:hAnsi="Times New Roman" w:cs="Times New Roman"/>
          <w:i/>
          <w:iCs/>
          <w:sz w:val="22"/>
          <w:szCs w:val="22"/>
          <w:lang w:val="en-CA"/>
        </w:rPr>
        <w:t>Phys. Rev. B</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2016</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93</w:t>
      </w:r>
      <w:r w:rsidRPr="00950F15">
        <w:rPr>
          <w:rFonts w:ascii="Times New Roman" w:hAnsi="Times New Roman" w:cs="Times New Roman"/>
          <w:sz w:val="22"/>
          <w:szCs w:val="22"/>
          <w:lang w:val="en-CA"/>
        </w:rPr>
        <w:t xml:space="preserve"> (17).</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(33) </w:t>
      </w:r>
      <w:r w:rsidRPr="00950F15">
        <w:rPr>
          <w:rFonts w:ascii="Times New Roman" w:hAnsi="Times New Roman" w:cs="Times New Roman"/>
          <w:sz w:val="22"/>
          <w:szCs w:val="22"/>
          <w:lang w:val="en-CA"/>
        </w:rPr>
        <w:tab/>
        <w:t xml:space="preserve">Addison, A. W.; Rao, T. N.; Reedijk, J.; van Rijn, J.; Verschoor, G. C. Synthesis, Structure, and Spectroscopic Properties of Copper( </w:t>
      </w:r>
      <w:r w:rsidRPr="00950F15">
        <w:rPr>
          <w:rFonts w:ascii="Times New Roman" w:hAnsi="Times New Roman" w:cs="Times New Roman"/>
          <w:smallCaps/>
          <w:sz w:val="22"/>
          <w:szCs w:val="22"/>
          <w:lang w:val="en-CA"/>
        </w:rPr>
        <w:t>II</w:t>
      </w:r>
      <w:r w:rsidRPr="00950F15">
        <w:rPr>
          <w:rFonts w:ascii="Times New Roman" w:hAnsi="Times New Roman" w:cs="Times New Roman"/>
          <w:sz w:val="22"/>
          <w:szCs w:val="22"/>
          <w:lang w:val="en-CA"/>
        </w:rPr>
        <w:t xml:space="preserve"> ) Compounds Containing Nitrogen–sulphur Donor Ligands; the Crystal and Molecular Structure of Aqua[1,7-Bis(N-Methylbenzimidazol-2′-Yl)-2,6-Dithiaheptane]Copper( </w:t>
      </w:r>
      <w:r w:rsidRPr="00950F15">
        <w:rPr>
          <w:rFonts w:ascii="Times New Roman" w:hAnsi="Times New Roman" w:cs="Times New Roman"/>
          <w:smallCaps/>
          <w:sz w:val="22"/>
          <w:szCs w:val="22"/>
          <w:lang w:val="en-CA"/>
        </w:rPr>
        <w:t>II</w:t>
      </w:r>
      <w:r w:rsidRPr="00950F15">
        <w:rPr>
          <w:rFonts w:ascii="Times New Roman" w:hAnsi="Times New Roman" w:cs="Times New Roman"/>
          <w:sz w:val="22"/>
          <w:szCs w:val="22"/>
          <w:lang w:val="en-CA"/>
        </w:rPr>
        <w:t xml:space="preserve"> ) Perchlorate. </w:t>
      </w:r>
      <w:r w:rsidRPr="00950F15">
        <w:rPr>
          <w:rFonts w:ascii="Times New Roman" w:hAnsi="Times New Roman" w:cs="Times New Roman"/>
          <w:i/>
          <w:iCs/>
          <w:sz w:val="22"/>
          <w:szCs w:val="22"/>
          <w:lang w:val="en-CA"/>
        </w:rPr>
        <w:t>J Chem Soc Dalton Trans</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1984</w:t>
      </w:r>
      <w:r w:rsidRPr="00950F15">
        <w:rPr>
          <w:rFonts w:ascii="Times New Roman" w:hAnsi="Times New Roman" w:cs="Times New Roman"/>
          <w:sz w:val="22"/>
          <w:szCs w:val="22"/>
          <w:lang w:val="en-CA"/>
        </w:rPr>
        <w:t>, No. 7, 1349–1356.</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(34) </w:t>
      </w:r>
      <w:r w:rsidRPr="00950F15">
        <w:rPr>
          <w:rFonts w:ascii="Times New Roman" w:hAnsi="Times New Roman" w:cs="Times New Roman"/>
          <w:sz w:val="22"/>
          <w:szCs w:val="22"/>
          <w:lang w:val="en-CA"/>
        </w:rPr>
        <w:tab/>
        <w:t xml:space="preserve">Liu, W.; Thorp, H. H. Bond Valence Sum Analysis of Metal-Ligand Bond Lengths in Metalloenzymes and Model Complexes. 2. Refined Distances and Other Enzymes. </w:t>
      </w:r>
      <w:r w:rsidRPr="00950F15">
        <w:rPr>
          <w:rFonts w:ascii="Times New Roman" w:hAnsi="Times New Roman" w:cs="Times New Roman"/>
          <w:i/>
          <w:iCs/>
          <w:sz w:val="22"/>
          <w:szCs w:val="22"/>
          <w:lang w:val="en-CA"/>
        </w:rPr>
        <w:t>Inorg. Chem.</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1993</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32</w:t>
      </w:r>
      <w:r w:rsidRPr="00950F15">
        <w:rPr>
          <w:rFonts w:ascii="Times New Roman" w:hAnsi="Times New Roman" w:cs="Times New Roman"/>
          <w:sz w:val="22"/>
          <w:szCs w:val="22"/>
          <w:lang w:val="en-CA"/>
        </w:rPr>
        <w:t xml:space="preserve"> (19), 4102–4105.</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(35) </w:t>
      </w:r>
      <w:r w:rsidRPr="00950F15">
        <w:rPr>
          <w:rFonts w:ascii="Times New Roman" w:hAnsi="Times New Roman" w:cs="Times New Roman"/>
          <w:sz w:val="22"/>
          <w:szCs w:val="22"/>
          <w:lang w:val="en-CA"/>
        </w:rPr>
        <w:tab/>
        <w:t xml:space="preserve">Alaimo, A. A.; Koumousi, E. S.; Cunha-Silva, L.; McCormick, L. J.; Teat, S. J.; Psycharis, V.; Raptopoulou, C. P.; Mukherjee, S.; Li, C.; Gupta, S. D.; et al. Structural Diversities in Heterometallic Mn–Ca Cluster Chemistry from the Use of Salicylhydroxamic Acid: {Mn </w:t>
      </w:r>
      <w:r w:rsidRPr="00950F15">
        <w:rPr>
          <w:rFonts w:ascii="Times New Roman" w:hAnsi="Times New Roman" w:cs="Times New Roman"/>
          <w:sz w:val="22"/>
          <w:szCs w:val="22"/>
          <w:vertAlign w:val="superscript"/>
          <w:lang w:val="en-CA"/>
        </w:rPr>
        <w:t>III</w:t>
      </w:r>
      <w:r w:rsidRPr="00950F15">
        <w:rPr>
          <w:rFonts w:ascii="Times New Roman" w:hAnsi="Times New Roman" w:cs="Times New Roman"/>
          <w:sz w:val="22"/>
          <w:szCs w:val="22"/>
          <w:lang w:val="en-CA"/>
        </w:rPr>
        <w:t xml:space="preserve"> </w:t>
      </w:r>
      <w:r w:rsidRPr="00950F15">
        <w:rPr>
          <w:rFonts w:ascii="Times New Roman" w:hAnsi="Times New Roman" w:cs="Times New Roman"/>
          <w:sz w:val="22"/>
          <w:szCs w:val="22"/>
          <w:vertAlign w:val="subscript"/>
          <w:lang w:val="en-CA"/>
        </w:rPr>
        <w:t>4</w:t>
      </w:r>
      <w:r w:rsidRPr="00950F15">
        <w:rPr>
          <w:rFonts w:ascii="Times New Roman" w:hAnsi="Times New Roman" w:cs="Times New Roman"/>
          <w:sz w:val="22"/>
          <w:szCs w:val="22"/>
          <w:lang w:val="en-CA"/>
        </w:rPr>
        <w:t xml:space="preserve"> Ca </w:t>
      </w:r>
      <w:r w:rsidRPr="00950F15">
        <w:rPr>
          <w:rFonts w:ascii="Times New Roman" w:hAnsi="Times New Roman" w:cs="Times New Roman"/>
          <w:sz w:val="22"/>
          <w:szCs w:val="22"/>
          <w:vertAlign w:val="subscript"/>
          <w:lang w:val="en-CA"/>
        </w:rPr>
        <w:t>2</w:t>
      </w:r>
      <w:r w:rsidRPr="00950F15">
        <w:rPr>
          <w:rFonts w:ascii="Times New Roman" w:hAnsi="Times New Roman" w:cs="Times New Roman"/>
          <w:sz w:val="22"/>
          <w:szCs w:val="22"/>
          <w:lang w:val="en-CA"/>
        </w:rPr>
        <w:t xml:space="preserve"> }, {Mn </w:t>
      </w:r>
      <w:r w:rsidRPr="00950F15">
        <w:rPr>
          <w:rFonts w:ascii="Times New Roman" w:hAnsi="Times New Roman" w:cs="Times New Roman"/>
          <w:sz w:val="22"/>
          <w:szCs w:val="22"/>
          <w:vertAlign w:val="superscript"/>
          <w:lang w:val="en-CA"/>
        </w:rPr>
        <w:t>II/III</w:t>
      </w:r>
      <w:r w:rsidRPr="00950F15">
        <w:rPr>
          <w:rFonts w:ascii="Times New Roman" w:hAnsi="Times New Roman" w:cs="Times New Roman"/>
          <w:sz w:val="22"/>
          <w:szCs w:val="22"/>
          <w:lang w:val="en-CA"/>
        </w:rPr>
        <w:t xml:space="preserve"> </w:t>
      </w:r>
      <w:r w:rsidRPr="00950F15">
        <w:rPr>
          <w:rFonts w:ascii="Times New Roman" w:hAnsi="Times New Roman" w:cs="Times New Roman"/>
          <w:sz w:val="22"/>
          <w:szCs w:val="22"/>
          <w:vertAlign w:val="subscript"/>
          <w:lang w:val="en-CA"/>
        </w:rPr>
        <w:t>6</w:t>
      </w:r>
      <w:r w:rsidRPr="00950F15">
        <w:rPr>
          <w:rFonts w:ascii="Times New Roman" w:hAnsi="Times New Roman" w:cs="Times New Roman"/>
          <w:sz w:val="22"/>
          <w:szCs w:val="22"/>
          <w:lang w:val="en-CA"/>
        </w:rPr>
        <w:t xml:space="preserve"> Ca </w:t>
      </w:r>
      <w:r w:rsidRPr="00950F15">
        <w:rPr>
          <w:rFonts w:ascii="Times New Roman" w:hAnsi="Times New Roman" w:cs="Times New Roman"/>
          <w:sz w:val="22"/>
          <w:szCs w:val="22"/>
          <w:vertAlign w:val="subscript"/>
          <w:lang w:val="en-CA"/>
        </w:rPr>
        <w:t>2</w:t>
      </w:r>
      <w:r w:rsidRPr="00950F15">
        <w:rPr>
          <w:rFonts w:ascii="Times New Roman" w:hAnsi="Times New Roman" w:cs="Times New Roman"/>
          <w:sz w:val="22"/>
          <w:szCs w:val="22"/>
          <w:lang w:val="en-CA"/>
        </w:rPr>
        <w:t xml:space="preserve"> }, {Mn </w:t>
      </w:r>
      <w:r w:rsidRPr="00950F15">
        <w:rPr>
          <w:rFonts w:ascii="Times New Roman" w:hAnsi="Times New Roman" w:cs="Times New Roman"/>
          <w:sz w:val="22"/>
          <w:szCs w:val="22"/>
          <w:vertAlign w:val="superscript"/>
          <w:lang w:val="en-CA"/>
        </w:rPr>
        <w:t>III/IV</w:t>
      </w:r>
      <w:r w:rsidRPr="00950F15">
        <w:rPr>
          <w:rFonts w:ascii="Times New Roman" w:hAnsi="Times New Roman" w:cs="Times New Roman"/>
          <w:sz w:val="22"/>
          <w:szCs w:val="22"/>
          <w:lang w:val="en-CA"/>
        </w:rPr>
        <w:t xml:space="preserve"> </w:t>
      </w:r>
      <w:r w:rsidRPr="00950F15">
        <w:rPr>
          <w:rFonts w:ascii="Times New Roman" w:hAnsi="Times New Roman" w:cs="Times New Roman"/>
          <w:sz w:val="22"/>
          <w:szCs w:val="22"/>
          <w:vertAlign w:val="subscript"/>
          <w:lang w:val="en-CA"/>
        </w:rPr>
        <w:t>8</w:t>
      </w:r>
      <w:r w:rsidRPr="00950F15">
        <w:rPr>
          <w:rFonts w:ascii="Times New Roman" w:hAnsi="Times New Roman" w:cs="Times New Roman"/>
          <w:sz w:val="22"/>
          <w:szCs w:val="22"/>
          <w:lang w:val="en-CA"/>
        </w:rPr>
        <w:t xml:space="preserve"> Ca}, and {Mn </w:t>
      </w:r>
      <w:r w:rsidRPr="00950F15">
        <w:rPr>
          <w:rFonts w:ascii="Times New Roman" w:hAnsi="Times New Roman" w:cs="Times New Roman"/>
          <w:sz w:val="22"/>
          <w:szCs w:val="22"/>
          <w:vertAlign w:val="superscript"/>
          <w:lang w:val="en-CA"/>
        </w:rPr>
        <w:t>III</w:t>
      </w:r>
      <w:r w:rsidRPr="00950F15">
        <w:rPr>
          <w:rFonts w:ascii="Times New Roman" w:hAnsi="Times New Roman" w:cs="Times New Roman"/>
          <w:sz w:val="22"/>
          <w:szCs w:val="22"/>
          <w:lang w:val="en-CA"/>
        </w:rPr>
        <w:t xml:space="preserve"> </w:t>
      </w:r>
      <w:r w:rsidRPr="00950F15">
        <w:rPr>
          <w:rFonts w:ascii="Times New Roman" w:hAnsi="Times New Roman" w:cs="Times New Roman"/>
          <w:sz w:val="22"/>
          <w:szCs w:val="22"/>
          <w:vertAlign w:val="subscript"/>
          <w:lang w:val="en-CA"/>
        </w:rPr>
        <w:t>8</w:t>
      </w:r>
      <w:r w:rsidRPr="00950F15">
        <w:rPr>
          <w:rFonts w:ascii="Times New Roman" w:hAnsi="Times New Roman" w:cs="Times New Roman"/>
          <w:sz w:val="22"/>
          <w:szCs w:val="22"/>
          <w:lang w:val="en-CA"/>
        </w:rPr>
        <w:t xml:space="preserve"> Ca </w:t>
      </w:r>
      <w:r w:rsidRPr="00950F15">
        <w:rPr>
          <w:rFonts w:ascii="Times New Roman" w:hAnsi="Times New Roman" w:cs="Times New Roman"/>
          <w:sz w:val="22"/>
          <w:szCs w:val="22"/>
          <w:vertAlign w:val="subscript"/>
          <w:lang w:val="en-CA"/>
        </w:rPr>
        <w:t>2</w:t>
      </w:r>
      <w:r w:rsidRPr="00950F15">
        <w:rPr>
          <w:rFonts w:ascii="Times New Roman" w:hAnsi="Times New Roman" w:cs="Times New Roman"/>
          <w:sz w:val="22"/>
          <w:szCs w:val="22"/>
          <w:lang w:val="en-CA"/>
        </w:rPr>
        <w:t xml:space="preserve"> } Complexes with Relevance to Both High- and Low-Valent States of the Oxygen-Evolving Complex. </w:t>
      </w:r>
      <w:r w:rsidRPr="00950F15">
        <w:rPr>
          <w:rFonts w:ascii="Times New Roman" w:hAnsi="Times New Roman" w:cs="Times New Roman"/>
          <w:i/>
          <w:iCs/>
          <w:sz w:val="22"/>
          <w:szCs w:val="22"/>
          <w:lang w:val="en-CA"/>
        </w:rPr>
        <w:t>Inorg. Chem.</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2017</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56</w:t>
      </w:r>
      <w:r w:rsidRPr="00950F15">
        <w:rPr>
          <w:rFonts w:ascii="Times New Roman" w:hAnsi="Times New Roman" w:cs="Times New Roman"/>
          <w:sz w:val="22"/>
          <w:szCs w:val="22"/>
          <w:lang w:val="en-CA"/>
        </w:rPr>
        <w:t xml:space="preserve"> (17), 10760–10774.</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(36) </w:t>
      </w:r>
      <w:r w:rsidRPr="00950F15">
        <w:rPr>
          <w:rFonts w:ascii="Times New Roman" w:hAnsi="Times New Roman" w:cs="Times New Roman"/>
          <w:sz w:val="22"/>
          <w:szCs w:val="22"/>
          <w:lang w:val="en-CA"/>
        </w:rPr>
        <w:tab/>
        <w:t xml:space="preserve">Stoumpos, C. C.; Gass, I. A.; Milios, C. J.; Lalioti, N.; Terzis, A.; Aromí, G.; Teat, S. J.; Brechin, E. K.; Perlepes, S. P. A Mn </w:t>
      </w:r>
      <w:r w:rsidRPr="00950F15">
        <w:rPr>
          <w:rFonts w:ascii="Times New Roman" w:hAnsi="Times New Roman" w:cs="Times New Roman"/>
          <w:sz w:val="22"/>
          <w:szCs w:val="22"/>
          <w:vertAlign w:val="superscript"/>
          <w:lang w:val="en-CA"/>
        </w:rPr>
        <w:t>II</w:t>
      </w:r>
      <w:r w:rsidRPr="00950F15">
        <w:rPr>
          <w:rFonts w:ascii="Times New Roman" w:hAnsi="Times New Roman" w:cs="Times New Roman"/>
          <w:sz w:val="22"/>
          <w:szCs w:val="22"/>
          <w:lang w:val="en-CA"/>
        </w:rPr>
        <w:t xml:space="preserve"> </w:t>
      </w:r>
      <w:r w:rsidRPr="00950F15">
        <w:rPr>
          <w:rFonts w:ascii="Times New Roman" w:hAnsi="Times New Roman" w:cs="Times New Roman"/>
          <w:sz w:val="22"/>
          <w:szCs w:val="22"/>
          <w:vertAlign w:val="subscript"/>
          <w:lang w:val="en-CA"/>
        </w:rPr>
        <w:t>4</w:t>
      </w:r>
      <w:r w:rsidRPr="00950F15">
        <w:rPr>
          <w:rFonts w:ascii="Times New Roman" w:hAnsi="Times New Roman" w:cs="Times New Roman"/>
          <w:sz w:val="22"/>
          <w:szCs w:val="22"/>
          <w:lang w:val="en-CA"/>
        </w:rPr>
        <w:t xml:space="preserve"> Cubane and a Novel Mn </w:t>
      </w:r>
      <w:r w:rsidRPr="00950F15">
        <w:rPr>
          <w:rFonts w:ascii="Times New Roman" w:hAnsi="Times New Roman" w:cs="Times New Roman"/>
          <w:sz w:val="22"/>
          <w:szCs w:val="22"/>
          <w:vertAlign w:val="superscript"/>
          <w:lang w:val="en-CA"/>
        </w:rPr>
        <w:t>II</w:t>
      </w:r>
      <w:r w:rsidRPr="00950F15">
        <w:rPr>
          <w:rFonts w:ascii="Times New Roman" w:hAnsi="Times New Roman" w:cs="Times New Roman"/>
          <w:sz w:val="22"/>
          <w:szCs w:val="22"/>
          <w:lang w:val="en-CA"/>
        </w:rPr>
        <w:t xml:space="preserve"> </w:t>
      </w:r>
      <w:r w:rsidRPr="00950F15">
        <w:rPr>
          <w:rFonts w:ascii="Times New Roman" w:hAnsi="Times New Roman" w:cs="Times New Roman"/>
          <w:sz w:val="22"/>
          <w:szCs w:val="22"/>
          <w:vertAlign w:val="subscript"/>
          <w:lang w:val="en-CA"/>
        </w:rPr>
        <w:t>10</w:t>
      </w:r>
      <w:r w:rsidRPr="00950F15">
        <w:rPr>
          <w:rFonts w:ascii="Times New Roman" w:hAnsi="Times New Roman" w:cs="Times New Roman"/>
          <w:sz w:val="22"/>
          <w:szCs w:val="22"/>
          <w:lang w:val="en-CA"/>
        </w:rPr>
        <w:t xml:space="preserve"> Mn </w:t>
      </w:r>
      <w:r w:rsidRPr="00950F15">
        <w:rPr>
          <w:rFonts w:ascii="Times New Roman" w:hAnsi="Times New Roman" w:cs="Times New Roman"/>
          <w:sz w:val="22"/>
          <w:szCs w:val="22"/>
          <w:vertAlign w:val="superscript"/>
          <w:lang w:val="en-CA"/>
        </w:rPr>
        <w:t>III</w:t>
      </w:r>
      <w:r w:rsidRPr="00950F15">
        <w:rPr>
          <w:rFonts w:ascii="Times New Roman" w:hAnsi="Times New Roman" w:cs="Times New Roman"/>
          <w:sz w:val="22"/>
          <w:szCs w:val="22"/>
          <w:lang w:val="en-CA"/>
        </w:rPr>
        <w:t xml:space="preserve"> </w:t>
      </w:r>
      <w:r w:rsidRPr="00950F15">
        <w:rPr>
          <w:rFonts w:ascii="Times New Roman" w:hAnsi="Times New Roman" w:cs="Times New Roman"/>
          <w:sz w:val="22"/>
          <w:szCs w:val="22"/>
          <w:vertAlign w:val="subscript"/>
          <w:lang w:val="en-CA"/>
        </w:rPr>
        <w:t>4</w:t>
      </w:r>
      <w:r w:rsidRPr="00950F15">
        <w:rPr>
          <w:rFonts w:ascii="Times New Roman" w:hAnsi="Times New Roman" w:cs="Times New Roman"/>
          <w:sz w:val="22"/>
          <w:szCs w:val="22"/>
          <w:lang w:val="en-CA"/>
        </w:rPr>
        <w:t xml:space="preserve"> Cluster from the Use of Di-2-Pyridyl Ketone in Manganese Acetate Chemistry. </w:t>
      </w:r>
      <w:r w:rsidRPr="00950F15">
        <w:rPr>
          <w:rFonts w:ascii="Times New Roman" w:hAnsi="Times New Roman" w:cs="Times New Roman"/>
          <w:i/>
          <w:iCs/>
          <w:sz w:val="22"/>
          <w:szCs w:val="22"/>
          <w:lang w:val="en-CA"/>
        </w:rPr>
        <w:t>Dalton Trans</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2009</w:t>
      </w:r>
      <w:r w:rsidRPr="00950F15">
        <w:rPr>
          <w:rFonts w:ascii="Times New Roman" w:hAnsi="Times New Roman" w:cs="Times New Roman"/>
          <w:sz w:val="22"/>
          <w:szCs w:val="22"/>
          <w:lang w:val="en-CA"/>
        </w:rPr>
        <w:t>, No. 2, 307–317.</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(37) </w:t>
      </w:r>
      <w:r w:rsidRPr="00950F15">
        <w:rPr>
          <w:rFonts w:ascii="Times New Roman" w:hAnsi="Times New Roman" w:cs="Times New Roman"/>
          <w:sz w:val="22"/>
          <w:szCs w:val="22"/>
          <w:lang w:val="en-CA"/>
        </w:rPr>
        <w:tab/>
        <w:t xml:space="preserve">Alvarez, S.; Alemany, P.; Casanova, D.; Cirera, J.; Llunell, M.; Avnir, D. Shape Maps and Polyhedral Interconversion Paths in Transition Metal Chemistry. </w:t>
      </w:r>
      <w:r w:rsidRPr="00950F15">
        <w:rPr>
          <w:rFonts w:ascii="Times New Roman" w:hAnsi="Times New Roman" w:cs="Times New Roman"/>
          <w:i/>
          <w:iCs/>
          <w:sz w:val="22"/>
          <w:szCs w:val="22"/>
          <w:lang w:val="en-CA"/>
        </w:rPr>
        <w:t>Coord. Chem. Rev.</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2005</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249</w:t>
      </w:r>
      <w:r w:rsidRPr="00950F15">
        <w:rPr>
          <w:rFonts w:ascii="Times New Roman" w:hAnsi="Times New Roman" w:cs="Times New Roman"/>
          <w:sz w:val="22"/>
          <w:szCs w:val="22"/>
          <w:lang w:val="en-CA"/>
        </w:rPr>
        <w:t xml:space="preserve"> (17–18), 1693–1708.</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lastRenderedPageBreak/>
        <w:t xml:space="preserve">(38) </w:t>
      </w:r>
      <w:r w:rsidRPr="00950F15">
        <w:rPr>
          <w:rFonts w:ascii="Times New Roman" w:hAnsi="Times New Roman" w:cs="Times New Roman"/>
          <w:sz w:val="22"/>
          <w:szCs w:val="22"/>
          <w:lang w:val="en-CA"/>
        </w:rPr>
        <w:tab/>
        <w:t xml:space="preserve">Sorace, L.; Benelli, C.; Gatteschi, D. Lanthanides in Molecular Magnetism: Old Tools in a New Field. </w:t>
      </w:r>
      <w:r w:rsidRPr="00950F15">
        <w:rPr>
          <w:rFonts w:ascii="Times New Roman" w:hAnsi="Times New Roman" w:cs="Times New Roman"/>
          <w:i/>
          <w:iCs/>
          <w:sz w:val="22"/>
          <w:szCs w:val="22"/>
          <w:lang w:val="en-CA"/>
        </w:rPr>
        <w:t>Chem. Soc. Rev.</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2011</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40</w:t>
      </w:r>
      <w:r w:rsidRPr="00950F15">
        <w:rPr>
          <w:rFonts w:ascii="Times New Roman" w:hAnsi="Times New Roman" w:cs="Times New Roman"/>
          <w:sz w:val="22"/>
          <w:szCs w:val="22"/>
          <w:lang w:val="en-CA"/>
        </w:rPr>
        <w:t xml:space="preserve"> (6), 3092.</w:t>
      </w:r>
    </w:p>
    <w:p w:rsidR="00950F15" w:rsidRPr="00D5389D"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(39) </w:t>
      </w:r>
      <w:r w:rsidRPr="00950F15">
        <w:rPr>
          <w:rFonts w:ascii="Times New Roman" w:hAnsi="Times New Roman" w:cs="Times New Roman"/>
          <w:sz w:val="22"/>
          <w:szCs w:val="22"/>
          <w:lang w:val="en-CA"/>
        </w:rPr>
        <w:tab/>
        <w:t xml:space="preserve">Baldoví, J. J.; Cardona-Serra, S.; Clemente-Juan, J. M.; Coronado, E.; Gaita-Ariño, A.; Palii, A. Rational Design of Single-Ion Magnets and Spin Qubits Based on Mononuclear Lanthanoid Complexes. </w:t>
      </w:r>
      <w:r w:rsidRPr="00D5389D">
        <w:rPr>
          <w:rFonts w:ascii="Times New Roman" w:hAnsi="Times New Roman" w:cs="Times New Roman"/>
          <w:i/>
          <w:iCs/>
          <w:sz w:val="22"/>
          <w:szCs w:val="22"/>
          <w:lang w:val="en-CA"/>
        </w:rPr>
        <w:t>Inorg. Chem.</w:t>
      </w:r>
      <w:r w:rsidRPr="00D5389D">
        <w:rPr>
          <w:rFonts w:ascii="Times New Roman" w:hAnsi="Times New Roman" w:cs="Times New Roman"/>
          <w:sz w:val="22"/>
          <w:szCs w:val="22"/>
          <w:lang w:val="en-CA"/>
        </w:rPr>
        <w:t xml:space="preserve"> </w:t>
      </w:r>
      <w:r w:rsidRPr="00D5389D">
        <w:rPr>
          <w:rFonts w:ascii="Times New Roman" w:hAnsi="Times New Roman" w:cs="Times New Roman"/>
          <w:b/>
          <w:bCs/>
          <w:sz w:val="22"/>
          <w:szCs w:val="22"/>
          <w:lang w:val="en-CA"/>
        </w:rPr>
        <w:t>2012</w:t>
      </w:r>
      <w:r w:rsidRPr="00D5389D">
        <w:rPr>
          <w:rFonts w:ascii="Times New Roman" w:hAnsi="Times New Roman" w:cs="Times New Roman"/>
          <w:sz w:val="22"/>
          <w:szCs w:val="22"/>
          <w:lang w:val="en-CA"/>
        </w:rPr>
        <w:t xml:space="preserve">, </w:t>
      </w:r>
      <w:r w:rsidRPr="00D5389D">
        <w:rPr>
          <w:rFonts w:ascii="Times New Roman" w:hAnsi="Times New Roman" w:cs="Times New Roman"/>
          <w:i/>
          <w:iCs/>
          <w:sz w:val="22"/>
          <w:szCs w:val="22"/>
          <w:lang w:val="en-CA"/>
        </w:rPr>
        <w:t>51</w:t>
      </w:r>
      <w:r w:rsidRPr="00D5389D">
        <w:rPr>
          <w:rFonts w:ascii="Times New Roman" w:hAnsi="Times New Roman" w:cs="Times New Roman"/>
          <w:sz w:val="22"/>
          <w:szCs w:val="22"/>
          <w:lang w:val="en-CA"/>
        </w:rPr>
        <w:t xml:space="preserve"> (22), 12565–12574.</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(40) </w:t>
      </w:r>
      <w:r w:rsidRPr="00950F15">
        <w:rPr>
          <w:rFonts w:ascii="Times New Roman" w:hAnsi="Times New Roman" w:cs="Times New Roman"/>
          <w:sz w:val="22"/>
          <w:szCs w:val="22"/>
          <w:lang w:val="en-CA"/>
        </w:rPr>
        <w:tab/>
        <w:t xml:space="preserve">Sørensen, M. A.; Weihe, H.; Vinum, M. G.; Mortensen, J. S.; Doerrer, L. H.; Bendix, J. Imposing High-Symmetry and Tuneable Geometry on Lanthanide Centres with Chelating Pt and Pd Metalloligands. </w:t>
      </w:r>
      <w:r w:rsidRPr="00950F15">
        <w:rPr>
          <w:rFonts w:ascii="Times New Roman" w:hAnsi="Times New Roman" w:cs="Times New Roman"/>
          <w:i/>
          <w:iCs/>
          <w:sz w:val="22"/>
          <w:szCs w:val="22"/>
          <w:lang w:val="en-CA"/>
        </w:rPr>
        <w:t>Chem. Sci.</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2017</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8</w:t>
      </w:r>
      <w:r w:rsidRPr="00950F15">
        <w:rPr>
          <w:rFonts w:ascii="Times New Roman" w:hAnsi="Times New Roman" w:cs="Times New Roman"/>
          <w:sz w:val="22"/>
          <w:szCs w:val="22"/>
          <w:lang w:val="en-CA"/>
        </w:rPr>
        <w:t xml:space="preserve"> (5), 3566–3575.</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(41) </w:t>
      </w:r>
      <w:r w:rsidRPr="00950F15">
        <w:rPr>
          <w:rFonts w:ascii="Times New Roman" w:hAnsi="Times New Roman" w:cs="Times New Roman"/>
          <w:sz w:val="22"/>
          <w:szCs w:val="22"/>
          <w:lang w:val="en-CA"/>
        </w:rPr>
        <w:tab/>
        <w:t xml:space="preserve">Benelli, C.; Gatteschi, D. Magnetism of Lanthanides in Molecular Materials with Transition-Metal Ions and Organic Radicals. </w:t>
      </w:r>
      <w:r w:rsidRPr="00950F15">
        <w:rPr>
          <w:rFonts w:ascii="Times New Roman" w:hAnsi="Times New Roman" w:cs="Times New Roman"/>
          <w:i/>
          <w:iCs/>
          <w:sz w:val="22"/>
          <w:szCs w:val="22"/>
          <w:lang w:val="en-CA"/>
        </w:rPr>
        <w:t>Chem. Rev.</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2002</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102</w:t>
      </w:r>
      <w:r w:rsidRPr="00950F15">
        <w:rPr>
          <w:rFonts w:ascii="Times New Roman" w:hAnsi="Times New Roman" w:cs="Times New Roman"/>
          <w:sz w:val="22"/>
          <w:szCs w:val="22"/>
          <w:lang w:val="en-CA"/>
        </w:rPr>
        <w:t xml:space="preserve"> (6), 2369–2388.</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(42) </w:t>
      </w:r>
      <w:r w:rsidRPr="00950F15">
        <w:rPr>
          <w:rFonts w:ascii="Times New Roman" w:hAnsi="Times New Roman" w:cs="Times New Roman"/>
          <w:sz w:val="22"/>
          <w:szCs w:val="22"/>
          <w:lang w:val="en-CA"/>
        </w:rPr>
        <w:tab/>
        <w:t xml:space="preserve">Chilton, N. F.; Anderson, R. P.; Turner, L. D.; Soncini, A.; Murray, K. S. PHI: A Powerful New Program for the Analysis of Anisotropic Monomeric and Exchange-Coupled Polynuclear </w:t>
      </w:r>
      <w:r w:rsidRPr="00950F15">
        <w:rPr>
          <w:rFonts w:ascii="Times New Roman" w:hAnsi="Times New Roman" w:cs="Times New Roman"/>
          <w:i/>
          <w:iCs/>
          <w:sz w:val="22"/>
          <w:szCs w:val="22"/>
          <w:lang w:val="en-CA"/>
        </w:rPr>
        <w:t>d</w:t>
      </w:r>
      <w:r w:rsidRPr="00950F15">
        <w:rPr>
          <w:rFonts w:ascii="Times New Roman" w:hAnsi="Times New Roman" w:cs="Times New Roman"/>
          <w:sz w:val="22"/>
          <w:szCs w:val="22"/>
          <w:lang w:val="en-CA"/>
        </w:rPr>
        <w:t xml:space="preserve"> - and </w:t>
      </w:r>
      <w:r w:rsidRPr="00950F15">
        <w:rPr>
          <w:rFonts w:ascii="Times New Roman" w:hAnsi="Times New Roman" w:cs="Times New Roman"/>
          <w:i/>
          <w:iCs/>
          <w:sz w:val="22"/>
          <w:szCs w:val="22"/>
          <w:lang w:val="en-CA"/>
        </w:rPr>
        <w:t>f</w:t>
      </w:r>
      <w:r w:rsidRPr="00950F15">
        <w:rPr>
          <w:rFonts w:ascii="Times New Roman" w:hAnsi="Times New Roman" w:cs="Times New Roman"/>
          <w:sz w:val="22"/>
          <w:szCs w:val="22"/>
          <w:lang w:val="en-CA"/>
        </w:rPr>
        <w:t xml:space="preserve"> -Block Complexes. </w:t>
      </w:r>
      <w:r w:rsidRPr="00950F15">
        <w:rPr>
          <w:rFonts w:ascii="Times New Roman" w:hAnsi="Times New Roman" w:cs="Times New Roman"/>
          <w:i/>
          <w:iCs/>
          <w:sz w:val="22"/>
          <w:szCs w:val="22"/>
          <w:lang w:val="en-CA"/>
        </w:rPr>
        <w:t>J. Comput. Chem.</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2013</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34</w:t>
      </w:r>
      <w:r w:rsidRPr="00950F15">
        <w:rPr>
          <w:rFonts w:ascii="Times New Roman" w:hAnsi="Times New Roman" w:cs="Times New Roman"/>
          <w:sz w:val="22"/>
          <w:szCs w:val="22"/>
          <w:lang w:val="en-CA"/>
        </w:rPr>
        <w:t xml:space="preserve"> (13), 1164–1175.</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(43) </w:t>
      </w:r>
      <w:r w:rsidRPr="00950F15">
        <w:rPr>
          <w:rFonts w:ascii="Times New Roman" w:hAnsi="Times New Roman" w:cs="Times New Roman"/>
          <w:sz w:val="22"/>
          <w:szCs w:val="22"/>
          <w:lang w:val="en-CA"/>
        </w:rPr>
        <w:tab/>
        <w:t xml:space="preserve">Milios, C. J.; Piligkos, S.; Brechin, E. K. Ground State Spin-Switching via Targeted Structural Distortion: Twisted Single-Molecule Magnets from Derivatised Salicylaldoximes. </w:t>
      </w:r>
      <w:r w:rsidRPr="00950F15">
        <w:rPr>
          <w:rFonts w:ascii="Times New Roman" w:hAnsi="Times New Roman" w:cs="Times New Roman"/>
          <w:i/>
          <w:iCs/>
          <w:sz w:val="22"/>
          <w:szCs w:val="22"/>
          <w:lang w:val="en-CA"/>
        </w:rPr>
        <w:t>Dalton Trans</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2008</w:t>
      </w:r>
      <w:r w:rsidRPr="00950F15">
        <w:rPr>
          <w:rFonts w:ascii="Times New Roman" w:hAnsi="Times New Roman" w:cs="Times New Roman"/>
          <w:sz w:val="22"/>
          <w:szCs w:val="22"/>
          <w:lang w:val="en-CA"/>
        </w:rPr>
        <w:t>, No. 14, 1809–1817.</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(44) </w:t>
      </w:r>
      <w:r w:rsidRPr="00950F15">
        <w:rPr>
          <w:rFonts w:ascii="Times New Roman" w:hAnsi="Times New Roman" w:cs="Times New Roman"/>
          <w:sz w:val="22"/>
          <w:szCs w:val="22"/>
          <w:lang w:val="en-CA"/>
        </w:rPr>
        <w:tab/>
        <w:t xml:space="preserve">Papatriantafyllopoulou, C.; Abboud, K. A.; Christou, G. Carboxylate-Free Mn </w:t>
      </w:r>
      <w:r w:rsidRPr="00950F15">
        <w:rPr>
          <w:rFonts w:ascii="Times New Roman" w:hAnsi="Times New Roman" w:cs="Times New Roman"/>
          <w:sz w:val="22"/>
          <w:szCs w:val="22"/>
          <w:vertAlign w:val="superscript"/>
          <w:lang w:val="en-CA"/>
        </w:rPr>
        <w:t>III</w:t>
      </w:r>
      <w:r w:rsidRPr="00950F15">
        <w:rPr>
          <w:rFonts w:ascii="Times New Roman" w:hAnsi="Times New Roman" w:cs="Times New Roman"/>
          <w:sz w:val="22"/>
          <w:szCs w:val="22"/>
          <w:lang w:val="en-CA"/>
        </w:rPr>
        <w:t xml:space="preserve"> </w:t>
      </w:r>
      <w:r w:rsidRPr="00950F15">
        <w:rPr>
          <w:rFonts w:ascii="Times New Roman" w:hAnsi="Times New Roman" w:cs="Times New Roman"/>
          <w:sz w:val="22"/>
          <w:szCs w:val="22"/>
          <w:vertAlign w:val="subscript"/>
          <w:lang w:val="en-CA"/>
        </w:rPr>
        <w:t>2</w:t>
      </w:r>
      <w:r w:rsidRPr="00950F15">
        <w:rPr>
          <w:rFonts w:ascii="Times New Roman" w:hAnsi="Times New Roman" w:cs="Times New Roman"/>
          <w:sz w:val="22"/>
          <w:szCs w:val="22"/>
          <w:lang w:val="en-CA"/>
        </w:rPr>
        <w:t xml:space="preserve"> Ln </w:t>
      </w:r>
      <w:r w:rsidRPr="00950F15">
        <w:rPr>
          <w:rFonts w:ascii="Times New Roman" w:hAnsi="Times New Roman" w:cs="Times New Roman"/>
          <w:sz w:val="22"/>
          <w:szCs w:val="22"/>
          <w:vertAlign w:val="superscript"/>
          <w:lang w:val="en-CA"/>
        </w:rPr>
        <w:t>III</w:t>
      </w:r>
      <w:r w:rsidRPr="00950F15">
        <w:rPr>
          <w:rFonts w:ascii="Times New Roman" w:hAnsi="Times New Roman" w:cs="Times New Roman"/>
          <w:sz w:val="22"/>
          <w:szCs w:val="22"/>
          <w:lang w:val="en-CA"/>
        </w:rPr>
        <w:t xml:space="preserve"> </w:t>
      </w:r>
      <w:r w:rsidRPr="00950F15">
        <w:rPr>
          <w:rFonts w:ascii="Times New Roman" w:hAnsi="Times New Roman" w:cs="Times New Roman"/>
          <w:sz w:val="22"/>
          <w:szCs w:val="22"/>
          <w:vertAlign w:val="subscript"/>
          <w:lang w:val="en-CA"/>
        </w:rPr>
        <w:t>2</w:t>
      </w:r>
      <w:r w:rsidRPr="00950F15">
        <w:rPr>
          <w:rFonts w:ascii="Times New Roman" w:hAnsi="Times New Roman" w:cs="Times New Roman"/>
          <w:sz w:val="22"/>
          <w:szCs w:val="22"/>
          <w:lang w:val="en-CA"/>
        </w:rPr>
        <w:t xml:space="preserve"> (Ln = Lanthanide) and Mn </w:t>
      </w:r>
      <w:r w:rsidRPr="00950F15">
        <w:rPr>
          <w:rFonts w:ascii="Times New Roman" w:hAnsi="Times New Roman" w:cs="Times New Roman"/>
          <w:sz w:val="22"/>
          <w:szCs w:val="22"/>
          <w:vertAlign w:val="superscript"/>
          <w:lang w:val="en-CA"/>
        </w:rPr>
        <w:t>III</w:t>
      </w:r>
      <w:r w:rsidRPr="00950F15">
        <w:rPr>
          <w:rFonts w:ascii="Times New Roman" w:hAnsi="Times New Roman" w:cs="Times New Roman"/>
          <w:sz w:val="22"/>
          <w:szCs w:val="22"/>
          <w:lang w:val="en-CA"/>
        </w:rPr>
        <w:t xml:space="preserve"> </w:t>
      </w:r>
      <w:r w:rsidRPr="00950F15">
        <w:rPr>
          <w:rFonts w:ascii="Times New Roman" w:hAnsi="Times New Roman" w:cs="Times New Roman"/>
          <w:sz w:val="22"/>
          <w:szCs w:val="22"/>
          <w:vertAlign w:val="subscript"/>
          <w:lang w:val="en-CA"/>
        </w:rPr>
        <w:t>2</w:t>
      </w:r>
      <w:r w:rsidRPr="00950F15">
        <w:rPr>
          <w:rFonts w:ascii="Times New Roman" w:hAnsi="Times New Roman" w:cs="Times New Roman"/>
          <w:sz w:val="22"/>
          <w:szCs w:val="22"/>
          <w:lang w:val="en-CA"/>
        </w:rPr>
        <w:t xml:space="preserve"> Y </w:t>
      </w:r>
      <w:r w:rsidRPr="00950F15">
        <w:rPr>
          <w:rFonts w:ascii="Times New Roman" w:hAnsi="Times New Roman" w:cs="Times New Roman"/>
          <w:sz w:val="22"/>
          <w:szCs w:val="22"/>
          <w:vertAlign w:val="superscript"/>
          <w:lang w:val="en-CA"/>
        </w:rPr>
        <w:t>III</w:t>
      </w:r>
      <w:r w:rsidRPr="00950F15">
        <w:rPr>
          <w:rFonts w:ascii="Times New Roman" w:hAnsi="Times New Roman" w:cs="Times New Roman"/>
          <w:sz w:val="22"/>
          <w:szCs w:val="22"/>
          <w:lang w:val="en-CA"/>
        </w:rPr>
        <w:t xml:space="preserve"> </w:t>
      </w:r>
      <w:r w:rsidRPr="00950F15">
        <w:rPr>
          <w:rFonts w:ascii="Times New Roman" w:hAnsi="Times New Roman" w:cs="Times New Roman"/>
          <w:sz w:val="22"/>
          <w:szCs w:val="22"/>
          <w:vertAlign w:val="subscript"/>
          <w:lang w:val="en-CA"/>
        </w:rPr>
        <w:t>2</w:t>
      </w:r>
      <w:r w:rsidRPr="00950F15">
        <w:rPr>
          <w:rFonts w:ascii="Times New Roman" w:hAnsi="Times New Roman" w:cs="Times New Roman"/>
          <w:sz w:val="22"/>
          <w:szCs w:val="22"/>
          <w:lang w:val="en-CA"/>
        </w:rPr>
        <w:t xml:space="preserve"> Complexes from the Use of (2-Hydroxymethyl)Pyridine: Analysis of Spin Frustration Effects. </w:t>
      </w:r>
      <w:r w:rsidRPr="00950F15">
        <w:rPr>
          <w:rFonts w:ascii="Times New Roman" w:hAnsi="Times New Roman" w:cs="Times New Roman"/>
          <w:i/>
          <w:iCs/>
          <w:sz w:val="22"/>
          <w:szCs w:val="22"/>
          <w:lang w:val="en-CA"/>
        </w:rPr>
        <w:t>Inorg. Chem.</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2011</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50</w:t>
      </w:r>
      <w:r w:rsidRPr="00950F15">
        <w:rPr>
          <w:rFonts w:ascii="Times New Roman" w:hAnsi="Times New Roman" w:cs="Times New Roman"/>
          <w:sz w:val="22"/>
          <w:szCs w:val="22"/>
          <w:lang w:val="en-CA"/>
        </w:rPr>
        <w:t xml:space="preserve"> (18), 8959–8966.</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(45) </w:t>
      </w:r>
      <w:r w:rsidRPr="00950F15">
        <w:rPr>
          <w:rFonts w:ascii="Times New Roman" w:hAnsi="Times New Roman" w:cs="Times New Roman"/>
          <w:sz w:val="22"/>
          <w:szCs w:val="22"/>
          <w:lang w:val="en-CA"/>
        </w:rPr>
        <w:tab/>
        <w:t xml:space="preserve">Savva, M.; Skordi, K.; Fournet, A. D.; Thuijs, A. E.; Christou, G.; Perlepes, S. P.; Papatriantafyllopoulou, C.; Tasiopoulos, A. J. Heterometallic Mn </w:t>
      </w:r>
      <w:r w:rsidRPr="00950F15">
        <w:rPr>
          <w:rFonts w:ascii="Times New Roman" w:hAnsi="Times New Roman" w:cs="Times New Roman"/>
          <w:sz w:val="22"/>
          <w:szCs w:val="22"/>
          <w:vertAlign w:val="superscript"/>
          <w:lang w:val="en-CA"/>
        </w:rPr>
        <w:t>III</w:t>
      </w:r>
      <w:r w:rsidRPr="00950F15">
        <w:rPr>
          <w:rFonts w:ascii="Times New Roman" w:hAnsi="Times New Roman" w:cs="Times New Roman"/>
          <w:sz w:val="22"/>
          <w:szCs w:val="22"/>
          <w:lang w:val="en-CA"/>
        </w:rPr>
        <w:t xml:space="preserve"> </w:t>
      </w:r>
      <w:r w:rsidRPr="00950F15">
        <w:rPr>
          <w:rFonts w:ascii="Times New Roman" w:hAnsi="Times New Roman" w:cs="Times New Roman"/>
          <w:sz w:val="22"/>
          <w:szCs w:val="22"/>
          <w:vertAlign w:val="subscript"/>
          <w:lang w:val="en-CA"/>
        </w:rPr>
        <w:t>4</w:t>
      </w:r>
      <w:r w:rsidRPr="00950F15">
        <w:rPr>
          <w:rFonts w:ascii="Times New Roman" w:hAnsi="Times New Roman" w:cs="Times New Roman"/>
          <w:sz w:val="22"/>
          <w:szCs w:val="22"/>
          <w:lang w:val="en-CA"/>
        </w:rPr>
        <w:t xml:space="preserve"> Ln </w:t>
      </w:r>
      <w:r w:rsidRPr="00950F15">
        <w:rPr>
          <w:rFonts w:ascii="Times New Roman" w:hAnsi="Times New Roman" w:cs="Times New Roman"/>
          <w:sz w:val="22"/>
          <w:szCs w:val="22"/>
          <w:vertAlign w:val="subscript"/>
          <w:lang w:val="en-CA"/>
        </w:rPr>
        <w:t>2</w:t>
      </w:r>
      <w:r w:rsidRPr="00950F15">
        <w:rPr>
          <w:rFonts w:ascii="Times New Roman" w:hAnsi="Times New Roman" w:cs="Times New Roman"/>
          <w:sz w:val="22"/>
          <w:szCs w:val="22"/>
          <w:lang w:val="en-CA"/>
        </w:rPr>
        <w:t xml:space="preserve"> (Ln = Dy, Gd, Tb) Cross-Shaped Clusters and Their Homometallic Mn </w:t>
      </w:r>
      <w:r w:rsidRPr="00950F15">
        <w:rPr>
          <w:rFonts w:ascii="Times New Roman" w:hAnsi="Times New Roman" w:cs="Times New Roman"/>
          <w:sz w:val="22"/>
          <w:szCs w:val="22"/>
          <w:vertAlign w:val="superscript"/>
          <w:lang w:val="en-CA"/>
        </w:rPr>
        <w:t>III</w:t>
      </w:r>
      <w:r w:rsidRPr="00950F15">
        <w:rPr>
          <w:rFonts w:ascii="Times New Roman" w:hAnsi="Times New Roman" w:cs="Times New Roman"/>
          <w:sz w:val="22"/>
          <w:szCs w:val="22"/>
          <w:lang w:val="en-CA"/>
        </w:rPr>
        <w:t xml:space="preserve"> </w:t>
      </w:r>
      <w:r w:rsidRPr="00950F15">
        <w:rPr>
          <w:rFonts w:ascii="Times New Roman" w:hAnsi="Times New Roman" w:cs="Times New Roman"/>
          <w:sz w:val="22"/>
          <w:szCs w:val="22"/>
          <w:vertAlign w:val="subscript"/>
          <w:lang w:val="en-CA"/>
        </w:rPr>
        <w:t>4</w:t>
      </w:r>
      <w:r w:rsidRPr="00950F15">
        <w:rPr>
          <w:rFonts w:ascii="Times New Roman" w:hAnsi="Times New Roman" w:cs="Times New Roman"/>
          <w:sz w:val="22"/>
          <w:szCs w:val="22"/>
          <w:lang w:val="en-CA"/>
        </w:rPr>
        <w:t xml:space="preserve"> Mn </w:t>
      </w:r>
      <w:r w:rsidRPr="00950F15">
        <w:rPr>
          <w:rFonts w:ascii="Times New Roman" w:hAnsi="Times New Roman" w:cs="Times New Roman"/>
          <w:sz w:val="22"/>
          <w:szCs w:val="22"/>
          <w:vertAlign w:val="superscript"/>
          <w:lang w:val="en-CA"/>
        </w:rPr>
        <w:t>II</w:t>
      </w:r>
      <w:r w:rsidRPr="00950F15">
        <w:rPr>
          <w:rFonts w:ascii="Times New Roman" w:hAnsi="Times New Roman" w:cs="Times New Roman"/>
          <w:sz w:val="22"/>
          <w:szCs w:val="22"/>
          <w:lang w:val="en-CA"/>
        </w:rPr>
        <w:t xml:space="preserve"> </w:t>
      </w:r>
      <w:r w:rsidRPr="00950F15">
        <w:rPr>
          <w:rFonts w:ascii="Times New Roman" w:hAnsi="Times New Roman" w:cs="Times New Roman"/>
          <w:sz w:val="22"/>
          <w:szCs w:val="22"/>
          <w:vertAlign w:val="subscript"/>
          <w:lang w:val="en-CA"/>
        </w:rPr>
        <w:t>2</w:t>
      </w:r>
      <w:r w:rsidRPr="00950F15">
        <w:rPr>
          <w:rFonts w:ascii="Times New Roman" w:hAnsi="Times New Roman" w:cs="Times New Roman"/>
          <w:sz w:val="22"/>
          <w:szCs w:val="22"/>
          <w:lang w:val="en-CA"/>
        </w:rPr>
        <w:t xml:space="preserve"> Analogues. </w:t>
      </w:r>
      <w:r w:rsidRPr="00950F15">
        <w:rPr>
          <w:rFonts w:ascii="Times New Roman" w:hAnsi="Times New Roman" w:cs="Times New Roman"/>
          <w:i/>
          <w:iCs/>
          <w:sz w:val="22"/>
          <w:szCs w:val="22"/>
          <w:lang w:val="en-CA"/>
        </w:rPr>
        <w:t>Inorg. Chem.</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2017</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56</w:t>
      </w:r>
      <w:r w:rsidRPr="00950F15">
        <w:rPr>
          <w:rFonts w:ascii="Times New Roman" w:hAnsi="Times New Roman" w:cs="Times New Roman"/>
          <w:sz w:val="22"/>
          <w:szCs w:val="22"/>
          <w:lang w:val="en-CA"/>
        </w:rPr>
        <w:t xml:space="preserve"> (10), 5657–5668.</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(46) </w:t>
      </w:r>
      <w:r w:rsidRPr="00950F15">
        <w:rPr>
          <w:rFonts w:ascii="Times New Roman" w:hAnsi="Times New Roman" w:cs="Times New Roman"/>
          <w:sz w:val="22"/>
          <w:szCs w:val="22"/>
          <w:lang w:val="en-CA"/>
        </w:rPr>
        <w:tab/>
        <w:t xml:space="preserve">Liu, S.-J.; Xie, X.-R.; Zheng, T.-F.; Bao, J.; Liao, J.-S.; Chen, J.-L.; Wen, H.-R. Three-Dimensional Two-Fold Interpenetrated Cr </w:t>
      </w:r>
      <w:r w:rsidRPr="00950F15">
        <w:rPr>
          <w:rFonts w:ascii="Times New Roman" w:hAnsi="Times New Roman" w:cs="Times New Roman"/>
          <w:sz w:val="22"/>
          <w:szCs w:val="22"/>
          <w:vertAlign w:val="superscript"/>
          <w:lang w:val="en-CA"/>
        </w:rPr>
        <w:t>III</w:t>
      </w:r>
      <w:r w:rsidRPr="00950F15">
        <w:rPr>
          <w:rFonts w:ascii="Times New Roman" w:hAnsi="Times New Roman" w:cs="Times New Roman"/>
          <w:sz w:val="22"/>
          <w:szCs w:val="22"/>
          <w:lang w:val="en-CA"/>
        </w:rPr>
        <w:t xml:space="preserve"> –Gd </w:t>
      </w:r>
      <w:r w:rsidRPr="00950F15">
        <w:rPr>
          <w:rFonts w:ascii="Times New Roman" w:hAnsi="Times New Roman" w:cs="Times New Roman"/>
          <w:sz w:val="22"/>
          <w:szCs w:val="22"/>
          <w:vertAlign w:val="superscript"/>
          <w:lang w:val="en-CA"/>
        </w:rPr>
        <w:t>III</w:t>
      </w:r>
      <w:r w:rsidRPr="00950F15">
        <w:rPr>
          <w:rFonts w:ascii="Times New Roman" w:hAnsi="Times New Roman" w:cs="Times New Roman"/>
          <w:sz w:val="22"/>
          <w:szCs w:val="22"/>
          <w:lang w:val="en-CA"/>
        </w:rPr>
        <w:t xml:space="preserve"> Heterometallic Framework as an Attractive Cryogenic Magnetorefrigerant. </w:t>
      </w:r>
      <w:r w:rsidRPr="00950F15">
        <w:rPr>
          <w:rFonts w:ascii="Times New Roman" w:hAnsi="Times New Roman" w:cs="Times New Roman"/>
          <w:i/>
          <w:iCs/>
          <w:sz w:val="22"/>
          <w:szCs w:val="22"/>
          <w:lang w:val="en-CA"/>
        </w:rPr>
        <w:t>CrystEngComm</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2015</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17</w:t>
      </w:r>
      <w:r w:rsidRPr="00950F15">
        <w:rPr>
          <w:rFonts w:ascii="Times New Roman" w:hAnsi="Times New Roman" w:cs="Times New Roman"/>
          <w:sz w:val="22"/>
          <w:szCs w:val="22"/>
          <w:lang w:val="en-CA"/>
        </w:rPr>
        <w:t xml:space="preserve"> (38), 7270–7275.</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(47) </w:t>
      </w:r>
      <w:r w:rsidRPr="00950F15">
        <w:rPr>
          <w:rFonts w:ascii="Times New Roman" w:hAnsi="Times New Roman" w:cs="Times New Roman"/>
          <w:sz w:val="22"/>
          <w:szCs w:val="22"/>
          <w:lang w:val="en-CA"/>
        </w:rPr>
        <w:tab/>
        <w:t xml:space="preserve">Gómez, V.; Vendier, L.; Corbella, M.; Costes, J.-P. Tetranuclear [Co–Gd] </w:t>
      </w:r>
      <w:r w:rsidRPr="00950F15">
        <w:rPr>
          <w:rFonts w:ascii="Times New Roman" w:hAnsi="Times New Roman" w:cs="Times New Roman"/>
          <w:sz w:val="22"/>
          <w:szCs w:val="22"/>
          <w:vertAlign w:val="subscript"/>
          <w:lang w:val="en-CA"/>
        </w:rPr>
        <w:t>2</w:t>
      </w:r>
      <w:r w:rsidRPr="00950F15">
        <w:rPr>
          <w:rFonts w:ascii="Times New Roman" w:hAnsi="Times New Roman" w:cs="Times New Roman"/>
          <w:sz w:val="22"/>
          <w:szCs w:val="22"/>
          <w:lang w:val="en-CA"/>
        </w:rPr>
        <w:t xml:space="preserve"> Complexes: Aiming at a Better Understanding of the 3d-Gd Magnetic Interaction. </w:t>
      </w:r>
      <w:r w:rsidRPr="00950F15">
        <w:rPr>
          <w:rFonts w:ascii="Times New Roman" w:hAnsi="Times New Roman" w:cs="Times New Roman"/>
          <w:i/>
          <w:iCs/>
          <w:sz w:val="22"/>
          <w:szCs w:val="22"/>
          <w:lang w:val="en-CA"/>
        </w:rPr>
        <w:t>Inorg. Chem.</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2012</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51</w:t>
      </w:r>
      <w:r w:rsidRPr="00950F15">
        <w:rPr>
          <w:rFonts w:ascii="Times New Roman" w:hAnsi="Times New Roman" w:cs="Times New Roman"/>
          <w:sz w:val="22"/>
          <w:szCs w:val="22"/>
          <w:lang w:val="en-CA"/>
        </w:rPr>
        <w:t xml:space="preserve"> (11), 6396–6404.</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(48) </w:t>
      </w:r>
      <w:r w:rsidRPr="00950F15">
        <w:rPr>
          <w:rFonts w:ascii="Times New Roman" w:hAnsi="Times New Roman" w:cs="Times New Roman"/>
          <w:sz w:val="22"/>
          <w:szCs w:val="22"/>
          <w:lang w:val="en-CA"/>
        </w:rPr>
        <w:tab/>
        <w:t xml:space="preserve">Yu, S. B.; Lippard, S. J.; Shweky, I.; Bino, A. Dinuclear Manganese(II) Complexes with Water and Carboxylate Bridges. </w:t>
      </w:r>
      <w:r w:rsidRPr="00950F15">
        <w:rPr>
          <w:rFonts w:ascii="Times New Roman" w:hAnsi="Times New Roman" w:cs="Times New Roman"/>
          <w:i/>
          <w:iCs/>
          <w:sz w:val="22"/>
          <w:szCs w:val="22"/>
          <w:lang w:val="en-CA"/>
        </w:rPr>
        <w:t>Inorg. Chem.</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1992</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31</w:t>
      </w:r>
      <w:r w:rsidRPr="00950F15">
        <w:rPr>
          <w:rFonts w:ascii="Times New Roman" w:hAnsi="Times New Roman" w:cs="Times New Roman"/>
          <w:sz w:val="22"/>
          <w:szCs w:val="22"/>
          <w:lang w:val="en-CA"/>
        </w:rPr>
        <w:t xml:space="preserve"> (17), 3502–3504.</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(49) </w:t>
      </w:r>
      <w:r w:rsidRPr="00950F15">
        <w:rPr>
          <w:rFonts w:ascii="Times New Roman" w:hAnsi="Times New Roman" w:cs="Times New Roman"/>
          <w:sz w:val="22"/>
          <w:szCs w:val="22"/>
          <w:lang w:val="en-CA"/>
        </w:rPr>
        <w:tab/>
        <w:t>Bruker Apex 3 2016; Brucker AXS Inc., Madison, Wisconsin, USA.</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(50) </w:t>
      </w:r>
      <w:r w:rsidRPr="00950F15">
        <w:rPr>
          <w:rFonts w:ascii="Times New Roman" w:hAnsi="Times New Roman" w:cs="Times New Roman"/>
          <w:sz w:val="22"/>
          <w:szCs w:val="22"/>
          <w:lang w:val="en-CA"/>
        </w:rPr>
        <w:tab/>
        <w:t>Sheldrick G. M. SADABS-2016/2 2016, Bruker AXS Inc., Madison, Wisconsin, USA.</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(51) </w:t>
      </w:r>
      <w:r w:rsidRPr="00950F15">
        <w:rPr>
          <w:rFonts w:ascii="Times New Roman" w:hAnsi="Times New Roman" w:cs="Times New Roman"/>
          <w:sz w:val="22"/>
          <w:szCs w:val="22"/>
          <w:lang w:val="en-CA"/>
        </w:rPr>
        <w:tab/>
        <w:t>Stoe &amp; Cie X-RED 2002, Stoe &amp; Cie, Darmstadt, Germany.</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(52) </w:t>
      </w:r>
      <w:r w:rsidRPr="00950F15">
        <w:rPr>
          <w:rFonts w:ascii="Times New Roman" w:hAnsi="Times New Roman" w:cs="Times New Roman"/>
          <w:sz w:val="22"/>
          <w:szCs w:val="22"/>
          <w:lang w:val="en-CA"/>
        </w:rPr>
        <w:tab/>
        <w:t xml:space="preserve">Sheldrick, G. M. </w:t>
      </w:r>
      <w:r w:rsidRPr="00950F15">
        <w:rPr>
          <w:rFonts w:ascii="Times New Roman" w:hAnsi="Times New Roman" w:cs="Times New Roman"/>
          <w:i/>
          <w:iCs/>
          <w:sz w:val="22"/>
          <w:szCs w:val="22"/>
          <w:lang w:val="en-CA"/>
        </w:rPr>
        <w:t>SHELXT</w:t>
      </w:r>
      <w:r w:rsidRPr="00950F15">
        <w:rPr>
          <w:rFonts w:ascii="Times New Roman" w:hAnsi="Times New Roman" w:cs="Times New Roman"/>
          <w:sz w:val="22"/>
          <w:szCs w:val="22"/>
          <w:lang w:val="en-CA"/>
        </w:rPr>
        <w:t xml:space="preserve"> – Integrated Space-Group and Crystal-Structure Determination. </w:t>
      </w:r>
      <w:r w:rsidRPr="00950F15">
        <w:rPr>
          <w:rFonts w:ascii="Times New Roman" w:hAnsi="Times New Roman" w:cs="Times New Roman"/>
          <w:i/>
          <w:iCs/>
          <w:sz w:val="22"/>
          <w:szCs w:val="22"/>
          <w:lang w:val="en-CA"/>
        </w:rPr>
        <w:t>Acta Crystallogr. Sect. Found. Adv.</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2015</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71</w:t>
      </w:r>
      <w:r w:rsidRPr="00950F15">
        <w:rPr>
          <w:rFonts w:ascii="Times New Roman" w:hAnsi="Times New Roman" w:cs="Times New Roman"/>
          <w:sz w:val="22"/>
          <w:szCs w:val="22"/>
          <w:lang w:val="en-CA"/>
        </w:rPr>
        <w:t xml:space="preserve"> (1), 3–8.</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lastRenderedPageBreak/>
        <w:t xml:space="preserve">(53) </w:t>
      </w:r>
      <w:r w:rsidRPr="00950F15">
        <w:rPr>
          <w:rFonts w:ascii="Times New Roman" w:hAnsi="Times New Roman" w:cs="Times New Roman"/>
          <w:sz w:val="22"/>
          <w:szCs w:val="22"/>
          <w:lang w:val="en-CA"/>
        </w:rPr>
        <w:tab/>
        <w:t xml:space="preserve">Sheldrick, G. M. Crystal Structure Refinement with </w:t>
      </w:r>
      <w:r w:rsidRPr="00950F15">
        <w:rPr>
          <w:rFonts w:ascii="Times New Roman" w:hAnsi="Times New Roman" w:cs="Times New Roman"/>
          <w:i/>
          <w:iCs/>
          <w:sz w:val="22"/>
          <w:szCs w:val="22"/>
          <w:lang w:val="en-CA"/>
        </w:rPr>
        <w:t>SHELXL</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Acta Crystallogr. Sect. C Struct. Chem.</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2015</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71</w:t>
      </w:r>
      <w:r w:rsidRPr="00950F15">
        <w:rPr>
          <w:rFonts w:ascii="Times New Roman" w:hAnsi="Times New Roman" w:cs="Times New Roman"/>
          <w:sz w:val="22"/>
          <w:szCs w:val="22"/>
          <w:lang w:val="en-CA"/>
        </w:rPr>
        <w:t xml:space="preserve"> (1), 3–8.</w:t>
      </w:r>
    </w:p>
    <w:p w:rsidR="00950F15" w:rsidRPr="00950F15"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(54) </w:t>
      </w:r>
      <w:r w:rsidRPr="00950F15">
        <w:rPr>
          <w:rFonts w:ascii="Times New Roman" w:hAnsi="Times New Roman" w:cs="Times New Roman"/>
          <w:sz w:val="22"/>
          <w:szCs w:val="22"/>
          <w:lang w:val="en-CA"/>
        </w:rPr>
        <w:tab/>
        <w:t xml:space="preserve">Dolomanov, O. V.; Bourhis, L. J.; Gildea, R. J.; Howard, J. A. K.; Puschmann, H. </w:t>
      </w:r>
      <w:r w:rsidRPr="00950F15">
        <w:rPr>
          <w:rFonts w:ascii="Times New Roman" w:hAnsi="Times New Roman" w:cs="Times New Roman"/>
          <w:i/>
          <w:iCs/>
          <w:sz w:val="22"/>
          <w:szCs w:val="22"/>
          <w:lang w:val="en-CA"/>
        </w:rPr>
        <w:t>OLEX2</w:t>
      </w:r>
      <w:r w:rsidRPr="00950F15">
        <w:rPr>
          <w:rFonts w:ascii="Times New Roman" w:hAnsi="Times New Roman" w:cs="Times New Roman"/>
          <w:sz w:val="22"/>
          <w:szCs w:val="22"/>
          <w:lang w:val="en-CA"/>
        </w:rPr>
        <w:t xml:space="preserve"> : A Complete Structure Solution, Refinement and Analysis Program. </w:t>
      </w:r>
      <w:r w:rsidRPr="00950F15">
        <w:rPr>
          <w:rFonts w:ascii="Times New Roman" w:hAnsi="Times New Roman" w:cs="Times New Roman"/>
          <w:i/>
          <w:iCs/>
          <w:sz w:val="22"/>
          <w:szCs w:val="22"/>
          <w:lang w:val="en-CA"/>
        </w:rPr>
        <w:t>J. Appl. Crystallogr.</w:t>
      </w:r>
      <w:r w:rsidRPr="00950F15">
        <w:rPr>
          <w:rFonts w:ascii="Times New Roman" w:hAnsi="Times New Roman" w:cs="Times New Roman"/>
          <w:sz w:val="22"/>
          <w:szCs w:val="22"/>
          <w:lang w:val="en-CA"/>
        </w:rPr>
        <w:t xml:space="preserve"> </w:t>
      </w:r>
      <w:r w:rsidRPr="00950F15">
        <w:rPr>
          <w:rFonts w:ascii="Times New Roman" w:hAnsi="Times New Roman" w:cs="Times New Roman"/>
          <w:b/>
          <w:bCs/>
          <w:sz w:val="22"/>
          <w:szCs w:val="22"/>
          <w:lang w:val="en-CA"/>
        </w:rPr>
        <w:t>2009</w:t>
      </w:r>
      <w:r w:rsidRPr="00950F15">
        <w:rPr>
          <w:rFonts w:ascii="Times New Roman" w:hAnsi="Times New Roman" w:cs="Times New Roman"/>
          <w:sz w:val="22"/>
          <w:szCs w:val="22"/>
          <w:lang w:val="en-CA"/>
        </w:rPr>
        <w:t xml:space="preserve">, </w:t>
      </w:r>
      <w:r w:rsidRPr="00950F15">
        <w:rPr>
          <w:rFonts w:ascii="Times New Roman" w:hAnsi="Times New Roman" w:cs="Times New Roman"/>
          <w:i/>
          <w:iCs/>
          <w:sz w:val="22"/>
          <w:szCs w:val="22"/>
          <w:lang w:val="en-CA"/>
        </w:rPr>
        <w:t>42</w:t>
      </w:r>
      <w:r w:rsidRPr="00950F15">
        <w:rPr>
          <w:rFonts w:ascii="Times New Roman" w:hAnsi="Times New Roman" w:cs="Times New Roman"/>
          <w:sz w:val="22"/>
          <w:szCs w:val="22"/>
          <w:lang w:val="en-CA"/>
        </w:rPr>
        <w:t xml:space="preserve"> (2), 339–341.</w:t>
      </w:r>
    </w:p>
    <w:p w:rsidR="00950F15" w:rsidRPr="00D5389D" w:rsidRDefault="00950F15" w:rsidP="00AA4967">
      <w:pPr>
        <w:pStyle w:val="Bibliography"/>
        <w:spacing w:line="360" w:lineRule="auto"/>
        <w:rPr>
          <w:rFonts w:ascii="Times New Roman" w:hAnsi="Times New Roman" w:cs="Times New Roman"/>
          <w:sz w:val="22"/>
          <w:szCs w:val="22"/>
          <w:lang w:val="en-CA"/>
        </w:rPr>
      </w:pPr>
      <w:r w:rsidRPr="00950F15">
        <w:rPr>
          <w:rFonts w:ascii="Times New Roman" w:hAnsi="Times New Roman" w:cs="Times New Roman"/>
          <w:sz w:val="22"/>
          <w:szCs w:val="22"/>
          <w:lang w:val="en-CA"/>
        </w:rPr>
        <w:t xml:space="preserve">(55) </w:t>
      </w:r>
      <w:r w:rsidRPr="00950F15">
        <w:rPr>
          <w:rFonts w:ascii="Times New Roman" w:hAnsi="Times New Roman" w:cs="Times New Roman"/>
          <w:sz w:val="22"/>
          <w:szCs w:val="22"/>
          <w:lang w:val="en-CA"/>
        </w:rPr>
        <w:tab/>
        <w:t xml:space="preserve">Bain, G. A.; Berry, J. F. Diamagnetic Corrections and Pascal’s Constants. </w:t>
      </w:r>
      <w:r w:rsidRPr="00D5389D">
        <w:rPr>
          <w:rFonts w:ascii="Times New Roman" w:hAnsi="Times New Roman" w:cs="Times New Roman"/>
          <w:i/>
          <w:iCs/>
          <w:sz w:val="22"/>
          <w:szCs w:val="22"/>
          <w:lang w:val="en-CA"/>
        </w:rPr>
        <w:t>J. Chem. Educ.</w:t>
      </w:r>
      <w:r w:rsidRPr="00D5389D">
        <w:rPr>
          <w:rFonts w:ascii="Times New Roman" w:hAnsi="Times New Roman" w:cs="Times New Roman"/>
          <w:sz w:val="22"/>
          <w:szCs w:val="22"/>
          <w:lang w:val="en-CA"/>
        </w:rPr>
        <w:t xml:space="preserve"> </w:t>
      </w:r>
      <w:r w:rsidRPr="00D5389D">
        <w:rPr>
          <w:rFonts w:ascii="Times New Roman" w:hAnsi="Times New Roman" w:cs="Times New Roman"/>
          <w:b/>
          <w:bCs/>
          <w:sz w:val="22"/>
          <w:szCs w:val="22"/>
          <w:lang w:val="en-CA"/>
        </w:rPr>
        <w:t>2008</w:t>
      </w:r>
      <w:r w:rsidRPr="00D5389D">
        <w:rPr>
          <w:rFonts w:ascii="Times New Roman" w:hAnsi="Times New Roman" w:cs="Times New Roman"/>
          <w:sz w:val="22"/>
          <w:szCs w:val="22"/>
          <w:lang w:val="en-CA"/>
        </w:rPr>
        <w:t xml:space="preserve">, </w:t>
      </w:r>
      <w:r w:rsidRPr="00D5389D">
        <w:rPr>
          <w:rFonts w:ascii="Times New Roman" w:hAnsi="Times New Roman" w:cs="Times New Roman"/>
          <w:i/>
          <w:iCs/>
          <w:sz w:val="22"/>
          <w:szCs w:val="22"/>
          <w:lang w:val="en-CA"/>
        </w:rPr>
        <w:t>85</w:t>
      </w:r>
      <w:r w:rsidRPr="00D5389D">
        <w:rPr>
          <w:rFonts w:ascii="Times New Roman" w:hAnsi="Times New Roman" w:cs="Times New Roman"/>
          <w:sz w:val="22"/>
          <w:szCs w:val="22"/>
          <w:lang w:val="en-CA"/>
        </w:rPr>
        <w:t xml:space="preserve"> (4), 532.</w:t>
      </w:r>
    </w:p>
    <w:p w:rsidR="00D03C81" w:rsidRPr="002A03C9" w:rsidRDefault="00950F15" w:rsidP="00AA4967">
      <w:pPr>
        <w:widowControl w:val="0"/>
        <w:autoSpaceDE w:val="0"/>
        <w:autoSpaceDN w:val="0"/>
        <w:adjustRightInd w:val="0"/>
        <w:spacing w:after="240" w:line="360" w:lineRule="auto"/>
        <w:jc w:val="both"/>
        <w:rPr>
          <w:rFonts w:ascii="Times New Roman" w:hAnsi="Times New Roman" w:cs="Times New Roman"/>
          <w:sz w:val="24"/>
          <w:szCs w:val="24"/>
          <w:lang w:val="en-CA"/>
        </w:rPr>
      </w:pPr>
      <w:r w:rsidRPr="00950F15">
        <w:rPr>
          <w:rFonts w:ascii="Times New Roman" w:hAnsi="Times New Roman" w:cs="Times New Roman"/>
          <w:sz w:val="22"/>
          <w:szCs w:val="22"/>
        </w:rPr>
        <w:fldChar w:fldCharType="end"/>
      </w:r>
    </w:p>
    <w:p w:rsidR="00D03C81" w:rsidRPr="002A03C9" w:rsidRDefault="00D03C81">
      <w:pPr>
        <w:rPr>
          <w:rFonts w:ascii="Times New Roman" w:hAnsi="Times New Roman" w:cs="Times New Roman"/>
          <w:sz w:val="24"/>
          <w:szCs w:val="24"/>
          <w:lang w:val="en-CA"/>
        </w:rPr>
      </w:pPr>
      <w:r w:rsidRPr="002A03C9">
        <w:rPr>
          <w:rFonts w:ascii="Times New Roman" w:hAnsi="Times New Roman" w:cs="Times New Roman"/>
          <w:sz w:val="24"/>
          <w:szCs w:val="24"/>
          <w:lang w:val="en-CA"/>
        </w:rPr>
        <w:br w:type="page"/>
      </w:r>
    </w:p>
    <w:p w:rsidR="00CF4CE1" w:rsidRPr="002A03C9" w:rsidRDefault="00CF4CE1" w:rsidP="00CB097B">
      <w:pPr>
        <w:widowControl w:val="0"/>
        <w:autoSpaceDE w:val="0"/>
        <w:autoSpaceDN w:val="0"/>
        <w:adjustRightInd w:val="0"/>
        <w:spacing w:after="240" w:line="360" w:lineRule="auto"/>
        <w:jc w:val="both"/>
        <w:rPr>
          <w:rFonts w:ascii="Times New Roman" w:hAnsi="Times New Roman" w:cs="Times New Roman"/>
          <w:sz w:val="24"/>
          <w:szCs w:val="24"/>
          <w:lang w:val="en-CA"/>
        </w:rPr>
      </w:pPr>
    </w:p>
    <w:p w:rsidR="00CF4CE1" w:rsidRPr="00DC3CAE" w:rsidRDefault="00CF4CE1" w:rsidP="00CB097B">
      <w:pPr>
        <w:widowControl w:val="0"/>
        <w:autoSpaceDE w:val="0"/>
        <w:autoSpaceDN w:val="0"/>
        <w:adjustRightInd w:val="0"/>
        <w:spacing w:after="240" w:line="360" w:lineRule="auto"/>
        <w:jc w:val="both"/>
        <w:rPr>
          <w:rFonts w:ascii="Times New Roman" w:hAnsi="Times New Roman" w:cs="Times New Roman"/>
          <w:b/>
          <w:sz w:val="36"/>
          <w:szCs w:val="24"/>
          <w:lang w:val="en-CA"/>
        </w:rPr>
      </w:pPr>
      <w:r w:rsidRPr="00DC3CAE">
        <w:rPr>
          <w:rFonts w:ascii="Times New Roman" w:hAnsi="Times New Roman" w:cs="Times New Roman"/>
          <w:b/>
          <w:sz w:val="36"/>
          <w:szCs w:val="24"/>
          <w:lang w:val="en-CA"/>
        </w:rPr>
        <w:t>2.8 Supp</w:t>
      </w:r>
      <w:r w:rsidR="00C30142">
        <w:rPr>
          <w:rFonts w:ascii="Times New Roman" w:hAnsi="Times New Roman" w:cs="Times New Roman"/>
          <w:b/>
          <w:sz w:val="36"/>
          <w:szCs w:val="24"/>
          <w:lang w:val="en-CA"/>
        </w:rPr>
        <w:t>orting</w:t>
      </w:r>
      <w:r w:rsidRPr="00DC3CAE">
        <w:rPr>
          <w:rFonts w:ascii="Times New Roman" w:hAnsi="Times New Roman" w:cs="Times New Roman"/>
          <w:b/>
          <w:sz w:val="36"/>
          <w:szCs w:val="24"/>
          <w:lang w:val="en-CA"/>
        </w:rPr>
        <w:t xml:space="preserve"> Information</w:t>
      </w:r>
    </w:p>
    <w:p w:rsidR="00AA408A" w:rsidRPr="00AA408A" w:rsidRDefault="00AA408A" w:rsidP="00AA408A">
      <w:pPr>
        <w:pStyle w:val="MDPI21heading1"/>
        <w:jc w:val="center"/>
        <w:rPr>
          <w:rFonts w:ascii="Times New Roman" w:hAnsi="Times New Roman"/>
          <w:sz w:val="24"/>
          <w:lang w:val="en-CA"/>
        </w:rPr>
      </w:pPr>
      <w:r w:rsidRPr="00AA408A">
        <w:rPr>
          <w:rFonts w:ascii="Times New Roman" w:hAnsi="Times New Roman"/>
          <w:sz w:val="24"/>
          <w:lang w:val="en-CA"/>
        </w:rPr>
        <w:t xml:space="preserve">Table S1. </w:t>
      </w:r>
      <w:r w:rsidRPr="00AA408A">
        <w:rPr>
          <w:rFonts w:ascii="Times New Roman" w:hAnsi="Times New Roman"/>
          <w:b w:val="0"/>
          <w:sz w:val="24"/>
          <w:lang w:val="en-CA"/>
        </w:rPr>
        <w:t xml:space="preserve">Crystallographic data for complexes </w:t>
      </w:r>
      <w:r w:rsidRPr="00AA408A">
        <w:rPr>
          <w:rFonts w:ascii="Times New Roman" w:hAnsi="Times New Roman"/>
          <w:sz w:val="24"/>
          <w:lang w:val="en-CA"/>
        </w:rPr>
        <w:t>1</w:t>
      </w:r>
      <w:r w:rsidRPr="00AA408A">
        <w:rPr>
          <w:rFonts w:ascii="Times New Roman" w:hAnsi="Times New Roman"/>
          <w:b w:val="0"/>
          <w:sz w:val="24"/>
          <w:lang w:val="en-CA"/>
        </w:rPr>
        <w:t>-</w:t>
      </w:r>
      <w:r w:rsidRPr="00AA408A">
        <w:rPr>
          <w:rFonts w:ascii="Times New Roman" w:hAnsi="Times New Roman"/>
          <w:sz w:val="24"/>
          <w:lang w:val="en-CA"/>
        </w:rPr>
        <w:t>3</w:t>
      </w:r>
      <w:r w:rsidRPr="00AA408A">
        <w:rPr>
          <w:rFonts w:ascii="Times New Roman" w:hAnsi="Times New Roman"/>
          <w:b w:val="0"/>
          <w:sz w:val="24"/>
          <w:lang w:val="en-CA"/>
        </w:rPr>
        <w:t>.</w:t>
      </w:r>
    </w:p>
    <w:p w:rsidR="00AA408A" w:rsidRPr="00AA408A" w:rsidRDefault="00AA408A" w:rsidP="00CB097B">
      <w:pPr>
        <w:widowControl w:val="0"/>
        <w:autoSpaceDE w:val="0"/>
        <w:autoSpaceDN w:val="0"/>
        <w:adjustRightInd w:val="0"/>
        <w:spacing w:after="240" w:line="360" w:lineRule="auto"/>
        <w:jc w:val="both"/>
        <w:rPr>
          <w:rFonts w:ascii="Times New Roman" w:hAnsi="Times New Roman" w:cs="Times New Roman"/>
          <w:b/>
          <w:sz w:val="36"/>
          <w:szCs w:val="24"/>
          <w:lang w:val="en-CA"/>
        </w:rPr>
      </w:pPr>
    </w:p>
    <w:tbl>
      <w:tblPr>
        <w:tblpPr w:leftFromText="141" w:rightFromText="141" w:vertAnchor="page" w:horzAnchor="margin" w:tblpY="3853"/>
        <w:tblW w:w="8364" w:type="dxa"/>
        <w:tblLayout w:type="fixed"/>
        <w:tblCellMar>
          <w:top w:w="15" w:type="dxa"/>
          <w:left w:w="15" w:type="dxa"/>
          <w:bottom w:w="15" w:type="dxa"/>
          <w:right w:w="15" w:type="dxa"/>
        </w:tblCellMar>
        <w:tblLook w:val="04A0" w:firstRow="1" w:lastRow="0" w:firstColumn="1" w:lastColumn="0" w:noHBand="0" w:noVBand="1"/>
      </w:tblPr>
      <w:tblGrid>
        <w:gridCol w:w="1800"/>
        <w:gridCol w:w="2160"/>
        <w:gridCol w:w="2160"/>
        <w:gridCol w:w="2244"/>
      </w:tblGrid>
      <w:tr w:rsidR="00CF4CE1" w:rsidRPr="00CF4CE1" w:rsidTr="00AA408A">
        <w:tc>
          <w:tcPr>
            <w:tcW w:w="1800" w:type="dxa"/>
            <w:tcBorders>
              <w:top w:val="single" w:sz="4" w:space="0" w:color="auto"/>
              <w:bottom w:val="single" w:sz="4" w:space="0" w:color="auto"/>
            </w:tcBorders>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Complex </w:t>
            </w:r>
          </w:p>
        </w:tc>
        <w:tc>
          <w:tcPr>
            <w:tcW w:w="2160" w:type="dxa"/>
            <w:tcBorders>
              <w:top w:val="single" w:sz="4" w:space="0" w:color="auto"/>
              <w:bottom w:val="single" w:sz="4" w:space="0" w:color="auto"/>
            </w:tcBorders>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b/>
                <w:color w:val="000000"/>
                <w:sz w:val="18"/>
                <w:szCs w:val="18"/>
                <w:lang w:val="en-US" w:eastAsia="de-DE"/>
              </w:rPr>
              <w:t xml:space="preserve"> 1</w:t>
            </w:r>
          </w:p>
        </w:tc>
        <w:tc>
          <w:tcPr>
            <w:tcW w:w="2160" w:type="dxa"/>
            <w:tcBorders>
              <w:top w:val="single" w:sz="4" w:space="0" w:color="auto"/>
              <w:bottom w:val="single" w:sz="4" w:space="0" w:color="auto"/>
            </w:tcBorders>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b/>
                <w:color w:val="000000"/>
                <w:sz w:val="18"/>
                <w:szCs w:val="18"/>
                <w:lang w:val="en-US" w:eastAsia="de-DE"/>
              </w:rPr>
              <w:t xml:space="preserve"> 2</w:t>
            </w:r>
          </w:p>
        </w:tc>
        <w:tc>
          <w:tcPr>
            <w:tcW w:w="2244" w:type="dxa"/>
            <w:tcBorders>
              <w:top w:val="single" w:sz="4" w:space="0" w:color="auto"/>
              <w:bottom w:val="single" w:sz="4" w:space="0" w:color="auto"/>
            </w:tcBorders>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b/>
                <w:color w:val="000000"/>
                <w:sz w:val="18"/>
                <w:szCs w:val="18"/>
                <w:lang w:val="en-US" w:eastAsia="de-DE"/>
              </w:rPr>
              <w:t xml:space="preserve"> 3</w:t>
            </w:r>
          </w:p>
        </w:tc>
      </w:tr>
      <w:tr w:rsidR="00CF4CE1" w:rsidRPr="00CF4CE1" w:rsidTr="00AA408A">
        <w:tc>
          <w:tcPr>
            <w:tcW w:w="1800" w:type="dxa"/>
            <w:tcBorders>
              <w:top w:val="single" w:sz="4" w:space="0" w:color="auto"/>
            </w:tcBorders>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Empirical formula </w:t>
            </w:r>
          </w:p>
        </w:tc>
        <w:tc>
          <w:tcPr>
            <w:tcW w:w="2160" w:type="dxa"/>
            <w:tcBorders>
              <w:top w:val="single" w:sz="4" w:space="0" w:color="auto"/>
            </w:tcBorders>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C</w:t>
            </w:r>
            <w:r w:rsidRPr="00CF4CE1">
              <w:rPr>
                <w:rFonts w:ascii="Times New Roman" w:eastAsia="Times New Roman" w:hAnsi="Times New Roman" w:cs="Times New Roman"/>
                <w:color w:val="000000"/>
                <w:sz w:val="18"/>
                <w:szCs w:val="18"/>
                <w:vertAlign w:val="subscript"/>
                <w:lang w:val="en-US" w:eastAsia="de-DE"/>
              </w:rPr>
              <w:t>69</w:t>
            </w:r>
            <w:r w:rsidRPr="00CF4CE1">
              <w:rPr>
                <w:rFonts w:ascii="Times New Roman" w:eastAsia="Times New Roman" w:hAnsi="Times New Roman" w:cs="Times New Roman"/>
                <w:color w:val="000000"/>
                <w:sz w:val="18"/>
                <w:szCs w:val="18"/>
                <w:lang w:val="en-US" w:eastAsia="de-DE"/>
              </w:rPr>
              <w:t>H</w:t>
            </w:r>
            <w:r w:rsidRPr="00CF4CE1">
              <w:rPr>
                <w:rFonts w:ascii="Times New Roman" w:eastAsia="Times New Roman" w:hAnsi="Times New Roman" w:cs="Times New Roman"/>
                <w:color w:val="000000"/>
                <w:sz w:val="18"/>
                <w:szCs w:val="18"/>
                <w:vertAlign w:val="subscript"/>
                <w:lang w:val="en-US" w:eastAsia="de-DE"/>
              </w:rPr>
              <w:t>98</w:t>
            </w:r>
            <w:r w:rsidRPr="00CF4CE1">
              <w:rPr>
                <w:rFonts w:ascii="Times New Roman" w:eastAsia="Times New Roman" w:hAnsi="Times New Roman" w:cs="Times New Roman"/>
                <w:color w:val="000000"/>
                <w:sz w:val="18"/>
                <w:szCs w:val="18"/>
                <w:lang w:val="en-US" w:eastAsia="de-DE"/>
              </w:rPr>
              <w:t>Cl</w:t>
            </w:r>
            <w:r w:rsidRPr="00CF4CE1">
              <w:rPr>
                <w:rFonts w:ascii="Times New Roman" w:eastAsia="Times New Roman" w:hAnsi="Times New Roman" w:cs="Times New Roman"/>
                <w:color w:val="000000"/>
                <w:sz w:val="18"/>
                <w:szCs w:val="18"/>
                <w:vertAlign w:val="subscript"/>
                <w:lang w:val="en-US" w:eastAsia="de-DE"/>
              </w:rPr>
              <w:t>10</w:t>
            </w:r>
            <w:r w:rsidRPr="00CF4CE1">
              <w:rPr>
                <w:rFonts w:ascii="Times New Roman" w:eastAsia="Times New Roman" w:hAnsi="Times New Roman" w:cs="Times New Roman"/>
                <w:color w:val="000000"/>
                <w:sz w:val="18"/>
                <w:szCs w:val="18"/>
                <w:lang w:val="en-US" w:eastAsia="de-DE"/>
              </w:rPr>
              <w:t>Mn</w:t>
            </w:r>
            <w:r w:rsidRPr="00CF4CE1">
              <w:rPr>
                <w:rFonts w:ascii="Times New Roman" w:eastAsia="Times New Roman" w:hAnsi="Times New Roman" w:cs="Times New Roman"/>
                <w:color w:val="000000"/>
                <w:sz w:val="18"/>
                <w:szCs w:val="18"/>
                <w:vertAlign w:val="subscript"/>
                <w:lang w:val="en-US" w:eastAsia="de-DE"/>
              </w:rPr>
              <w:t>4</w:t>
            </w:r>
            <w:r w:rsidRPr="00CF4CE1">
              <w:rPr>
                <w:rFonts w:ascii="Times New Roman" w:eastAsia="Times New Roman" w:hAnsi="Times New Roman" w:cs="Times New Roman"/>
                <w:color w:val="000000"/>
                <w:sz w:val="18"/>
                <w:szCs w:val="18"/>
                <w:lang w:val="en-US" w:eastAsia="de-DE"/>
              </w:rPr>
              <w:t>N</w:t>
            </w:r>
            <w:r w:rsidRPr="00CF4CE1">
              <w:rPr>
                <w:rFonts w:ascii="Times New Roman" w:eastAsia="Times New Roman" w:hAnsi="Times New Roman" w:cs="Times New Roman"/>
                <w:color w:val="000000"/>
                <w:sz w:val="18"/>
                <w:szCs w:val="18"/>
                <w:vertAlign w:val="subscript"/>
                <w:lang w:val="en-US" w:eastAsia="de-DE"/>
              </w:rPr>
              <w:t>5</w:t>
            </w:r>
            <w:r w:rsidRPr="00CF4CE1">
              <w:rPr>
                <w:rFonts w:ascii="Times New Roman" w:eastAsia="Times New Roman" w:hAnsi="Times New Roman" w:cs="Times New Roman"/>
                <w:color w:val="000000"/>
                <w:sz w:val="18"/>
                <w:szCs w:val="18"/>
                <w:lang w:val="en-US" w:eastAsia="de-DE"/>
              </w:rPr>
              <w:t>O</w:t>
            </w:r>
            <w:r w:rsidRPr="00CF4CE1">
              <w:rPr>
                <w:rFonts w:ascii="Times New Roman" w:eastAsia="Times New Roman" w:hAnsi="Times New Roman" w:cs="Times New Roman"/>
                <w:color w:val="000000"/>
                <w:sz w:val="18"/>
                <w:szCs w:val="18"/>
                <w:vertAlign w:val="subscript"/>
                <w:lang w:val="en-US" w:eastAsia="de-DE"/>
              </w:rPr>
              <w:t>20</w:t>
            </w:r>
            <w:r w:rsidRPr="00CF4CE1">
              <w:rPr>
                <w:rFonts w:ascii="Times New Roman" w:eastAsia="Times New Roman" w:hAnsi="Times New Roman" w:cs="Times New Roman"/>
                <w:color w:val="000000"/>
                <w:sz w:val="18"/>
                <w:szCs w:val="18"/>
                <w:lang w:val="en-US" w:eastAsia="de-DE"/>
              </w:rPr>
              <w:t xml:space="preserve">Tb  </w:t>
            </w:r>
          </w:p>
        </w:tc>
        <w:tc>
          <w:tcPr>
            <w:tcW w:w="2160" w:type="dxa"/>
            <w:tcBorders>
              <w:top w:val="single" w:sz="4" w:space="0" w:color="auto"/>
            </w:tcBorders>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C</w:t>
            </w:r>
            <w:r w:rsidRPr="00CF4CE1">
              <w:rPr>
                <w:rFonts w:ascii="Times New Roman" w:eastAsia="Times New Roman" w:hAnsi="Times New Roman" w:cs="Times New Roman"/>
                <w:color w:val="000000"/>
                <w:sz w:val="18"/>
                <w:szCs w:val="18"/>
                <w:vertAlign w:val="subscript"/>
                <w:lang w:val="en-US" w:eastAsia="de-DE"/>
              </w:rPr>
              <w:t>69</w:t>
            </w:r>
            <w:r w:rsidRPr="00CF4CE1">
              <w:rPr>
                <w:rFonts w:ascii="Times New Roman" w:eastAsia="Times New Roman" w:hAnsi="Times New Roman" w:cs="Times New Roman"/>
                <w:color w:val="000000"/>
                <w:sz w:val="18"/>
                <w:szCs w:val="18"/>
                <w:lang w:val="en-US" w:eastAsia="de-DE"/>
              </w:rPr>
              <w:t>H</w:t>
            </w:r>
            <w:r w:rsidRPr="00CF4CE1">
              <w:rPr>
                <w:rFonts w:ascii="Times New Roman" w:eastAsia="Times New Roman" w:hAnsi="Times New Roman" w:cs="Times New Roman"/>
                <w:color w:val="000000"/>
                <w:sz w:val="18"/>
                <w:szCs w:val="18"/>
                <w:vertAlign w:val="subscript"/>
                <w:lang w:val="en-US" w:eastAsia="de-DE"/>
              </w:rPr>
              <w:t>98</w:t>
            </w:r>
            <w:r w:rsidRPr="00CF4CE1">
              <w:rPr>
                <w:rFonts w:ascii="Times New Roman" w:eastAsia="Times New Roman" w:hAnsi="Times New Roman" w:cs="Times New Roman"/>
                <w:color w:val="000000"/>
                <w:sz w:val="18"/>
                <w:szCs w:val="18"/>
                <w:lang w:val="en-US" w:eastAsia="de-DE"/>
              </w:rPr>
              <w:t>Cl</w:t>
            </w:r>
            <w:r w:rsidRPr="00CF4CE1">
              <w:rPr>
                <w:rFonts w:ascii="Times New Roman" w:eastAsia="Times New Roman" w:hAnsi="Times New Roman" w:cs="Times New Roman"/>
                <w:color w:val="000000"/>
                <w:sz w:val="18"/>
                <w:szCs w:val="18"/>
                <w:vertAlign w:val="subscript"/>
                <w:lang w:val="en-US" w:eastAsia="de-DE"/>
              </w:rPr>
              <w:t>10</w:t>
            </w:r>
            <w:r w:rsidRPr="00CF4CE1">
              <w:rPr>
                <w:rFonts w:ascii="Times New Roman" w:eastAsia="Times New Roman" w:hAnsi="Times New Roman" w:cs="Times New Roman"/>
                <w:color w:val="000000"/>
                <w:sz w:val="18"/>
                <w:szCs w:val="18"/>
                <w:lang w:val="en-US" w:eastAsia="de-DE"/>
              </w:rPr>
              <w:t>Mn</w:t>
            </w:r>
            <w:r w:rsidRPr="00CF4CE1">
              <w:rPr>
                <w:rFonts w:ascii="Times New Roman" w:eastAsia="Times New Roman" w:hAnsi="Times New Roman" w:cs="Times New Roman"/>
                <w:color w:val="000000"/>
                <w:sz w:val="18"/>
                <w:szCs w:val="18"/>
                <w:vertAlign w:val="subscript"/>
                <w:lang w:val="en-US" w:eastAsia="de-DE"/>
              </w:rPr>
              <w:t>4</w:t>
            </w:r>
            <w:r w:rsidRPr="00CF4CE1">
              <w:rPr>
                <w:rFonts w:ascii="Times New Roman" w:eastAsia="Times New Roman" w:hAnsi="Times New Roman" w:cs="Times New Roman"/>
                <w:color w:val="000000"/>
                <w:sz w:val="18"/>
                <w:szCs w:val="18"/>
                <w:lang w:val="en-US" w:eastAsia="de-DE"/>
              </w:rPr>
              <w:t>N</w:t>
            </w:r>
            <w:r w:rsidRPr="00CF4CE1">
              <w:rPr>
                <w:rFonts w:ascii="Times New Roman" w:eastAsia="Times New Roman" w:hAnsi="Times New Roman" w:cs="Times New Roman"/>
                <w:color w:val="000000"/>
                <w:sz w:val="18"/>
                <w:szCs w:val="18"/>
                <w:vertAlign w:val="subscript"/>
                <w:lang w:val="en-US" w:eastAsia="de-DE"/>
              </w:rPr>
              <w:t>5</w:t>
            </w:r>
            <w:r w:rsidRPr="00CF4CE1">
              <w:rPr>
                <w:rFonts w:ascii="Times New Roman" w:eastAsia="Times New Roman" w:hAnsi="Times New Roman" w:cs="Times New Roman"/>
                <w:color w:val="000000"/>
                <w:sz w:val="18"/>
                <w:szCs w:val="18"/>
                <w:lang w:val="en-US" w:eastAsia="de-DE"/>
              </w:rPr>
              <w:t>O</w:t>
            </w:r>
            <w:r w:rsidRPr="00CF4CE1">
              <w:rPr>
                <w:rFonts w:ascii="Times New Roman" w:eastAsia="Times New Roman" w:hAnsi="Times New Roman" w:cs="Times New Roman"/>
                <w:color w:val="000000"/>
                <w:sz w:val="18"/>
                <w:szCs w:val="18"/>
                <w:vertAlign w:val="subscript"/>
                <w:lang w:val="en-US" w:eastAsia="de-DE"/>
              </w:rPr>
              <w:t>20</w:t>
            </w:r>
            <w:r w:rsidRPr="00CF4CE1">
              <w:rPr>
                <w:rFonts w:ascii="Times New Roman" w:eastAsia="Times New Roman" w:hAnsi="Times New Roman" w:cs="Times New Roman"/>
                <w:color w:val="000000"/>
                <w:sz w:val="18"/>
                <w:szCs w:val="18"/>
                <w:lang w:val="en-US" w:eastAsia="de-DE"/>
              </w:rPr>
              <w:t>Gd</w:t>
            </w:r>
          </w:p>
        </w:tc>
        <w:tc>
          <w:tcPr>
            <w:tcW w:w="2244" w:type="dxa"/>
            <w:tcBorders>
              <w:top w:val="single" w:sz="4" w:space="0" w:color="auto"/>
            </w:tcBorders>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C</w:t>
            </w:r>
            <w:r w:rsidRPr="00CF4CE1">
              <w:rPr>
                <w:rFonts w:ascii="Times New Roman" w:eastAsia="Times New Roman" w:hAnsi="Times New Roman" w:cs="Times New Roman"/>
                <w:color w:val="000000"/>
                <w:sz w:val="18"/>
                <w:szCs w:val="18"/>
                <w:vertAlign w:val="subscript"/>
                <w:lang w:val="en-US" w:eastAsia="de-DE"/>
              </w:rPr>
              <w:t>80</w:t>
            </w:r>
            <w:r w:rsidRPr="00CF4CE1">
              <w:rPr>
                <w:rFonts w:ascii="Times New Roman" w:eastAsia="Times New Roman" w:hAnsi="Times New Roman" w:cs="Times New Roman"/>
                <w:color w:val="000000"/>
                <w:sz w:val="18"/>
                <w:szCs w:val="18"/>
                <w:lang w:val="en-US" w:eastAsia="de-DE"/>
              </w:rPr>
              <w:t>H</w:t>
            </w:r>
            <w:r w:rsidRPr="00CF4CE1">
              <w:rPr>
                <w:rFonts w:ascii="Times New Roman" w:eastAsia="Times New Roman" w:hAnsi="Times New Roman" w:cs="Times New Roman"/>
                <w:color w:val="000000"/>
                <w:sz w:val="18"/>
                <w:szCs w:val="18"/>
                <w:vertAlign w:val="subscript"/>
                <w:lang w:val="en-US" w:eastAsia="de-DE"/>
              </w:rPr>
              <w:t>124</w:t>
            </w:r>
            <w:r w:rsidRPr="00CF4CE1">
              <w:rPr>
                <w:rFonts w:ascii="Times New Roman" w:eastAsia="Times New Roman" w:hAnsi="Times New Roman" w:cs="Times New Roman"/>
                <w:color w:val="000000"/>
                <w:sz w:val="18"/>
                <w:szCs w:val="18"/>
                <w:lang w:val="en-US" w:eastAsia="de-DE"/>
              </w:rPr>
              <w:t>ClMn</w:t>
            </w:r>
            <w:r w:rsidRPr="00CF4CE1">
              <w:rPr>
                <w:rFonts w:ascii="Times New Roman" w:eastAsia="Times New Roman" w:hAnsi="Times New Roman" w:cs="Times New Roman"/>
                <w:color w:val="000000"/>
                <w:sz w:val="18"/>
                <w:szCs w:val="18"/>
                <w:vertAlign w:val="subscript"/>
                <w:lang w:val="en-US" w:eastAsia="de-DE"/>
              </w:rPr>
              <w:t>4</w:t>
            </w:r>
            <w:r w:rsidRPr="00CF4CE1">
              <w:rPr>
                <w:rFonts w:ascii="Times New Roman" w:eastAsia="Times New Roman" w:hAnsi="Times New Roman" w:cs="Times New Roman"/>
                <w:color w:val="000000"/>
                <w:sz w:val="18"/>
                <w:szCs w:val="18"/>
                <w:lang w:val="en-US" w:eastAsia="de-DE"/>
              </w:rPr>
              <w:t>N</w:t>
            </w:r>
            <w:r w:rsidRPr="00CF4CE1">
              <w:rPr>
                <w:rFonts w:ascii="Times New Roman" w:eastAsia="Times New Roman" w:hAnsi="Times New Roman" w:cs="Times New Roman"/>
                <w:color w:val="000000"/>
                <w:sz w:val="18"/>
                <w:szCs w:val="18"/>
                <w:vertAlign w:val="subscript"/>
                <w:lang w:val="en-US" w:eastAsia="de-DE"/>
              </w:rPr>
              <w:t>6</w:t>
            </w:r>
            <w:r w:rsidRPr="00CF4CE1">
              <w:rPr>
                <w:rFonts w:ascii="Times New Roman" w:eastAsia="Times New Roman" w:hAnsi="Times New Roman" w:cs="Times New Roman"/>
                <w:color w:val="000000"/>
                <w:sz w:val="18"/>
                <w:szCs w:val="18"/>
                <w:lang w:val="en-US" w:eastAsia="de-DE"/>
              </w:rPr>
              <w:t>O</w:t>
            </w:r>
            <w:r w:rsidRPr="00CF4CE1">
              <w:rPr>
                <w:rFonts w:ascii="Times New Roman" w:eastAsia="Times New Roman" w:hAnsi="Times New Roman" w:cs="Times New Roman"/>
                <w:color w:val="000000"/>
                <w:sz w:val="18"/>
                <w:szCs w:val="18"/>
                <w:vertAlign w:val="subscript"/>
                <w:lang w:val="en-US" w:eastAsia="de-DE"/>
              </w:rPr>
              <w:t>24</w:t>
            </w:r>
            <w:r w:rsidRPr="00CF4CE1">
              <w:rPr>
                <w:rFonts w:ascii="Times New Roman" w:eastAsia="Times New Roman" w:hAnsi="Times New Roman" w:cs="Times New Roman"/>
                <w:color w:val="000000"/>
                <w:sz w:val="18"/>
                <w:szCs w:val="18"/>
                <w:lang w:val="en-US" w:eastAsia="de-DE"/>
              </w:rPr>
              <w:t>Y</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Formula weight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2050.70 </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2049.03</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1897.96</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Temperature/K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173(2) </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173(2)</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120(2)</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Crystal system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tetragonal </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tetragonal</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tetragonal</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Space group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P4/n </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P4/n</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P4cc</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a/Å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18.9040(14)</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18.9025(9)</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21.8159(6)</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b/Å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18.9040</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18.9025</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21.8159</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c/Å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12.3051(9)</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12.2959(6)</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18.6491(7)</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α/°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90 </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90</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90</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β/°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90 </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90</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90</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γ/°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90 </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90</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90</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Volume/Å</w:t>
            </w:r>
            <w:r w:rsidRPr="00CF4CE1">
              <w:rPr>
                <w:rFonts w:ascii="Times New Roman" w:eastAsia="Times New Roman" w:hAnsi="Times New Roman" w:cs="Times New Roman"/>
                <w:color w:val="000000"/>
                <w:sz w:val="18"/>
                <w:szCs w:val="18"/>
                <w:vertAlign w:val="superscript"/>
                <w:lang w:val="en-US" w:eastAsia="de-DE"/>
              </w:rPr>
              <w:t>3</w:t>
            </w:r>
            <w:r w:rsidRPr="00CF4CE1">
              <w:rPr>
                <w:rFonts w:ascii="Times New Roman" w:eastAsia="Times New Roman" w:hAnsi="Times New Roman" w:cs="Times New Roman"/>
                <w:color w:val="000000"/>
                <w:sz w:val="18"/>
                <w:szCs w:val="18"/>
                <w:lang w:val="en-US" w:eastAsia="de-DE"/>
              </w:rPr>
              <w:t xml:space="preserve">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4397.4(7)</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4393.4(5)</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8875.7(6)</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Z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2 </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2</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4</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ρ</w:t>
            </w:r>
            <w:r w:rsidRPr="00CF4CE1">
              <w:rPr>
                <w:rFonts w:ascii="Times New Roman" w:eastAsia="Times New Roman" w:hAnsi="Times New Roman" w:cs="Times New Roman"/>
                <w:color w:val="000000"/>
                <w:sz w:val="18"/>
                <w:szCs w:val="18"/>
                <w:vertAlign w:val="subscript"/>
                <w:lang w:val="en-US" w:eastAsia="de-DE"/>
              </w:rPr>
              <w:t>calc</w:t>
            </w:r>
            <w:r w:rsidRPr="00CF4CE1">
              <w:rPr>
                <w:rFonts w:ascii="Times New Roman" w:eastAsia="Times New Roman" w:hAnsi="Times New Roman" w:cs="Times New Roman"/>
                <w:color w:val="000000"/>
                <w:sz w:val="18"/>
                <w:szCs w:val="18"/>
                <w:lang w:val="en-US" w:eastAsia="de-DE"/>
              </w:rPr>
              <w:t>g/cm</w:t>
            </w:r>
            <w:r w:rsidRPr="00CF4CE1">
              <w:rPr>
                <w:rFonts w:ascii="Times New Roman" w:eastAsia="Times New Roman" w:hAnsi="Times New Roman" w:cs="Times New Roman"/>
                <w:color w:val="000000"/>
                <w:sz w:val="18"/>
                <w:szCs w:val="18"/>
                <w:vertAlign w:val="superscript"/>
                <w:lang w:val="en-US" w:eastAsia="de-DE"/>
              </w:rPr>
              <w:t>3</w:t>
            </w:r>
            <w:r w:rsidRPr="00CF4CE1">
              <w:rPr>
                <w:rFonts w:ascii="Times New Roman" w:eastAsia="Times New Roman" w:hAnsi="Times New Roman" w:cs="Times New Roman"/>
                <w:color w:val="000000"/>
                <w:sz w:val="18"/>
                <w:szCs w:val="18"/>
                <w:lang w:val="en-US" w:eastAsia="de-DE"/>
              </w:rPr>
              <w:t xml:space="preserve">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1.549</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1.549</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1.420</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μ/mm</w:t>
            </w:r>
            <w:r w:rsidRPr="00CF4CE1">
              <w:rPr>
                <w:rFonts w:ascii="Times New Roman" w:eastAsia="Times New Roman" w:hAnsi="Times New Roman" w:cs="Times New Roman"/>
                <w:color w:val="000000"/>
                <w:sz w:val="18"/>
                <w:szCs w:val="18"/>
                <w:vertAlign w:val="superscript"/>
                <w:lang w:val="en-US" w:eastAsia="de-DE"/>
              </w:rPr>
              <w:noBreakHyphen/>
              <w:t>1</w:t>
            </w:r>
            <w:r w:rsidRPr="00CF4CE1">
              <w:rPr>
                <w:rFonts w:ascii="Times New Roman" w:eastAsia="Times New Roman" w:hAnsi="Times New Roman" w:cs="Times New Roman"/>
                <w:color w:val="000000"/>
                <w:sz w:val="18"/>
                <w:szCs w:val="18"/>
                <w:lang w:val="en-US" w:eastAsia="de-DE"/>
              </w:rPr>
              <w:t xml:space="preserve">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1.722</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1.674</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1.305</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F(000)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2084</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2082</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3976</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Crystal size/mm</w:t>
            </w:r>
            <w:r w:rsidRPr="00CF4CE1">
              <w:rPr>
                <w:rFonts w:ascii="Times New Roman" w:eastAsia="Times New Roman" w:hAnsi="Times New Roman" w:cs="Times New Roman"/>
                <w:color w:val="000000"/>
                <w:sz w:val="18"/>
                <w:szCs w:val="18"/>
                <w:vertAlign w:val="superscript"/>
                <w:lang w:val="en-US" w:eastAsia="de-DE"/>
              </w:rPr>
              <w:t>3</w:t>
            </w:r>
            <w:r w:rsidRPr="00CF4CE1">
              <w:rPr>
                <w:rFonts w:ascii="Times New Roman" w:eastAsia="Times New Roman" w:hAnsi="Times New Roman" w:cs="Times New Roman"/>
                <w:color w:val="000000"/>
                <w:sz w:val="18"/>
                <w:szCs w:val="18"/>
                <w:lang w:val="en-US" w:eastAsia="de-DE"/>
              </w:rPr>
              <w:t xml:space="preserve">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0.5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 xml:space="preserve">0.44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0.1</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0.5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 xml:space="preserve">0.4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0.05</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0.21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 xml:space="preserve">0.167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0.09</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Radiation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MoK\α</w:t>
            </w:r>
          </w:p>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 (λ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 xml:space="preserve">0.71073) </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MoK\α</w:t>
            </w:r>
          </w:p>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 (λ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 xml:space="preserve">0.71073) </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MoK\α</w:t>
            </w:r>
          </w:p>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 (λ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 xml:space="preserve">0.71073) </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2Θ range for data collection/°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1.523 to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25.994</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1.524 to 25.000</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2.356 to 25.996</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Index ranges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-23 ≤ h ≤ 23</w:t>
            </w:r>
          </w:p>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-23 ≤ k ≤ 23</w:t>
            </w:r>
          </w:p>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-15 ≤ l ≤ 15 </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-22 ≤ h ≤ 22</w:t>
            </w:r>
          </w:p>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-22 ≤ k ≤ 22</w:t>
            </w:r>
          </w:p>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-14 ≤ l ≤ 14 </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-23 ≤ h ≤ 26</w:t>
            </w:r>
          </w:p>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-24 ≤ k ≤ 7</w:t>
            </w:r>
          </w:p>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-23 ≤ l ≤ 20 </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Reflections collected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42710 </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33112</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10893</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Independent reflections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R</w:t>
            </w:r>
            <w:r w:rsidRPr="00CF4CE1">
              <w:rPr>
                <w:rFonts w:ascii="Times New Roman" w:eastAsia="Times New Roman" w:hAnsi="Times New Roman" w:cs="Times New Roman"/>
                <w:color w:val="000000"/>
                <w:sz w:val="18"/>
                <w:szCs w:val="18"/>
                <w:vertAlign w:val="subscript"/>
                <w:lang w:val="en-US" w:eastAsia="de-DE"/>
              </w:rPr>
              <w:t>int</w:t>
            </w:r>
            <w:r w:rsidRPr="00CF4CE1">
              <w:rPr>
                <w:rFonts w:ascii="Times New Roman" w:eastAsia="Times New Roman" w:hAnsi="Times New Roman" w:cs="Times New Roman"/>
                <w:color w:val="000000"/>
                <w:sz w:val="18"/>
                <w:szCs w:val="18"/>
                <w:lang w:val="en-US" w:eastAsia="de-DE"/>
              </w:rPr>
              <w:t xml:space="preserve">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0.0612</w:t>
            </w:r>
          </w:p>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R</w:t>
            </w:r>
            <w:r w:rsidRPr="00CF4CE1">
              <w:rPr>
                <w:rFonts w:ascii="Times New Roman" w:eastAsia="Times New Roman" w:hAnsi="Times New Roman" w:cs="Times New Roman"/>
                <w:color w:val="000000"/>
                <w:sz w:val="18"/>
                <w:szCs w:val="18"/>
                <w:vertAlign w:val="subscript"/>
                <w:lang w:val="en-US" w:eastAsia="de-DE"/>
              </w:rPr>
              <w:t>sigma</w:t>
            </w:r>
            <w:r w:rsidRPr="00CF4CE1">
              <w:rPr>
                <w:rFonts w:ascii="Times New Roman" w:eastAsia="Times New Roman" w:hAnsi="Times New Roman" w:cs="Times New Roman"/>
                <w:color w:val="000000"/>
                <w:sz w:val="18"/>
                <w:szCs w:val="18"/>
                <w:lang w:val="en-US" w:eastAsia="de-DE"/>
              </w:rPr>
              <w:t xml:space="preserve"> = 0.0286</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R</w:t>
            </w:r>
            <w:r w:rsidRPr="00CF4CE1">
              <w:rPr>
                <w:rFonts w:ascii="Times New Roman" w:eastAsia="Times New Roman" w:hAnsi="Times New Roman" w:cs="Times New Roman"/>
                <w:color w:val="000000"/>
                <w:sz w:val="18"/>
                <w:szCs w:val="18"/>
                <w:vertAlign w:val="subscript"/>
                <w:lang w:val="en-US" w:eastAsia="de-DE"/>
              </w:rPr>
              <w:t>int</w:t>
            </w:r>
            <w:r w:rsidRPr="00CF4CE1">
              <w:rPr>
                <w:rFonts w:ascii="Times New Roman" w:eastAsia="Times New Roman" w:hAnsi="Times New Roman" w:cs="Times New Roman"/>
                <w:color w:val="000000"/>
                <w:sz w:val="18"/>
                <w:szCs w:val="18"/>
                <w:lang w:val="en-US" w:eastAsia="de-DE"/>
              </w:rPr>
              <w:t xml:space="preserve">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0.0680</w:t>
            </w:r>
          </w:p>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R</w:t>
            </w:r>
            <w:r w:rsidRPr="00CF4CE1">
              <w:rPr>
                <w:rFonts w:ascii="Times New Roman" w:eastAsia="Times New Roman" w:hAnsi="Times New Roman" w:cs="Times New Roman"/>
                <w:color w:val="000000"/>
                <w:sz w:val="18"/>
                <w:szCs w:val="18"/>
                <w:vertAlign w:val="subscript"/>
                <w:lang w:val="en-US" w:eastAsia="de-DE"/>
              </w:rPr>
              <w:t>sigma</w:t>
            </w:r>
            <w:r w:rsidRPr="00CF4CE1">
              <w:rPr>
                <w:rFonts w:ascii="Times New Roman" w:eastAsia="Times New Roman" w:hAnsi="Times New Roman" w:cs="Times New Roman"/>
                <w:color w:val="000000"/>
                <w:sz w:val="18"/>
                <w:szCs w:val="18"/>
                <w:lang w:val="en-US" w:eastAsia="de-DE"/>
              </w:rPr>
              <w:t xml:space="preserve">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0.0337</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R</w:t>
            </w:r>
            <w:r w:rsidRPr="00CF4CE1">
              <w:rPr>
                <w:rFonts w:ascii="Times New Roman" w:eastAsia="Times New Roman" w:hAnsi="Times New Roman" w:cs="Times New Roman"/>
                <w:color w:val="000000"/>
                <w:sz w:val="18"/>
                <w:szCs w:val="18"/>
                <w:vertAlign w:val="subscript"/>
                <w:lang w:val="en-US" w:eastAsia="de-DE"/>
              </w:rPr>
              <w:t>int</w:t>
            </w:r>
            <w:r w:rsidRPr="00CF4CE1">
              <w:rPr>
                <w:rFonts w:ascii="Times New Roman" w:eastAsia="Times New Roman" w:hAnsi="Times New Roman" w:cs="Times New Roman"/>
                <w:color w:val="000000"/>
                <w:sz w:val="18"/>
                <w:szCs w:val="18"/>
                <w:lang w:val="en-US" w:eastAsia="de-DE"/>
              </w:rPr>
              <w:t xml:space="preserve">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0.0677</w:t>
            </w:r>
          </w:p>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R</w:t>
            </w:r>
            <w:r w:rsidRPr="00CF4CE1">
              <w:rPr>
                <w:rFonts w:ascii="Times New Roman" w:eastAsia="Times New Roman" w:hAnsi="Times New Roman" w:cs="Times New Roman"/>
                <w:color w:val="000000"/>
                <w:sz w:val="18"/>
                <w:szCs w:val="18"/>
                <w:vertAlign w:val="subscript"/>
                <w:lang w:val="en-US" w:eastAsia="de-DE"/>
              </w:rPr>
              <w:t>sigma</w:t>
            </w:r>
            <w:r w:rsidRPr="00CF4CE1">
              <w:rPr>
                <w:rFonts w:ascii="Times New Roman" w:eastAsia="Times New Roman" w:hAnsi="Times New Roman" w:cs="Times New Roman"/>
                <w:color w:val="000000"/>
                <w:sz w:val="18"/>
                <w:szCs w:val="18"/>
                <w:lang w:val="en-US" w:eastAsia="de-DE"/>
              </w:rPr>
              <w:t xml:space="preserve">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0.0631</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Data/restraints/</w:t>
            </w:r>
          </w:p>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parameters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4332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 xml:space="preserve">196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453</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3880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 xml:space="preserve">175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447</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8346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 xml:space="preserve">159/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571</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Goodness-of-fit on F</w:t>
            </w:r>
            <w:r w:rsidRPr="00CF4CE1">
              <w:rPr>
                <w:rFonts w:ascii="Times New Roman" w:eastAsia="Times New Roman" w:hAnsi="Times New Roman" w:cs="Times New Roman"/>
                <w:color w:val="000000"/>
                <w:sz w:val="18"/>
                <w:szCs w:val="18"/>
                <w:vertAlign w:val="superscript"/>
                <w:lang w:val="en-US" w:eastAsia="de-DE"/>
              </w:rPr>
              <w:t>2</w:t>
            </w:r>
            <w:r w:rsidRPr="00CF4CE1">
              <w:rPr>
                <w:rFonts w:ascii="Times New Roman" w:eastAsia="Times New Roman" w:hAnsi="Times New Roman" w:cs="Times New Roman"/>
                <w:color w:val="000000"/>
                <w:sz w:val="18"/>
                <w:szCs w:val="18"/>
                <w:lang w:val="en-US" w:eastAsia="de-DE"/>
              </w:rPr>
              <w:t xml:space="preserve">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1.262</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1.220</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1.072</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Final R</w:t>
            </w:r>
            <w:r w:rsidRPr="00CF4CE1">
              <w:rPr>
                <w:rFonts w:ascii="Times New Roman" w:eastAsia="Times New Roman" w:hAnsi="Times New Roman" w:cs="Times New Roman"/>
                <w:i/>
                <w:color w:val="000000"/>
                <w:sz w:val="18"/>
                <w:szCs w:val="18"/>
                <w:vertAlign w:val="superscript"/>
                <w:lang w:val="en-US" w:eastAsia="de-DE"/>
              </w:rPr>
              <w:t xml:space="preserve">a,b </w:t>
            </w:r>
            <w:r w:rsidRPr="00CF4CE1">
              <w:rPr>
                <w:rFonts w:ascii="Times New Roman" w:eastAsia="Times New Roman" w:hAnsi="Times New Roman" w:cs="Times New Roman"/>
                <w:color w:val="000000"/>
                <w:sz w:val="18"/>
                <w:szCs w:val="18"/>
                <w:lang w:val="en-US" w:eastAsia="de-DE"/>
              </w:rPr>
              <w:t xml:space="preserve">indexes </w:t>
            </w:r>
          </w:p>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[I&gt;=2σ (I)]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R</w:t>
            </w:r>
            <w:r w:rsidRPr="00CF4CE1">
              <w:rPr>
                <w:rFonts w:ascii="Times New Roman" w:eastAsia="Times New Roman" w:hAnsi="Times New Roman" w:cs="Times New Roman"/>
                <w:color w:val="000000"/>
                <w:sz w:val="18"/>
                <w:szCs w:val="18"/>
                <w:vertAlign w:val="subscript"/>
                <w:lang w:val="en-US" w:eastAsia="de-DE"/>
              </w:rPr>
              <w:t>1</w:t>
            </w:r>
            <w:r w:rsidRPr="00CF4CE1">
              <w:rPr>
                <w:rFonts w:ascii="Times New Roman" w:eastAsia="Times New Roman" w:hAnsi="Times New Roman" w:cs="Times New Roman"/>
                <w:color w:val="000000"/>
                <w:sz w:val="18"/>
                <w:szCs w:val="18"/>
                <w:lang w:val="en-US" w:eastAsia="de-DE"/>
              </w:rPr>
              <w:t xml:space="preserve">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0.0473</w:t>
            </w:r>
          </w:p>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wR</w:t>
            </w:r>
            <w:r w:rsidRPr="00CF4CE1">
              <w:rPr>
                <w:rFonts w:ascii="Times New Roman" w:eastAsia="Times New Roman" w:hAnsi="Times New Roman" w:cs="Times New Roman"/>
                <w:color w:val="000000"/>
                <w:sz w:val="18"/>
                <w:szCs w:val="18"/>
                <w:vertAlign w:val="subscript"/>
                <w:lang w:val="en-US" w:eastAsia="de-DE"/>
              </w:rPr>
              <w:t>2</w:t>
            </w:r>
            <w:r w:rsidRPr="00CF4CE1">
              <w:rPr>
                <w:rFonts w:ascii="Times New Roman" w:eastAsia="Times New Roman" w:hAnsi="Times New Roman" w:cs="Times New Roman"/>
                <w:color w:val="000000"/>
                <w:sz w:val="18"/>
                <w:szCs w:val="18"/>
                <w:lang w:val="en-US" w:eastAsia="de-DE"/>
              </w:rPr>
              <w:t xml:space="preserve">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0.1271</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R</w:t>
            </w:r>
            <w:r w:rsidRPr="00CF4CE1">
              <w:rPr>
                <w:rFonts w:ascii="Times New Roman" w:eastAsia="Times New Roman" w:hAnsi="Times New Roman" w:cs="Times New Roman"/>
                <w:color w:val="000000"/>
                <w:sz w:val="18"/>
                <w:szCs w:val="18"/>
                <w:vertAlign w:val="subscript"/>
                <w:lang w:val="en-US" w:eastAsia="de-DE"/>
              </w:rPr>
              <w:t>1</w:t>
            </w:r>
            <w:r w:rsidRPr="00CF4CE1">
              <w:rPr>
                <w:rFonts w:ascii="Times New Roman" w:eastAsia="Times New Roman" w:hAnsi="Times New Roman" w:cs="Times New Roman"/>
                <w:color w:val="000000"/>
                <w:sz w:val="18"/>
                <w:szCs w:val="18"/>
                <w:lang w:val="en-US" w:eastAsia="de-DE"/>
              </w:rPr>
              <w:t xml:space="preserve">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0.0431</w:t>
            </w:r>
          </w:p>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wR</w:t>
            </w:r>
            <w:r w:rsidRPr="00CF4CE1">
              <w:rPr>
                <w:rFonts w:ascii="Times New Roman" w:eastAsia="Times New Roman" w:hAnsi="Times New Roman" w:cs="Times New Roman"/>
                <w:color w:val="000000"/>
                <w:sz w:val="18"/>
                <w:szCs w:val="18"/>
                <w:vertAlign w:val="subscript"/>
                <w:lang w:val="en-US" w:eastAsia="de-DE"/>
              </w:rPr>
              <w:t>2</w:t>
            </w:r>
            <w:r w:rsidRPr="00CF4CE1">
              <w:rPr>
                <w:rFonts w:ascii="Times New Roman" w:eastAsia="Times New Roman" w:hAnsi="Times New Roman" w:cs="Times New Roman"/>
                <w:color w:val="000000"/>
                <w:sz w:val="18"/>
                <w:szCs w:val="18"/>
                <w:lang w:val="en-US" w:eastAsia="de-DE"/>
              </w:rPr>
              <w:t xml:space="preserve">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0.1039</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R</w:t>
            </w:r>
            <w:r w:rsidRPr="00CF4CE1">
              <w:rPr>
                <w:rFonts w:ascii="Times New Roman" w:eastAsia="Times New Roman" w:hAnsi="Times New Roman" w:cs="Times New Roman"/>
                <w:color w:val="000000"/>
                <w:sz w:val="18"/>
                <w:szCs w:val="18"/>
                <w:vertAlign w:val="subscript"/>
                <w:lang w:val="en-US" w:eastAsia="de-DE"/>
              </w:rPr>
              <w:t>1</w:t>
            </w:r>
            <w:r w:rsidRPr="00CF4CE1">
              <w:rPr>
                <w:rFonts w:ascii="Times New Roman" w:eastAsia="Times New Roman" w:hAnsi="Times New Roman" w:cs="Times New Roman"/>
                <w:color w:val="000000"/>
                <w:sz w:val="18"/>
                <w:szCs w:val="18"/>
                <w:lang w:val="en-US" w:eastAsia="de-DE"/>
              </w:rPr>
              <w:t xml:space="preserve">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0.0762</w:t>
            </w:r>
          </w:p>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wR</w:t>
            </w:r>
            <w:r w:rsidRPr="00CF4CE1">
              <w:rPr>
                <w:rFonts w:ascii="Times New Roman" w:eastAsia="Times New Roman" w:hAnsi="Times New Roman" w:cs="Times New Roman"/>
                <w:color w:val="000000"/>
                <w:sz w:val="18"/>
                <w:szCs w:val="18"/>
                <w:vertAlign w:val="subscript"/>
                <w:lang w:val="en-US" w:eastAsia="de-DE"/>
              </w:rPr>
              <w:t>2</w:t>
            </w:r>
            <w:r w:rsidRPr="00CF4CE1">
              <w:rPr>
                <w:rFonts w:ascii="Times New Roman" w:eastAsia="Times New Roman" w:hAnsi="Times New Roman" w:cs="Times New Roman"/>
                <w:color w:val="000000"/>
                <w:sz w:val="18"/>
                <w:szCs w:val="18"/>
                <w:lang w:val="en-US" w:eastAsia="de-DE"/>
              </w:rPr>
              <w:t xml:space="preserve">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0.1752</w:t>
            </w:r>
          </w:p>
        </w:tc>
      </w:tr>
      <w:tr w:rsidR="00CF4CE1" w:rsidRPr="00CF4CE1" w:rsidTr="00AA408A">
        <w:tc>
          <w:tcPr>
            <w:tcW w:w="180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Final R</w:t>
            </w:r>
            <w:r w:rsidRPr="00CF4CE1">
              <w:rPr>
                <w:rFonts w:ascii="Times New Roman" w:eastAsia="Times New Roman" w:hAnsi="Times New Roman" w:cs="Times New Roman"/>
                <w:i/>
                <w:color w:val="000000"/>
                <w:sz w:val="18"/>
                <w:szCs w:val="18"/>
                <w:vertAlign w:val="superscript"/>
                <w:lang w:val="en-US" w:eastAsia="de-DE"/>
              </w:rPr>
              <w:t xml:space="preserve"> a,b</w:t>
            </w:r>
            <w:r w:rsidRPr="00CF4CE1">
              <w:rPr>
                <w:rFonts w:ascii="Times New Roman" w:eastAsia="Times New Roman" w:hAnsi="Times New Roman" w:cs="Times New Roman"/>
                <w:color w:val="000000"/>
                <w:sz w:val="18"/>
                <w:szCs w:val="18"/>
                <w:lang w:val="en-US" w:eastAsia="de-DE"/>
              </w:rPr>
              <w:t xml:space="preserve"> indexes </w:t>
            </w:r>
          </w:p>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[all data] </w:t>
            </w:r>
          </w:p>
        </w:tc>
        <w:tc>
          <w:tcPr>
            <w:tcW w:w="2160"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R</w:t>
            </w:r>
            <w:r w:rsidRPr="00CF4CE1">
              <w:rPr>
                <w:rFonts w:ascii="Times New Roman" w:eastAsia="Times New Roman" w:hAnsi="Times New Roman" w:cs="Times New Roman"/>
                <w:color w:val="000000"/>
                <w:sz w:val="18"/>
                <w:szCs w:val="18"/>
                <w:vertAlign w:val="subscript"/>
                <w:lang w:val="en-US" w:eastAsia="de-DE"/>
              </w:rPr>
              <w:t>1</w:t>
            </w:r>
            <w:r w:rsidRPr="00CF4CE1">
              <w:rPr>
                <w:rFonts w:ascii="Times New Roman" w:eastAsia="Times New Roman" w:hAnsi="Times New Roman" w:cs="Times New Roman"/>
                <w:color w:val="000000"/>
                <w:sz w:val="18"/>
                <w:szCs w:val="18"/>
                <w:lang w:val="en-US" w:eastAsia="de-DE"/>
              </w:rPr>
              <w:t xml:space="preserve">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0.0546</w:t>
            </w:r>
          </w:p>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 wR</w:t>
            </w:r>
            <w:r w:rsidRPr="00CF4CE1">
              <w:rPr>
                <w:rFonts w:ascii="Times New Roman" w:eastAsia="Times New Roman" w:hAnsi="Times New Roman" w:cs="Times New Roman"/>
                <w:color w:val="000000"/>
                <w:sz w:val="18"/>
                <w:szCs w:val="18"/>
                <w:vertAlign w:val="subscript"/>
                <w:lang w:val="en-US" w:eastAsia="de-DE"/>
              </w:rPr>
              <w:t>2</w:t>
            </w:r>
            <w:r w:rsidRPr="00CF4CE1">
              <w:rPr>
                <w:rFonts w:ascii="Times New Roman" w:eastAsia="Times New Roman" w:hAnsi="Times New Roman" w:cs="Times New Roman"/>
                <w:color w:val="000000"/>
                <w:sz w:val="18"/>
                <w:szCs w:val="18"/>
                <w:lang w:val="en-US" w:eastAsia="de-DE"/>
              </w:rPr>
              <w:t xml:space="preserve">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0.1306</w:t>
            </w:r>
          </w:p>
        </w:tc>
        <w:tc>
          <w:tcPr>
            <w:tcW w:w="2160" w:type="dxa"/>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R</w:t>
            </w:r>
            <w:r w:rsidRPr="00CF4CE1">
              <w:rPr>
                <w:rFonts w:ascii="Times New Roman" w:eastAsia="Times New Roman" w:hAnsi="Times New Roman" w:cs="Times New Roman"/>
                <w:color w:val="000000"/>
                <w:sz w:val="18"/>
                <w:szCs w:val="18"/>
                <w:vertAlign w:val="subscript"/>
                <w:lang w:val="en-US" w:eastAsia="de-DE"/>
              </w:rPr>
              <w:t>1</w:t>
            </w:r>
            <w:r w:rsidRPr="00CF4CE1">
              <w:rPr>
                <w:rFonts w:ascii="Times New Roman" w:eastAsia="Times New Roman" w:hAnsi="Times New Roman" w:cs="Times New Roman"/>
                <w:color w:val="000000"/>
                <w:sz w:val="18"/>
                <w:szCs w:val="18"/>
                <w:lang w:val="en-US" w:eastAsia="de-DE"/>
              </w:rPr>
              <w:t xml:space="preserve">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0.0524</w:t>
            </w:r>
          </w:p>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 xml:space="preserve"> wR</w:t>
            </w:r>
            <w:r w:rsidRPr="00CF4CE1">
              <w:rPr>
                <w:rFonts w:ascii="Times New Roman" w:eastAsia="Times New Roman" w:hAnsi="Times New Roman" w:cs="Times New Roman"/>
                <w:color w:val="000000"/>
                <w:sz w:val="18"/>
                <w:szCs w:val="18"/>
                <w:vertAlign w:val="subscript"/>
                <w:lang w:val="en-US" w:eastAsia="de-DE"/>
              </w:rPr>
              <w:t>2</w:t>
            </w:r>
            <w:r w:rsidRPr="00CF4CE1">
              <w:rPr>
                <w:rFonts w:ascii="Times New Roman" w:eastAsia="Times New Roman" w:hAnsi="Times New Roman" w:cs="Times New Roman"/>
                <w:color w:val="000000"/>
                <w:sz w:val="18"/>
                <w:szCs w:val="18"/>
                <w:lang w:val="en-US" w:eastAsia="de-DE"/>
              </w:rPr>
              <w:t xml:space="preserve">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0.1077</w:t>
            </w:r>
          </w:p>
        </w:tc>
        <w:tc>
          <w:tcPr>
            <w:tcW w:w="2244" w:type="dxa"/>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R</w:t>
            </w:r>
            <w:r w:rsidRPr="00CF4CE1">
              <w:rPr>
                <w:rFonts w:ascii="Times New Roman" w:eastAsia="Times New Roman" w:hAnsi="Times New Roman" w:cs="Times New Roman"/>
                <w:color w:val="000000"/>
                <w:sz w:val="18"/>
                <w:szCs w:val="18"/>
                <w:vertAlign w:val="subscript"/>
                <w:lang w:val="en-US" w:eastAsia="de-DE"/>
              </w:rPr>
              <w:t>1</w:t>
            </w:r>
            <w:r w:rsidRPr="00CF4CE1">
              <w:rPr>
                <w:rFonts w:ascii="Times New Roman" w:eastAsia="Times New Roman" w:hAnsi="Times New Roman" w:cs="Times New Roman"/>
                <w:color w:val="000000"/>
                <w:sz w:val="18"/>
                <w:szCs w:val="18"/>
                <w:lang w:val="en-US" w:eastAsia="de-DE"/>
              </w:rPr>
              <w:t xml:space="preserve">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0.1110</w:t>
            </w:r>
          </w:p>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wR</w:t>
            </w:r>
            <w:r w:rsidRPr="00CF4CE1">
              <w:rPr>
                <w:rFonts w:ascii="Times New Roman" w:eastAsia="Times New Roman" w:hAnsi="Times New Roman" w:cs="Times New Roman"/>
                <w:color w:val="000000"/>
                <w:sz w:val="18"/>
                <w:szCs w:val="18"/>
                <w:vertAlign w:val="subscript"/>
                <w:lang w:val="en-US" w:eastAsia="de-DE"/>
              </w:rPr>
              <w:t>2</w:t>
            </w:r>
            <w:r w:rsidRPr="00CF4CE1">
              <w:rPr>
                <w:rFonts w:ascii="Times New Roman" w:eastAsia="Times New Roman" w:hAnsi="Times New Roman" w:cs="Times New Roman"/>
                <w:color w:val="000000"/>
                <w:sz w:val="18"/>
                <w:szCs w:val="18"/>
                <w:lang w:val="en-US" w:eastAsia="de-DE"/>
              </w:rPr>
              <w:t xml:space="preserve"> = </w:t>
            </w:r>
            <w:r w:rsidRPr="00CF4CE1">
              <w:rPr>
                <w:rFonts w:ascii="Times New Roman" w:eastAsiaTheme="minorHAnsi" w:hAnsi="Times New Roman" w:cs="Times New Roman"/>
                <w:sz w:val="18"/>
                <w:szCs w:val="18"/>
                <w:lang w:val="en-US"/>
              </w:rPr>
              <w:t xml:space="preserve"> </w:t>
            </w:r>
            <w:r w:rsidRPr="00CF4CE1">
              <w:rPr>
                <w:rFonts w:ascii="Times New Roman" w:eastAsia="Times New Roman" w:hAnsi="Times New Roman" w:cs="Times New Roman"/>
                <w:color w:val="000000"/>
                <w:sz w:val="18"/>
                <w:szCs w:val="18"/>
                <w:lang w:val="en-US" w:eastAsia="de-DE"/>
              </w:rPr>
              <w:t>0.1983</w:t>
            </w:r>
          </w:p>
        </w:tc>
      </w:tr>
      <w:tr w:rsidR="00CF4CE1" w:rsidRPr="00CF4CE1" w:rsidTr="00AA408A">
        <w:tc>
          <w:tcPr>
            <w:tcW w:w="1800" w:type="dxa"/>
            <w:tcBorders>
              <w:bottom w:val="single" w:sz="4" w:space="0" w:color="auto"/>
            </w:tcBorders>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Largest diff. peak</w:t>
            </w:r>
          </w:p>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/hole / e Å</w:t>
            </w:r>
            <w:r w:rsidRPr="00CF4CE1">
              <w:rPr>
                <w:rFonts w:ascii="Times New Roman" w:eastAsia="Times New Roman" w:hAnsi="Times New Roman" w:cs="Times New Roman"/>
                <w:color w:val="000000"/>
                <w:sz w:val="18"/>
                <w:szCs w:val="18"/>
                <w:vertAlign w:val="superscript"/>
                <w:lang w:val="en-US" w:eastAsia="de-DE"/>
              </w:rPr>
              <w:t>-3</w:t>
            </w:r>
            <w:r w:rsidRPr="00CF4CE1">
              <w:rPr>
                <w:rFonts w:ascii="Times New Roman" w:eastAsia="Times New Roman" w:hAnsi="Times New Roman" w:cs="Times New Roman"/>
                <w:color w:val="000000"/>
                <w:sz w:val="18"/>
                <w:szCs w:val="18"/>
                <w:lang w:val="en-US" w:eastAsia="de-DE"/>
              </w:rPr>
              <w:t xml:space="preserve"> </w:t>
            </w:r>
          </w:p>
        </w:tc>
        <w:tc>
          <w:tcPr>
            <w:tcW w:w="2160" w:type="dxa"/>
            <w:tcBorders>
              <w:bottom w:val="single" w:sz="4" w:space="0" w:color="auto"/>
            </w:tcBorders>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0.702 / -1.294</w:t>
            </w:r>
          </w:p>
        </w:tc>
        <w:tc>
          <w:tcPr>
            <w:tcW w:w="2160" w:type="dxa"/>
            <w:tcBorders>
              <w:bottom w:val="single" w:sz="4" w:space="0" w:color="auto"/>
            </w:tcBorders>
            <w:noWrap/>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0.649/ -0.986</w:t>
            </w:r>
          </w:p>
        </w:tc>
        <w:tc>
          <w:tcPr>
            <w:tcW w:w="2244" w:type="dxa"/>
            <w:tcBorders>
              <w:bottom w:val="single" w:sz="4" w:space="0" w:color="auto"/>
            </w:tcBorders>
            <w:vAlign w:val="center"/>
          </w:tcPr>
          <w:p w:rsidR="00CF4CE1" w:rsidRPr="00CF4CE1" w:rsidRDefault="00CF4CE1" w:rsidP="00AA408A">
            <w:pPr>
              <w:spacing w:after="0" w:line="276" w:lineRule="auto"/>
              <w:jc w:val="both"/>
              <w:rPr>
                <w:rFonts w:ascii="Times New Roman" w:eastAsia="Times New Roman" w:hAnsi="Times New Roman" w:cs="Times New Roman"/>
                <w:color w:val="000000"/>
                <w:sz w:val="18"/>
                <w:szCs w:val="18"/>
                <w:lang w:val="en-US" w:eastAsia="de-DE"/>
              </w:rPr>
            </w:pPr>
            <w:r w:rsidRPr="00CF4CE1">
              <w:rPr>
                <w:rFonts w:ascii="Times New Roman" w:eastAsia="Times New Roman" w:hAnsi="Times New Roman" w:cs="Times New Roman"/>
                <w:color w:val="000000"/>
                <w:sz w:val="18"/>
                <w:szCs w:val="18"/>
                <w:lang w:val="en-US" w:eastAsia="de-DE"/>
              </w:rPr>
              <w:t>0.751/ -0.374</w:t>
            </w:r>
          </w:p>
        </w:tc>
      </w:tr>
    </w:tbl>
    <w:p w:rsidR="00CF4CE1" w:rsidRPr="00CF4CE1" w:rsidRDefault="00CF4CE1" w:rsidP="00CB097B">
      <w:pPr>
        <w:widowControl w:val="0"/>
        <w:autoSpaceDE w:val="0"/>
        <w:autoSpaceDN w:val="0"/>
        <w:adjustRightInd w:val="0"/>
        <w:spacing w:after="240" w:line="360" w:lineRule="auto"/>
        <w:jc w:val="both"/>
        <w:rPr>
          <w:rFonts w:ascii="Times New Roman" w:hAnsi="Times New Roman" w:cs="Times New Roman"/>
          <w:b/>
          <w:sz w:val="36"/>
          <w:szCs w:val="24"/>
        </w:rPr>
      </w:pPr>
    </w:p>
    <w:p w:rsidR="00CF4CE1" w:rsidRDefault="00CF4CE1" w:rsidP="00CB097B">
      <w:pPr>
        <w:widowControl w:val="0"/>
        <w:autoSpaceDE w:val="0"/>
        <w:autoSpaceDN w:val="0"/>
        <w:adjustRightInd w:val="0"/>
        <w:spacing w:after="240" w:line="360" w:lineRule="auto"/>
        <w:jc w:val="both"/>
        <w:rPr>
          <w:rFonts w:ascii="Times New Roman" w:hAnsi="Times New Roman" w:cs="Times New Roman"/>
          <w:sz w:val="24"/>
          <w:szCs w:val="24"/>
        </w:rPr>
      </w:pPr>
    </w:p>
    <w:p w:rsidR="00CF4CE1" w:rsidRDefault="00CF4CE1" w:rsidP="00CB097B">
      <w:pPr>
        <w:widowControl w:val="0"/>
        <w:autoSpaceDE w:val="0"/>
        <w:autoSpaceDN w:val="0"/>
        <w:adjustRightInd w:val="0"/>
        <w:spacing w:after="240" w:line="360" w:lineRule="auto"/>
        <w:jc w:val="both"/>
        <w:rPr>
          <w:rFonts w:ascii="Times New Roman" w:hAnsi="Times New Roman" w:cs="Times New Roman"/>
          <w:sz w:val="24"/>
          <w:szCs w:val="24"/>
        </w:rPr>
      </w:pPr>
    </w:p>
    <w:p w:rsidR="00307394" w:rsidRPr="00307394" w:rsidRDefault="00307394" w:rsidP="00307394">
      <w:pPr>
        <w:widowControl w:val="0"/>
        <w:autoSpaceDE w:val="0"/>
        <w:autoSpaceDN w:val="0"/>
        <w:adjustRightInd w:val="0"/>
        <w:spacing w:after="240" w:line="360" w:lineRule="auto"/>
        <w:jc w:val="both"/>
        <w:rPr>
          <w:rFonts w:ascii="Times New Roman" w:hAnsi="Times New Roman" w:cs="Times New Roman"/>
          <w:b/>
          <w:sz w:val="44"/>
          <w:lang w:val="en-CA"/>
        </w:rPr>
      </w:pPr>
    </w:p>
    <w:p w:rsidR="00307394" w:rsidRPr="00307394" w:rsidRDefault="00307394" w:rsidP="00307394">
      <w:pPr>
        <w:widowControl w:val="0"/>
        <w:autoSpaceDE w:val="0"/>
        <w:autoSpaceDN w:val="0"/>
        <w:adjustRightInd w:val="0"/>
        <w:spacing w:after="240" w:line="360" w:lineRule="auto"/>
        <w:jc w:val="both"/>
        <w:rPr>
          <w:rFonts w:ascii="Times New Roman" w:hAnsi="Times New Roman" w:cs="Times New Roman"/>
          <w:b/>
          <w:sz w:val="44"/>
          <w:lang w:val="en-CA"/>
        </w:rPr>
      </w:pPr>
    </w:p>
    <w:p w:rsidR="00307394" w:rsidRPr="00307394" w:rsidRDefault="00307394" w:rsidP="00307394">
      <w:pPr>
        <w:widowControl w:val="0"/>
        <w:autoSpaceDE w:val="0"/>
        <w:autoSpaceDN w:val="0"/>
        <w:adjustRightInd w:val="0"/>
        <w:spacing w:after="240" w:line="360" w:lineRule="auto"/>
        <w:jc w:val="both"/>
        <w:rPr>
          <w:rFonts w:ascii="Times New Roman" w:hAnsi="Times New Roman" w:cs="Times New Roman"/>
          <w:b/>
          <w:sz w:val="32"/>
          <w:lang w:val="en-US"/>
        </w:rPr>
      </w:pPr>
    </w:p>
    <w:p w:rsidR="00AD5FA8" w:rsidRPr="00AD5FA8" w:rsidRDefault="00AD5FA8" w:rsidP="00307394">
      <w:pPr>
        <w:widowControl w:val="0"/>
        <w:autoSpaceDE w:val="0"/>
        <w:autoSpaceDN w:val="0"/>
        <w:adjustRightInd w:val="0"/>
        <w:spacing w:after="240" w:line="360" w:lineRule="auto"/>
        <w:jc w:val="both"/>
        <w:rPr>
          <w:rFonts w:ascii="Times New Roman" w:eastAsia="Times New Roman" w:hAnsi="Times New Roman" w:cs="Times New Roman"/>
          <w:snapToGrid w:val="0"/>
          <w:color w:val="000000"/>
          <w:sz w:val="32"/>
          <w:szCs w:val="20"/>
          <w:lang w:val="en-US" w:eastAsia="de-DE" w:bidi="en-US"/>
        </w:rPr>
      </w:pPr>
    </w:p>
    <w:p w:rsidR="00AD5FA8" w:rsidRPr="00AD5FA8" w:rsidRDefault="00AD5FA8" w:rsidP="00AD5FA8">
      <w:pPr>
        <w:widowControl w:val="0"/>
        <w:autoSpaceDE w:val="0"/>
        <w:autoSpaceDN w:val="0"/>
        <w:adjustRightInd w:val="0"/>
        <w:spacing w:after="240" w:line="360" w:lineRule="auto"/>
        <w:jc w:val="both"/>
        <w:rPr>
          <w:rFonts w:ascii="Times New Roman" w:hAnsi="Times New Roman" w:cs="Times New Roman"/>
          <w:b/>
          <w:sz w:val="32"/>
          <w:lang w:val="en-US"/>
        </w:rPr>
      </w:pPr>
    </w:p>
    <w:p w:rsidR="00AD5FA8" w:rsidRPr="00AD5FA8" w:rsidRDefault="00AD5FA8" w:rsidP="00AD5FA8">
      <w:pPr>
        <w:widowControl w:val="0"/>
        <w:autoSpaceDE w:val="0"/>
        <w:autoSpaceDN w:val="0"/>
        <w:adjustRightInd w:val="0"/>
        <w:spacing w:after="240" w:line="360" w:lineRule="auto"/>
        <w:jc w:val="both"/>
        <w:rPr>
          <w:rFonts w:ascii="Times New Roman" w:hAnsi="Times New Roman" w:cs="Times New Roman"/>
          <w:sz w:val="24"/>
          <w:lang w:val="en-CA"/>
        </w:rPr>
      </w:pPr>
    </w:p>
    <w:p w:rsidR="00A145FE" w:rsidRPr="00AD5FA8" w:rsidRDefault="00A145FE" w:rsidP="00AD5FA8">
      <w:pPr>
        <w:pStyle w:val="MDPI21heading1"/>
        <w:spacing w:line="360" w:lineRule="auto"/>
        <w:jc w:val="both"/>
        <w:rPr>
          <w:rFonts w:ascii="Times New Roman" w:hAnsi="Times New Roman"/>
          <w:b w:val="0"/>
          <w:sz w:val="32"/>
          <w:lang w:val="en-CA"/>
        </w:rPr>
      </w:pPr>
    </w:p>
    <w:p w:rsidR="00A145FE" w:rsidRDefault="00A145FE" w:rsidP="00397A5A">
      <w:pPr>
        <w:spacing w:line="360" w:lineRule="auto"/>
        <w:jc w:val="both"/>
        <w:rPr>
          <w:rFonts w:ascii="Times New Roman" w:hAnsi="Times New Roman" w:cs="Times New Roman"/>
          <w:b/>
          <w:sz w:val="24"/>
          <w:szCs w:val="24"/>
          <w:lang w:val="en-US" w:eastAsia="de-DE" w:bidi="en-US"/>
        </w:rPr>
      </w:pPr>
    </w:p>
    <w:p w:rsidR="00AA408A" w:rsidRDefault="00AA408A" w:rsidP="00397A5A">
      <w:pPr>
        <w:spacing w:line="360" w:lineRule="auto"/>
        <w:jc w:val="both"/>
        <w:rPr>
          <w:rFonts w:ascii="Times New Roman" w:hAnsi="Times New Roman" w:cs="Times New Roman"/>
          <w:b/>
          <w:sz w:val="24"/>
          <w:szCs w:val="24"/>
          <w:lang w:val="en-US" w:eastAsia="de-DE" w:bidi="en-US"/>
        </w:rPr>
      </w:pPr>
    </w:p>
    <w:p w:rsidR="00AA408A" w:rsidRDefault="00AA408A" w:rsidP="00397A5A">
      <w:pPr>
        <w:spacing w:line="360" w:lineRule="auto"/>
        <w:jc w:val="both"/>
        <w:rPr>
          <w:rFonts w:ascii="Times New Roman" w:hAnsi="Times New Roman" w:cs="Times New Roman"/>
          <w:b/>
          <w:sz w:val="24"/>
          <w:szCs w:val="24"/>
          <w:lang w:val="en-US" w:eastAsia="de-DE" w:bidi="en-US"/>
        </w:rPr>
      </w:pPr>
    </w:p>
    <w:p w:rsidR="00AA408A" w:rsidRPr="007F3B00" w:rsidRDefault="00AA408A" w:rsidP="00AA408A">
      <w:pPr>
        <w:pStyle w:val="FETableFootnote"/>
        <w:ind w:right="-900" w:firstLine="0"/>
        <w:rPr>
          <w:rFonts w:ascii="Palatino Linotype" w:hAnsi="Palatino Linotype"/>
          <w:sz w:val="16"/>
        </w:rPr>
      </w:pPr>
      <w:r w:rsidRPr="007F3B00">
        <w:rPr>
          <w:rFonts w:ascii="Palatino Linotype" w:hAnsi="Palatino Linotype"/>
          <w:i/>
          <w:iCs/>
          <w:sz w:val="16"/>
          <w:vertAlign w:val="superscript"/>
        </w:rPr>
        <w:t>a</w:t>
      </w:r>
      <w:r w:rsidRPr="007F3B00">
        <w:rPr>
          <w:rFonts w:ascii="Palatino Linotype" w:hAnsi="Palatino Linotype"/>
          <w:iCs/>
          <w:sz w:val="16"/>
        </w:rPr>
        <w:t>R</w:t>
      </w:r>
      <w:r w:rsidRPr="007F3B00">
        <w:rPr>
          <w:rFonts w:ascii="Palatino Linotype" w:hAnsi="Palatino Linotype"/>
          <w:iCs/>
          <w:sz w:val="16"/>
          <w:vertAlign w:val="subscript"/>
        </w:rPr>
        <w:t>1</w:t>
      </w:r>
      <w:r w:rsidRPr="007F3B00">
        <w:rPr>
          <w:rFonts w:ascii="Palatino Linotype" w:hAnsi="Palatino Linotype"/>
          <w:iCs/>
          <w:sz w:val="16"/>
        </w:rPr>
        <w:t xml:space="preserve"> =</w:t>
      </w:r>
      <w:r w:rsidRPr="007F3B00">
        <w:rPr>
          <w:rFonts w:ascii="Palatino Linotype" w:hAnsi="Palatino Linotype"/>
          <w:i/>
          <w:sz w:val="16"/>
        </w:rPr>
        <w:t xml:space="preserve"> </w:t>
      </w:r>
      <w:r w:rsidRPr="007F3B00">
        <w:rPr>
          <w:rFonts w:ascii="Palatino Linotype" w:hAnsi="Palatino Linotype"/>
          <w:sz w:val="16"/>
        </w:rPr>
        <w:sym w:font="Symbol" w:char="F053"/>
      </w:r>
      <w:r w:rsidRPr="007F3B00">
        <w:rPr>
          <w:rFonts w:ascii="Palatino Linotype" w:hAnsi="Palatino Linotype"/>
          <w:sz w:val="16"/>
        </w:rPr>
        <w:t>(||</w:t>
      </w:r>
      <w:r w:rsidRPr="007F3B00">
        <w:rPr>
          <w:rFonts w:ascii="Palatino Linotype" w:hAnsi="Palatino Linotype"/>
          <w:i/>
          <w:sz w:val="16"/>
        </w:rPr>
        <w:t>F</w:t>
      </w:r>
      <w:r w:rsidRPr="007F3B00">
        <w:rPr>
          <w:rFonts w:ascii="Palatino Linotype" w:hAnsi="Palatino Linotype"/>
          <w:i/>
          <w:sz w:val="16"/>
          <w:vertAlign w:val="subscript"/>
        </w:rPr>
        <w:t>o</w:t>
      </w:r>
      <w:r w:rsidRPr="007F3B00">
        <w:rPr>
          <w:rFonts w:ascii="Palatino Linotype" w:hAnsi="Palatino Linotype"/>
          <w:sz w:val="16"/>
        </w:rPr>
        <w:t>| – |</w:t>
      </w:r>
      <w:r w:rsidRPr="007F3B00">
        <w:rPr>
          <w:rFonts w:ascii="Palatino Linotype" w:hAnsi="Palatino Linotype"/>
          <w:i/>
          <w:sz w:val="16"/>
        </w:rPr>
        <w:t>F</w:t>
      </w:r>
      <w:r w:rsidRPr="007F3B00">
        <w:rPr>
          <w:rFonts w:ascii="Palatino Linotype" w:hAnsi="Palatino Linotype"/>
          <w:i/>
          <w:sz w:val="16"/>
          <w:vertAlign w:val="subscript"/>
        </w:rPr>
        <w:t>c</w:t>
      </w:r>
      <w:r w:rsidRPr="007F3B00">
        <w:rPr>
          <w:rFonts w:ascii="Palatino Linotype" w:hAnsi="Palatino Linotype"/>
          <w:sz w:val="16"/>
        </w:rPr>
        <w:t>||)/</w:t>
      </w:r>
      <w:r w:rsidRPr="007F3B00">
        <w:rPr>
          <w:rFonts w:ascii="Palatino Linotype" w:hAnsi="Palatino Linotype"/>
          <w:sz w:val="16"/>
        </w:rPr>
        <w:sym w:font="Symbol" w:char="F053"/>
      </w:r>
      <w:r w:rsidRPr="007F3B00">
        <w:rPr>
          <w:rFonts w:ascii="Palatino Linotype" w:hAnsi="Palatino Linotype"/>
          <w:sz w:val="16"/>
        </w:rPr>
        <w:t>|</w:t>
      </w:r>
      <w:r w:rsidRPr="007F3B00">
        <w:rPr>
          <w:rFonts w:ascii="Palatino Linotype" w:hAnsi="Palatino Linotype"/>
          <w:i/>
          <w:sz w:val="16"/>
        </w:rPr>
        <w:t>F</w:t>
      </w:r>
      <w:r w:rsidRPr="007F3B00">
        <w:rPr>
          <w:rFonts w:ascii="Palatino Linotype" w:hAnsi="Palatino Linotype"/>
          <w:i/>
          <w:sz w:val="16"/>
          <w:vertAlign w:val="subscript"/>
        </w:rPr>
        <w:t>o</w:t>
      </w:r>
      <w:r w:rsidRPr="007F3B00">
        <w:rPr>
          <w:rFonts w:ascii="Palatino Linotype" w:hAnsi="Palatino Linotype"/>
          <w:sz w:val="16"/>
        </w:rPr>
        <w:t xml:space="preserve">|.  </w:t>
      </w:r>
      <w:r w:rsidRPr="007F3B00">
        <w:rPr>
          <w:rFonts w:ascii="Palatino Linotype" w:hAnsi="Palatino Linotype"/>
          <w:i/>
          <w:sz w:val="16"/>
          <w:vertAlign w:val="superscript"/>
        </w:rPr>
        <w:t>b</w:t>
      </w:r>
      <w:r w:rsidRPr="007F3B00">
        <w:rPr>
          <w:rFonts w:ascii="Palatino Linotype" w:hAnsi="Palatino Linotype"/>
          <w:sz w:val="16"/>
        </w:rPr>
        <w:t>wR</w:t>
      </w:r>
      <w:r w:rsidRPr="007F3B00">
        <w:rPr>
          <w:rFonts w:ascii="Palatino Linotype" w:hAnsi="Palatino Linotype"/>
          <w:sz w:val="16"/>
          <w:vertAlign w:val="subscript"/>
        </w:rPr>
        <w:t>2</w:t>
      </w:r>
      <w:r w:rsidRPr="007F3B00">
        <w:rPr>
          <w:rFonts w:ascii="Palatino Linotype" w:hAnsi="Palatino Linotype"/>
          <w:sz w:val="16"/>
        </w:rPr>
        <w:t xml:space="preserve"> = [</w:t>
      </w:r>
      <w:r w:rsidRPr="007F3B00">
        <w:rPr>
          <w:rFonts w:ascii="Palatino Linotype" w:hAnsi="Palatino Linotype"/>
          <w:sz w:val="16"/>
        </w:rPr>
        <w:sym w:font="Symbol" w:char="F053"/>
      </w:r>
      <w:r w:rsidRPr="007F3B00">
        <w:rPr>
          <w:rFonts w:ascii="Palatino Linotype" w:hAnsi="Palatino Linotype"/>
          <w:sz w:val="16"/>
        </w:rPr>
        <w:t>[</w:t>
      </w:r>
      <w:r w:rsidRPr="007F3B00">
        <w:rPr>
          <w:rFonts w:ascii="Palatino Linotype" w:hAnsi="Palatino Linotype"/>
          <w:i/>
          <w:sz w:val="16"/>
        </w:rPr>
        <w:t>w</w:t>
      </w:r>
      <w:r w:rsidRPr="007F3B00">
        <w:rPr>
          <w:rFonts w:ascii="Palatino Linotype" w:hAnsi="Palatino Linotype"/>
          <w:sz w:val="16"/>
        </w:rPr>
        <w:t>(</w:t>
      </w:r>
      <w:r w:rsidRPr="007F3B00">
        <w:rPr>
          <w:rFonts w:ascii="Palatino Linotype" w:hAnsi="Palatino Linotype"/>
          <w:i/>
          <w:sz w:val="16"/>
        </w:rPr>
        <w:t>F</w:t>
      </w:r>
      <w:r w:rsidRPr="007F3B00">
        <w:rPr>
          <w:rFonts w:ascii="Palatino Linotype" w:hAnsi="Palatino Linotype"/>
          <w:sz w:val="16"/>
          <w:vertAlign w:val="subscript"/>
        </w:rPr>
        <w:t>o</w:t>
      </w:r>
      <w:r w:rsidRPr="007F3B00">
        <w:rPr>
          <w:rFonts w:ascii="Palatino Linotype" w:hAnsi="Palatino Linotype"/>
          <w:sz w:val="16"/>
          <w:vertAlign w:val="superscript"/>
        </w:rPr>
        <w:t>2</w:t>
      </w:r>
      <w:r w:rsidRPr="007F3B00">
        <w:rPr>
          <w:rFonts w:ascii="Palatino Linotype" w:hAnsi="Palatino Linotype"/>
          <w:sz w:val="16"/>
        </w:rPr>
        <w:t xml:space="preserve"> - </w:t>
      </w:r>
      <w:r w:rsidRPr="007F3B00">
        <w:rPr>
          <w:rFonts w:ascii="Palatino Linotype" w:hAnsi="Palatino Linotype"/>
          <w:i/>
          <w:sz w:val="16"/>
        </w:rPr>
        <w:t>F</w:t>
      </w:r>
      <w:r w:rsidRPr="007F3B00">
        <w:rPr>
          <w:rFonts w:ascii="Palatino Linotype" w:hAnsi="Palatino Linotype"/>
          <w:sz w:val="16"/>
          <w:vertAlign w:val="subscript"/>
        </w:rPr>
        <w:t>c</w:t>
      </w:r>
      <w:r w:rsidRPr="007F3B00">
        <w:rPr>
          <w:rFonts w:ascii="Palatino Linotype" w:hAnsi="Palatino Linotype"/>
          <w:sz w:val="16"/>
          <w:vertAlign w:val="superscript"/>
        </w:rPr>
        <w:t>2</w:t>
      </w:r>
      <w:r w:rsidRPr="007F3B00">
        <w:rPr>
          <w:rFonts w:ascii="Palatino Linotype" w:hAnsi="Palatino Linotype"/>
          <w:sz w:val="16"/>
        </w:rPr>
        <w:t>)</w:t>
      </w:r>
      <w:r w:rsidRPr="007F3B00">
        <w:rPr>
          <w:rFonts w:ascii="Palatino Linotype" w:hAnsi="Palatino Linotype"/>
          <w:sz w:val="16"/>
          <w:vertAlign w:val="superscript"/>
        </w:rPr>
        <w:t>2</w:t>
      </w:r>
      <w:r w:rsidRPr="007F3B00">
        <w:rPr>
          <w:rFonts w:ascii="Palatino Linotype" w:hAnsi="Palatino Linotype"/>
          <w:sz w:val="16"/>
        </w:rPr>
        <w:t>]/</w:t>
      </w:r>
      <w:r w:rsidRPr="007F3B00">
        <w:rPr>
          <w:rFonts w:ascii="Palatino Linotype" w:hAnsi="Palatino Linotype"/>
          <w:sz w:val="16"/>
        </w:rPr>
        <w:sym w:font="Symbol" w:char="F053"/>
      </w:r>
      <w:r w:rsidRPr="007F3B00">
        <w:rPr>
          <w:rFonts w:ascii="Palatino Linotype" w:hAnsi="Palatino Linotype"/>
          <w:sz w:val="16"/>
        </w:rPr>
        <w:t>[</w:t>
      </w:r>
      <w:r w:rsidRPr="007F3B00">
        <w:rPr>
          <w:rFonts w:ascii="Palatino Linotype" w:hAnsi="Palatino Linotype"/>
          <w:i/>
          <w:sz w:val="16"/>
        </w:rPr>
        <w:t>w</w:t>
      </w:r>
      <w:r w:rsidRPr="007F3B00">
        <w:rPr>
          <w:rFonts w:ascii="Palatino Linotype" w:hAnsi="Palatino Linotype"/>
          <w:sz w:val="16"/>
        </w:rPr>
        <w:t>(</w:t>
      </w:r>
      <w:r w:rsidRPr="007F3B00">
        <w:rPr>
          <w:rFonts w:ascii="Palatino Linotype" w:hAnsi="Palatino Linotype"/>
          <w:i/>
          <w:sz w:val="16"/>
        </w:rPr>
        <w:t>F</w:t>
      </w:r>
      <w:r w:rsidRPr="007F3B00">
        <w:rPr>
          <w:rFonts w:ascii="Palatino Linotype" w:hAnsi="Palatino Linotype"/>
          <w:sz w:val="16"/>
          <w:vertAlign w:val="subscript"/>
        </w:rPr>
        <w:t>o</w:t>
      </w:r>
      <w:r w:rsidRPr="007F3B00">
        <w:rPr>
          <w:rFonts w:ascii="Palatino Linotype" w:hAnsi="Palatino Linotype"/>
          <w:sz w:val="16"/>
          <w:vertAlign w:val="superscript"/>
        </w:rPr>
        <w:t>2</w:t>
      </w:r>
      <w:r w:rsidRPr="007F3B00">
        <w:rPr>
          <w:rFonts w:ascii="Palatino Linotype" w:hAnsi="Palatino Linotype"/>
          <w:sz w:val="16"/>
        </w:rPr>
        <w:t>)</w:t>
      </w:r>
      <w:r w:rsidRPr="007F3B00">
        <w:rPr>
          <w:rFonts w:ascii="Palatino Linotype" w:hAnsi="Palatino Linotype"/>
          <w:sz w:val="16"/>
          <w:vertAlign w:val="superscript"/>
        </w:rPr>
        <w:t>2</w:t>
      </w:r>
      <w:r w:rsidRPr="007F3B00">
        <w:rPr>
          <w:rFonts w:ascii="Palatino Linotype" w:hAnsi="Palatino Linotype"/>
          <w:sz w:val="16"/>
        </w:rPr>
        <w:t>]]</w:t>
      </w:r>
      <w:r w:rsidRPr="007F3B00">
        <w:rPr>
          <w:rFonts w:ascii="Palatino Linotype" w:hAnsi="Palatino Linotype"/>
          <w:sz w:val="16"/>
          <w:vertAlign w:val="superscript"/>
        </w:rPr>
        <w:t>1/2</w:t>
      </w:r>
      <w:r w:rsidRPr="007F3B00">
        <w:rPr>
          <w:rFonts w:ascii="Palatino Linotype" w:hAnsi="Palatino Linotype"/>
          <w:sz w:val="16"/>
        </w:rPr>
        <w:t xml:space="preserve">, </w:t>
      </w:r>
      <w:r w:rsidRPr="007F3B00">
        <w:rPr>
          <w:rFonts w:ascii="Palatino Linotype" w:hAnsi="Palatino Linotype"/>
          <w:i/>
          <w:sz w:val="16"/>
        </w:rPr>
        <w:t>w</w:t>
      </w:r>
      <w:r w:rsidRPr="007F3B00">
        <w:rPr>
          <w:rFonts w:ascii="Palatino Linotype" w:hAnsi="Palatino Linotype"/>
          <w:sz w:val="16"/>
        </w:rPr>
        <w:t xml:space="preserve"> = 1/[</w:t>
      </w:r>
      <w:r w:rsidRPr="007F3B00">
        <w:rPr>
          <w:rFonts w:ascii="Palatino Linotype" w:hAnsi="Palatino Linotype"/>
          <w:i/>
          <w:iCs/>
          <w:sz w:val="16"/>
          <w:lang w:val="el-GR"/>
        </w:rPr>
        <w:t>σ</w:t>
      </w:r>
      <w:r w:rsidRPr="007F3B00">
        <w:rPr>
          <w:rFonts w:ascii="Palatino Linotype" w:hAnsi="Palatino Linotype"/>
          <w:sz w:val="16"/>
          <w:vertAlign w:val="superscript"/>
        </w:rPr>
        <w:t xml:space="preserve"> 2</w:t>
      </w:r>
      <w:r w:rsidRPr="007F3B00">
        <w:rPr>
          <w:rFonts w:ascii="Palatino Linotype" w:hAnsi="Palatino Linotype"/>
          <w:sz w:val="16"/>
        </w:rPr>
        <w:t>(</w:t>
      </w:r>
      <w:r w:rsidRPr="007F3B00">
        <w:rPr>
          <w:rFonts w:ascii="Palatino Linotype" w:hAnsi="Palatino Linotype"/>
          <w:i/>
          <w:sz w:val="16"/>
        </w:rPr>
        <w:t>F</w:t>
      </w:r>
      <w:r w:rsidRPr="007F3B00">
        <w:rPr>
          <w:rFonts w:ascii="Palatino Linotype" w:hAnsi="Palatino Linotype"/>
          <w:sz w:val="16"/>
          <w:vertAlign w:val="subscript"/>
        </w:rPr>
        <w:t>o</w:t>
      </w:r>
      <w:r w:rsidRPr="007F3B00">
        <w:rPr>
          <w:rFonts w:ascii="Palatino Linotype" w:hAnsi="Palatino Linotype"/>
          <w:sz w:val="16"/>
          <w:vertAlign w:val="superscript"/>
        </w:rPr>
        <w:t>2</w:t>
      </w:r>
      <w:r w:rsidRPr="007F3B00">
        <w:rPr>
          <w:rFonts w:ascii="Palatino Linotype" w:hAnsi="Palatino Linotype"/>
          <w:sz w:val="16"/>
        </w:rPr>
        <w:t>) + (</w:t>
      </w:r>
      <w:r w:rsidRPr="007F3B00">
        <w:rPr>
          <w:rFonts w:ascii="Palatino Linotype" w:hAnsi="Palatino Linotype"/>
          <w:i/>
          <w:sz w:val="16"/>
        </w:rPr>
        <w:t>ap</w:t>
      </w:r>
      <w:r w:rsidRPr="007F3B00">
        <w:rPr>
          <w:rFonts w:ascii="Palatino Linotype" w:hAnsi="Palatino Linotype"/>
          <w:sz w:val="16"/>
        </w:rPr>
        <w:t>)</w:t>
      </w:r>
      <w:r w:rsidRPr="007F3B00">
        <w:rPr>
          <w:rFonts w:ascii="Palatino Linotype" w:hAnsi="Palatino Linotype"/>
          <w:sz w:val="16"/>
          <w:vertAlign w:val="superscript"/>
        </w:rPr>
        <w:t xml:space="preserve">2 </w:t>
      </w:r>
      <w:r w:rsidRPr="007F3B00">
        <w:rPr>
          <w:rFonts w:ascii="Palatino Linotype" w:hAnsi="Palatino Linotype"/>
          <w:sz w:val="16"/>
        </w:rPr>
        <w:t xml:space="preserve">+ </w:t>
      </w:r>
      <w:r w:rsidRPr="007F3B00">
        <w:rPr>
          <w:rFonts w:ascii="Palatino Linotype" w:hAnsi="Palatino Linotype"/>
          <w:i/>
          <w:sz w:val="16"/>
        </w:rPr>
        <w:t>bp</w:t>
      </w:r>
      <w:r w:rsidRPr="007F3B00">
        <w:rPr>
          <w:rFonts w:ascii="Palatino Linotype" w:hAnsi="Palatino Linotype"/>
          <w:sz w:val="16"/>
        </w:rPr>
        <w:t xml:space="preserve">], where </w:t>
      </w:r>
      <w:r w:rsidRPr="007F3B00">
        <w:rPr>
          <w:rFonts w:ascii="Palatino Linotype" w:hAnsi="Palatino Linotype"/>
          <w:i/>
          <w:sz w:val="16"/>
        </w:rPr>
        <w:t>p</w:t>
      </w:r>
      <w:r w:rsidRPr="007F3B00">
        <w:rPr>
          <w:rFonts w:ascii="Palatino Linotype" w:hAnsi="Palatino Linotype"/>
          <w:sz w:val="16"/>
        </w:rPr>
        <w:t xml:space="preserve"> = [max(</w:t>
      </w:r>
      <w:r w:rsidRPr="007F3B00">
        <w:rPr>
          <w:rFonts w:ascii="Palatino Linotype" w:hAnsi="Palatino Linotype"/>
          <w:i/>
          <w:sz w:val="16"/>
        </w:rPr>
        <w:t>F</w:t>
      </w:r>
      <w:r w:rsidRPr="007F3B00">
        <w:rPr>
          <w:rFonts w:ascii="Palatino Linotype" w:hAnsi="Palatino Linotype"/>
          <w:sz w:val="16"/>
          <w:vertAlign w:val="subscript"/>
        </w:rPr>
        <w:t>o</w:t>
      </w:r>
      <w:r w:rsidRPr="007F3B00">
        <w:rPr>
          <w:rFonts w:ascii="Palatino Linotype" w:hAnsi="Palatino Linotype"/>
          <w:sz w:val="16"/>
          <w:vertAlign w:val="superscript"/>
        </w:rPr>
        <w:t>2</w:t>
      </w:r>
      <w:r w:rsidRPr="007F3B00">
        <w:rPr>
          <w:rFonts w:ascii="Palatino Linotype" w:hAnsi="Palatino Linotype"/>
          <w:sz w:val="16"/>
        </w:rPr>
        <w:t>, 0) + 2</w:t>
      </w:r>
      <w:r w:rsidRPr="007F3B00">
        <w:rPr>
          <w:rFonts w:ascii="Palatino Linotype" w:hAnsi="Palatino Linotype"/>
          <w:i/>
          <w:sz w:val="16"/>
        </w:rPr>
        <w:t>F</w:t>
      </w:r>
      <w:r w:rsidRPr="007F3B00">
        <w:rPr>
          <w:rFonts w:ascii="Palatino Linotype" w:hAnsi="Palatino Linotype"/>
          <w:sz w:val="16"/>
          <w:vertAlign w:val="subscript"/>
        </w:rPr>
        <w:t>c</w:t>
      </w:r>
      <w:r w:rsidRPr="007F3B00">
        <w:rPr>
          <w:rFonts w:ascii="Palatino Linotype" w:hAnsi="Palatino Linotype"/>
          <w:sz w:val="16"/>
          <w:vertAlign w:val="superscript"/>
        </w:rPr>
        <w:t>2</w:t>
      </w:r>
      <w:r w:rsidRPr="007F3B00">
        <w:rPr>
          <w:rFonts w:ascii="Palatino Linotype" w:hAnsi="Palatino Linotype"/>
          <w:sz w:val="16"/>
        </w:rPr>
        <w:t>]/3.</w:t>
      </w:r>
    </w:p>
    <w:p w:rsidR="00AA408A" w:rsidRDefault="00AA408A" w:rsidP="00397A5A">
      <w:pPr>
        <w:spacing w:line="360" w:lineRule="auto"/>
        <w:jc w:val="both"/>
        <w:rPr>
          <w:rFonts w:ascii="Times New Roman" w:hAnsi="Times New Roman" w:cs="Times New Roman"/>
          <w:b/>
          <w:sz w:val="24"/>
          <w:szCs w:val="24"/>
          <w:lang w:val="en-US" w:eastAsia="de-DE" w:bidi="en-US"/>
        </w:rPr>
      </w:pPr>
    </w:p>
    <w:p w:rsidR="001E605F" w:rsidRDefault="001E605F" w:rsidP="00397A5A">
      <w:pPr>
        <w:spacing w:line="360" w:lineRule="auto"/>
        <w:jc w:val="both"/>
        <w:rPr>
          <w:rFonts w:ascii="Times New Roman" w:hAnsi="Times New Roman" w:cs="Times New Roman"/>
          <w:b/>
          <w:sz w:val="24"/>
          <w:szCs w:val="24"/>
          <w:lang w:val="en-US" w:eastAsia="de-DE" w:bidi="en-US"/>
        </w:rPr>
      </w:pPr>
    </w:p>
    <w:p w:rsidR="001E605F" w:rsidRDefault="001E605F" w:rsidP="001E605F">
      <w:pPr>
        <w:spacing w:line="360" w:lineRule="auto"/>
        <w:jc w:val="center"/>
        <w:rPr>
          <w:rFonts w:ascii="Times New Roman" w:hAnsi="Times New Roman" w:cs="Times New Roman"/>
          <w:b/>
          <w:sz w:val="24"/>
          <w:szCs w:val="24"/>
          <w:lang w:val="en-US" w:eastAsia="de-DE" w:bidi="en-US"/>
        </w:rPr>
      </w:pPr>
    </w:p>
    <w:p w:rsidR="001E605F" w:rsidRDefault="001E605F" w:rsidP="001E605F">
      <w:pPr>
        <w:spacing w:line="360" w:lineRule="auto"/>
        <w:jc w:val="both"/>
        <w:rPr>
          <w:rFonts w:ascii="Times New Roman" w:hAnsi="Times New Roman" w:cs="Times New Roman"/>
          <w:b/>
          <w:sz w:val="24"/>
          <w:szCs w:val="24"/>
          <w:lang w:val="en-US" w:eastAsia="de-DE" w:bidi="en-US"/>
        </w:rPr>
      </w:pPr>
    </w:p>
    <w:p w:rsidR="001E605F" w:rsidRDefault="001E605F" w:rsidP="001E605F">
      <w:pPr>
        <w:spacing w:line="360" w:lineRule="auto"/>
        <w:jc w:val="center"/>
        <w:rPr>
          <w:lang w:val="en-CA"/>
        </w:rPr>
      </w:pPr>
      <w:r>
        <w:rPr>
          <w:noProof/>
          <w:sz w:val="24"/>
          <w:lang w:eastAsia="de-DE"/>
        </w:rPr>
        <w:drawing>
          <wp:inline distT="0" distB="0" distL="0" distR="0" wp14:anchorId="2847B310" wp14:editId="61AD2622">
            <wp:extent cx="3298596" cy="219519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ordinationmodes.tif"/>
                    <pic:cNvPicPr/>
                  </pic:nvPicPr>
                  <pic:blipFill rotWithShape="1">
                    <a:blip r:embed="rId47">
                      <a:extLst>
                        <a:ext uri="{28A0092B-C50C-407E-A947-70E740481C1C}">
                          <a14:useLocalDpi xmlns:a14="http://schemas.microsoft.com/office/drawing/2010/main" val="0"/>
                        </a:ext>
                      </a:extLst>
                    </a:blip>
                    <a:srcRect l="26373" t="22219" r="33997" b="30894"/>
                    <a:stretch/>
                  </pic:blipFill>
                  <pic:spPr bwMode="auto">
                    <a:xfrm>
                      <a:off x="0" y="0"/>
                      <a:ext cx="3312632" cy="2204531"/>
                    </a:xfrm>
                    <a:prstGeom prst="rect">
                      <a:avLst/>
                    </a:prstGeom>
                    <a:ln>
                      <a:noFill/>
                    </a:ln>
                    <a:extLst>
                      <a:ext uri="{53640926-AAD7-44D8-BBD7-CCE9431645EC}">
                        <a14:shadowObscured xmlns:a14="http://schemas.microsoft.com/office/drawing/2010/main"/>
                      </a:ext>
                    </a:extLst>
                  </pic:spPr>
                </pic:pic>
              </a:graphicData>
            </a:graphic>
          </wp:inline>
        </w:drawing>
      </w:r>
    </w:p>
    <w:p w:rsidR="001E605F" w:rsidRDefault="001E605F" w:rsidP="001E605F">
      <w:pPr>
        <w:spacing w:line="360" w:lineRule="auto"/>
        <w:jc w:val="center"/>
        <w:rPr>
          <w:rFonts w:ascii="Times New Roman" w:hAnsi="Times New Roman" w:cs="Times New Roman"/>
          <w:sz w:val="20"/>
          <w:szCs w:val="20"/>
          <w:lang w:val="en-CA"/>
        </w:rPr>
      </w:pPr>
      <w:r w:rsidRPr="001E605F">
        <w:rPr>
          <w:rFonts w:ascii="Times New Roman" w:hAnsi="Times New Roman" w:cs="Times New Roman"/>
          <w:b/>
          <w:sz w:val="20"/>
          <w:szCs w:val="20"/>
          <w:lang w:val="en-CA"/>
        </w:rPr>
        <w:t>Figure S1.</w:t>
      </w:r>
      <w:r w:rsidRPr="001E605F">
        <w:rPr>
          <w:rFonts w:ascii="Times New Roman" w:hAnsi="Times New Roman" w:cs="Times New Roman"/>
          <w:sz w:val="20"/>
          <w:szCs w:val="20"/>
          <w:lang w:val="en-CA"/>
        </w:rPr>
        <w:t xml:space="preserve"> Coordination modes of ligands in complex </w:t>
      </w:r>
      <w:r w:rsidRPr="001E605F">
        <w:rPr>
          <w:rFonts w:ascii="Times New Roman" w:hAnsi="Times New Roman" w:cs="Times New Roman"/>
          <w:b/>
          <w:sz w:val="20"/>
          <w:szCs w:val="20"/>
          <w:lang w:val="en-CA"/>
        </w:rPr>
        <w:t>2</w:t>
      </w:r>
      <w:r w:rsidRPr="001E605F">
        <w:rPr>
          <w:rFonts w:ascii="Times New Roman" w:hAnsi="Times New Roman" w:cs="Times New Roman"/>
          <w:sz w:val="20"/>
          <w:szCs w:val="20"/>
          <w:lang w:val="en-CA"/>
        </w:rPr>
        <w:t>.</w:t>
      </w:r>
    </w:p>
    <w:p w:rsidR="000E4CF3" w:rsidRDefault="000E4CF3" w:rsidP="001E605F">
      <w:pPr>
        <w:spacing w:line="360" w:lineRule="auto"/>
        <w:jc w:val="center"/>
        <w:rPr>
          <w:rFonts w:ascii="Times New Roman" w:hAnsi="Times New Roman" w:cs="Times New Roman"/>
          <w:sz w:val="20"/>
          <w:szCs w:val="20"/>
          <w:lang w:val="en-CA"/>
        </w:rPr>
      </w:pPr>
    </w:p>
    <w:p w:rsidR="000E4CF3" w:rsidRDefault="000E4CF3" w:rsidP="001E605F">
      <w:pPr>
        <w:spacing w:line="360" w:lineRule="auto"/>
        <w:jc w:val="center"/>
        <w:rPr>
          <w:rFonts w:ascii="Times New Roman" w:hAnsi="Times New Roman" w:cs="Times New Roman"/>
          <w:b/>
          <w:sz w:val="20"/>
          <w:szCs w:val="20"/>
          <w:lang w:val="en-US" w:eastAsia="de-DE" w:bidi="en-US"/>
        </w:rPr>
      </w:pPr>
      <w:r>
        <w:rPr>
          <w:noProof/>
          <w:sz w:val="24"/>
          <w:lang w:eastAsia="de-DE"/>
        </w:rPr>
        <w:drawing>
          <wp:inline distT="0" distB="0" distL="0" distR="0" wp14:anchorId="3FDDDE60" wp14:editId="3DA8F0F3">
            <wp:extent cx="3268800" cy="2869475"/>
            <wp:effectExtent l="0" t="0" r="8255"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b1_final2.tif"/>
                    <pic:cNvPicPr/>
                  </pic:nvPicPr>
                  <pic:blipFill rotWithShape="1">
                    <a:blip r:embed="rId48">
                      <a:extLst>
                        <a:ext uri="{28A0092B-C50C-407E-A947-70E740481C1C}">
                          <a14:useLocalDpi xmlns:a14="http://schemas.microsoft.com/office/drawing/2010/main" val="0"/>
                        </a:ext>
                      </a:extLst>
                    </a:blip>
                    <a:srcRect l="7500" t="10224" r="46632" b="18194"/>
                    <a:stretch/>
                  </pic:blipFill>
                  <pic:spPr bwMode="auto">
                    <a:xfrm>
                      <a:off x="0" y="0"/>
                      <a:ext cx="3279735" cy="2879074"/>
                    </a:xfrm>
                    <a:prstGeom prst="rect">
                      <a:avLst/>
                    </a:prstGeom>
                    <a:ln>
                      <a:noFill/>
                    </a:ln>
                    <a:extLst>
                      <a:ext uri="{53640926-AAD7-44D8-BBD7-CCE9431645EC}">
                        <a14:shadowObscured xmlns:a14="http://schemas.microsoft.com/office/drawing/2010/main"/>
                      </a:ext>
                    </a:extLst>
                  </pic:spPr>
                </pic:pic>
              </a:graphicData>
            </a:graphic>
          </wp:inline>
        </w:drawing>
      </w:r>
    </w:p>
    <w:p w:rsidR="000E4CF3" w:rsidRPr="000E4CF3" w:rsidRDefault="000E4CF3" w:rsidP="000E4CF3">
      <w:pPr>
        <w:pStyle w:val="MDPI21heading1"/>
        <w:spacing w:line="360" w:lineRule="auto"/>
        <w:jc w:val="both"/>
        <w:rPr>
          <w:rFonts w:ascii="Times New Roman" w:hAnsi="Times New Roman"/>
          <w:b w:val="0"/>
          <w:lang w:val="en-CA"/>
        </w:rPr>
      </w:pPr>
      <w:r w:rsidRPr="000E4CF3">
        <w:rPr>
          <w:rFonts w:ascii="Times New Roman" w:hAnsi="Times New Roman"/>
          <w:lang w:val="en-CA"/>
        </w:rPr>
        <w:t xml:space="preserve">Figure S2. </w:t>
      </w:r>
      <w:r w:rsidRPr="000E4CF3">
        <w:rPr>
          <w:rFonts w:ascii="Times New Roman" w:hAnsi="Times New Roman"/>
          <w:b w:val="0"/>
          <w:lang w:val="en-CA"/>
        </w:rPr>
        <w:t xml:space="preserve">Square antiprismatic geometry of Tb1 in the structure of complex </w:t>
      </w:r>
      <w:r w:rsidRPr="000E4CF3">
        <w:rPr>
          <w:rFonts w:ascii="Times New Roman" w:hAnsi="Times New Roman"/>
          <w:lang w:val="en-CA"/>
        </w:rPr>
        <w:t>2</w:t>
      </w:r>
      <w:r w:rsidRPr="000E4CF3">
        <w:rPr>
          <w:rFonts w:ascii="Times New Roman" w:hAnsi="Times New Roman"/>
          <w:b w:val="0"/>
          <w:lang w:val="en-CA"/>
        </w:rPr>
        <w:t xml:space="preserve">. </w:t>
      </w:r>
      <w:r w:rsidRPr="000E4CF3">
        <w:rPr>
          <w:rFonts w:ascii="Times New Roman" w:hAnsi="Times New Roman"/>
          <w:b w:val="0"/>
        </w:rPr>
        <w:t>The points connected by the blue lines define the vertices of the ideal polyhedron</w:t>
      </w:r>
      <w:r w:rsidRPr="000E4CF3">
        <w:rPr>
          <w:rFonts w:ascii="Times New Roman" w:hAnsi="Times New Roman"/>
        </w:rPr>
        <w:t>.</w:t>
      </w:r>
      <w:r w:rsidRPr="000E4CF3">
        <w:rPr>
          <w:rFonts w:ascii="Times New Roman" w:hAnsi="Times New Roman"/>
          <w:b w:val="0"/>
          <w:lang w:val="en-CA"/>
        </w:rPr>
        <w:t xml:space="preserve"> Color scheme: Tb, yellow; O, red.</w:t>
      </w:r>
    </w:p>
    <w:p w:rsidR="000E4CF3" w:rsidRDefault="000E4CF3" w:rsidP="001E605F">
      <w:pPr>
        <w:spacing w:line="360" w:lineRule="auto"/>
        <w:jc w:val="center"/>
        <w:rPr>
          <w:rFonts w:ascii="Times New Roman" w:hAnsi="Times New Roman" w:cs="Times New Roman"/>
          <w:b/>
          <w:sz w:val="20"/>
          <w:szCs w:val="20"/>
          <w:lang w:val="en-US" w:eastAsia="de-DE" w:bidi="en-US"/>
        </w:rPr>
      </w:pPr>
    </w:p>
    <w:p w:rsidR="00914A57" w:rsidRDefault="00914A57" w:rsidP="001E605F">
      <w:pPr>
        <w:spacing w:line="360" w:lineRule="auto"/>
        <w:jc w:val="center"/>
        <w:rPr>
          <w:rFonts w:ascii="Times New Roman" w:hAnsi="Times New Roman" w:cs="Times New Roman"/>
          <w:b/>
          <w:sz w:val="20"/>
          <w:szCs w:val="20"/>
          <w:lang w:val="en-US" w:eastAsia="de-DE" w:bidi="en-US"/>
        </w:rPr>
      </w:pPr>
    </w:p>
    <w:p w:rsidR="00914A57" w:rsidRDefault="00914A57" w:rsidP="001E605F">
      <w:pPr>
        <w:spacing w:line="360" w:lineRule="auto"/>
        <w:jc w:val="center"/>
        <w:rPr>
          <w:rFonts w:ascii="Times New Roman" w:hAnsi="Times New Roman" w:cs="Times New Roman"/>
          <w:b/>
          <w:sz w:val="20"/>
          <w:szCs w:val="20"/>
          <w:lang w:val="en-US" w:eastAsia="de-DE" w:bidi="en-US"/>
        </w:rPr>
      </w:pPr>
    </w:p>
    <w:p w:rsidR="00914A57" w:rsidRDefault="00914A57" w:rsidP="0026698B">
      <w:pPr>
        <w:rPr>
          <w:rFonts w:ascii="Times New Roman" w:hAnsi="Times New Roman" w:cs="Times New Roman"/>
          <w:b/>
          <w:sz w:val="20"/>
          <w:szCs w:val="20"/>
          <w:lang w:val="en-US" w:eastAsia="de-DE" w:bidi="en-US"/>
        </w:rPr>
      </w:pPr>
      <w:r>
        <w:rPr>
          <w:rFonts w:ascii="Times New Roman" w:hAnsi="Times New Roman" w:cs="Times New Roman"/>
          <w:b/>
          <w:sz w:val="20"/>
          <w:szCs w:val="20"/>
          <w:lang w:val="en-US" w:eastAsia="de-DE" w:bidi="en-US"/>
        </w:rPr>
        <w:br w:type="page"/>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1134"/>
        <w:gridCol w:w="1276"/>
        <w:gridCol w:w="2754"/>
      </w:tblGrid>
      <w:tr w:rsidR="00914A57" w:rsidRPr="00CA02D5" w:rsidTr="00BA4CCD">
        <w:trPr>
          <w:jc w:val="center"/>
        </w:trPr>
        <w:tc>
          <w:tcPr>
            <w:tcW w:w="5164" w:type="dxa"/>
            <w:gridSpan w:val="3"/>
            <w:tcBorders>
              <w:top w:val="nil"/>
              <w:left w:val="nil"/>
              <w:bottom w:val="nil"/>
              <w:right w:val="nil"/>
            </w:tcBorders>
            <w:vAlign w:val="center"/>
            <w:hideMark/>
          </w:tcPr>
          <w:p w:rsidR="0026698B" w:rsidRDefault="0026698B" w:rsidP="00BA4CCD">
            <w:pPr>
              <w:spacing w:after="0" w:line="240" w:lineRule="auto"/>
              <w:rPr>
                <w:rFonts w:ascii="Times New Roman" w:eastAsia="Times New Roman" w:hAnsi="Times New Roman" w:cs="Times New Roman"/>
                <w:b/>
                <w:bCs/>
                <w:sz w:val="24"/>
                <w:szCs w:val="24"/>
                <w:lang w:val="en-CA" w:eastAsia="de-DE"/>
              </w:rPr>
            </w:pPr>
          </w:p>
          <w:p w:rsidR="00914A57" w:rsidRPr="00914A57" w:rsidRDefault="00914A57" w:rsidP="00BA4CCD">
            <w:pPr>
              <w:spacing w:after="0" w:line="240" w:lineRule="auto"/>
              <w:rPr>
                <w:rFonts w:ascii="Times New Roman" w:eastAsia="Times New Roman" w:hAnsi="Times New Roman" w:cs="Times New Roman"/>
                <w:b/>
                <w:bCs/>
                <w:sz w:val="24"/>
                <w:szCs w:val="24"/>
                <w:lang w:val="en-CA" w:eastAsia="de-DE"/>
              </w:rPr>
            </w:pPr>
            <w:r w:rsidRPr="00914A57">
              <w:rPr>
                <w:rFonts w:ascii="Times New Roman" w:eastAsia="Times New Roman" w:hAnsi="Times New Roman" w:cs="Times New Roman"/>
                <w:b/>
                <w:bCs/>
                <w:sz w:val="24"/>
                <w:szCs w:val="24"/>
                <w:lang w:val="en-CA" w:eastAsia="de-DE"/>
              </w:rPr>
              <w:t xml:space="preserve">Table S2 </w:t>
            </w:r>
            <w:r w:rsidRPr="00914A57">
              <w:rPr>
                <w:rFonts w:ascii="Times New Roman" w:eastAsia="Times New Roman" w:hAnsi="Times New Roman" w:cs="Times New Roman"/>
                <w:bCs/>
                <w:sz w:val="24"/>
                <w:szCs w:val="24"/>
                <w:lang w:val="en-CA" w:eastAsia="de-DE"/>
              </w:rPr>
              <w:t>Selected Bond Lengths for complex</w:t>
            </w:r>
            <w:r w:rsidRPr="00914A57">
              <w:rPr>
                <w:rFonts w:ascii="Times New Roman" w:eastAsia="Times New Roman" w:hAnsi="Times New Roman" w:cs="Times New Roman"/>
                <w:b/>
                <w:bCs/>
                <w:sz w:val="24"/>
                <w:szCs w:val="24"/>
                <w:lang w:val="en-CA" w:eastAsia="de-DE"/>
              </w:rPr>
              <w:t xml:space="preserve"> 2.</w:t>
            </w:r>
          </w:p>
        </w:tc>
      </w:tr>
      <w:tr w:rsidR="00914A57" w:rsidRPr="00CA02D5" w:rsidTr="00BA4CCD">
        <w:trPr>
          <w:jc w:val="center"/>
        </w:trPr>
        <w:tc>
          <w:tcPr>
            <w:tcW w:w="5164" w:type="dxa"/>
            <w:gridSpan w:val="3"/>
            <w:tcBorders>
              <w:top w:val="nil"/>
              <w:left w:val="nil"/>
              <w:bottom w:val="nil"/>
              <w:right w:val="nil"/>
            </w:tcBorders>
            <w:vAlign w:val="center"/>
          </w:tcPr>
          <w:p w:rsidR="00914A57" w:rsidRPr="00914A57" w:rsidRDefault="00914A57" w:rsidP="00BA4CCD">
            <w:pPr>
              <w:spacing w:after="0" w:line="240" w:lineRule="auto"/>
              <w:rPr>
                <w:rFonts w:ascii="Times New Roman" w:eastAsia="Times New Roman" w:hAnsi="Times New Roman" w:cs="Times New Roman"/>
                <w:b/>
                <w:bCs/>
                <w:sz w:val="24"/>
                <w:szCs w:val="24"/>
                <w:lang w:val="en-CA" w:eastAsia="de-DE"/>
              </w:rPr>
            </w:pPr>
          </w:p>
        </w:tc>
      </w:tr>
      <w:tr w:rsidR="00914A57" w:rsidRPr="00914A57" w:rsidTr="00BA4CCD">
        <w:trPr>
          <w:jc w:val="center"/>
        </w:trPr>
        <w:tc>
          <w:tcPr>
            <w:tcW w:w="1134" w:type="dxa"/>
            <w:tcBorders>
              <w:bottom w:val="single" w:sz="4" w:space="0" w:color="auto"/>
            </w:tcBorders>
            <w:vAlign w:val="center"/>
            <w:hideMark/>
          </w:tcPr>
          <w:p w:rsidR="00914A57" w:rsidRPr="00914A57" w:rsidRDefault="00914A57" w:rsidP="00BA4CCD">
            <w:pPr>
              <w:spacing w:after="0" w:line="240" w:lineRule="auto"/>
              <w:jc w:val="center"/>
              <w:rPr>
                <w:rFonts w:ascii="Times New Roman" w:eastAsia="Times New Roman" w:hAnsi="Times New Roman" w:cs="Times New Roman"/>
                <w:b/>
                <w:bCs/>
                <w:sz w:val="24"/>
                <w:szCs w:val="24"/>
                <w:lang w:eastAsia="de-DE"/>
              </w:rPr>
            </w:pPr>
            <w:r w:rsidRPr="00914A57">
              <w:rPr>
                <w:rFonts w:ascii="Times New Roman" w:eastAsia="Times New Roman" w:hAnsi="Times New Roman" w:cs="Times New Roman"/>
                <w:b/>
                <w:bCs/>
                <w:sz w:val="24"/>
                <w:szCs w:val="24"/>
                <w:lang w:eastAsia="de-DE"/>
              </w:rPr>
              <w:t>Atom</w:t>
            </w:r>
          </w:p>
        </w:tc>
        <w:tc>
          <w:tcPr>
            <w:tcW w:w="1276" w:type="dxa"/>
            <w:tcBorders>
              <w:bottom w:val="single" w:sz="4" w:space="0" w:color="auto"/>
            </w:tcBorders>
            <w:vAlign w:val="center"/>
            <w:hideMark/>
          </w:tcPr>
          <w:p w:rsidR="00914A57" w:rsidRPr="00914A57" w:rsidRDefault="00914A57" w:rsidP="00BA4CCD">
            <w:pPr>
              <w:spacing w:after="0" w:line="240" w:lineRule="auto"/>
              <w:jc w:val="center"/>
              <w:rPr>
                <w:rFonts w:ascii="Times New Roman" w:eastAsia="Times New Roman" w:hAnsi="Times New Roman" w:cs="Times New Roman"/>
                <w:b/>
                <w:bCs/>
                <w:sz w:val="24"/>
                <w:szCs w:val="24"/>
                <w:lang w:eastAsia="de-DE"/>
              </w:rPr>
            </w:pPr>
            <w:r w:rsidRPr="00914A57">
              <w:rPr>
                <w:rFonts w:ascii="Times New Roman" w:eastAsia="Times New Roman" w:hAnsi="Times New Roman" w:cs="Times New Roman"/>
                <w:b/>
                <w:bCs/>
                <w:sz w:val="24"/>
                <w:szCs w:val="24"/>
                <w:lang w:eastAsia="de-DE"/>
              </w:rPr>
              <w:t>Atom</w:t>
            </w:r>
          </w:p>
        </w:tc>
        <w:tc>
          <w:tcPr>
            <w:tcW w:w="2754" w:type="dxa"/>
            <w:tcBorders>
              <w:bottom w:val="single" w:sz="4" w:space="0" w:color="auto"/>
            </w:tcBorders>
            <w:vAlign w:val="center"/>
            <w:hideMark/>
          </w:tcPr>
          <w:p w:rsidR="00914A57" w:rsidRPr="00914A57" w:rsidRDefault="00914A57" w:rsidP="00BA4CCD">
            <w:pPr>
              <w:spacing w:after="0" w:line="240" w:lineRule="auto"/>
              <w:jc w:val="center"/>
              <w:rPr>
                <w:rFonts w:ascii="Times New Roman" w:eastAsia="Times New Roman" w:hAnsi="Times New Roman" w:cs="Times New Roman"/>
                <w:b/>
                <w:bCs/>
                <w:sz w:val="24"/>
                <w:szCs w:val="24"/>
                <w:lang w:eastAsia="de-DE"/>
              </w:rPr>
            </w:pPr>
            <w:r w:rsidRPr="00914A57">
              <w:rPr>
                <w:rFonts w:ascii="Times New Roman" w:eastAsia="Times New Roman" w:hAnsi="Times New Roman" w:cs="Times New Roman"/>
                <w:b/>
                <w:bCs/>
                <w:sz w:val="24"/>
                <w:szCs w:val="24"/>
                <w:lang w:eastAsia="de-DE"/>
              </w:rPr>
              <w:t>Length/Å</w:t>
            </w:r>
          </w:p>
        </w:tc>
      </w:tr>
      <w:tr w:rsidR="00914A57" w:rsidRPr="00914A57" w:rsidTr="00BA4CCD">
        <w:trPr>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rsidR="00914A57" w:rsidRPr="00914A57" w:rsidRDefault="00914A57" w:rsidP="00BA4CCD">
            <w:pPr>
              <w:spacing w:after="0" w:line="240" w:lineRule="auto"/>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Tb1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14A57" w:rsidRPr="00914A57" w:rsidRDefault="00914A57" w:rsidP="00BA4CCD">
            <w:pPr>
              <w:spacing w:after="0" w:line="240" w:lineRule="auto"/>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O3</w:t>
            </w:r>
          </w:p>
        </w:tc>
        <w:tc>
          <w:tcPr>
            <w:tcW w:w="2754" w:type="dxa"/>
            <w:tcBorders>
              <w:top w:val="single" w:sz="4" w:space="0" w:color="auto"/>
              <w:left w:val="single" w:sz="4" w:space="0" w:color="auto"/>
              <w:bottom w:val="single" w:sz="4" w:space="0" w:color="auto"/>
              <w:right w:val="single" w:sz="4" w:space="0" w:color="auto"/>
            </w:tcBorders>
            <w:vAlign w:val="center"/>
            <w:hideMark/>
          </w:tcPr>
          <w:p w:rsidR="00914A57" w:rsidRPr="00914A57" w:rsidRDefault="00914A57" w:rsidP="00BA4CCD">
            <w:pPr>
              <w:tabs>
                <w:tab w:val="decimal" w:pos="120"/>
              </w:tabs>
              <w:spacing w:after="0" w:line="240" w:lineRule="auto"/>
              <w:jc w:val="right"/>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2.424(4)</w:t>
            </w:r>
          </w:p>
        </w:tc>
      </w:tr>
      <w:tr w:rsidR="00914A57" w:rsidRPr="00914A57" w:rsidTr="00BA4CCD">
        <w:trPr>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rsidR="00914A57" w:rsidRPr="00914A57" w:rsidRDefault="00914A57" w:rsidP="00BA4CCD">
            <w:pPr>
              <w:spacing w:after="0" w:line="240" w:lineRule="auto"/>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Tb1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14A57" w:rsidRPr="00914A57" w:rsidRDefault="00914A57" w:rsidP="00BA4CCD">
            <w:pPr>
              <w:spacing w:after="0" w:line="240" w:lineRule="auto"/>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O5</w:t>
            </w:r>
          </w:p>
        </w:tc>
        <w:tc>
          <w:tcPr>
            <w:tcW w:w="2754" w:type="dxa"/>
            <w:tcBorders>
              <w:top w:val="single" w:sz="4" w:space="0" w:color="auto"/>
              <w:left w:val="single" w:sz="4" w:space="0" w:color="auto"/>
              <w:bottom w:val="single" w:sz="4" w:space="0" w:color="auto"/>
              <w:right w:val="single" w:sz="4" w:space="0" w:color="auto"/>
            </w:tcBorders>
            <w:vAlign w:val="center"/>
            <w:hideMark/>
          </w:tcPr>
          <w:p w:rsidR="00914A57" w:rsidRPr="00914A57" w:rsidRDefault="00914A57" w:rsidP="00BA4CCD">
            <w:pPr>
              <w:tabs>
                <w:tab w:val="decimal" w:pos="120"/>
              </w:tabs>
              <w:spacing w:after="0" w:line="240" w:lineRule="auto"/>
              <w:jc w:val="right"/>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2.320(4)</w:t>
            </w:r>
          </w:p>
        </w:tc>
      </w:tr>
      <w:tr w:rsidR="00914A57" w:rsidRPr="00914A57" w:rsidTr="00BA4CCD">
        <w:trPr>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rsidR="00914A57" w:rsidRPr="00914A57" w:rsidRDefault="00914A57" w:rsidP="00BA4CCD">
            <w:pPr>
              <w:spacing w:after="0" w:line="240" w:lineRule="auto"/>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Mn1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14A57" w:rsidRPr="00914A57" w:rsidRDefault="00914A57" w:rsidP="00BA4CCD">
            <w:pPr>
              <w:spacing w:after="0" w:line="240" w:lineRule="auto"/>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O1</w:t>
            </w:r>
          </w:p>
        </w:tc>
        <w:tc>
          <w:tcPr>
            <w:tcW w:w="2754" w:type="dxa"/>
            <w:tcBorders>
              <w:top w:val="single" w:sz="4" w:space="0" w:color="auto"/>
              <w:left w:val="single" w:sz="4" w:space="0" w:color="auto"/>
              <w:bottom w:val="single" w:sz="4" w:space="0" w:color="auto"/>
              <w:right w:val="single" w:sz="4" w:space="0" w:color="auto"/>
            </w:tcBorders>
            <w:vAlign w:val="center"/>
            <w:hideMark/>
          </w:tcPr>
          <w:p w:rsidR="00914A57" w:rsidRPr="00914A57" w:rsidRDefault="00914A57" w:rsidP="00BA4CCD">
            <w:pPr>
              <w:tabs>
                <w:tab w:val="decimal" w:pos="120"/>
              </w:tabs>
              <w:spacing w:after="0" w:line="240" w:lineRule="auto"/>
              <w:jc w:val="right"/>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1.843(5)</w:t>
            </w:r>
          </w:p>
        </w:tc>
      </w:tr>
      <w:tr w:rsidR="00914A57" w:rsidRPr="00914A57" w:rsidTr="00BA4CCD">
        <w:trPr>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rsidR="00914A57" w:rsidRPr="00914A57" w:rsidRDefault="00914A57" w:rsidP="00BA4CCD">
            <w:pPr>
              <w:spacing w:after="0" w:line="240" w:lineRule="auto"/>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Mn1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14A57" w:rsidRPr="00914A57" w:rsidRDefault="00914A57" w:rsidP="00BA4CCD">
            <w:pPr>
              <w:spacing w:after="0" w:line="240" w:lineRule="auto"/>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O2</w:t>
            </w:r>
            <w:r w:rsidRPr="00914A57">
              <w:rPr>
                <w:rFonts w:ascii="Times New Roman" w:eastAsia="Times New Roman" w:hAnsi="Times New Roman" w:cs="Times New Roman"/>
                <w:sz w:val="24"/>
                <w:szCs w:val="24"/>
                <w:vertAlign w:val="superscript"/>
                <w:lang w:eastAsia="de-DE"/>
              </w:rPr>
              <w:t>1</w:t>
            </w:r>
          </w:p>
        </w:tc>
        <w:tc>
          <w:tcPr>
            <w:tcW w:w="2754" w:type="dxa"/>
            <w:tcBorders>
              <w:top w:val="single" w:sz="4" w:space="0" w:color="auto"/>
              <w:left w:val="single" w:sz="4" w:space="0" w:color="auto"/>
              <w:bottom w:val="single" w:sz="4" w:space="0" w:color="auto"/>
              <w:right w:val="single" w:sz="4" w:space="0" w:color="auto"/>
            </w:tcBorders>
            <w:vAlign w:val="center"/>
            <w:hideMark/>
          </w:tcPr>
          <w:p w:rsidR="00914A57" w:rsidRPr="00914A57" w:rsidRDefault="00914A57" w:rsidP="00BA4CCD">
            <w:pPr>
              <w:tabs>
                <w:tab w:val="decimal" w:pos="120"/>
              </w:tabs>
              <w:spacing w:after="0" w:line="240" w:lineRule="auto"/>
              <w:jc w:val="right"/>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1.941(5)</w:t>
            </w:r>
          </w:p>
        </w:tc>
      </w:tr>
      <w:tr w:rsidR="00914A57" w:rsidRPr="00914A57" w:rsidTr="00BA4CCD">
        <w:trPr>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rsidR="00914A57" w:rsidRPr="00914A57" w:rsidRDefault="00914A57" w:rsidP="00BA4CCD">
            <w:pPr>
              <w:spacing w:after="0" w:line="240" w:lineRule="auto"/>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Mn1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14A57" w:rsidRPr="00914A57" w:rsidRDefault="00914A57" w:rsidP="00BA4CCD">
            <w:pPr>
              <w:spacing w:after="0" w:line="240" w:lineRule="auto"/>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O3</w:t>
            </w:r>
            <w:r w:rsidRPr="00914A57">
              <w:rPr>
                <w:rFonts w:ascii="Times New Roman" w:eastAsia="Times New Roman" w:hAnsi="Times New Roman" w:cs="Times New Roman"/>
                <w:sz w:val="24"/>
                <w:szCs w:val="24"/>
                <w:vertAlign w:val="superscript"/>
                <w:lang w:eastAsia="de-DE"/>
              </w:rPr>
              <w:t>1</w:t>
            </w:r>
          </w:p>
        </w:tc>
        <w:tc>
          <w:tcPr>
            <w:tcW w:w="2754" w:type="dxa"/>
            <w:tcBorders>
              <w:top w:val="single" w:sz="4" w:space="0" w:color="auto"/>
              <w:left w:val="single" w:sz="4" w:space="0" w:color="auto"/>
              <w:bottom w:val="single" w:sz="4" w:space="0" w:color="auto"/>
              <w:right w:val="single" w:sz="4" w:space="0" w:color="auto"/>
            </w:tcBorders>
            <w:vAlign w:val="center"/>
            <w:hideMark/>
          </w:tcPr>
          <w:p w:rsidR="00914A57" w:rsidRPr="00914A57" w:rsidRDefault="00914A57" w:rsidP="00BA4CCD">
            <w:pPr>
              <w:tabs>
                <w:tab w:val="decimal" w:pos="120"/>
              </w:tabs>
              <w:spacing w:after="0" w:line="240" w:lineRule="auto"/>
              <w:jc w:val="right"/>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1.903(4)</w:t>
            </w:r>
          </w:p>
        </w:tc>
      </w:tr>
      <w:tr w:rsidR="00914A57" w:rsidRPr="00914A57" w:rsidTr="00BA4CCD">
        <w:trPr>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rsidR="00914A57" w:rsidRPr="00914A57" w:rsidRDefault="00914A57" w:rsidP="00BA4CCD">
            <w:pPr>
              <w:spacing w:after="0" w:line="240" w:lineRule="auto"/>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Mn1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14A57" w:rsidRPr="00914A57" w:rsidRDefault="00914A57" w:rsidP="00BA4CCD">
            <w:pPr>
              <w:spacing w:after="0" w:line="240" w:lineRule="auto"/>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O4</w:t>
            </w:r>
          </w:p>
        </w:tc>
        <w:tc>
          <w:tcPr>
            <w:tcW w:w="2754" w:type="dxa"/>
            <w:tcBorders>
              <w:top w:val="single" w:sz="4" w:space="0" w:color="auto"/>
              <w:left w:val="single" w:sz="4" w:space="0" w:color="auto"/>
              <w:bottom w:val="single" w:sz="4" w:space="0" w:color="auto"/>
              <w:right w:val="single" w:sz="4" w:space="0" w:color="auto"/>
            </w:tcBorders>
            <w:vAlign w:val="center"/>
            <w:hideMark/>
          </w:tcPr>
          <w:p w:rsidR="00914A57" w:rsidRPr="00914A57" w:rsidRDefault="00914A57" w:rsidP="00BA4CCD">
            <w:pPr>
              <w:tabs>
                <w:tab w:val="decimal" w:pos="120"/>
              </w:tabs>
              <w:spacing w:after="0" w:line="240" w:lineRule="auto"/>
              <w:jc w:val="right"/>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2.086(5)</w:t>
            </w:r>
          </w:p>
        </w:tc>
      </w:tr>
      <w:tr w:rsidR="00914A57" w:rsidRPr="00914A57" w:rsidTr="00BA4CCD">
        <w:trPr>
          <w:jc w:val="center"/>
        </w:trPr>
        <w:tc>
          <w:tcPr>
            <w:tcW w:w="1134" w:type="dxa"/>
            <w:tcBorders>
              <w:top w:val="single" w:sz="4" w:space="0" w:color="auto"/>
              <w:left w:val="single" w:sz="4" w:space="0" w:color="auto"/>
              <w:bottom w:val="single" w:sz="4" w:space="0" w:color="auto"/>
              <w:right w:val="single" w:sz="4" w:space="0" w:color="auto"/>
            </w:tcBorders>
            <w:noWrap/>
            <w:vAlign w:val="center"/>
            <w:hideMark/>
          </w:tcPr>
          <w:p w:rsidR="00914A57" w:rsidRPr="00914A57" w:rsidRDefault="00914A57" w:rsidP="00BA4CCD">
            <w:pPr>
              <w:spacing w:after="0" w:line="240" w:lineRule="auto"/>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Mn1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14A57" w:rsidRPr="00914A57" w:rsidRDefault="00914A57" w:rsidP="00BA4CCD">
            <w:pPr>
              <w:spacing w:after="0" w:line="240" w:lineRule="auto"/>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N1</w:t>
            </w:r>
          </w:p>
        </w:tc>
        <w:tc>
          <w:tcPr>
            <w:tcW w:w="2754" w:type="dxa"/>
            <w:tcBorders>
              <w:top w:val="single" w:sz="4" w:space="0" w:color="auto"/>
              <w:left w:val="single" w:sz="4" w:space="0" w:color="auto"/>
              <w:bottom w:val="single" w:sz="4" w:space="0" w:color="auto"/>
              <w:right w:val="single" w:sz="4" w:space="0" w:color="auto"/>
            </w:tcBorders>
            <w:vAlign w:val="center"/>
            <w:hideMark/>
          </w:tcPr>
          <w:p w:rsidR="00914A57" w:rsidRPr="00914A57" w:rsidRDefault="00914A57" w:rsidP="00BA4CCD">
            <w:pPr>
              <w:tabs>
                <w:tab w:val="decimal" w:pos="120"/>
              </w:tabs>
              <w:spacing w:after="0" w:line="240" w:lineRule="auto"/>
              <w:jc w:val="right"/>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1.965(5)</w:t>
            </w:r>
          </w:p>
        </w:tc>
      </w:tr>
      <w:tr w:rsidR="00914A57" w:rsidRPr="00914A57" w:rsidTr="00BA4CCD">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914A57" w:rsidRPr="00914A57" w:rsidRDefault="00914A57" w:rsidP="00BA4CCD">
            <w:pPr>
              <w:spacing w:after="0" w:line="240" w:lineRule="auto"/>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O3</w:t>
            </w:r>
          </w:p>
        </w:tc>
        <w:tc>
          <w:tcPr>
            <w:tcW w:w="1276" w:type="dxa"/>
            <w:tcBorders>
              <w:top w:val="single" w:sz="4" w:space="0" w:color="auto"/>
              <w:left w:val="single" w:sz="4" w:space="0" w:color="auto"/>
              <w:bottom w:val="single" w:sz="4" w:space="0" w:color="auto"/>
              <w:right w:val="single" w:sz="4" w:space="0" w:color="auto"/>
            </w:tcBorders>
            <w:noWrap/>
            <w:vAlign w:val="center"/>
          </w:tcPr>
          <w:p w:rsidR="00914A57" w:rsidRPr="00914A57" w:rsidRDefault="00914A57" w:rsidP="00BA4CCD">
            <w:pPr>
              <w:spacing w:after="0" w:line="240" w:lineRule="auto"/>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N1</w:t>
            </w:r>
          </w:p>
        </w:tc>
        <w:tc>
          <w:tcPr>
            <w:tcW w:w="2754" w:type="dxa"/>
            <w:tcBorders>
              <w:top w:val="single" w:sz="4" w:space="0" w:color="auto"/>
              <w:left w:val="single" w:sz="4" w:space="0" w:color="auto"/>
              <w:bottom w:val="single" w:sz="4" w:space="0" w:color="auto"/>
              <w:right w:val="single" w:sz="4" w:space="0" w:color="auto"/>
            </w:tcBorders>
            <w:vAlign w:val="center"/>
          </w:tcPr>
          <w:p w:rsidR="00914A57" w:rsidRPr="00914A57" w:rsidRDefault="00914A57" w:rsidP="00BA4CCD">
            <w:pPr>
              <w:tabs>
                <w:tab w:val="decimal" w:pos="120"/>
              </w:tabs>
              <w:spacing w:after="0" w:line="240" w:lineRule="auto"/>
              <w:jc w:val="right"/>
              <w:rPr>
                <w:rFonts w:ascii="Times New Roman" w:eastAsia="Times New Roman" w:hAnsi="Times New Roman" w:cs="Times New Roman"/>
                <w:sz w:val="24"/>
                <w:szCs w:val="24"/>
                <w:lang w:eastAsia="de-DE"/>
              </w:rPr>
            </w:pPr>
            <w:r w:rsidRPr="00914A57">
              <w:rPr>
                <w:rFonts w:ascii="Times New Roman" w:eastAsia="Times New Roman" w:hAnsi="Times New Roman" w:cs="Times New Roman"/>
                <w:sz w:val="24"/>
                <w:szCs w:val="24"/>
                <w:lang w:eastAsia="de-DE"/>
              </w:rPr>
              <w:t>1.405(8)</w:t>
            </w:r>
          </w:p>
        </w:tc>
      </w:tr>
    </w:tbl>
    <w:p w:rsidR="00A136D9" w:rsidRDefault="00A136D9" w:rsidP="00A136D9">
      <w:pPr>
        <w:spacing w:before="100" w:beforeAutospacing="1" w:after="100" w:afterAutospacing="1" w:line="240" w:lineRule="auto"/>
        <w:jc w:val="center"/>
        <w:rPr>
          <w:rFonts w:ascii="Times New Roman" w:eastAsia="Times New Roman" w:hAnsi="Times New Roman" w:cs="Times New Roman"/>
          <w:sz w:val="16"/>
          <w:szCs w:val="16"/>
          <w:lang w:eastAsia="de-DE"/>
        </w:rPr>
      </w:pPr>
      <w:r w:rsidRPr="00A136D9">
        <w:rPr>
          <w:rFonts w:ascii="Times New Roman" w:eastAsia="Times New Roman" w:hAnsi="Times New Roman" w:cs="Times New Roman"/>
          <w:sz w:val="16"/>
          <w:szCs w:val="16"/>
          <w:vertAlign w:val="superscript"/>
          <w:lang w:eastAsia="de-DE"/>
        </w:rPr>
        <w:t>1</w:t>
      </w:r>
      <w:r w:rsidRPr="00A136D9">
        <w:rPr>
          <w:rFonts w:ascii="Times New Roman" w:eastAsia="Times New Roman" w:hAnsi="Times New Roman" w:cs="Times New Roman"/>
          <w:sz w:val="16"/>
          <w:szCs w:val="16"/>
          <w:lang w:eastAsia="de-DE"/>
        </w:rPr>
        <w:t xml:space="preserve">+Y,1/2-X,+Z; </w:t>
      </w:r>
      <w:r w:rsidRPr="00A136D9">
        <w:rPr>
          <w:rFonts w:ascii="Times New Roman" w:eastAsia="Times New Roman" w:hAnsi="Times New Roman" w:cs="Times New Roman"/>
          <w:sz w:val="16"/>
          <w:szCs w:val="16"/>
          <w:vertAlign w:val="superscript"/>
          <w:lang w:eastAsia="de-DE"/>
        </w:rPr>
        <w:t>2</w:t>
      </w:r>
      <w:r w:rsidRPr="00A136D9">
        <w:rPr>
          <w:rFonts w:ascii="Times New Roman" w:eastAsia="Times New Roman" w:hAnsi="Times New Roman" w:cs="Times New Roman"/>
          <w:sz w:val="16"/>
          <w:szCs w:val="16"/>
          <w:lang w:eastAsia="de-DE"/>
        </w:rPr>
        <w:t xml:space="preserve">1/2-X,1/2-Y,+Z; </w:t>
      </w:r>
      <w:r w:rsidRPr="00A136D9">
        <w:rPr>
          <w:rFonts w:ascii="Times New Roman" w:eastAsia="Times New Roman" w:hAnsi="Times New Roman" w:cs="Times New Roman"/>
          <w:sz w:val="16"/>
          <w:szCs w:val="16"/>
          <w:vertAlign w:val="superscript"/>
          <w:lang w:eastAsia="de-DE"/>
        </w:rPr>
        <w:t>3</w:t>
      </w:r>
      <w:r w:rsidRPr="00A136D9">
        <w:rPr>
          <w:rFonts w:ascii="Times New Roman" w:eastAsia="Times New Roman" w:hAnsi="Times New Roman" w:cs="Times New Roman"/>
          <w:sz w:val="16"/>
          <w:szCs w:val="16"/>
          <w:lang w:eastAsia="de-DE"/>
        </w:rPr>
        <w:t xml:space="preserve">1/2-Y,+X,+Z; </w:t>
      </w:r>
      <w:r w:rsidRPr="00A136D9">
        <w:rPr>
          <w:rFonts w:ascii="Times New Roman" w:eastAsia="Times New Roman" w:hAnsi="Times New Roman" w:cs="Times New Roman"/>
          <w:sz w:val="16"/>
          <w:szCs w:val="16"/>
          <w:vertAlign w:val="superscript"/>
          <w:lang w:eastAsia="de-DE"/>
        </w:rPr>
        <w:t>4</w:t>
      </w:r>
      <w:r w:rsidRPr="00A136D9">
        <w:rPr>
          <w:rFonts w:ascii="Times New Roman" w:eastAsia="Times New Roman" w:hAnsi="Times New Roman" w:cs="Times New Roman"/>
          <w:sz w:val="16"/>
          <w:szCs w:val="16"/>
          <w:lang w:eastAsia="de-DE"/>
        </w:rPr>
        <w:t xml:space="preserve">-1/2+Y,1-X,-Z; </w:t>
      </w:r>
      <w:r w:rsidRPr="00A136D9">
        <w:rPr>
          <w:rFonts w:ascii="Times New Roman" w:eastAsia="Times New Roman" w:hAnsi="Times New Roman" w:cs="Times New Roman"/>
          <w:sz w:val="16"/>
          <w:szCs w:val="16"/>
          <w:vertAlign w:val="superscript"/>
          <w:lang w:eastAsia="de-DE"/>
        </w:rPr>
        <w:t>5</w:t>
      </w:r>
      <w:r w:rsidRPr="00A136D9">
        <w:rPr>
          <w:rFonts w:ascii="Times New Roman" w:eastAsia="Times New Roman" w:hAnsi="Times New Roman" w:cs="Times New Roman"/>
          <w:sz w:val="16"/>
          <w:szCs w:val="16"/>
          <w:lang w:eastAsia="de-DE"/>
        </w:rPr>
        <w:t xml:space="preserve">1-Y,1/2+X,-Z; </w:t>
      </w:r>
      <w:r w:rsidRPr="00A136D9">
        <w:rPr>
          <w:rFonts w:ascii="Times New Roman" w:eastAsia="Times New Roman" w:hAnsi="Times New Roman" w:cs="Times New Roman"/>
          <w:sz w:val="16"/>
          <w:szCs w:val="16"/>
          <w:vertAlign w:val="superscript"/>
          <w:lang w:eastAsia="de-DE"/>
        </w:rPr>
        <w:t>6</w:t>
      </w:r>
      <w:r w:rsidRPr="00A136D9">
        <w:rPr>
          <w:rFonts w:ascii="Times New Roman" w:eastAsia="Times New Roman" w:hAnsi="Times New Roman" w:cs="Times New Roman"/>
          <w:sz w:val="16"/>
          <w:szCs w:val="16"/>
          <w:lang w:eastAsia="de-DE"/>
        </w:rPr>
        <w:t>1/2-X,3/2-Y,+Z</w:t>
      </w:r>
    </w:p>
    <w:p w:rsidR="00826431" w:rsidRDefault="00826431" w:rsidP="00A136D9">
      <w:pPr>
        <w:spacing w:before="100" w:beforeAutospacing="1" w:after="100" w:afterAutospacing="1" w:line="240" w:lineRule="auto"/>
        <w:jc w:val="center"/>
        <w:rPr>
          <w:rFonts w:ascii="Times New Roman" w:eastAsia="Times New Roman" w:hAnsi="Times New Roman" w:cs="Times New Roman"/>
          <w:sz w:val="16"/>
          <w:szCs w:val="16"/>
          <w:lang w:eastAsia="de-DE"/>
        </w:rPr>
      </w:pPr>
    </w:p>
    <w:p w:rsidR="00914A57" w:rsidRDefault="00826431" w:rsidP="00826431">
      <w:pPr>
        <w:spacing w:before="100" w:beforeAutospacing="1" w:after="100" w:afterAutospacing="1" w:line="240" w:lineRule="auto"/>
        <w:jc w:val="center"/>
        <w:rPr>
          <w:rFonts w:ascii="Times New Roman" w:eastAsia="Times New Roman" w:hAnsi="Times New Roman" w:cs="Times New Roman"/>
          <w:sz w:val="16"/>
          <w:szCs w:val="16"/>
          <w:lang w:val="en-CA" w:eastAsia="de-DE"/>
        </w:rPr>
      </w:pPr>
      <w:r w:rsidRPr="00FF4087">
        <w:rPr>
          <w:rFonts w:ascii="Palatino Linotype" w:eastAsia="Times New Roman" w:hAnsi="Palatino Linotype" w:cs="Times New Roman"/>
          <w:b/>
          <w:bCs/>
          <w:sz w:val="24"/>
          <w:szCs w:val="24"/>
          <w:lang w:val="en-CA" w:eastAsia="de-DE"/>
        </w:rPr>
        <w:t xml:space="preserve">Table S3 </w:t>
      </w:r>
      <w:r w:rsidRPr="00FF4087">
        <w:rPr>
          <w:rFonts w:ascii="Palatino Linotype" w:eastAsia="Times New Roman" w:hAnsi="Palatino Linotype" w:cs="Times New Roman"/>
          <w:bCs/>
          <w:sz w:val="24"/>
          <w:szCs w:val="24"/>
          <w:lang w:val="en-CA" w:eastAsia="de-DE"/>
        </w:rPr>
        <w:t>Selected Bond Angles for</w:t>
      </w:r>
      <w:r w:rsidRPr="00FF4087">
        <w:rPr>
          <w:rFonts w:ascii="Palatino Linotype" w:eastAsia="Times New Roman" w:hAnsi="Palatino Linotype" w:cs="Times New Roman"/>
          <w:b/>
          <w:bCs/>
          <w:sz w:val="24"/>
          <w:szCs w:val="24"/>
          <w:lang w:val="en-CA" w:eastAsia="de-DE"/>
        </w:rPr>
        <w:t xml:space="preserve"> 2.</w:t>
      </w:r>
    </w:p>
    <w:p w:rsidR="00826431" w:rsidRPr="00826431" w:rsidRDefault="00826431" w:rsidP="00826431">
      <w:pPr>
        <w:spacing w:before="100" w:beforeAutospacing="1" w:after="100" w:afterAutospacing="1" w:line="240" w:lineRule="auto"/>
        <w:jc w:val="center"/>
        <w:rPr>
          <w:rFonts w:ascii="Times New Roman" w:eastAsia="Times New Roman" w:hAnsi="Times New Roman" w:cs="Times New Roman"/>
          <w:sz w:val="16"/>
          <w:szCs w:val="16"/>
          <w:lang w:val="en-CA" w:eastAsia="de-DE"/>
        </w:rPr>
      </w:pPr>
    </w:p>
    <w:tbl>
      <w:tblPr>
        <w:tblW w:w="0" w:type="auto"/>
        <w:jc w:val="center"/>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33"/>
        <w:gridCol w:w="1344"/>
        <w:gridCol w:w="1418"/>
        <w:gridCol w:w="2587"/>
      </w:tblGrid>
      <w:tr w:rsidR="00A136D9" w:rsidRPr="00A136D9" w:rsidTr="00BA4CCD">
        <w:trPr>
          <w:jc w:val="center"/>
        </w:trPr>
        <w:tc>
          <w:tcPr>
            <w:tcW w:w="1633" w:type="dxa"/>
            <w:tcBorders>
              <w:top w:val="nil"/>
              <w:bottom w:val="single" w:sz="4" w:space="0" w:color="auto"/>
              <w:right w:val="nil"/>
            </w:tcBorders>
            <w:vAlign w:val="center"/>
            <w:hideMark/>
          </w:tcPr>
          <w:p w:rsidR="00A136D9" w:rsidRPr="00A136D9" w:rsidRDefault="00A136D9" w:rsidP="00BA4CCD">
            <w:pPr>
              <w:spacing w:after="0" w:line="240" w:lineRule="auto"/>
              <w:jc w:val="center"/>
              <w:rPr>
                <w:rFonts w:ascii="Times New Roman" w:eastAsia="Times New Roman" w:hAnsi="Times New Roman" w:cs="Times New Roman"/>
                <w:b/>
                <w:bCs/>
                <w:sz w:val="24"/>
                <w:szCs w:val="24"/>
                <w:lang w:eastAsia="de-DE"/>
              </w:rPr>
            </w:pPr>
            <w:r w:rsidRPr="00A136D9">
              <w:rPr>
                <w:rFonts w:ascii="Times New Roman" w:eastAsia="Times New Roman" w:hAnsi="Times New Roman" w:cs="Times New Roman"/>
                <w:b/>
                <w:bCs/>
                <w:sz w:val="24"/>
                <w:szCs w:val="24"/>
                <w:lang w:eastAsia="de-DE"/>
              </w:rPr>
              <w:t>Atom</w:t>
            </w:r>
          </w:p>
        </w:tc>
        <w:tc>
          <w:tcPr>
            <w:tcW w:w="1344" w:type="dxa"/>
            <w:tcBorders>
              <w:top w:val="nil"/>
              <w:left w:val="nil"/>
              <w:bottom w:val="single" w:sz="4" w:space="0" w:color="auto"/>
              <w:right w:val="nil"/>
            </w:tcBorders>
            <w:vAlign w:val="center"/>
            <w:hideMark/>
          </w:tcPr>
          <w:p w:rsidR="00A136D9" w:rsidRPr="00A136D9" w:rsidRDefault="00A136D9" w:rsidP="00BA4CCD">
            <w:pPr>
              <w:spacing w:after="0" w:line="240" w:lineRule="auto"/>
              <w:jc w:val="center"/>
              <w:rPr>
                <w:rFonts w:ascii="Times New Roman" w:eastAsia="Times New Roman" w:hAnsi="Times New Roman" w:cs="Times New Roman"/>
                <w:b/>
                <w:bCs/>
                <w:sz w:val="24"/>
                <w:szCs w:val="24"/>
                <w:lang w:eastAsia="de-DE"/>
              </w:rPr>
            </w:pPr>
            <w:r w:rsidRPr="00A136D9">
              <w:rPr>
                <w:rFonts w:ascii="Times New Roman" w:eastAsia="Times New Roman" w:hAnsi="Times New Roman" w:cs="Times New Roman"/>
                <w:b/>
                <w:bCs/>
                <w:sz w:val="24"/>
                <w:szCs w:val="24"/>
                <w:lang w:eastAsia="de-DE"/>
              </w:rPr>
              <w:t>Atom</w:t>
            </w:r>
          </w:p>
        </w:tc>
        <w:tc>
          <w:tcPr>
            <w:tcW w:w="1418" w:type="dxa"/>
            <w:tcBorders>
              <w:top w:val="nil"/>
              <w:left w:val="nil"/>
              <w:bottom w:val="single" w:sz="4" w:space="0" w:color="auto"/>
              <w:right w:val="nil"/>
            </w:tcBorders>
            <w:vAlign w:val="center"/>
            <w:hideMark/>
          </w:tcPr>
          <w:p w:rsidR="00A136D9" w:rsidRPr="00A136D9" w:rsidRDefault="00A136D9" w:rsidP="00BA4CCD">
            <w:pPr>
              <w:spacing w:after="0" w:line="240" w:lineRule="auto"/>
              <w:jc w:val="center"/>
              <w:rPr>
                <w:rFonts w:ascii="Times New Roman" w:eastAsia="Times New Roman" w:hAnsi="Times New Roman" w:cs="Times New Roman"/>
                <w:b/>
                <w:bCs/>
                <w:sz w:val="24"/>
                <w:szCs w:val="24"/>
                <w:lang w:eastAsia="de-DE"/>
              </w:rPr>
            </w:pPr>
            <w:r w:rsidRPr="00A136D9">
              <w:rPr>
                <w:rFonts w:ascii="Times New Roman" w:eastAsia="Times New Roman" w:hAnsi="Times New Roman" w:cs="Times New Roman"/>
                <w:b/>
                <w:bCs/>
                <w:sz w:val="24"/>
                <w:szCs w:val="24"/>
                <w:lang w:eastAsia="de-DE"/>
              </w:rPr>
              <w:t>Atom</w:t>
            </w:r>
          </w:p>
        </w:tc>
        <w:tc>
          <w:tcPr>
            <w:tcW w:w="2587" w:type="dxa"/>
            <w:tcBorders>
              <w:top w:val="nil"/>
              <w:left w:val="nil"/>
              <w:bottom w:val="single" w:sz="4" w:space="0" w:color="auto"/>
              <w:right w:val="nil"/>
            </w:tcBorders>
            <w:vAlign w:val="center"/>
            <w:hideMark/>
          </w:tcPr>
          <w:p w:rsidR="00A136D9" w:rsidRPr="00A136D9" w:rsidRDefault="00A136D9" w:rsidP="00BA4CCD">
            <w:pPr>
              <w:spacing w:after="0" w:line="240" w:lineRule="auto"/>
              <w:jc w:val="center"/>
              <w:rPr>
                <w:rFonts w:ascii="Times New Roman" w:eastAsia="Times New Roman" w:hAnsi="Times New Roman" w:cs="Times New Roman"/>
                <w:b/>
                <w:bCs/>
                <w:sz w:val="24"/>
                <w:szCs w:val="24"/>
                <w:lang w:eastAsia="de-DE"/>
              </w:rPr>
            </w:pPr>
            <w:r w:rsidRPr="00A136D9">
              <w:rPr>
                <w:rFonts w:ascii="Times New Roman" w:eastAsia="Times New Roman" w:hAnsi="Times New Roman" w:cs="Times New Roman"/>
                <w:b/>
                <w:bCs/>
                <w:sz w:val="24"/>
                <w:szCs w:val="24"/>
                <w:lang w:eastAsia="de-DE"/>
              </w:rPr>
              <w:t>Angle/˚</w:t>
            </w:r>
          </w:p>
        </w:tc>
      </w:tr>
      <w:tr w:rsidR="00A136D9" w:rsidRPr="00A136D9" w:rsidTr="00BA4CCD">
        <w:trPr>
          <w:jc w:val="center"/>
        </w:trPr>
        <w:tc>
          <w:tcPr>
            <w:tcW w:w="1633" w:type="dxa"/>
            <w:tcBorders>
              <w:top w:val="single" w:sz="4" w:space="0" w:color="auto"/>
              <w:left w:val="single" w:sz="4" w:space="0" w:color="auto"/>
              <w:bottom w:val="single" w:sz="4" w:space="0" w:color="auto"/>
            </w:tcBorders>
            <w:noWrap/>
            <w:vAlign w:val="center"/>
            <w:hideMark/>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O5</w:t>
            </w:r>
          </w:p>
        </w:tc>
        <w:tc>
          <w:tcPr>
            <w:tcW w:w="1344" w:type="dxa"/>
            <w:tcBorders>
              <w:top w:val="single" w:sz="4" w:space="0" w:color="auto"/>
              <w:bottom w:val="single" w:sz="4" w:space="0" w:color="auto"/>
            </w:tcBorders>
            <w:noWrap/>
            <w:vAlign w:val="center"/>
            <w:hideMark/>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Tb1</w:t>
            </w:r>
          </w:p>
        </w:tc>
        <w:tc>
          <w:tcPr>
            <w:tcW w:w="1418" w:type="dxa"/>
            <w:tcBorders>
              <w:top w:val="single" w:sz="4" w:space="0" w:color="auto"/>
              <w:bottom w:val="single" w:sz="4" w:space="0" w:color="auto"/>
            </w:tcBorders>
            <w:noWrap/>
            <w:vAlign w:val="center"/>
            <w:hideMark/>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O3</w:t>
            </w:r>
          </w:p>
        </w:tc>
        <w:tc>
          <w:tcPr>
            <w:tcW w:w="2587" w:type="dxa"/>
            <w:tcBorders>
              <w:top w:val="single" w:sz="4" w:space="0" w:color="auto"/>
              <w:bottom w:val="single" w:sz="4" w:space="0" w:color="auto"/>
              <w:right w:val="single" w:sz="4" w:space="0" w:color="auto"/>
            </w:tcBorders>
            <w:vAlign w:val="center"/>
            <w:hideMark/>
          </w:tcPr>
          <w:p w:rsidR="00A136D9" w:rsidRPr="00A136D9" w:rsidRDefault="00A136D9" w:rsidP="00BA4CCD">
            <w:pPr>
              <w:tabs>
                <w:tab w:val="decimal" w:pos="200"/>
              </w:tabs>
              <w:spacing w:after="0" w:line="240" w:lineRule="auto"/>
              <w:jc w:val="right"/>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82.59(15)</w:t>
            </w:r>
          </w:p>
        </w:tc>
      </w:tr>
      <w:tr w:rsidR="00A136D9" w:rsidRPr="00A136D9" w:rsidTr="00BA4CCD">
        <w:trPr>
          <w:jc w:val="center"/>
        </w:trPr>
        <w:tc>
          <w:tcPr>
            <w:tcW w:w="1633" w:type="dxa"/>
            <w:tcBorders>
              <w:top w:val="single" w:sz="4" w:space="0" w:color="auto"/>
              <w:left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O5</w:t>
            </w:r>
          </w:p>
        </w:tc>
        <w:tc>
          <w:tcPr>
            <w:tcW w:w="1344" w:type="dxa"/>
            <w:tcBorders>
              <w:top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Tb1</w:t>
            </w:r>
          </w:p>
        </w:tc>
        <w:tc>
          <w:tcPr>
            <w:tcW w:w="1418" w:type="dxa"/>
            <w:tcBorders>
              <w:top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O3</w:t>
            </w:r>
            <w:r w:rsidRPr="00A136D9">
              <w:rPr>
                <w:rFonts w:ascii="Times New Roman" w:eastAsia="Times New Roman" w:hAnsi="Times New Roman" w:cs="Times New Roman"/>
                <w:sz w:val="24"/>
                <w:szCs w:val="24"/>
                <w:vertAlign w:val="superscript"/>
                <w:lang w:eastAsia="de-DE"/>
              </w:rPr>
              <w:t>3</w:t>
            </w:r>
          </w:p>
        </w:tc>
        <w:tc>
          <w:tcPr>
            <w:tcW w:w="2587" w:type="dxa"/>
            <w:tcBorders>
              <w:top w:val="single" w:sz="4" w:space="0" w:color="auto"/>
              <w:bottom w:val="single" w:sz="4" w:space="0" w:color="auto"/>
              <w:right w:val="single" w:sz="4" w:space="0" w:color="auto"/>
            </w:tcBorders>
            <w:vAlign w:val="center"/>
          </w:tcPr>
          <w:p w:rsidR="00A136D9" w:rsidRPr="00A136D9" w:rsidRDefault="00A136D9" w:rsidP="00BA4CCD">
            <w:pPr>
              <w:tabs>
                <w:tab w:val="decimal" w:pos="200"/>
              </w:tabs>
              <w:spacing w:after="0" w:line="240" w:lineRule="auto"/>
              <w:jc w:val="right"/>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76.94(15)</w:t>
            </w:r>
          </w:p>
        </w:tc>
      </w:tr>
      <w:tr w:rsidR="00A136D9" w:rsidRPr="00A136D9" w:rsidTr="00BA4CCD">
        <w:trPr>
          <w:jc w:val="center"/>
        </w:trPr>
        <w:tc>
          <w:tcPr>
            <w:tcW w:w="1633" w:type="dxa"/>
            <w:tcBorders>
              <w:top w:val="single" w:sz="4" w:space="0" w:color="auto"/>
              <w:left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O5</w:t>
            </w:r>
          </w:p>
        </w:tc>
        <w:tc>
          <w:tcPr>
            <w:tcW w:w="1344" w:type="dxa"/>
            <w:tcBorders>
              <w:top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Tb1</w:t>
            </w:r>
          </w:p>
        </w:tc>
        <w:tc>
          <w:tcPr>
            <w:tcW w:w="1418" w:type="dxa"/>
            <w:tcBorders>
              <w:top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O3</w:t>
            </w:r>
            <w:r w:rsidRPr="00A136D9">
              <w:rPr>
                <w:rFonts w:ascii="Times New Roman" w:eastAsia="Times New Roman" w:hAnsi="Times New Roman" w:cs="Times New Roman"/>
                <w:sz w:val="24"/>
                <w:szCs w:val="24"/>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A136D9" w:rsidRPr="00A136D9" w:rsidRDefault="00A136D9" w:rsidP="00BA4CCD">
            <w:pPr>
              <w:tabs>
                <w:tab w:val="decimal" w:pos="200"/>
              </w:tabs>
              <w:spacing w:after="0" w:line="240" w:lineRule="auto"/>
              <w:jc w:val="right"/>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145.95(14)</w:t>
            </w:r>
          </w:p>
        </w:tc>
      </w:tr>
      <w:tr w:rsidR="00A136D9" w:rsidRPr="00A136D9" w:rsidTr="00BA4CCD">
        <w:trPr>
          <w:jc w:val="center"/>
        </w:trPr>
        <w:tc>
          <w:tcPr>
            <w:tcW w:w="1633" w:type="dxa"/>
            <w:tcBorders>
              <w:top w:val="single" w:sz="4" w:space="0" w:color="auto"/>
              <w:left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O5</w:t>
            </w:r>
          </w:p>
        </w:tc>
        <w:tc>
          <w:tcPr>
            <w:tcW w:w="1344" w:type="dxa"/>
            <w:tcBorders>
              <w:top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Tb1</w:t>
            </w:r>
          </w:p>
        </w:tc>
        <w:tc>
          <w:tcPr>
            <w:tcW w:w="1418" w:type="dxa"/>
            <w:tcBorders>
              <w:top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O3</w:t>
            </w:r>
            <w:r w:rsidRPr="00A136D9">
              <w:rPr>
                <w:rFonts w:ascii="Times New Roman" w:eastAsia="Times New Roman" w:hAnsi="Times New Roman" w:cs="Times New Roman"/>
                <w:sz w:val="24"/>
                <w:szCs w:val="24"/>
                <w:vertAlign w:val="superscript"/>
                <w:lang w:eastAsia="de-DE"/>
              </w:rPr>
              <w:t>2</w:t>
            </w:r>
          </w:p>
        </w:tc>
        <w:tc>
          <w:tcPr>
            <w:tcW w:w="2587" w:type="dxa"/>
            <w:tcBorders>
              <w:top w:val="single" w:sz="4" w:space="0" w:color="auto"/>
              <w:bottom w:val="single" w:sz="4" w:space="0" w:color="auto"/>
              <w:right w:val="single" w:sz="4" w:space="0" w:color="auto"/>
            </w:tcBorders>
            <w:vAlign w:val="center"/>
          </w:tcPr>
          <w:p w:rsidR="00A136D9" w:rsidRPr="00A136D9" w:rsidRDefault="00A136D9" w:rsidP="00BA4CCD">
            <w:pPr>
              <w:tabs>
                <w:tab w:val="decimal" w:pos="200"/>
              </w:tabs>
              <w:spacing w:after="0" w:line="240" w:lineRule="auto"/>
              <w:jc w:val="right"/>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137.02(14)</w:t>
            </w:r>
          </w:p>
        </w:tc>
      </w:tr>
      <w:tr w:rsidR="00A136D9" w:rsidRPr="00A136D9" w:rsidTr="00BA4CCD">
        <w:trPr>
          <w:jc w:val="center"/>
        </w:trPr>
        <w:tc>
          <w:tcPr>
            <w:tcW w:w="1633" w:type="dxa"/>
            <w:tcBorders>
              <w:top w:val="single" w:sz="4" w:space="0" w:color="auto"/>
              <w:left w:val="single" w:sz="4" w:space="0" w:color="auto"/>
              <w:bottom w:val="single" w:sz="4" w:space="0" w:color="auto"/>
            </w:tcBorders>
            <w:noWrap/>
          </w:tcPr>
          <w:p w:rsidR="00A136D9" w:rsidRPr="00A136D9" w:rsidRDefault="00A136D9" w:rsidP="00BA4CCD">
            <w:pPr>
              <w:rPr>
                <w:rFonts w:ascii="Times New Roman" w:hAnsi="Times New Roman" w:cs="Times New Roman"/>
                <w:sz w:val="24"/>
                <w:szCs w:val="24"/>
              </w:rPr>
            </w:pPr>
            <w:r w:rsidRPr="00A136D9">
              <w:rPr>
                <w:rFonts w:ascii="Times New Roman" w:hAnsi="Times New Roman" w:cs="Times New Roman"/>
                <w:sz w:val="24"/>
                <w:szCs w:val="24"/>
              </w:rPr>
              <w:t>O3</w:t>
            </w:r>
          </w:p>
        </w:tc>
        <w:tc>
          <w:tcPr>
            <w:tcW w:w="1344" w:type="dxa"/>
            <w:tcBorders>
              <w:top w:val="single" w:sz="4" w:space="0" w:color="auto"/>
              <w:bottom w:val="single" w:sz="4" w:space="0" w:color="auto"/>
            </w:tcBorders>
            <w:noWrap/>
          </w:tcPr>
          <w:p w:rsidR="00A136D9" w:rsidRPr="00A136D9" w:rsidRDefault="00A136D9" w:rsidP="00BA4CCD">
            <w:pPr>
              <w:rPr>
                <w:rFonts w:ascii="Times New Roman" w:hAnsi="Times New Roman" w:cs="Times New Roman"/>
                <w:sz w:val="24"/>
                <w:szCs w:val="24"/>
              </w:rPr>
            </w:pPr>
            <w:r w:rsidRPr="00A136D9">
              <w:rPr>
                <w:rFonts w:ascii="Times New Roman" w:hAnsi="Times New Roman" w:cs="Times New Roman"/>
                <w:sz w:val="24"/>
                <w:szCs w:val="24"/>
              </w:rPr>
              <w:t>Tb1</w:t>
            </w:r>
          </w:p>
        </w:tc>
        <w:tc>
          <w:tcPr>
            <w:tcW w:w="1418" w:type="dxa"/>
            <w:tcBorders>
              <w:top w:val="single" w:sz="4" w:space="0" w:color="auto"/>
              <w:bottom w:val="single" w:sz="4" w:space="0" w:color="auto"/>
            </w:tcBorders>
            <w:noWrap/>
          </w:tcPr>
          <w:p w:rsidR="00A136D9" w:rsidRPr="00A136D9" w:rsidRDefault="00A136D9" w:rsidP="00BA4CCD">
            <w:pPr>
              <w:rPr>
                <w:rFonts w:ascii="Times New Roman" w:hAnsi="Times New Roman" w:cs="Times New Roman"/>
                <w:sz w:val="24"/>
                <w:szCs w:val="24"/>
              </w:rPr>
            </w:pPr>
            <w:r w:rsidRPr="00A136D9">
              <w:rPr>
                <w:rFonts w:ascii="Times New Roman" w:hAnsi="Times New Roman" w:cs="Times New Roman"/>
                <w:sz w:val="24"/>
                <w:szCs w:val="24"/>
              </w:rPr>
              <w:t>O3</w:t>
            </w:r>
            <w:r w:rsidRPr="00A136D9">
              <w:rPr>
                <w:rFonts w:ascii="Times New Roman" w:hAnsi="Times New Roman" w:cs="Times New Roman"/>
                <w:sz w:val="24"/>
                <w:szCs w:val="24"/>
                <w:vertAlign w:val="superscript"/>
              </w:rPr>
              <w:t>1</w:t>
            </w:r>
          </w:p>
        </w:tc>
        <w:tc>
          <w:tcPr>
            <w:tcW w:w="2587" w:type="dxa"/>
            <w:tcBorders>
              <w:top w:val="single" w:sz="4" w:space="0" w:color="auto"/>
              <w:bottom w:val="single" w:sz="4" w:space="0" w:color="auto"/>
              <w:right w:val="single" w:sz="4" w:space="0" w:color="auto"/>
            </w:tcBorders>
          </w:tcPr>
          <w:p w:rsidR="00A136D9" w:rsidRPr="00A136D9" w:rsidRDefault="00A136D9" w:rsidP="00BA4CCD">
            <w:pPr>
              <w:jc w:val="right"/>
              <w:rPr>
                <w:rFonts w:ascii="Times New Roman" w:hAnsi="Times New Roman" w:cs="Times New Roman"/>
                <w:sz w:val="24"/>
                <w:szCs w:val="24"/>
              </w:rPr>
            </w:pPr>
            <w:r w:rsidRPr="00A136D9">
              <w:rPr>
                <w:rFonts w:ascii="Times New Roman" w:hAnsi="Times New Roman" w:cs="Times New Roman"/>
                <w:sz w:val="24"/>
                <w:szCs w:val="24"/>
              </w:rPr>
              <w:t>66.33(11)</w:t>
            </w:r>
          </w:p>
        </w:tc>
      </w:tr>
      <w:tr w:rsidR="00A136D9" w:rsidRPr="00A136D9" w:rsidTr="00BA4CCD">
        <w:trPr>
          <w:jc w:val="center"/>
        </w:trPr>
        <w:tc>
          <w:tcPr>
            <w:tcW w:w="1633" w:type="dxa"/>
            <w:tcBorders>
              <w:top w:val="single" w:sz="4" w:space="0" w:color="auto"/>
              <w:left w:val="single" w:sz="4" w:space="0" w:color="auto"/>
              <w:bottom w:val="single" w:sz="4" w:space="0" w:color="auto"/>
            </w:tcBorders>
            <w:noWrap/>
          </w:tcPr>
          <w:p w:rsidR="00A136D9" w:rsidRPr="00A136D9" w:rsidRDefault="00A136D9" w:rsidP="00BA4CCD">
            <w:pPr>
              <w:rPr>
                <w:rFonts w:ascii="Times New Roman" w:hAnsi="Times New Roman" w:cs="Times New Roman"/>
                <w:sz w:val="24"/>
                <w:szCs w:val="24"/>
              </w:rPr>
            </w:pPr>
            <w:r w:rsidRPr="00A136D9">
              <w:rPr>
                <w:rFonts w:ascii="Times New Roman" w:hAnsi="Times New Roman" w:cs="Times New Roman"/>
                <w:sz w:val="24"/>
                <w:szCs w:val="24"/>
              </w:rPr>
              <w:t>O3</w:t>
            </w:r>
          </w:p>
        </w:tc>
        <w:tc>
          <w:tcPr>
            <w:tcW w:w="1344" w:type="dxa"/>
            <w:tcBorders>
              <w:top w:val="single" w:sz="4" w:space="0" w:color="auto"/>
              <w:bottom w:val="single" w:sz="4" w:space="0" w:color="auto"/>
            </w:tcBorders>
            <w:noWrap/>
          </w:tcPr>
          <w:p w:rsidR="00A136D9" w:rsidRPr="00A136D9" w:rsidRDefault="00A136D9" w:rsidP="00BA4CCD">
            <w:pPr>
              <w:rPr>
                <w:rFonts w:ascii="Times New Roman" w:hAnsi="Times New Roman" w:cs="Times New Roman"/>
                <w:sz w:val="24"/>
                <w:szCs w:val="24"/>
              </w:rPr>
            </w:pPr>
            <w:r w:rsidRPr="00A136D9">
              <w:rPr>
                <w:rFonts w:ascii="Times New Roman" w:hAnsi="Times New Roman" w:cs="Times New Roman"/>
                <w:sz w:val="24"/>
                <w:szCs w:val="24"/>
              </w:rPr>
              <w:t>Tb1</w:t>
            </w:r>
          </w:p>
        </w:tc>
        <w:tc>
          <w:tcPr>
            <w:tcW w:w="1418" w:type="dxa"/>
            <w:tcBorders>
              <w:top w:val="single" w:sz="4" w:space="0" w:color="auto"/>
              <w:bottom w:val="single" w:sz="4" w:space="0" w:color="auto"/>
            </w:tcBorders>
            <w:noWrap/>
          </w:tcPr>
          <w:p w:rsidR="00A136D9" w:rsidRPr="00A136D9" w:rsidRDefault="00A136D9" w:rsidP="00BA4CCD">
            <w:pPr>
              <w:rPr>
                <w:rFonts w:ascii="Times New Roman" w:hAnsi="Times New Roman" w:cs="Times New Roman"/>
                <w:sz w:val="24"/>
                <w:szCs w:val="24"/>
              </w:rPr>
            </w:pPr>
            <w:r w:rsidRPr="00A136D9">
              <w:rPr>
                <w:rFonts w:ascii="Times New Roman" w:hAnsi="Times New Roman" w:cs="Times New Roman"/>
                <w:sz w:val="24"/>
                <w:szCs w:val="24"/>
              </w:rPr>
              <w:t>O3</w:t>
            </w:r>
            <w:r w:rsidRPr="00A136D9">
              <w:rPr>
                <w:rFonts w:ascii="Times New Roman" w:hAnsi="Times New Roman" w:cs="Times New Roman"/>
                <w:sz w:val="24"/>
                <w:szCs w:val="24"/>
                <w:vertAlign w:val="superscript"/>
              </w:rPr>
              <w:t>2</w:t>
            </w:r>
          </w:p>
        </w:tc>
        <w:tc>
          <w:tcPr>
            <w:tcW w:w="2587" w:type="dxa"/>
            <w:tcBorders>
              <w:top w:val="single" w:sz="4" w:space="0" w:color="auto"/>
              <w:bottom w:val="single" w:sz="4" w:space="0" w:color="auto"/>
              <w:right w:val="single" w:sz="4" w:space="0" w:color="auto"/>
            </w:tcBorders>
          </w:tcPr>
          <w:p w:rsidR="00A136D9" w:rsidRPr="00A136D9" w:rsidRDefault="00A136D9" w:rsidP="00BA4CCD">
            <w:pPr>
              <w:jc w:val="right"/>
              <w:rPr>
                <w:rFonts w:ascii="Times New Roman" w:hAnsi="Times New Roman" w:cs="Times New Roman"/>
                <w:sz w:val="24"/>
                <w:szCs w:val="24"/>
              </w:rPr>
            </w:pPr>
            <w:r w:rsidRPr="00A136D9">
              <w:rPr>
                <w:rFonts w:ascii="Times New Roman" w:hAnsi="Times New Roman" w:cs="Times New Roman"/>
                <w:sz w:val="24"/>
                <w:szCs w:val="24"/>
              </w:rPr>
              <w:t>101.4(2)</w:t>
            </w:r>
          </w:p>
        </w:tc>
      </w:tr>
      <w:tr w:rsidR="00A136D9" w:rsidRPr="00A136D9" w:rsidTr="00BA4CCD">
        <w:trPr>
          <w:jc w:val="center"/>
        </w:trPr>
        <w:tc>
          <w:tcPr>
            <w:tcW w:w="1633" w:type="dxa"/>
            <w:tcBorders>
              <w:top w:val="single" w:sz="4" w:space="0" w:color="auto"/>
              <w:left w:val="single" w:sz="4" w:space="0" w:color="auto"/>
              <w:bottom w:val="single" w:sz="4" w:space="0" w:color="auto"/>
            </w:tcBorders>
            <w:noWrap/>
          </w:tcPr>
          <w:p w:rsidR="00A136D9" w:rsidRPr="00A136D9" w:rsidRDefault="00A136D9" w:rsidP="00BA4CCD">
            <w:pPr>
              <w:rPr>
                <w:rFonts w:ascii="Times New Roman" w:hAnsi="Times New Roman" w:cs="Times New Roman"/>
                <w:sz w:val="24"/>
                <w:szCs w:val="24"/>
              </w:rPr>
            </w:pPr>
            <w:r w:rsidRPr="00A136D9">
              <w:rPr>
                <w:rFonts w:ascii="Times New Roman" w:hAnsi="Times New Roman" w:cs="Times New Roman"/>
                <w:sz w:val="24"/>
                <w:szCs w:val="24"/>
              </w:rPr>
              <w:t>O5</w:t>
            </w:r>
          </w:p>
        </w:tc>
        <w:tc>
          <w:tcPr>
            <w:tcW w:w="1344" w:type="dxa"/>
            <w:tcBorders>
              <w:top w:val="single" w:sz="4" w:space="0" w:color="auto"/>
              <w:bottom w:val="single" w:sz="4" w:space="0" w:color="auto"/>
            </w:tcBorders>
            <w:noWrap/>
          </w:tcPr>
          <w:p w:rsidR="00A136D9" w:rsidRPr="00A136D9" w:rsidRDefault="00A136D9" w:rsidP="00BA4CCD">
            <w:pPr>
              <w:rPr>
                <w:rFonts w:ascii="Times New Roman" w:hAnsi="Times New Roman" w:cs="Times New Roman"/>
                <w:sz w:val="24"/>
                <w:szCs w:val="24"/>
              </w:rPr>
            </w:pPr>
            <w:r w:rsidRPr="00A136D9">
              <w:rPr>
                <w:rFonts w:ascii="Times New Roman" w:hAnsi="Times New Roman" w:cs="Times New Roman"/>
                <w:sz w:val="24"/>
                <w:szCs w:val="24"/>
              </w:rPr>
              <w:t>Tb1</w:t>
            </w:r>
          </w:p>
        </w:tc>
        <w:tc>
          <w:tcPr>
            <w:tcW w:w="1418" w:type="dxa"/>
            <w:tcBorders>
              <w:top w:val="single" w:sz="4" w:space="0" w:color="auto"/>
              <w:bottom w:val="single" w:sz="4" w:space="0" w:color="auto"/>
            </w:tcBorders>
            <w:noWrap/>
          </w:tcPr>
          <w:p w:rsidR="00A136D9" w:rsidRPr="00A136D9" w:rsidRDefault="00A136D9" w:rsidP="00BA4CCD">
            <w:pPr>
              <w:rPr>
                <w:rFonts w:ascii="Times New Roman" w:hAnsi="Times New Roman" w:cs="Times New Roman"/>
                <w:sz w:val="24"/>
                <w:szCs w:val="24"/>
              </w:rPr>
            </w:pPr>
            <w:r w:rsidRPr="00A136D9">
              <w:rPr>
                <w:rFonts w:ascii="Times New Roman" w:hAnsi="Times New Roman" w:cs="Times New Roman"/>
                <w:sz w:val="24"/>
                <w:szCs w:val="24"/>
              </w:rPr>
              <w:t>O5</w:t>
            </w:r>
            <w:r w:rsidRPr="00A136D9">
              <w:rPr>
                <w:rFonts w:ascii="Times New Roman" w:hAnsi="Times New Roman" w:cs="Times New Roman"/>
                <w:sz w:val="24"/>
                <w:szCs w:val="24"/>
                <w:vertAlign w:val="superscript"/>
              </w:rPr>
              <w:t>1</w:t>
            </w:r>
          </w:p>
        </w:tc>
        <w:tc>
          <w:tcPr>
            <w:tcW w:w="2587" w:type="dxa"/>
            <w:tcBorders>
              <w:top w:val="single" w:sz="4" w:space="0" w:color="auto"/>
              <w:bottom w:val="single" w:sz="4" w:space="0" w:color="auto"/>
              <w:right w:val="single" w:sz="4" w:space="0" w:color="auto"/>
            </w:tcBorders>
          </w:tcPr>
          <w:p w:rsidR="00A136D9" w:rsidRPr="00A136D9" w:rsidRDefault="00A136D9" w:rsidP="00BA4CCD">
            <w:pPr>
              <w:jc w:val="right"/>
              <w:rPr>
                <w:rFonts w:ascii="Times New Roman" w:hAnsi="Times New Roman" w:cs="Times New Roman"/>
                <w:sz w:val="24"/>
                <w:szCs w:val="24"/>
              </w:rPr>
            </w:pPr>
            <w:r w:rsidRPr="00A136D9">
              <w:rPr>
                <w:rFonts w:ascii="Times New Roman" w:hAnsi="Times New Roman" w:cs="Times New Roman"/>
                <w:sz w:val="24"/>
                <w:szCs w:val="24"/>
              </w:rPr>
              <w:t>76.93(10)</w:t>
            </w:r>
          </w:p>
        </w:tc>
      </w:tr>
      <w:tr w:rsidR="00A136D9" w:rsidRPr="00A136D9" w:rsidTr="00BA4CCD">
        <w:trPr>
          <w:jc w:val="center"/>
        </w:trPr>
        <w:tc>
          <w:tcPr>
            <w:tcW w:w="1633" w:type="dxa"/>
            <w:tcBorders>
              <w:top w:val="single" w:sz="4" w:space="0" w:color="auto"/>
              <w:left w:val="single" w:sz="4" w:space="0" w:color="auto"/>
              <w:bottom w:val="single" w:sz="4" w:space="0" w:color="auto"/>
            </w:tcBorders>
            <w:noWrap/>
          </w:tcPr>
          <w:p w:rsidR="00A136D9" w:rsidRPr="00A136D9" w:rsidRDefault="00A136D9" w:rsidP="00BA4CCD">
            <w:pPr>
              <w:rPr>
                <w:rFonts w:ascii="Times New Roman" w:hAnsi="Times New Roman" w:cs="Times New Roman"/>
                <w:sz w:val="24"/>
                <w:szCs w:val="24"/>
              </w:rPr>
            </w:pPr>
            <w:r w:rsidRPr="00A136D9">
              <w:rPr>
                <w:rFonts w:ascii="Times New Roman" w:hAnsi="Times New Roman" w:cs="Times New Roman"/>
                <w:sz w:val="24"/>
                <w:szCs w:val="24"/>
              </w:rPr>
              <w:t>O5</w:t>
            </w:r>
          </w:p>
        </w:tc>
        <w:tc>
          <w:tcPr>
            <w:tcW w:w="1344" w:type="dxa"/>
            <w:tcBorders>
              <w:top w:val="single" w:sz="4" w:space="0" w:color="auto"/>
              <w:bottom w:val="single" w:sz="4" w:space="0" w:color="auto"/>
            </w:tcBorders>
            <w:noWrap/>
          </w:tcPr>
          <w:p w:rsidR="00A136D9" w:rsidRPr="00A136D9" w:rsidRDefault="00A136D9" w:rsidP="00BA4CCD">
            <w:pPr>
              <w:rPr>
                <w:rFonts w:ascii="Times New Roman" w:hAnsi="Times New Roman" w:cs="Times New Roman"/>
                <w:sz w:val="24"/>
                <w:szCs w:val="24"/>
              </w:rPr>
            </w:pPr>
            <w:r w:rsidRPr="00A136D9">
              <w:rPr>
                <w:rFonts w:ascii="Times New Roman" w:hAnsi="Times New Roman" w:cs="Times New Roman"/>
                <w:sz w:val="24"/>
                <w:szCs w:val="24"/>
              </w:rPr>
              <w:t>Tb1</w:t>
            </w:r>
          </w:p>
        </w:tc>
        <w:tc>
          <w:tcPr>
            <w:tcW w:w="1418" w:type="dxa"/>
            <w:tcBorders>
              <w:top w:val="single" w:sz="4" w:space="0" w:color="auto"/>
              <w:bottom w:val="single" w:sz="4" w:space="0" w:color="auto"/>
            </w:tcBorders>
            <w:noWrap/>
          </w:tcPr>
          <w:p w:rsidR="00A136D9" w:rsidRPr="00A136D9" w:rsidRDefault="00A136D9" w:rsidP="00BA4CCD">
            <w:pPr>
              <w:rPr>
                <w:rFonts w:ascii="Times New Roman" w:hAnsi="Times New Roman" w:cs="Times New Roman"/>
                <w:sz w:val="24"/>
                <w:szCs w:val="24"/>
              </w:rPr>
            </w:pPr>
            <w:r w:rsidRPr="00A136D9">
              <w:rPr>
                <w:rFonts w:ascii="Times New Roman" w:hAnsi="Times New Roman" w:cs="Times New Roman"/>
                <w:sz w:val="24"/>
                <w:szCs w:val="24"/>
              </w:rPr>
              <w:t>O5</w:t>
            </w:r>
            <w:r w:rsidRPr="00A136D9">
              <w:rPr>
                <w:rFonts w:ascii="Times New Roman" w:hAnsi="Times New Roman" w:cs="Times New Roman"/>
                <w:sz w:val="24"/>
                <w:szCs w:val="24"/>
                <w:vertAlign w:val="superscript"/>
              </w:rPr>
              <w:t>2</w:t>
            </w:r>
          </w:p>
        </w:tc>
        <w:tc>
          <w:tcPr>
            <w:tcW w:w="2587" w:type="dxa"/>
            <w:tcBorders>
              <w:top w:val="single" w:sz="4" w:space="0" w:color="auto"/>
              <w:bottom w:val="single" w:sz="4" w:space="0" w:color="auto"/>
              <w:right w:val="single" w:sz="4" w:space="0" w:color="auto"/>
            </w:tcBorders>
          </w:tcPr>
          <w:p w:rsidR="00A136D9" w:rsidRPr="00A136D9" w:rsidRDefault="00A136D9" w:rsidP="00BA4CCD">
            <w:pPr>
              <w:jc w:val="right"/>
              <w:rPr>
                <w:rFonts w:ascii="Times New Roman" w:hAnsi="Times New Roman" w:cs="Times New Roman"/>
                <w:sz w:val="24"/>
                <w:szCs w:val="24"/>
              </w:rPr>
            </w:pPr>
            <w:r w:rsidRPr="00A136D9">
              <w:rPr>
                <w:rFonts w:ascii="Times New Roman" w:hAnsi="Times New Roman" w:cs="Times New Roman"/>
                <w:sz w:val="24"/>
                <w:szCs w:val="24"/>
              </w:rPr>
              <w:t>123.2(2)</w:t>
            </w:r>
          </w:p>
        </w:tc>
      </w:tr>
      <w:tr w:rsidR="00A136D9" w:rsidRPr="00A136D9" w:rsidTr="00BA4CCD">
        <w:trPr>
          <w:jc w:val="center"/>
        </w:trPr>
        <w:tc>
          <w:tcPr>
            <w:tcW w:w="1633" w:type="dxa"/>
            <w:tcBorders>
              <w:top w:val="single" w:sz="4" w:space="0" w:color="auto"/>
              <w:left w:val="single" w:sz="4" w:space="0" w:color="auto"/>
              <w:bottom w:val="single" w:sz="4" w:space="0" w:color="auto"/>
            </w:tcBorders>
            <w:noWrap/>
            <w:vAlign w:val="center"/>
            <w:hideMark/>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O1</w:t>
            </w:r>
          </w:p>
        </w:tc>
        <w:tc>
          <w:tcPr>
            <w:tcW w:w="1344" w:type="dxa"/>
            <w:tcBorders>
              <w:top w:val="single" w:sz="4" w:space="0" w:color="auto"/>
              <w:bottom w:val="single" w:sz="4" w:space="0" w:color="auto"/>
            </w:tcBorders>
            <w:noWrap/>
            <w:vAlign w:val="center"/>
            <w:hideMark/>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Mn1</w:t>
            </w:r>
          </w:p>
        </w:tc>
        <w:tc>
          <w:tcPr>
            <w:tcW w:w="1418" w:type="dxa"/>
            <w:tcBorders>
              <w:top w:val="single" w:sz="4" w:space="0" w:color="auto"/>
              <w:bottom w:val="single" w:sz="4" w:space="0" w:color="auto"/>
            </w:tcBorders>
            <w:noWrap/>
            <w:vAlign w:val="center"/>
            <w:hideMark/>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O4</w:t>
            </w:r>
          </w:p>
        </w:tc>
        <w:tc>
          <w:tcPr>
            <w:tcW w:w="2587" w:type="dxa"/>
            <w:tcBorders>
              <w:top w:val="single" w:sz="4" w:space="0" w:color="auto"/>
              <w:bottom w:val="single" w:sz="4" w:space="0" w:color="auto"/>
              <w:right w:val="single" w:sz="4" w:space="0" w:color="auto"/>
            </w:tcBorders>
            <w:vAlign w:val="center"/>
            <w:hideMark/>
          </w:tcPr>
          <w:p w:rsidR="00A136D9" w:rsidRPr="00A136D9" w:rsidRDefault="00A136D9" w:rsidP="00BA4CCD">
            <w:pPr>
              <w:tabs>
                <w:tab w:val="decimal" w:pos="200"/>
              </w:tabs>
              <w:spacing w:after="0" w:line="240" w:lineRule="auto"/>
              <w:jc w:val="right"/>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97.1(2)</w:t>
            </w:r>
          </w:p>
        </w:tc>
      </w:tr>
      <w:tr w:rsidR="00A136D9" w:rsidRPr="00A136D9" w:rsidTr="00BA4CCD">
        <w:trPr>
          <w:jc w:val="center"/>
        </w:trPr>
        <w:tc>
          <w:tcPr>
            <w:tcW w:w="1633" w:type="dxa"/>
            <w:tcBorders>
              <w:top w:val="single" w:sz="4" w:space="0" w:color="auto"/>
              <w:left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O1</w:t>
            </w:r>
          </w:p>
        </w:tc>
        <w:tc>
          <w:tcPr>
            <w:tcW w:w="1344" w:type="dxa"/>
            <w:tcBorders>
              <w:top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Mn1</w:t>
            </w:r>
          </w:p>
        </w:tc>
        <w:tc>
          <w:tcPr>
            <w:tcW w:w="1418" w:type="dxa"/>
            <w:tcBorders>
              <w:top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O2</w:t>
            </w:r>
            <w:r w:rsidRPr="00A136D9">
              <w:rPr>
                <w:rFonts w:ascii="Times New Roman" w:eastAsia="Times New Roman" w:hAnsi="Times New Roman" w:cs="Times New Roman"/>
                <w:sz w:val="24"/>
                <w:szCs w:val="24"/>
                <w:vertAlign w:val="superscript"/>
                <w:lang w:eastAsia="de-DE"/>
              </w:rPr>
              <w:t>3</w:t>
            </w:r>
          </w:p>
        </w:tc>
        <w:tc>
          <w:tcPr>
            <w:tcW w:w="2587" w:type="dxa"/>
            <w:tcBorders>
              <w:top w:val="single" w:sz="4" w:space="0" w:color="auto"/>
              <w:bottom w:val="single" w:sz="4" w:space="0" w:color="auto"/>
              <w:right w:val="single" w:sz="4" w:space="0" w:color="auto"/>
            </w:tcBorders>
            <w:vAlign w:val="center"/>
          </w:tcPr>
          <w:p w:rsidR="00A136D9" w:rsidRPr="00A136D9" w:rsidRDefault="00A136D9" w:rsidP="00BA4CCD">
            <w:pPr>
              <w:tabs>
                <w:tab w:val="decimal" w:pos="200"/>
              </w:tabs>
              <w:spacing w:after="0" w:line="240" w:lineRule="auto"/>
              <w:jc w:val="right"/>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94.86 (19)</w:t>
            </w:r>
          </w:p>
        </w:tc>
      </w:tr>
      <w:tr w:rsidR="00A136D9" w:rsidRPr="00A136D9" w:rsidTr="00BA4CCD">
        <w:trPr>
          <w:jc w:val="center"/>
        </w:trPr>
        <w:tc>
          <w:tcPr>
            <w:tcW w:w="1633" w:type="dxa"/>
            <w:tcBorders>
              <w:top w:val="single" w:sz="4" w:space="0" w:color="auto"/>
              <w:left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O1</w:t>
            </w:r>
          </w:p>
        </w:tc>
        <w:tc>
          <w:tcPr>
            <w:tcW w:w="1344" w:type="dxa"/>
            <w:tcBorders>
              <w:top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Mn1</w:t>
            </w:r>
          </w:p>
        </w:tc>
        <w:tc>
          <w:tcPr>
            <w:tcW w:w="1418" w:type="dxa"/>
            <w:tcBorders>
              <w:top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O3</w:t>
            </w:r>
            <w:r w:rsidRPr="00A136D9">
              <w:rPr>
                <w:rFonts w:ascii="Times New Roman" w:eastAsia="Times New Roman" w:hAnsi="Times New Roman" w:cs="Times New Roman"/>
                <w:sz w:val="24"/>
                <w:szCs w:val="24"/>
                <w:vertAlign w:val="superscript"/>
                <w:lang w:eastAsia="de-DE"/>
              </w:rPr>
              <w:t>3</w:t>
            </w:r>
          </w:p>
        </w:tc>
        <w:tc>
          <w:tcPr>
            <w:tcW w:w="2587" w:type="dxa"/>
            <w:tcBorders>
              <w:top w:val="single" w:sz="4" w:space="0" w:color="auto"/>
              <w:bottom w:val="single" w:sz="4" w:space="0" w:color="auto"/>
              <w:right w:val="single" w:sz="4" w:space="0" w:color="auto"/>
            </w:tcBorders>
            <w:vAlign w:val="center"/>
          </w:tcPr>
          <w:p w:rsidR="00A136D9" w:rsidRPr="00A136D9" w:rsidRDefault="00A136D9" w:rsidP="00BA4CCD">
            <w:pPr>
              <w:tabs>
                <w:tab w:val="decimal" w:pos="200"/>
              </w:tabs>
              <w:spacing w:after="0" w:line="240" w:lineRule="auto"/>
              <w:jc w:val="right"/>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165.5(2)</w:t>
            </w:r>
          </w:p>
        </w:tc>
      </w:tr>
      <w:tr w:rsidR="00A136D9" w:rsidRPr="00A136D9" w:rsidTr="00BA4CCD">
        <w:trPr>
          <w:jc w:val="center"/>
        </w:trPr>
        <w:tc>
          <w:tcPr>
            <w:tcW w:w="1633" w:type="dxa"/>
            <w:tcBorders>
              <w:top w:val="single" w:sz="4" w:space="0" w:color="auto"/>
              <w:left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O2</w:t>
            </w:r>
            <w:r w:rsidRPr="00A136D9">
              <w:rPr>
                <w:rFonts w:ascii="Times New Roman" w:eastAsia="Times New Roman" w:hAnsi="Times New Roman" w:cs="Times New Roman"/>
                <w:sz w:val="24"/>
                <w:szCs w:val="24"/>
                <w:vertAlign w:val="superscript"/>
                <w:lang w:eastAsia="de-DE"/>
              </w:rPr>
              <w:t>3</w:t>
            </w:r>
          </w:p>
        </w:tc>
        <w:tc>
          <w:tcPr>
            <w:tcW w:w="1344" w:type="dxa"/>
            <w:tcBorders>
              <w:top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Mn1</w:t>
            </w:r>
          </w:p>
        </w:tc>
        <w:tc>
          <w:tcPr>
            <w:tcW w:w="1418" w:type="dxa"/>
            <w:tcBorders>
              <w:top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O4</w:t>
            </w:r>
          </w:p>
        </w:tc>
        <w:tc>
          <w:tcPr>
            <w:tcW w:w="2587" w:type="dxa"/>
            <w:tcBorders>
              <w:top w:val="single" w:sz="4" w:space="0" w:color="auto"/>
              <w:bottom w:val="single" w:sz="4" w:space="0" w:color="auto"/>
              <w:right w:val="single" w:sz="4" w:space="0" w:color="auto"/>
            </w:tcBorders>
            <w:vAlign w:val="center"/>
          </w:tcPr>
          <w:p w:rsidR="00A136D9" w:rsidRPr="00A136D9" w:rsidRDefault="00A136D9" w:rsidP="00BA4CCD">
            <w:pPr>
              <w:tabs>
                <w:tab w:val="decimal" w:pos="200"/>
              </w:tabs>
              <w:spacing w:after="0" w:line="240" w:lineRule="auto"/>
              <w:jc w:val="right"/>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95.8(2)</w:t>
            </w:r>
          </w:p>
        </w:tc>
      </w:tr>
      <w:tr w:rsidR="00A136D9" w:rsidRPr="00A136D9" w:rsidTr="00BA4CCD">
        <w:trPr>
          <w:jc w:val="center"/>
        </w:trPr>
        <w:tc>
          <w:tcPr>
            <w:tcW w:w="1633" w:type="dxa"/>
            <w:tcBorders>
              <w:top w:val="single" w:sz="4" w:space="0" w:color="auto"/>
              <w:left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O2</w:t>
            </w:r>
            <w:r w:rsidRPr="00A136D9">
              <w:rPr>
                <w:rFonts w:ascii="Times New Roman" w:eastAsia="Times New Roman" w:hAnsi="Times New Roman" w:cs="Times New Roman"/>
                <w:sz w:val="24"/>
                <w:szCs w:val="24"/>
                <w:vertAlign w:val="superscript"/>
                <w:lang w:eastAsia="de-DE"/>
              </w:rPr>
              <w:t>3</w:t>
            </w:r>
          </w:p>
        </w:tc>
        <w:tc>
          <w:tcPr>
            <w:tcW w:w="1344" w:type="dxa"/>
            <w:tcBorders>
              <w:top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Mn1</w:t>
            </w:r>
          </w:p>
        </w:tc>
        <w:tc>
          <w:tcPr>
            <w:tcW w:w="1418" w:type="dxa"/>
            <w:tcBorders>
              <w:top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N1</w:t>
            </w:r>
          </w:p>
        </w:tc>
        <w:tc>
          <w:tcPr>
            <w:tcW w:w="2587" w:type="dxa"/>
            <w:tcBorders>
              <w:top w:val="single" w:sz="4" w:space="0" w:color="auto"/>
              <w:bottom w:val="single" w:sz="4" w:space="0" w:color="auto"/>
              <w:right w:val="single" w:sz="4" w:space="0" w:color="auto"/>
            </w:tcBorders>
            <w:vAlign w:val="center"/>
          </w:tcPr>
          <w:p w:rsidR="00A136D9" w:rsidRPr="00A136D9" w:rsidRDefault="00A136D9" w:rsidP="00BA4CCD">
            <w:pPr>
              <w:tabs>
                <w:tab w:val="decimal" w:pos="200"/>
              </w:tabs>
              <w:spacing w:after="0" w:line="240" w:lineRule="auto"/>
              <w:jc w:val="right"/>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158.7(3)</w:t>
            </w:r>
          </w:p>
        </w:tc>
      </w:tr>
      <w:tr w:rsidR="00A136D9" w:rsidRPr="00A136D9" w:rsidTr="00BA4CCD">
        <w:trPr>
          <w:jc w:val="center"/>
        </w:trPr>
        <w:tc>
          <w:tcPr>
            <w:tcW w:w="1633" w:type="dxa"/>
            <w:tcBorders>
              <w:top w:val="single" w:sz="4" w:space="0" w:color="auto"/>
              <w:left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O3</w:t>
            </w:r>
            <w:r w:rsidRPr="00A136D9">
              <w:rPr>
                <w:rFonts w:ascii="Times New Roman" w:eastAsia="Times New Roman" w:hAnsi="Times New Roman" w:cs="Times New Roman"/>
                <w:sz w:val="24"/>
                <w:szCs w:val="24"/>
                <w:vertAlign w:val="superscript"/>
                <w:lang w:eastAsia="de-DE"/>
              </w:rPr>
              <w:t>3</w:t>
            </w:r>
          </w:p>
        </w:tc>
        <w:tc>
          <w:tcPr>
            <w:tcW w:w="1344" w:type="dxa"/>
            <w:tcBorders>
              <w:top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Mn1</w:t>
            </w:r>
          </w:p>
        </w:tc>
        <w:tc>
          <w:tcPr>
            <w:tcW w:w="1418" w:type="dxa"/>
            <w:tcBorders>
              <w:top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O2</w:t>
            </w:r>
            <w:r w:rsidRPr="00A136D9">
              <w:rPr>
                <w:rFonts w:ascii="Times New Roman" w:eastAsia="Times New Roman" w:hAnsi="Times New Roman" w:cs="Times New Roman"/>
                <w:sz w:val="24"/>
                <w:szCs w:val="24"/>
                <w:vertAlign w:val="superscript"/>
                <w:lang w:eastAsia="de-DE"/>
              </w:rPr>
              <w:t>3</w:t>
            </w:r>
          </w:p>
        </w:tc>
        <w:tc>
          <w:tcPr>
            <w:tcW w:w="2587" w:type="dxa"/>
            <w:tcBorders>
              <w:top w:val="single" w:sz="4" w:space="0" w:color="auto"/>
              <w:bottom w:val="single" w:sz="4" w:space="0" w:color="auto"/>
              <w:right w:val="single" w:sz="4" w:space="0" w:color="auto"/>
            </w:tcBorders>
            <w:vAlign w:val="center"/>
          </w:tcPr>
          <w:p w:rsidR="00A136D9" w:rsidRPr="00A136D9" w:rsidRDefault="00A136D9" w:rsidP="00BA4CCD">
            <w:pPr>
              <w:tabs>
                <w:tab w:val="decimal" w:pos="200"/>
              </w:tabs>
              <w:spacing w:after="0" w:line="240" w:lineRule="auto"/>
              <w:jc w:val="right"/>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80.72(17)</w:t>
            </w:r>
          </w:p>
        </w:tc>
      </w:tr>
      <w:tr w:rsidR="00A136D9" w:rsidRPr="00A136D9" w:rsidTr="00BA4CCD">
        <w:trPr>
          <w:jc w:val="center"/>
        </w:trPr>
        <w:tc>
          <w:tcPr>
            <w:tcW w:w="1633" w:type="dxa"/>
            <w:tcBorders>
              <w:top w:val="single" w:sz="4" w:space="0" w:color="auto"/>
              <w:left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O3</w:t>
            </w:r>
            <w:r w:rsidRPr="00A136D9">
              <w:rPr>
                <w:rFonts w:ascii="Times New Roman" w:eastAsia="Times New Roman" w:hAnsi="Times New Roman" w:cs="Times New Roman"/>
                <w:sz w:val="24"/>
                <w:szCs w:val="24"/>
                <w:vertAlign w:val="superscript"/>
                <w:lang w:eastAsia="de-DE"/>
              </w:rPr>
              <w:t>3</w:t>
            </w:r>
          </w:p>
        </w:tc>
        <w:tc>
          <w:tcPr>
            <w:tcW w:w="1344" w:type="dxa"/>
            <w:tcBorders>
              <w:top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Mn1</w:t>
            </w:r>
          </w:p>
        </w:tc>
        <w:tc>
          <w:tcPr>
            <w:tcW w:w="1418" w:type="dxa"/>
            <w:tcBorders>
              <w:top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O4</w:t>
            </w:r>
          </w:p>
        </w:tc>
        <w:tc>
          <w:tcPr>
            <w:tcW w:w="2587" w:type="dxa"/>
            <w:tcBorders>
              <w:top w:val="single" w:sz="4" w:space="0" w:color="auto"/>
              <w:bottom w:val="single" w:sz="4" w:space="0" w:color="auto"/>
              <w:right w:val="single" w:sz="4" w:space="0" w:color="auto"/>
            </w:tcBorders>
            <w:vAlign w:val="center"/>
          </w:tcPr>
          <w:p w:rsidR="00A136D9" w:rsidRPr="00A136D9" w:rsidRDefault="00A136D9" w:rsidP="00BA4CCD">
            <w:pPr>
              <w:tabs>
                <w:tab w:val="decimal" w:pos="200"/>
              </w:tabs>
              <w:spacing w:after="0" w:line="240" w:lineRule="auto"/>
              <w:jc w:val="right"/>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97.03(19)</w:t>
            </w:r>
          </w:p>
        </w:tc>
      </w:tr>
      <w:tr w:rsidR="00A136D9" w:rsidRPr="00A136D9" w:rsidTr="00BA4CCD">
        <w:trPr>
          <w:jc w:val="center"/>
        </w:trPr>
        <w:tc>
          <w:tcPr>
            <w:tcW w:w="1633" w:type="dxa"/>
            <w:tcBorders>
              <w:top w:val="single" w:sz="4" w:space="0" w:color="auto"/>
              <w:left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O3</w:t>
            </w:r>
            <w:r w:rsidRPr="00A136D9">
              <w:rPr>
                <w:rFonts w:ascii="Times New Roman" w:eastAsia="Times New Roman" w:hAnsi="Times New Roman" w:cs="Times New Roman"/>
                <w:sz w:val="24"/>
                <w:szCs w:val="24"/>
                <w:vertAlign w:val="superscript"/>
                <w:lang w:eastAsia="de-DE"/>
              </w:rPr>
              <w:t>3</w:t>
            </w:r>
          </w:p>
        </w:tc>
        <w:tc>
          <w:tcPr>
            <w:tcW w:w="1344" w:type="dxa"/>
            <w:tcBorders>
              <w:top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Mn1</w:t>
            </w:r>
          </w:p>
        </w:tc>
        <w:tc>
          <w:tcPr>
            <w:tcW w:w="1418" w:type="dxa"/>
            <w:tcBorders>
              <w:top w:val="single" w:sz="4" w:space="0" w:color="auto"/>
              <w:bottom w:val="single" w:sz="4" w:space="0" w:color="auto"/>
            </w:tcBorders>
            <w:noWrap/>
            <w:vAlign w:val="center"/>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N1</w:t>
            </w:r>
          </w:p>
        </w:tc>
        <w:tc>
          <w:tcPr>
            <w:tcW w:w="2587" w:type="dxa"/>
            <w:tcBorders>
              <w:top w:val="single" w:sz="4" w:space="0" w:color="auto"/>
              <w:bottom w:val="single" w:sz="4" w:space="0" w:color="auto"/>
              <w:right w:val="single" w:sz="4" w:space="0" w:color="auto"/>
            </w:tcBorders>
            <w:vAlign w:val="center"/>
          </w:tcPr>
          <w:p w:rsidR="00A136D9" w:rsidRPr="00A136D9" w:rsidRDefault="00A136D9" w:rsidP="00BA4CCD">
            <w:pPr>
              <w:tabs>
                <w:tab w:val="decimal" w:pos="200"/>
              </w:tabs>
              <w:spacing w:after="0" w:line="240" w:lineRule="auto"/>
              <w:jc w:val="right"/>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88.9(3)</w:t>
            </w:r>
          </w:p>
        </w:tc>
      </w:tr>
      <w:tr w:rsidR="00A136D9" w:rsidRPr="00A136D9" w:rsidTr="00BA4CCD">
        <w:trPr>
          <w:jc w:val="center"/>
        </w:trPr>
        <w:tc>
          <w:tcPr>
            <w:tcW w:w="1633" w:type="dxa"/>
            <w:tcBorders>
              <w:top w:val="single" w:sz="4" w:space="0" w:color="auto"/>
              <w:left w:val="single" w:sz="4" w:space="0" w:color="auto"/>
              <w:bottom w:val="single" w:sz="4" w:space="0" w:color="auto"/>
            </w:tcBorders>
            <w:noWrap/>
            <w:vAlign w:val="center"/>
            <w:hideMark/>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O1</w:t>
            </w:r>
          </w:p>
        </w:tc>
        <w:tc>
          <w:tcPr>
            <w:tcW w:w="1344" w:type="dxa"/>
            <w:tcBorders>
              <w:top w:val="single" w:sz="4" w:space="0" w:color="auto"/>
              <w:bottom w:val="single" w:sz="4" w:space="0" w:color="auto"/>
            </w:tcBorders>
            <w:noWrap/>
            <w:vAlign w:val="center"/>
            <w:hideMark/>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Mn1</w:t>
            </w:r>
          </w:p>
        </w:tc>
        <w:tc>
          <w:tcPr>
            <w:tcW w:w="1418" w:type="dxa"/>
            <w:tcBorders>
              <w:top w:val="single" w:sz="4" w:space="0" w:color="auto"/>
              <w:bottom w:val="single" w:sz="4" w:space="0" w:color="auto"/>
            </w:tcBorders>
            <w:noWrap/>
            <w:vAlign w:val="center"/>
            <w:hideMark/>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N1</w:t>
            </w:r>
          </w:p>
        </w:tc>
        <w:tc>
          <w:tcPr>
            <w:tcW w:w="2587" w:type="dxa"/>
            <w:tcBorders>
              <w:top w:val="single" w:sz="4" w:space="0" w:color="auto"/>
              <w:bottom w:val="single" w:sz="4" w:space="0" w:color="auto"/>
              <w:right w:val="single" w:sz="4" w:space="0" w:color="auto"/>
            </w:tcBorders>
            <w:vAlign w:val="center"/>
            <w:hideMark/>
          </w:tcPr>
          <w:p w:rsidR="00A136D9" w:rsidRPr="00A136D9" w:rsidRDefault="00A136D9" w:rsidP="00BA4CCD">
            <w:pPr>
              <w:tabs>
                <w:tab w:val="decimal" w:pos="200"/>
              </w:tabs>
              <w:spacing w:after="0" w:line="240" w:lineRule="auto"/>
              <w:jc w:val="right"/>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90.6(3)</w:t>
            </w:r>
          </w:p>
        </w:tc>
      </w:tr>
      <w:tr w:rsidR="00A136D9" w:rsidRPr="00A136D9" w:rsidTr="00BA4CCD">
        <w:trPr>
          <w:jc w:val="center"/>
        </w:trPr>
        <w:tc>
          <w:tcPr>
            <w:tcW w:w="1633" w:type="dxa"/>
            <w:tcBorders>
              <w:top w:val="single" w:sz="4" w:space="0" w:color="auto"/>
              <w:left w:val="single" w:sz="4" w:space="0" w:color="auto"/>
              <w:bottom w:val="single" w:sz="4" w:space="0" w:color="auto"/>
            </w:tcBorders>
            <w:noWrap/>
            <w:vAlign w:val="center"/>
            <w:hideMark/>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N1</w:t>
            </w:r>
          </w:p>
        </w:tc>
        <w:tc>
          <w:tcPr>
            <w:tcW w:w="1344" w:type="dxa"/>
            <w:tcBorders>
              <w:top w:val="single" w:sz="4" w:space="0" w:color="auto"/>
              <w:bottom w:val="single" w:sz="4" w:space="0" w:color="auto"/>
            </w:tcBorders>
            <w:noWrap/>
            <w:vAlign w:val="center"/>
            <w:hideMark/>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Mn1</w:t>
            </w:r>
          </w:p>
        </w:tc>
        <w:tc>
          <w:tcPr>
            <w:tcW w:w="1418" w:type="dxa"/>
            <w:tcBorders>
              <w:top w:val="single" w:sz="4" w:space="0" w:color="auto"/>
              <w:bottom w:val="single" w:sz="4" w:space="0" w:color="auto"/>
            </w:tcBorders>
            <w:noWrap/>
            <w:vAlign w:val="center"/>
            <w:hideMark/>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O4</w:t>
            </w:r>
          </w:p>
        </w:tc>
        <w:tc>
          <w:tcPr>
            <w:tcW w:w="2587" w:type="dxa"/>
            <w:tcBorders>
              <w:top w:val="single" w:sz="4" w:space="0" w:color="auto"/>
              <w:bottom w:val="single" w:sz="4" w:space="0" w:color="auto"/>
              <w:right w:val="single" w:sz="4" w:space="0" w:color="auto"/>
            </w:tcBorders>
            <w:vAlign w:val="center"/>
            <w:hideMark/>
          </w:tcPr>
          <w:p w:rsidR="00A136D9" w:rsidRPr="00A136D9" w:rsidRDefault="00A136D9" w:rsidP="00BA4CCD">
            <w:pPr>
              <w:tabs>
                <w:tab w:val="decimal" w:pos="200"/>
              </w:tabs>
              <w:spacing w:after="0" w:line="240" w:lineRule="auto"/>
              <w:jc w:val="right"/>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104.0(3)</w:t>
            </w:r>
          </w:p>
        </w:tc>
      </w:tr>
      <w:tr w:rsidR="00A136D9" w:rsidRPr="00A136D9" w:rsidTr="00BA4CCD">
        <w:trPr>
          <w:jc w:val="center"/>
        </w:trPr>
        <w:tc>
          <w:tcPr>
            <w:tcW w:w="1633" w:type="dxa"/>
            <w:tcBorders>
              <w:top w:val="single" w:sz="4" w:space="0" w:color="auto"/>
              <w:left w:val="single" w:sz="4" w:space="0" w:color="auto"/>
              <w:bottom w:val="single" w:sz="4" w:space="0" w:color="auto"/>
            </w:tcBorders>
            <w:noWrap/>
            <w:vAlign w:val="center"/>
            <w:hideMark/>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N1</w:t>
            </w:r>
          </w:p>
        </w:tc>
        <w:tc>
          <w:tcPr>
            <w:tcW w:w="1344" w:type="dxa"/>
            <w:tcBorders>
              <w:top w:val="single" w:sz="4" w:space="0" w:color="auto"/>
              <w:bottom w:val="single" w:sz="4" w:space="0" w:color="auto"/>
            </w:tcBorders>
            <w:noWrap/>
            <w:vAlign w:val="center"/>
            <w:hideMark/>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O3</w:t>
            </w:r>
          </w:p>
        </w:tc>
        <w:tc>
          <w:tcPr>
            <w:tcW w:w="1418" w:type="dxa"/>
            <w:tcBorders>
              <w:top w:val="single" w:sz="4" w:space="0" w:color="auto"/>
              <w:bottom w:val="single" w:sz="4" w:space="0" w:color="auto"/>
            </w:tcBorders>
            <w:noWrap/>
            <w:vAlign w:val="center"/>
            <w:hideMark/>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Tb1</w:t>
            </w:r>
          </w:p>
        </w:tc>
        <w:tc>
          <w:tcPr>
            <w:tcW w:w="2587" w:type="dxa"/>
            <w:tcBorders>
              <w:top w:val="single" w:sz="4" w:space="0" w:color="auto"/>
              <w:bottom w:val="single" w:sz="4" w:space="0" w:color="auto"/>
              <w:right w:val="single" w:sz="4" w:space="0" w:color="auto"/>
            </w:tcBorders>
            <w:vAlign w:val="center"/>
            <w:hideMark/>
          </w:tcPr>
          <w:p w:rsidR="00A136D9" w:rsidRPr="00A136D9" w:rsidRDefault="00A136D9" w:rsidP="00BA4CCD">
            <w:pPr>
              <w:tabs>
                <w:tab w:val="decimal" w:pos="200"/>
              </w:tabs>
              <w:spacing w:after="0" w:line="240" w:lineRule="auto"/>
              <w:jc w:val="right"/>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122.0(4)</w:t>
            </w:r>
          </w:p>
        </w:tc>
      </w:tr>
      <w:tr w:rsidR="00A136D9" w:rsidRPr="00A136D9" w:rsidTr="00BA4CCD">
        <w:trPr>
          <w:jc w:val="center"/>
        </w:trPr>
        <w:tc>
          <w:tcPr>
            <w:tcW w:w="1633" w:type="dxa"/>
            <w:tcBorders>
              <w:top w:val="single" w:sz="4" w:space="0" w:color="auto"/>
              <w:left w:val="single" w:sz="4" w:space="0" w:color="auto"/>
              <w:bottom w:val="single" w:sz="4" w:space="0" w:color="auto"/>
            </w:tcBorders>
            <w:noWrap/>
            <w:vAlign w:val="center"/>
            <w:hideMark/>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O3</w:t>
            </w:r>
          </w:p>
        </w:tc>
        <w:tc>
          <w:tcPr>
            <w:tcW w:w="1344" w:type="dxa"/>
            <w:tcBorders>
              <w:top w:val="single" w:sz="4" w:space="0" w:color="auto"/>
              <w:bottom w:val="single" w:sz="4" w:space="0" w:color="auto"/>
            </w:tcBorders>
            <w:noWrap/>
            <w:vAlign w:val="center"/>
            <w:hideMark/>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N1</w:t>
            </w:r>
          </w:p>
        </w:tc>
        <w:tc>
          <w:tcPr>
            <w:tcW w:w="1418" w:type="dxa"/>
            <w:tcBorders>
              <w:top w:val="single" w:sz="4" w:space="0" w:color="auto"/>
              <w:bottom w:val="single" w:sz="4" w:space="0" w:color="auto"/>
            </w:tcBorders>
            <w:noWrap/>
            <w:vAlign w:val="center"/>
            <w:hideMark/>
          </w:tcPr>
          <w:p w:rsidR="00A136D9" w:rsidRPr="00A136D9" w:rsidRDefault="00A136D9" w:rsidP="00BA4CCD">
            <w:pPr>
              <w:spacing w:after="0" w:line="240" w:lineRule="auto"/>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Mn1</w:t>
            </w:r>
          </w:p>
        </w:tc>
        <w:tc>
          <w:tcPr>
            <w:tcW w:w="2587" w:type="dxa"/>
            <w:tcBorders>
              <w:top w:val="single" w:sz="4" w:space="0" w:color="auto"/>
              <w:bottom w:val="single" w:sz="4" w:space="0" w:color="auto"/>
              <w:right w:val="single" w:sz="4" w:space="0" w:color="auto"/>
            </w:tcBorders>
            <w:vAlign w:val="center"/>
            <w:hideMark/>
          </w:tcPr>
          <w:p w:rsidR="00A136D9" w:rsidRPr="00A136D9" w:rsidRDefault="00A136D9" w:rsidP="00BA4CCD">
            <w:pPr>
              <w:tabs>
                <w:tab w:val="decimal" w:pos="200"/>
              </w:tabs>
              <w:spacing w:after="0" w:line="240" w:lineRule="auto"/>
              <w:jc w:val="right"/>
              <w:rPr>
                <w:rFonts w:ascii="Times New Roman" w:eastAsia="Times New Roman" w:hAnsi="Times New Roman" w:cs="Times New Roman"/>
                <w:sz w:val="24"/>
                <w:szCs w:val="24"/>
                <w:lang w:eastAsia="de-DE"/>
              </w:rPr>
            </w:pPr>
            <w:r w:rsidRPr="00A136D9">
              <w:rPr>
                <w:rFonts w:ascii="Times New Roman" w:eastAsia="Times New Roman" w:hAnsi="Times New Roman" w:cs="Times New Roman"/>
                <w:sz w:val="24"/>
                <w:szCs w:val="24"/>
                <w:lang w:eastAsia="de-DE"/>
              </w:rPr>
              <w:t>116.9(5)</w:t>
            </w:r>
          </w:p>
        </w:tc>
      </w:tr>
    </w:tbl>
    <w:p w:rsidR="0044023D" w:rsidRPr="0044023D" w:rsidRDefault="0044023D" w:rsidP="0044023D">
      <w:pPr>
        <w:spacing w:before="100" w:beforeAutospacing="1" w:after="100" w:afterAutospacing="1" w:line="240" w:lineRule="auto"/>
        <w:jc w:val="center"/>
        <w:rPr>
          <w:rFonts w:ascii="Times New Roman" w:eastAsia="Times New Roman" w:hAnsi="Times New Roman" w:cs="Times New Roman"/>
          <w:sz w:val="16"/>
          <w:szCs w:val="16"/>
          <w:lang w:eastAsia="de-DE"/>
        </w:rPr>
      </w:pPr>
      <w:r w:rsidRPr="0044023D">
        <w:rPr>
          <w:rFonts w:ascii="Times New Roman" w:eastAsia="Times New Roman" w:hAnsi="Times New Roman" w:cs="Times New Roman"/>
          <w:sz w:val="16"/>
          <w:szCs w:val="16"/>
          <w:vertAlign w:val="superscript"/>
          <w:lang w:eastAsia="de-DE"/>
        </w:rPr>
        <w:t>1</w:t>
      </w:r>
      <w:r w:rsidRPr="0044023D">
        <w:rPr>
          <w:rFonts w:ascii="Times New Roman" w:eastAsia="Times New Roman" w:hAnsi="Times New Roman" w:cs="Times New Roman"/>
          <w:sz w:val="16"/>
          <w:szCs w:val="16"/>
          <w:lang w:eastAsia="de-DE"/>
        </w:rPr>
        <w:t xml:space="preserve">1/2-Y,+X,+Z; </w:t>
      </w:r>
      <w:r w:rsidRPr="0044023D">
        <w:rPr>
          <w:rFonts w:ascii="Times New Roman" w:eastAsia="Times New Roman" w:hAnsi="Times New Roman" w:cs="Times New Roman"/>
          <w:sz w:val="16"/>
          <w:szCs w:val="16"/>
          <w:vertAlign w:val="superscript"/>
          <w:lang w:eastAsia="de-DE"/>
        </w:rPr>
        <w:t>2</w:t>
      </w:r>
      <w:r w:rsidRPr="0044023D">
        <w:rPr>
          <w:rFonts w:ascii="Times New Roman" w:eastAsia="Times New Roman" w:hAnsi="Times New Roman" w:cs="Times New Roman"/>
          <w:sz w:val="16"/>
          <w:szCs w:val="16"/>
          <w:lang w:eastAsia="de-DE"/>
        </w:rPr>
        <w:t xml:space="preserve">1/2-X,1/2-Y,+Z; </w:t>
      </w:r>
      <w:r w:rsidRPr="0044023D">
        <w:rPr>
          <w:rFonts w:ascii="Times New Roman" w:eastAsia="Times New Roman" w:hAnsi="Times New Roman" w:cs="Times New Roman"/>
          <w:sz w:val="16"/>
          <w:szCs w:val="16"/>
          <w:vertAlign w:val="superscript"/>
          <w:lang w:eastAsia="de-DE"/>
        </w:rPr>
        <w:t>3</w:t>
      </w:r>
      <w:r w:rsidRPr="0044023D">
        <w:rPr>
          <w:rFonts w:ascii="Times New Roman" w:eastAsia="Times New Roman" w:hAnsi="Times New Roman" w:cs="Times New Roman"/>
          <w:sz w:val="16"/>
          <w:szCs w:val="16"/>
          <w:lang w:eastAsia="de-DE"/>
        </w:rPr>
        <w:t xml:space="preserve">+Y,1/2-X,+Z; </w:t>
      </w:r>
      <w:r w:rsidRPr="0044023D">
        <w:rPr>
          <w:rFonts w:ascii="Times New Roman" w:eastAsia="Times New Roman" w:hAnsi="Times New Roman" w:cs="Times New Roman"/>
          <w:sz w:val="16"/>
          <w:szCs w:val="16"/>
          <w:vertAlign w:val="superscript"/>
          <w:lang w:eastAsia="de-DE"/>
        </w:rPr>
        <w:t>4</w:t>
      </w:r>
      <w:r w:rsidRPr="0044023D">
        <w:rPr>
          <w:rFonts w:ascii="Times New Roman" w:eastAsia="Times New Roman" w:hAnsi="Times New Roman" w:cs="Times New Roman"/>
          <w:sz w:val="16"/>
          <w:szCs w:val="16"/>
          <w:lang w:eastAsia="de-DE"/>
        </w:rPr>
        <w:t xml:space="preserve">-1/2+Y,1-X,-Z; </w:t>
      </w:r>
      <w:r w:rsidRPr="0044023D">
        <w:rPr>
          <w:rFonts w:ascii="Times New Roman" w:eastAsia="Times New Roman" w:hAnsi="Times New Roman" w:cs="Times New Roman"/>
          <w:sz w:val="16"/>
          <w:szCs w:val="16"/>
          <w:vertAlign w:val="superscript"/>
          <w:lang w:eastAsia="de-DE"/>
        </w:rPr>
        <w:t>5</w:t>
      </w:r>
      <w:r w:rsidRPr="0044023D">
        <w:rPr>
          <w:rFonts w:ascii="Times New Roman" w:eastAsia="Times New Roman" w:hAnsi="Times New Roman" w:cs="Times New Roman"/>
          <w:sz w:val="16"/>
          <w:szCs w:val="16"/>
          <w:lang w:eastAsia="de-DE"/>
        </w:rPr>
        <w:t xml:space="preserve">1-Y,1/2+X,-Z; </w:t>
      </w:r>
      <w:r w:rsidRPr="0044023D">
        <w:rPr>
          <w:rFonts w:ascii="Times New Roman" w:eastAsia="Times New Roman" w:hAnsi="Times New Roman" w:cs="Times New Roman"/>
          <w:sz w:val="16"/>
          <w:szCs w:val="16"/>
          <w:vertAlign w:val="superscript"/>
          <w:lang w:eastAsia="de-DE"/>
        </w:rPr>
        <w:t>6</w:t>
      </w:r>
      <w:r w:rsidRPr="0044023D">
        <w:rPr>
          <w:rFonts w:ascii="Times New Roman" w:eastAsia="Times New Roman" w:hAnsi="Times New Roman" w:cs="Times New Roman"/>
          <w:sz w:val="16"/>
          <w:szCs w:val="16"/>
          <w:lang w:eastAsia="de-DE"/>
        </w:rPr>
        <w:t>1/2-X,3/2-Y,+Z</w:t>
      </w:r>
    </w:p>
    <w:p w:rsidR="0044023D" w:rsidRPr="00826431" w:rsidRDefault="0044023D" w:rsidP="0044023D">
      <w:pPr>
        <w:pStyle w:val="FootnoteText"/>
        <w:jc w:val="center"/>
        <w:rPr>
          <w:rFonts w:ascii="Palatino Linotype" w:hAnsi="Palatino Linotype"/>
          <w:b/>
          <w:sz w:val="24"/>
          <w:lang w:val="de-DE"/>
        </w:rPr>
      </w:pPr>
    </w:p>
    <w:p w:rsidR="0044023D" w:rsidRPr="00826431" w:rsidRDefault="0044023D" w:rsidP="0044023D">
      <w:pPr>
        <w:pStyle w:val="FootnoteText"/>
        <w:jc w:val="center"/>
        <w:rPr>
          <w:rFonts w:ascii="Palatino Linotype" w:hAnsi="Palatino Linotype"/>
          <w:b/>
          <w:sz w:val="24"/>
          <w:lang w:val="de-DE"/>
        </w:rPr>
      </w:pPr>
    </w:p>
    <w:p w:rsidR="0044023D" w:rsidRPr="00705E1A" w:rsidRDefault="0044023D" w:rsidP="00705E1A">
      <w:pPr>
        <w:pStyle w:val="FootnoteText"/>
        <w:spacing w:line="360" w:lineRule="auto"/>
        <w:jc w:val="both"/>
        <w:rPr>
          <w:rFonts w:ascii="Times New Roman" w:hAnsi="Times New Roman" w:cs="Times New Roman"/>
          <w:sz w:val="24"/>
          <w:lang w:val="en-CA"/>
        </w:rPr>
      </w:pPr>
      <w:r w:rsidRPr="00705E1A">
        <w:rPr>
          <w:rFonts w:ascii="Times New Roman" w:hAnsi="Times New Roman" w:cs="Times New Roman"/>
          <w:b/>
          <w:sz w:val="24"/>
          <w:lang w:val="en-CA"/>
        </w:rPr>
        <w:t>Table S4</w:t>
      </w:r>
      <w:r w:rsidRPr="00705E1A">
        <w:rPr>
          <w:rFonts w:ascii="Times New Roman" w:hAnsi="Times New Roman" w:cs="Times New Roman"/>
          <w:sz w:val="24"/>
          <w:lang w:val="en-CA"/>
        </w:rPr>
        <w:t xml:space="preserve">. Shape measurements of the </w:t>
      </w:r>
      <w:bookmarkStart w:id="1" w:name="OLE_LINK9"/>
      <w:bookmarkStart w:id="2" w:name="OLE_LINK10"/>
      <w:r w:rsidRPr="00705E1A">
        <w:rPr>
          <w:rFonts w:ascii="Times New Roman" w:hAnsi="Times New Roman" w:cs="Times New Roman"/>
          <w:sz w:val="24"/>
          <w:lang w:val="en-CA"/>
        </w:rPr>
        <w:t>8-coordinate lanthanide</w:t>
      </w:r>
      <w:bookmarkEnd w:id="1"/>
      <w:bookmarkEnd w:id="2"/>
      <w:r w:rsidRPr="00705E1A">
        <w:rPr>
          <w:rFonts w:ascii="Times New Roman" w:hAnsi="Times New Roman" w:cs="Times New Roman"/>
          <w:sz w:val="24"/>
          <w:lang w:val="en-CA"/>
        </w:rPr>
        <w:t xml:space="preserve"> coordination polyhedra. The bold numbers indicate the closest polyhedron according to SHAPE calculations.</w:t>
      </w:r>
      <w:r w:rsidRPr="00705E1A">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{"citationID":"a1cfk7g5s0j","properties":{"formattedCitation":"\\super [97]\\nosupersub{}","plainCitation":"[97]","noteIndex":0},"citationItems":[{"id":97,"uris":["http://zotero.org/users/local/BF8aL1Yf/items/6P252SK3"],"uri":["http://zotero.org/users/local/BF8aL1Yf/items/6P252SK3"],"itemData":{"id":97,"type":"article-journal","title":"Shape maps and polyhedral interconversion paths in transition metal chemistry","container-title":"Coordination Chemistry Reviews","page":"1693-1708","volume":"249","issue":"17-18","source":"Crossref","DOI":"10.1016/j.ccr.2005.03.031","ISSN":"00108545","language":"en","author":[{"family":"Alvarez","given":"S"},{"family":"Alemany","given":"P"},{"family":"Casanova","given":"D"},{"family":"Cirera","given":"J"},{"family":"Llunell","given":"M"},{"family":"Avnir","given":"D"}],"issued":{"date-parts":[["2005",9]]}}}],"schema":"https://github.com/citation-style-language/schema/raw/master/csl-citation.json"} </w:instrText>
      </w:r>
      <w:r w:rsidRPr="00705E1A">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rPr>
        <w:t>[97]</w:t>
      </w:r>
      <w:r w:rsidRPr="00705E1A">
        <w:rPr>
          <w:rFonts w:ascii="Times New Roman" w:hAnsi="Times New Roman" w:cs="Times New Roman"/>
          <w:sz w:val="24"/>
          <w:lang w:val="en-CA"/>
        </w:rPr>
        <w:fldChar w:fldCharType="end"/>
      </w:r>
    </w:p>
    <w:p w:rsidR="0044023D" w:rsidRDefault="0044023D" w:rsidP="0044023D">
      <w:pPr>
        <w:pStyle w:val="FootnoteText"/>
        <w:jc w:val="both"/>
        <w:rPr>
          <w:rFonts w:ascii="Times New Roman" w:hAnsi="Times New Roman" w:cs="Times New Roman"/>
          <w:sz w:val="24"/>
          <w:szCs w:val="24"/>
          <w:lang w:val="en-CA"/>
        </w:rPr>
      </w:pPr>
    </w:p>
    <w:p w:rsidR="0044023D" w:rsidRPr="0044023D" w:rsidRDefault="0044023D" w:rsidP="0044023D">
      <w:pPr>
        <w:pStyle w:val="FootnoteText"/>
        <w:jc w:val="both"/>
        <w:rPr>
          <w:rFonts w:ascii="Times New Roman" w:hAnsi="Times New Roman" w:cs="Times New Roman"/>
          <w:sz w:val="24"/>
          <w:szCs w:val="24"/>
          <w:lang w:val="en-CA"/>
        </w:rPr>
      </w:pPr>
    </w:p>
    <w:tbl>
      <w:tblPr>
        <w:tblW w:w="9072" w:type="dxa"/>
        <w:jc w:val="center"/>
        <w:tblLook w:val="01E0" w:firstRow="1" w:lastRow="1" w:firstColumn="1" w:lastColumn="1" w:noHBand="0" w:noVBand="0"/>
      </w:tblPr>
      <w:tblGrid>
        <w:gridCol w:w="2241"/>
        <w:gridCol w:w="1716"/>
        <w:gridCol w:w="1716"/>
        <w:gridCol w:w="1705"/>
        <w:gridCol w:w="1694"/>
      </w:tblGrid>
      <w:tr w:rsidR="0044023D" w:rsidRPr="0044023D" w:rsidTr="00BA4CCD">
        <w:trPr>
          <w:jc w:val="center"/>
        </w:trPr>
        <w:tc>
          <w:tcPr>
            <w:tcW w:w="2241" w:type="dxa"/>
            <w:tcBorders>
              <w:top w:val="single" w:sz="4" w:space="0" w:color="auto"/>
              <w:bottom w:val="single" w:sz="4" w:space="0" w:color="auto"/>
            </w:tcBorders>
          </w:tcPr>
          <w:p w:rsidR="0044023D" w:rsidRPr="0044023D" w:rsidRDefault="0044023D" w:rsidP="00BA4CCD">
            <w:pPr>
              <w:spacing w:after="0" w:line="240" w:lineRule="auto"/>
              <w:ind w:firstLine="360"/>
              <w:jc w:val="both"/>
              <w:rPr>
                <w:rFonts w:ascii="Times New Roman" w:eastAsia="Times New Roman" w:hAnsi="Times New Roman" w:cs="Times New Roman"/>
                <w:sz w:val="24"/>
                <w:szCs w:val="24"/>
                <w:lang w:val="en-GB"/>
              </w:rPr>
            </w:pPr>
            <w:r w:rsidRPr="0044023D">
              <w:rPr>
                <w:rFonts w:ascii="Times New Roman" w:eastAsia="Times New Roman" w:hAnsi="Times New Roman" w:cs="Times New Roman"/>
                <w:sz w:val="24"/>
                <w:szCs w:val="24"/>
                <w:lang w:val="en-GB"/>
              </w:rPr>
              <w:t>Polyhedron</w:t>
            </w:r>
            <w:r w:rsidRPr="0044023D">
              <w:rPr>
                <w:rFonts w:ascii="Times New Roman" w:eastAsia="Times New Roman" w:hAnsi="Times New Roman" w:cs="Times New Roman"/>
                <w:i/>
                <w:sz w:val="24"/>
                <w:szCs w:val="24"/>
                <w:vertAlign w:val="superscript"/>
                <w:lang w:val="en-GB"/>
              </w:rPr>
              <w:t>c</w:t>
            </w:r>
          </w:p>
        </w:tc>
        <w:tc>
          <w:tcPr>
            <w:tcW w:w="1716" w:type="dxa"/>
            <w:tcBorders>
              <w:top w:val="single" w:sz="4" w:space="0" w:color="auto"/>
              <w:bottom w:val="single" w:sz="4" w:space="0" w:color="auto"/>
            </w:tcBorders>
          </w:tcPr>
          <w:p w:rsidR="0044023D" w:rsidRPr="0044023D" w:rsidRDefault="0044023D" w:rsidP="00BA4CCD">
            <w:pPr>
              <w:spacing w:after="0"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Tb1</w:t>
            </w:r>
          </w:p>
        </w:tc>
        <w:tc>
          <w:tcPr>
            <w:tcW w:w="1716" w:type="dxa"/>
            <w:tcBorders>
              <w:top w:val="single" w:sz="4" w:space="0" w:color="auto"/>
              <w:bottom w:val="single" w:sz="4" w:space="0" w:color="auto"/>
            </w:tcBorders>
          </w:tcPr>
          <w:p w:rsidR="0044023D" w:rsidRPr="0044023D" w:rsidRDefault="0044023D" w:rsidP="00BA4CCD">
            <w:pPr>
              <w:spacing w:after="0"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Gd1</w:t>
            </w:r>
          </w:p>
        </w:tc>
        <w:tc>
          <w:tcPr>
            <w:tcW w:w="1705" w:type="dxa"/>
            <w:tcBorders>
              <w:top w:val="single" w:sz="4" w:space="0" w:color="auto"/>
              <w:bottom w:val="single" w:sz="4" w:space="0" w:color="auto"/>
            </w:tcBorders>
          </w:tcPr>
          <w:p w:rsidR="0044023D" w:rsidRPr="0044023D" w:rsidRDefault="0044023D" w:rsidP="00BA4CCD">
            <w:pPr>
              <w:spacing w:after="0"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Y1</w:t>
            </w:r>
          </w:p>
        </w:tc>
        <w:tc>
          <w:tcPr>
            <w:tcW w:w="1694" w:type="dxa"/>
            <w:tcBorders>
              <w:top w:val="single" w:sz="4" w:space="0" w:color="auto"/>
              <w:bottom w:val="single" w:sz="4" w:space="0" w:color="auto"/>
            </w:tcBorders>
          </w:tcPr>
          <w:p w:rsidR="0044023D" w:rsidRPr="0044023D" w:rsidRDefault="0044023D" w:rsidP="00BA4CCD">
            <w:pPr>
              <w:spacing w:after="0"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Y2</w:t>
            </w:r>
          </w:p>
        </w:tc>
      </w:tr>
      <w:tr w:rsidR="0044023D" w:rsidRPr="0044023D" w:rsidTr="00BA4CCD">
        <w:trPr>
          <w:jc w:val="center"/>
        </w:trPr>
        <w:tc>
          <w:tcPr>
            <w:tcW w:w="2241" w:type="dxa"/>
            <w:tcBorders>
              <w:top w:val="single" w:sz="4" w:space="0" w:color="auto"/>
            </w:tcBorders>
          </w:tcPr>
          <w:p w:rsidR="0044023D" w:rsidRPr="0044023D" w:rsidRDefault="0044023D" w:rsidP="00BA4CCD">
            <w:pPr>
              <w:spacing w:after="0" w:line="240" w:lineRule="auto"/>
              <w:ind w:firstLine="360"/>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lang w:val="en-CA"/>
              </w:rPr>
              <w:t>OP-8</w:t>
            </w:r>
          </w:p>
        </w:tc>
        <w:tc>
          <w:tcPr>
            <w:tcW w:w="1716" w:type="dxa"/>
            <w:tcBorders>
              <w:top w:val="single" w:sz="4" w:space="0" w:color="auto"/>
            </w:tcBorders>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31.55</w:t>
            </w:r>
          </w:p>
        </w:tc>
        <w:tc>
          <w:tcPr>
            <w:tcW w:w="1716" w:type="dxa"/>
            <w:tcBorders>
              <w:top w:val="single" w:sz="4" w:space="0" w:color="auto"/>
            </w:tcBorders>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31.61</w:t>
            </w:r>
          </w:p>
        </w:tc>
        <w:tc>
          <w:tcPr>
            <w:tcW w:w="1705" w:type="dxa"/>
            <w:tcBorders>
              <w:top w:val="single" w:sz="4" w:space="0" w:color="auto"/>
            </w:tcBorders>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30.59</w:t>
            </w:r>
          </w:p>
        </w:tc>
        <w:tc>
          <w:tcPr>
            <w:tcW w:w="1694" w:type="dxa"/>
            <w:tcBorders>
              <w:top w:val="single" w:sz="4" w:space="0" w:color="auto"/>
            </w:tcBorders>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29.56</w:t>
            </w:r>
          </w:p>
        </w:tc>
      </w:tr>
      <w:tr w:rsidR="0044023D" w:rsidRPr="0044023D" w:rsidTr="00BA4CCD">
        <w:trPr>
          <w:jc w:val="center"/>
        </w:trPr>
        <w:tc>
          <w:tcPr>
            <w:tcW w:w="2241" w:type="dxa"/>
          </w:tcPr>
          <w:p w:rsidR="0044023D" w:rsidRPr="0044023D" w:rsidRDefault="0044023D" w:rsidP="00BA4CCD">
            <w:pPr>
              <w:spacing w:after="0" w:line="240" w:lineRule="auto"/>
              <w:ind w:firstLine="360"/>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lang w:val="en-CA"/>
              </w:rPr>
              <w:t>HPY-8</w:t>
            </w:r>
          </w:p>
        </w:tc>
        <w:tc>
          <w:tcPr>
            <w:tcW w:w="1716"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23.76</w:t>
            </w:r>
          </w:p>
        </w:tc>
        <w:tc>
          <w:tcPr>
            <w:tcW w:w="1716"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23.74</w:t>
            </w:r>
          </w:p>
        </w:tc>
        <w:tc>
          <w:tcPr>
            <w:tcW w:w="1705"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23.92</w:t>
            </w:r>
          </w:p>
        </w:tc>
        <w:tc>
          <w:tcPr>
            <w:tcW w:w="1694"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24.09</w:t>
            </w:r>
          </w:p>
        </w:tc>
      </w:tr>
      <w:tr w:rsidR="0044023D" w:rsidRPr="0044023D" w:rsidTr="00BA4CCD">
        <w:trPr>
          <w:jc w:val="center"/>
        </w:trPr>
        <w:tc>
          <w:tcPr>
            <w:tcW w:w="2241" w:type="dxa"/>
          </w:tcPr>
          <w:p w:rsidR="0044023D" w:rsidRPr="0044023D" w:rsidRDefault="0044023D" w:rsidP="00BA4CCD">
            <w:pPr>
              <w:spacing w:after="0" w:line="240" w:lineRule="auto"/>
              <w:ind w:firstLine="360"/>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lang w:val="en-CA"/>
              </w:rPr>
              <w:t>HBPY-8</w:t>
            </w:r>
          </w:p>
        </w:tc>
        <w:tc>
          <w:tcPr>
            <w:tcW w:w="1716"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15.66</w:t>
            </w:r>
          </w:p>
        </w:tc>
        <w:tc>
          <w:tcPr>
            <w:tcW w:w="1716"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15.73</w:t>
            </w:r>
          </w:p>
        </w:tc>
        <w:tc>
          <w:tcPr>
            <w:tcW w:w="1705"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15.68</w:t>
            </w:r>
          </w:p>
        </w:tc>
        <w:tc>
          <w:tcPr>
            <w:tcW w:w="1694"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15.90</w:t>
            </w:r>
          </w:p>
        </w:tc>
      </w:tr>
      <w:tr w:rsidR="0044023D" w:rsidRPr="0044023D" w:rsidTr="00BA4CCD">
        <w:trPr>
          <w:jc w:val="center"/>
        </w:trPr>
        <w:tc>
          <w:tcPr>
            <w:tcW w:w="2241" w:type="dxa"/>
          </w:tcPr>
          <w:p w:rsidR="0044023D" w:rsidRPr="0044023D" w:rsidRDefault="0044023D" w:rsidP="00BA4CCD">
            <w:pPr>
              <w:spacing w:after="0" w:line="240" w:lineRule="auto"/>
              <w:ind w:firstLine="360"/>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lang w:val="en-CA"/>
              </w:rPr>
              <w:t>CU-8</w:t>
            </w:r>
          </w:p>
        </w:tc>
        <w:tc>
          <w:tcPr>
            <w:tcW w:w="1716"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7.93</w:t>
            </w:r>
          </w:p>
        </w:tc>
        <w:tc>
          <w:tcPr>
            <w:tcW w:w="1716"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8.01</w:t>
            </w:r>
          </w:p>
        </w:tc>
        <w:tc>
          <w:tcPr>
            <w:tcW w:w="1705"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7.95</w:t>
            </w:r>
          </w:p>
        </w:tc>
        <w:tc>
          <w:tcPr>
            <w:tcW w:w="1694"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8.19</w:t>
            </w:r>
          </w:p>
        </w:tc>
      </w:tr>
      <w:tr w:rsidR="0044023D" w:rsidRPr="0044023D" w:rsidTr="00BA4CCD">
        <w:trPr>
          <w:jc w:val="center"/>
        </w:trPr>
        <w:tc>
          <w:tcPr>
            <w:tcW w:w="2241" w:type="dxa"/>
          </w:tcPr>
          <w:p w:rsidR="0044023D" w:rsidRPr="0044023D" w:rsidRDefault="0044023D" w:rsidP="00BA4CCD">
            <w:pPr>
              <w:spacing w:after="0" w:line="240" w:lineRule="auto"/>
              <w:ind w:firstLine="360"/>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SAPR-8</w:t>
            </w:r>
          </w:p>
        </w:tc>
        <w:tc>
          <w:tcPr>
            <w:tcW w:w="1716" w:type="dxa"/>
          </w:tcPr>
          <w:p w:rsidR="0044023D" w:rsidRPr="0044023D" w:rsidRDefault="0044023D" w:rsidP="00BA4CCD">
            <w:pPr>
              <w:spacing w:line="240" w:lineRule="auto"/>
              <w:jc w:val="both"/>
              <w:rPr>
                <w:rFonts w:ascii="Times New Roman" w:eastAsia="Times New Roman" w:hAnsi="Times New Roman" w:cs="Times New Roman"/>
                <w:b/>
                <w:sz w:val="24"/>
                <w:szCs w:val="24"/>
              </w:rPr>
            </w:pPr>
            <w:r w:rsidRPr="0044023D">
              <w:rPr>
                <w:rFonts w:ascii="Times New Roman" w:eastAsia="Times New Roman" w:hAnsi="Times New Roman" w:cs="Times New Roman"/>
                <w:b/>
                <w:sz w:val="24"/>
                <w:szCs w:val="24"/>
              </w:rPr>
              <w:t>0.72</w:t>
            </w:r>
          </w:p>
        </w:tc>
        <w:tc>
          <w:tcPr>
            <w:tcW w:w="1716" w:type="dxa"/>
          </w:tcPr>
          <w:p w:rsidR="0044023D" w:rsidRPr="0044023D" w:rsidRDefault="0044023D" w:rsidP="00BA4CCD">
            <w:pPr>
              <w:spacing w:line="240" w:lineRule="auto"/>
              <w:jc w:val="both"/>
              <w:rPr>
                <w:rFonts w:ascii="Times New Roman" w:eastAsia="Times New Roman" w:hAnsi="Times New Roman" w:cs="Times New Roman"/>
                <w:b/>
                <w:sz w:val="24"/>
                <w:szCs w:val="24"/>
              </w:rPr>
            </w:pPr>
            <w:r w:rsidRPr="0044023D">
              <w:rPr>
                <w:rFonts w:ascii="Times New Roman" w:eastAsia="Times New Roman" w:hAnsi="Times New Roman" w:cs="Times New Roman"/>
                <w:b/>
                <w:sz w:val="24"/>
                <w:szCs w:val="24"/>
              </w:rPr>
              <w:t>0.73</w:t>
            </w:r>
          </w:p>
        </w:tc>
        <w:tc>
          <w:tcPr>
            <w:tcW w:w="1705" w:type="dxa"/>
          </w:tcPr>
          <w:p w:rsidR="0044023D" w:rsidRPr="0044023D" w:rsidRDefault="0044023D" w:rsidP="00BA4CCD">
            <w:pPr>
              <w:spacing w:line="240" w:lineRule="auto"/>
              <w:jc w:val="both"/>
              <w:rPr>
                <w:rFonts w:ascii="Times New Roman" w:eastAsia="Times New Roman" w:hAnsi="Times New Roman" w:cs="Times New Roman"/>
                <w:b/>
                <w:sz w:val="24"/>
                <w:szCs w:val="24"/>
              </w:rPr>
            </w:pPr>
            <w:r w:rsidRPr="0044023D">
              <w:rPr>
                <w:rFonts w:ascii="Times New Roman" w:eastAsia="Times New Roman" w:hAnsi="Times New Roman" w:cs="Times New Roman"/>
                <w:b/>
                <w:sz w:val="24"/>
                <w:szCs w:val="24"/>
              </w:rPr>
              <w:t>0.59</w:t>
            </w:r>
          </w:p>
        </w:tc>
        <w:tc>
          <w:tcPr>
            <w:tcW w:w="1694" w:type="dxa"/>
          </w:tcPr>
          <w:p w:rsidR="0044023D" w:rsidRPr="0044023D" w:rsidRDefault="0044023D" w:rsidP="00BA4CCD">
            <w:pPr>
              <w:spacing w:line="240" w:lineRule="auto"/>
              <w:jc w:val="both"/>
              <w:rPr>
                <w:rFonts w:ascii="Times New Roman" w:eastAsia="Times New Roman" w:hAnsi="Times New Roman" w:cs="Times New Roman"/>
                <w:b/>
                <w:sz w:val="24"/>
                <w:szCs w:val="24"/>
              </w:rPr>
            </w:pPr>
            <w:r w:rsidRPr="0044023D">
              <w:rPr>
                <w:rFonts w:ascii="Times New Roman" w:eastAsia="Times New Roman" w:hAnsi="Times New Roman" w:cs="Times New Roman"/>
                <w:b/>
                <w:sz w:val="24"/>
                <w:szCs w:val="24"/>
              </w:rPr>
              <w:t>0.45</w:t>
            </w:r>
          </w:p>
        </w:tc>
      </w:tr>
      <w:tr w:rsidR="0044023D" w:rsidRPr="0044023D" w:rsidTr="00BA4CCD">
        <w:trPr>
          <w:jc w:val="center"/>
        </w:trPr>
        <w:tc>
          <w:tcPr>
            <w:tcW w:w="2241" w:type="dxa"/>
          </w:tcPr>
          <w:p w:rsidR="0044023D" w:rsidRPr="0044023D" w:rsidRDefault="0044023D" w:rsidP="00BA4CCD">
            <w:pPr>
              <w:spacing w:after="0" w:line="240" w:lineRule="auto"/>
              <w:ind w:firstLine="360"/>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TDD-8</w:t>
            </w:r>
          </w:p>
        </w:tc>
        <w:tc>
          <w:tcPr>
            <w:tcW w:w="1716"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2.39</w:t>
            </w:r>
          </w:p>
        </w:tc>
        <w:tc>
          <w:tcPr>
            <w:tcW w:w="1716" w:type="dxa"/>
          </w:tcPr>
          <w:p w:rsidR="0044023D" w:rsidRPr="0044023D" w:rsidRDefault="0044023D" w:rsidP="00BA4CCD">
            <w:pPr>
              <w:spacing w:line="240" w:lineRule="auto"/>
              <w:jc w:val="both"/>
              <w:rPr>
                <w:rFonts w:ascii="Times New Roman" w:eastAsia="Times New Roman" w:hAnsi="Times New Roman" w:cs="Times New Roman"/>
                <w:sz w:val="24"/>
                <w:szCs w:val="24"/>
                <w:lang w:val="en-CA"/>
              </w:rPr>
            </w:pPr>
            <w:r w:rsidRPr="0044023D">
              <w:rPr>
                <w:rFonts w:ascii="Times New Roman" w:eastAsia="Times New Roman" w:hAnsi="Times New Roman" w:cs="Times New Roman"/>
                <w:sz w:val="24"/>
                <w:szCs w:val="24"/>
              </w:rPr>
              <w:t>2.42</w:t>
            </w:r>
          </w:p>
        </w:tc>
        <w:tc>
          <w:tcPr>
            <w:tcW w:w="1705"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2.33</w:t>
            </w:r>
          </w:p>
        </w:tc>
        <w:tc>
          <w:tcPr>
            <w:tcW w:w="1694"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2.33</w:t>
            </w:r>
          </w:p>
        </w:tc>
      </w:tr>
      <w:tr w:rsidR="0044023D" w:rsidRPr="0044023D" w:rsidTr="00BA4CCD">
        <w:trPr>
          <w:jc w:val="center"/>
        </w:trPr>
        <w:tc>
          <w:tcPr>
            <w:tcW w:w="2241" w:type="dxa"/>
          </w:tcPr>
          <w:p w:rsidR="0044023D" w:rsidRPr="0044023D" w:rsidRDefault="0044023D" w:rsidP="00BA4CCD">
            <w:pPr>
              <w:spacing w:after="0" w:line="240" w:lineRule="auto"/>
              <w:ind w:firstLine="360"/>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JGBF-8</w:t>
            </w:r>
          </w:p>
        </w:tc>
        <w:tc>
          <w:tcPr>
            <w:tcW w:w="1716"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16.92</w:t>
            </w:r>
          </w:p>
        </w:tc>
        <w:tc>
          <w:tcPr>
            <w:tcW w:w="1716"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16.97</w:t>
            </w:r>
          </w:p>
        </w:tc>
        <w:tc>
          <w:tcPr>
            <w:tcW w:w="1705"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16.76</w:t>
            </w:r>
          </w:p>
        </w:tc>
        <w:tc>
          <w:tcPr>
            <w:tcW w:w="1694"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16.68</w:t>
            </w:r>
          </w:p>
        </w:tc>
      </w:tr>
      <w:tr w:rsidR="0044023D" w:rsidRPr="0044023D" w:rsidTr="00BA4CCD">
        <w:trPr>
          <w:jc w:val="center"/>
        </w:trPr>
        <w:tc>
          <w:tcPr>
            <w:tcW w:w="2241" w:type="dxa"/>
          </w:tcPr>
          <w:p w:rsidR="0044023D" w:rsidRPr="0044023D" w:rsidRDefault="0044023D" w:rsidP="00BA4CCD">
            <w:pPr>
              <w:spacing w:after="0" w:line="240" w:lineRule="auto"/>
              <w:ind w:firstLine="360"/>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JETBPY-8</w:t>
            </w:r>
          </w:p>
        </w:tc>
        <w:tc>
          <w:tcPr>
            <w:tcW w:w="1716"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color w:val="000000"/>
                <w:sz w:val="24"/>
                <w:szCs w:val="24"/>
              </w:rPr>
              <w:t>30.21</w:t>
            </w:r>
          </w:p>
        </w:tc>
        <w:tc>
          <w:tcPr>
            <w:tcW w:w="1716" w:type="dxa"/>
          </w:tcPr>
          <w:p w:rsidR="0044023D" w:rsidRPr="0044023D" w:rsidRDefault="0044023D" w:rsidP="00BA4CCD">
            <w:pPr>
              <w:spacing w:line="240" w:lineRule="auto"/>
              <w:jc w:val="both"/>
              <w:rPr>
                <w:rFonts w:ascii="Times New Roman" w:eastAsia="Times New Roman" w:hAnsi="Times New Roman" w:cs="Times New Roman"/>
                <w:color w:val="000000"/>
                <w:sz w:val="24"/>
                <w:szCs w:val="24"/>
              </w:rPr>
            </w:pPr>
            <w:r w:rsidRPr="0044023D">
              <w:rPr>
                <w:rFonts w:ascii="Times New Roman" w:eastAsia="Times New Roman" w:hAnsi="Times New Roman" w:cs="Times New Roman"/>
                <w:color w:val="000000"/>
                <w:sz w:val="24"/>
                <w:szCs w:val="24"/>
              </w:rPr>
              <w:t>30.24</w:t>
            </w:r>
          </w:p>
        </w:tc>
        <w:tc>
          <w:tcPr>
            <w:tcW w:w="1705" w:type="dxa"/>
          </w:tcPr>
          <w:p w:rsidR="0044023D" w:rsidRPr="0044023D" w:rsidRDefault="0044023D" w:rsidP="00BA4CCD">
            <w:pPr>
              <w:spacing w:line="240" w:lineRule="auto"/>
              <w:jc w:val="both"/>
              <w:rPr>
                <w:rFonts w:ascii="Times New Roman" w:eastAsia="Times New Roman" w:hAnsi="Times New Roman" w:cs="Times New Roman"/>
                <w:color w:val="000000"/>
                <w:sz w:val="24"/>
                <w:szCs w:val="24"/>
              </w:rPr>
            </w:pPr>
            <w:r w:rsidRPr="0044023D">
              <w:rPr>
                <w:rFonts w:ascii="Times New Roman" w:eastAsia="Times New Roman" w:hAnsi="Times New Roman" w:cs="Times New Roman"/>
                <w:color w:val="000000"/>
                <w:sz w:val="24"/>
                <w:szCs w:val="24"/>
              </w:rPr>
              <w:t>29.90</w:t>
            </w:r>
          </w:p>
        </w:tc>
        <w:tc>
          <w:tcPr>
            <w:tcW w:w="1694" w:type="dxa"/>
          </w:tcPr>
          <w:p w:rsidR="0044023D" w:rsidRPr="0044023D" w:rsidRDefault="0044023D" w:rsidP="00BA4CCD">
            <w:pPr>
              <w:spacing w:line="240" w:lineRule="auto"/>
              <w:jc w:val="both"/>
              <w:rPr>
                <w:rFonts w:ascii="Times New Roman" w:eastAsia="Times New Roman" w:hAnsi="Times New Roman" w:cs="Times New Roman"/>
                <w:color w:val="000000"/>
                <w:sz w:val="24"/>
                <w:szCs w:val="24"/>
              </w:rPr>
            </w:pPr>
            <w:r w:rsidRPr="0044023D">
              <w:rPr>
                <w:rFonts w:ascii="Times New Roman" w:eastAsia="Times New Roman" w:hAnsi="Times New Roman" w:cs="Times New Roman"/>
                <w:color w:val="000000"/>
                <w:sz w:val="24"/>
                <w:szCs w:val="24"/>
              </w:rPr>
              <w:t>29.57</w:t>
            </w:r>
          </w:p>
        </w:tc>
      </w:tr>
      <w:tr w:rsidR="0044023D" w:rsidRPr="0044023D" w:rsidTr="00BA4CCD">
        <w:trPr>
          <w:jc w:val="center"/>
        </w:trPr>
        <w:tc>
          <w:tcPr>
            <w:tcW w:w="2241" w:type="dxa"/>
          </w:tcPr>
          <w:p w:rsidR="0044023D" w:rsidRPr="0044023D" w:rsidRDefault="0044023D" w:rsidP="00BA4CCD">
            <w:pPr>
              <w:spacing w:after="0" w:line="240" w:lineRule="auto"/>
              <w:ind w:firstLine="360"/>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JBTPR-8</w:t>
            </w:r>
          </w:p>
        </w:tc>
        <w:tc>
          <w:tcPr>
            <w:tcW w:w="1716"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3.12</w:t>
            </w:r>
          </w:p>
        </w:tc>
        <w:tc>
          <w:tcPr>
            <w:tcW w:w="1716"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3.12</w:t>
            </w:r>
          </w:p>
        </w:tc>
        <w:tc>
          <w:tcPr>
            <w:tcW w:w="1705"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3.01</w:t>
            </w:r>
          </w:p>
        </w:tc>
        <w:tc>
          <w:tcPr>
            <w:tcW w:w="1694"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2.89</w:t>
            </w:r>
          </w:p>
        </w:tc>
      </w:tr>
      <w:tr w:rsidR="0044023D" w:rsidRPr="0044023D" w:rsidTr="00BA4CCD">
        <w:trPr>
          <w:jc w:val="center"/>
        </w:trPr>
        <w:tc>
          <w:tcPr>
            <w:tcW w:w="2241" w:type="dxa"/>
          </w:tcPr>
          <w:p w:rsidR="0044023D" w:rsidRPr="0044023D" w:rsidRDefault="0044023D" w:rsidP="00BA4CCD">
            <w:pPr>
              <w:spacing w:after="0" w:line="240" w:lineRule="auto"/>
              <w:ind w:firstLine="360"/>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BTPR-8</w:t>
            </w:r>
          </w:p>
        </w:tc>
        <w:tc>
          <w:tcPr>
            <w:tcW w:w="1716"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2.12</w:t>
            </w:r>
          </w:p>
        </w:tc>
        <w:tc>
          <w:tcPr>
            <w:tcW w:w="1716"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2.09</w:t>
            </w:r>
          </w:p>
        </w:tc>
        <w:tc>
          <w:tcPr>
            <w:tcW w:w="1705"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2.08</w:t>
            </w:r>
          </w:p>
        </w:tc>
        <w:tc>
          <w:tcPr>
            <w:tcW w:w="1694"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2.05</w:t>
            </w:r>
          </w:p>
        </w:tc>
      </w:tr>
      <w:tr w:rsidR="0044023D" w:rsidRPr="0044023D" w:rsidTr="00BA4CCD">
        <w:trPr>
          <w:jc w:val="center"/>
        </w:trPr>
        <w:tc>
          <w:tcPr>
            <w:tcW w:w="2241" w:type="dxa"/>
          </w:tcPr>
          <w:p w:rsidR="0044023D" w:rsidRPr="0044023D" w:rsidRDefault="0044023D" w:rsidP="00BA4CCD">
            <w:pPr>
              <w:spacing w:after="0" w:line="240" w:lineRule="auto"/>
              <w:ind w:firstLine="360"/>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JSD-8</w:t>
            </w:r>
          </w:p>
        </w:tc>
        <w:tc>
          <w:tcPr>
            <w:tcW w:w="1716"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5.82</w:t>
            </w:r>
          </w:p>
        </w:tc>
        <w:tc>
          <w:tcPr>
            <w:tcW w:w="1716"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5.85</w:t>
            </w:r>
          </w:p>
        </w:tc>
        <w:tc>
          <w:tcPr>
            <w:tcW w:w="1705"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5.69</w:t>
            </w:r>
          </w:p>
        </w:tc>
        <w:tc>
          <w:tcPr>
            <w:tcW w:w="1694"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5.58</w:t>
            </w:r>
          </w:p>
        </w:tc>
      </w:tr>
      <w:tr w:rsidR="0044023D" w:rsidRPr="0044023D" w:rsidTr="00BA4CCD">
        <w:trPr>
          <w:jc w:val="center"/>
        </w:trPr>
        <w:tc>
          <w:tcPr>
            <w:tcW w:w="2241" w:type="dxa"/>
          </w:tcPr>
          <w:p w:rsidR="0044023D" w:rsidRPr="0044023D" w:rsidRDefault="0044023D" w:rsidP="00BA4CCD">
            <w:pPr>
              <w:spacing w:after="0" w:line="240" w:lineRule="auto"/>
              <w:ind w:firstLine="360"/>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TT-8</w:t>
            </w:r>
          </w:p>
        </w:tc>
        <w:tc>
          <w:tcPr>
            <w:tcW w:w="1716"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8.81</w:t>
            </w:r>
          </w:p>
        </w:tc>
        <w:tc>
          <w:tcPr>
            <w:tcW w:w="1716"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8.88</w:t>
            </w:r>
          </w:p>
        </w:tc>
        <w:tc>
          <w:tcPr>
            <w:tcW w:w="1705"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8.83</w:t>
            </w:r>
          </w:p>
        </w:tc>
        <w:tc>
          <w:tcPr>
            <w:tcW w:w="1694" w:type="dxa"/>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9.07</w:t>
            </w:r>
          </w:p>
        </w:tc>
      </w:tr>
      <w:tr w:rsidR="0044023D" w:rsidRPr="0044023D" w:rsidTr="00BA4CCD">
        <w:trPr>
          <w:jc w:val="center"/>
        </w:trPr>
        <w:tc>
          <w:tcPr>
            <w:tcW w:w="2241" w:type="dxa"/>
            <w:tcBorders>
              <w:bottom w:val="single" w:sz="4" w:space="0" w:color="auto"/>
            </w:tcBorders>
          </w:tcPr>
          <w:p w:rsidR="0044023D" w:rsidRPr="0044023D" w:rsidRDefault="0044023D" w:rsidP="00BA4CCD">
            <w:pPr>
              <w:spacing w:after="0" w:line="240" w:lineRule="auto"/>
              <w:ind w:firstLine="360"/>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lang w:val="en-CA"/>
              </w:rPr>
              <w:t>ETBPY-8</w:t>
            </w:r>
          </w:p>
        </w:tc>
        <w:tc>
          <w:tcPr>
            <w:tcW w:w="1716" w:type="dxa"/>
            <w:tcBorders>
              <w:bottom w:val="single" w:sz="4" w:space="0" w:color="auto"/>
            </w:tcBorders>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25.23</w:t>
            </w:r>
          </w:p>
        </w:tc>
        <w:tc>
          <w:tcPr>
            <w:tcW w:w="1716" w:type="dxa"/>
            <w:tcBorders>
              <w:bottom w:val="single" w:sz="4" w:space="0" w:color="auto"/>
            </w:tcBorders>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25.28</w:t>
            </w:r>
          </w:p>
        </w:tc>
        <w:tc>
          <w:tcPr>
            <w:tcW w:w="1705" w:type="dxa"/>
            <w:tcBorders>
              <w:bottom w:val="single" w:sz="4" w:space="0" w:color="auto"/>
            </w:tcBorders>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24.90</w:t>
            </w:r>
          </w:p>
        </w:tc>
        <w:tc>
          <w:tcPr>
            <w:tcW w:w="1694" w:type="dxa"/>
            <w:tcBorders>
              <w:bottom w:val="single" w:sz="4" w:space="0" w:color="auto"/>
            </w:tcBorders>
          </w:tcPr>
          <w:p w:rsidR="0044023D" w:rsidRPr="0044023D" w:rsidRDefault="0044023D" w:rsidP="00BA4CCD">
            <w:pPr>
              <w:spacing w:line="240" w:lineRule="auto"/>
              <w:jc w:val="both"/>
              <w:rPr>
                <w:rFonts w:ascii="Times New Roman" w:eastAsia="Times New Roman" w:hAnsi="Times New Roman" w:cs="Times New Roman"/>
                <w:sz w:val="24"/>
                <w:szCs w:val="24"/>
              </w:rPr>
            </w:pPr>
            <w:r w:rsidRPr="0044023D">
              <w:rPr>
                <w:rFonts w:ascii="Times New Roman" w:eastAsia="Times New Roman" w:hAnsi="Times New Roman" w:cs="Times New Roman"/>
                <w:sz w:val="24"/>
                <w:szCs w:val="24"/>
              </w:rPr>
              <w:t>24.59</w:t>
            </w:r>
          </w:p>
        </w:tc>
      </w:tr>
    </w:tbl>
    <w:p w:rsidR="0044023D" w:rsidRPr="00705E1A" w:rsidRDefault="0044023D" w:rsidP="00705E1A">
      <w:pPr>
        <w:spacing w:after="0" w:line="360" w:lineRule="auto"/>
        <w:jc w:val="both"/>
        <w:rPr>
          <w:rFonts w:ascii="Times New Roman" w:eastAsia="Times New Roman" w:hAnsi="Times New Roman" w:cs="Times New Roman"/>
          <w:sz w:val="22"/>
          <w:szCs w:val="24"/>
        </w:rPr>
      </w:pPr>
      <w:r w:rsidRPr="00705E1A">
        <w:rPr>
          <w:rFonts w:ascii="Times New Roman" w:eastAsia="Times New Roman" w:hAnsi="Times New Roman" w:cs="Times New Roman"/>
          <w:i/>
          <w:sz w:val="22"/>
          <w:szCs w:val="24"/>
          <w:vertAlign w:val="superscript"/>
        </w:rPr>
        <w:t xml:space="preserve">c </w:t>
      </w:r>
      <w:r w:rsidRPr="00705E1A">
        <w:rPr>
          <w:rFonts w:ascii="Times New Roman" w:eastAsia="Times New Roman" w:hAnsi="Times New Roman" w:cs="Times New Roman"/>
          <w:sz w:val="20"/>
          <w:szCs w:val="24"/>
        </w:rPr>
        <w:t>Abbreviations: OP-8, octagon; HPY-8, heptagonal pyramid; HBPY-8, hexagonal bipyramid; CU-8, cube; SAPR-8, square antiprism; TDD-8, triangular dodecahedron; JGBF-8, Johnson gyrobifastigium; JETBPY-8, Johnson elongated triangular bipyramid; JBTPR-8, Johnson biaugmented trigonal prism; BTPR-8, biaugmented trigonal prism; JSD-8, Johnson snub diphenoid; TT-8, triakis tetrahedron; ETBPY-8, elongated trigonal bipyramid.</w:t>
      </w:r>
    </w:p>
    <w:p w:rsidR="00E930E9" w:rsidRDefault="00E930E9">
      <w:pPr>
        <w:rPr>
          <w:rFonts w:ascii="Times New Roman" w:hAnsi="Times New Roman" w:cs="Times New Roman"/>
          <w:b/>
          <w:sz w:val="24"/>
          <w:szCs w:val="24"/>
          <w:lang w:eastAsia="de-DE" w:bidi="en-US"/>
        </w:rPr>
      </w:pPr>
      <w:r>
        <w:rPr>
          <w:rFonts w:ascii="Times New Roman" w:hAnsi="Times New Roman" w:cs="Times New Roman"/>
          <w:b/>
          <w:sz w:val="24"/>
          <w:szCs w:val="24"/>
          <w:lang w:eastAsia="de-DE" w:bidi="en-US"/>
        </w:rPr>
        <w:br w:type="page"/>
      </w:r>
    </w:p>
    <w:p w:rsidR="00A136D9" w:rsidRDefault="00A136D9" w:rsidP="001E605F">
      <w:pPr>
        <w:spacing w:line="360" w:lineRule="auto"/>
        <w:jc w:val="center"/>
        <w:rPr>
          <w:rFonts w:ascii="Times New Roman" w:hAnsi="Times New Roman" w:cs="Times New Roman"/>
          <w:b/>
          <w:sz w:val="24"/>
          <w:szCs w:val="24"/>
          <w:lang w:eastAsia="de-DE" w:bidi="en-US"/>
        </w:rPr>
      </w:pPr>
    </w:p>
    <w:p w:rsidR="00E930E9" w:rsidRPr="00E930E9" w:rsidRDefault="00E930E9" w:rsidP="00E930E9">
      <w:pPr>
        <w:pStyle w:val="Bibliography"/>
        <w:jc w:val="center"/>
        <w:rPr>
          <w:rFonts w:ascii="Times New Roman" w:hAnsi="Times New Roman" w:cs="Times New Roman"/>
          <w:b/>
          <w:lang w:val="en-CA"/>
        </w:rPr>
      </w:pPr>
      <w:r w:rsidRPr="00E930E9">
        <w:rPr>
          <w:rFonts w:ascii="Times New Roman" w:hAnsi="Times New Roman" w:cs="Times New Roman"/>
          <w:b/>
          <w:sz w:val="24"/>
          <w:lang w:val="en-CA"/>
        </w:rPr>
        <w:t>Infrared Absorption Spectroscopy</w:t>
      </w:r>
    </w:p>
    <w:p w:rsidR="00E930E9" w:rsidRDefault="00E930E9" w:rsidP="001E605F">
      <w:pPr>
        <w:spacing w:line="360" w:lineRule="auto"/>
        <w:jc w:val="center"/>
        <w:rPr>
          <w:rFonts w:ascii="Times New Roman" w:hAnsi="Times New Roman" w:cs="Times New Roman"/>
          <w:b/>
          <w:sz w:val="24"/>
          <w:szCs w:val="24"/>
          <w:lang w:eastAsia="de-DE" w:bidi="en-US"/>
        </w:rPr>
      </w:pPr>
    </w:p>
    <w:p w:rsidR="00E930E9" w:rsidRDefault="00E930E9" w:rsidP="00E930E9">
      <w:pPr>
        <w:pStyle w:val="Bibliography"/>
        <w:jc w:val="center"/>
        <w:rPr>
          <w:rFonts w:ascii="Palatino Linotype" w:hAnsi="Palatino Linotype"/>
          <w:b/>
          <w:sz w:val="20"/>
          <w:lang w:val="en-CA"/>
        </w:rPr>
      </w:pPr>
      <w:r>
        <w:rPr>
          <w:rFonts w:ascii="Palatino Linotype" w:hAnsi="Palatino Linotype"/>
          <w:b/>
          <w:noProof/>
          <w:sz w:val="20"/>
          <w:lang w:eastAsia="de-DE"/>
        </w:rPr>
        <w:drawing>
          <wp:inline distT="0" distB="0" distL="0" distR="0" wp14:anchorId="51C68246" wp14:editId="47808C9F">
            <wp:extent cx="4802793" cy="370003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tif"/>
                    <pic:cNvPicPr/>
                  </pic:nvPicPr>
                  <pic:blipFill>
                    <a:blip r:embed="rId49"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4807680" cy="3703800"/>
                    </a:xfrm>
                    <a:prstGeom prst="rect">
                      <a:avLst/>
                    </a:prstGeom>
                  </pic:spPr>
                </pic:pic>
              </a:graphicData>
            </a:graphic>
          </wp:inline>
        </w:drawing>
      </w:r>
    </w:p>
    <w:p w:rsidR="00E930E9" w:rsidRPr="00E930E9" w:rsidRDefault="00E930E9" w:rsidP="00E930E9">
      <w:pPr>
        <w:pStyle w:val="Bibliography"/>
        <w:jc w:val="center"/>
        <w:rPr>
          <w:rFonts w:ascii="Times New Roman" w:hAnsi="Times New Roman" w:cs="Times New Roman"/>
          <w:sz w:val="20"/>
          <w:lang w:val="en-CA"/>
        </w:rPr>
      </w:pPr>
      <w:r w:rsidRPr="00E930E9">
        <w:rPr>
          <w:rFonts w:ascii="Times New Roman" w:hAnsi="Times New Roman" w:cs="Times New Roman"/>
          <w:b/>
          <w:sz w:val="20"/>
          <w:lang w:val="en-CA"/>
        </w:rPr>
        <w:t xml:space="preserve"> Figure S3: </w:t>
      </w:r>
      <w:r w:rsidRPr="00E930E9">
        <w:rPr>
          <w:rFonts w:ascii="Times New Roman" w:hAnsi="Times New Roman" w:cs="Times New Roman"/>
          <w:sz w:val="20"/>
          <w:lang w:val="en-CA"/>
        </w:rPr>
        <w:t xml:space="preserve">IR spectrum for complex </w:t>
      </w:r>
      <w:r w:rsidRPr="00E930E9">
        <w:rPr>
          <w:rFonts w:ascii="Times New Roman" w:hAnsi="Times New Roman" w:cs="Times New Roman"/>
          <w:b/>
          <w:sz w:val="20"/>
          <w:lang w:val="en-CA"/>
        </w:rPr>
        <w:t>1</w:t>
      </w:r>
      <w:r w:rsidRPr="00E930E9">
        <w:rPr>
          <w:rFonts w:ascii="Times New Roman" w:hAnsi="Times New Roman" w:cs="Times New Roman"/>
          <w:sz w:val="20"/>
          <w:lang w:val="en-CA"/>
        </w:rPr>
        <w:t>.</w:t>
      </w:r>
    </w:p>
    <w:p w:rsidR="00E930E9" w:rsidRDefault="00E930E9" w:rsidP="001E605F">
      <w:pPr>
        <w:spacing w:line="360" w:lineRule="auto"/>
        <w:jc w:val="center"/>
        <w:rPr>
          <w:rFonts w:ascii="Times New Roman" w:hAnsi="Times New Roman" w:cs="Times New Roman"/>
          <w:b/>
          <w:sz w:val="24"/>
          <w:szCs w:val="24"/>
          <w:lang w:val="en-CA" w:eastAsia="de-DE" w:bidi="en-US"/>
        </w:rPr>
      </w:pPr>
    </w:p>
    <w:p w:rsidR="00E930E9" w:rsidRDefault="00E930E9" w:rsidP="00E930E9">
      <w:pPr>
        <w:pStyle w:val="Bibliography"/>
        <w:jc w:val="center"/>
        <w:rPr>
          <w:rFonts w:ascii="Palatino Linotype" w:hAnsi="Palatino Linotype"/>
          <w:b/>
          <w:sz w:val="20"/>
          <w:lang w:val="en-CA"/>
        </w:rPr>
      </w:pPr>
      <w:r>
        <w:rPr>
          <w:noProof/>
          <w:lang w:eastAsia="de-DE"/>
        </w:rPr>
        <w:drawing>
          <wp:inline distT="0" distB="0" distL="0" distR="0" wp14:anchorId="63376017" wp14:editId="5E6E3BC7">
            <wp:extent cx="4693625" cy="3615934"/>
            <wp:effectExtent l="0" t="0" r="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R.tif"/>
                    <pic:cNvPicPr/>
                  </pic:nvPicPr>
                  <pic:blipFill>
                    <a:blip r:embed="rId50" cstate="print">
                      <a:extLst>
                        <a:ext uri="{28A0092B-C50C-407E-A947-70E740481C1C}">
                          <a14:useLocalDpi xmlns:a14="http://schemas.microsoft.com/office/drawing/2010/main" val="0"/>
                        </a:ext>
                      </a:extLst>
                    </a:blip>
                    <a:stretch>
                      <a:fillRect/>
                    </a:stretch>
                  </pic:blipFill>
                  <pic:spPr>
                    <a:xfrm>
                      <a:off x="0" y="0"/>
                      <a:ext cx="4704086" cy="3623993"/>
                    </a:xfrm>
                    <a:prstGeom prst="rect">
                      <a:avLst/>
                    </a:prstGeom>
                  </pic:spPr>
                </pic:pic>
              </a:graphicData>
            </a:graphic>
          </wp:inline>
        </w:drawing>
      </w:r>
    </w:p>
    <w:p w:rsidR="00E930E9" w:rsidRPr="00E930E9" w:rsidRDefault="00E930E9" w:rsidP="00E930E9">
      <w:pPr>
        <w:pStyle w:val="Bibliography"/>
        <w:jc w:val="center"/>
        <w:rPr>
          <w:rFonts w:ascii="Times New Roman" w:hAnsi="Times New Roman" w:cs="Times New Roman"/>
          <w:sz w:val="20"/>
          <w:lang w:val="en-CA"/>
        </w:rPr>
      </w:pPr>
      <w:r w:rsidRPr="00E930E9">
        <w:rPr>
          <w:rFonts w:ascii="Times New Roman" w:hAnsi="Times New Roman" w:cs="Times New Roman"/>
          <w:b/>
          <w:sz w:val="20"/>
          <w:lang w:val="en-CA"/>
        </w:rPr>
        <w:t xml:space="preserve"> Figure S4: </w:t>
      </w:r>
      <w:r w:rsidRPr="00E930E9">
        <w:rPr>
          <w:rFonts w:ascii="Times New Roman" w:hAnsi="Times New Roman" w:cs="Times New Roman"/>
          <w:sz w:val="20"/>
          <w:lang w:val="en-CA"/>
        </w:rPr>
        <w:t xml:space="preserve">IR spectrum for complex </w:t>
      </w:r>
      <w:r w:rsidRPr="00E930E9">
        <w:rPr>
          <w:rFonts w:ascii="Times New Roman" w:hAnsi="Times New Roman" w:cs="Times New Roman"/>
          <w:b/>
          <w:sz w:val="20"/>
          <w:lang w:val="en-CA"/>
        </w:rPr>
        <w:t>2</w:t>
      </w:r>
      <w:r w:rsidRPr="00E930E9">
        <w:rPr>
          <w:rFonts w:ascii="Times New Roman" w:hAnsi="Times New Roman" w:cs="Times New Roman"/>
          <w:sz w:val="20"/>
          <w:lang w:val="en-CA"/>
        </w:rPr>
        <w:t>.</w:t>
      </w:r>
    </w:p>
    <w:p w:rsidR="00E930E9" w:rsidRDefault="00E930E9" w:rsidP="001E605F">
      <w:pPr>
        <w:spacing w:line="360" w:lineRule="auto"/>
        <w:jc w:val="center"/>
        <w:rPr>
          <w:rFonts w:ascii="Times New Roman" w:hAnsi="Times New Roman" w:cs="Times New Roman"/>
          <w:b/>
          <w:sz w:val="24"/>
          <w:szCs w:val="24"/>
          <w:lang w:val="en-CA" w:eastAsia="de-DE" w:bidi="en-US"/>
        </w:rPr>
      </w:pPr>
    </w:p>
    <w:p w:rsidR="00E930E9" w:rsidRDefault="00E930E9" w:rsidP="00E930E9">
      <w:pPr>
        <w:pStyle w:val="Bibliography"/>
        <w:jc w:val="center"/>
        <w:rPr>
          <w:rFonts w:ascii="Palatino Linotype" w:hAnsi="Palatino Linotype"/>
          <w:b/>
          <w:sz w:val="20"/>
          <w:lang w:val="en-CA"/>
        </w:rPr>
      </w:pPr>
      <w:r>
        <w:rPr>
          <w:b/>
          <w:noProof/>
          <w:lang w:eastAsia="de-DE"/>
        </w:rPr>
        <w:drawing>
          <wp:inline distT="0" distB="0" distL="0" distR="0" wp14:anchorId="3DFD7E45" wp14:editId="40E1F3D5">
            <wp:extent cx="4770380" cy="3687685"/>
            <wp:effectExtent l="0" t="0" r="0" b="825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R.tif"/>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778939" cy="3694301"/>
                    </a:xfrm>
                    <a:prstGeom prst="rect">
                      <a:avLst/>
                    </a:prstGeom>
                  </pic:spPr>
                </pic:pic>
              </a:graphicData>
            </a:graphic>
          </wp:inline>
        </w:drawing>
      </w:r>
      <w:r w:rsidRPr="00E930E9">
        <w:rPr>
          <w:rFonts w:ascii="Palatino Linotype" w:hAnsi="Palatino Linotype"/>
          <w:b/>
          <w:sz w:val="20"/>
          <w:lang w:val="en-CA"/>
        </w:rPr>
        <w:t xml:space="preserve"> </w:t>
      </w:r>
    </w:p>
    <w:p w:rsidR="00E930E9" w:rsidRPr="00E930E9" w:rsidRDefault="00E930E9" w:rsidP="00E930E9">
      <w:pPr>
        <w:pStyle w:val="Bibliography"/>
        <w:jc w:val="center"/>
        <w:rPr>
          <w:rFonts w:ascii="Times New Roman" w:hAnsi="Times New Roman" w:cs="Times New Roman"/>
          <w:sz w:val="20"/>
          <w:lang w:val="en-CA"/>
        </w:rPr>
      </w:pPr>
      <w:r w:rsidRPr="00E930E9">
        <w:rPr>
          <w:rFonts w:ascii="Times New Roman" w:hAnsi="Times New Roman" w:cs="Times New Roman"/>
          <w:b/>
          <w:sz w:val="20"/>
          <w:lang w:val="en-CA"/>
        </w:rPr>
        <w:t xml:space="preserve">Figure S5: </w:t>
      </w:r>
      <w:r w:rsidRPr="00E930E9">
        <w:rPr>
          <w:rFonts w:ascii="Times New Roman" w:hAnsi="Times New Roman" w:cs="Times New Roman"/>
          <w:sz w:val="20"/>
          <w:lang w:val="en-CA"/>
        </w:rPr>
        <w:t xml:space="preserve">IR spectrum for complex </w:t>
      </w:r>
      <w:r w:rsidRPr="00E930E9">
        <w:rPr>
          <w:rFonts w:ascii="Times New Roman" w:hAnsi="Times New Roman" w:cs="Times New Roman"/>
          <w:b/>
          <w:sz w:val="20"/>
          <w:lang w:val="en-CA"/>
        </w:rPr>
        <w:t>3</w:t>
      </w:r>
      <w:r w:rsidRPr="00E930E9">
        <w:rPr>
          <w:rFonts w:ascii="Times New Roman" w:hAnsi="Times New Roman" w:cs="Times New Roman"/>
          <w:sz w:val="20"/>
          <w:lang w:val="en-CA"/>
        </w:rPr>
        <w:t>.</w:t>
      </w:r>
    </w:p>
    <w:p w:rsidR="00E930E9" w:rsidRDefault="00E930E9" w:rsidP="001E605F">
      <w:pPr>
        <w:spacing w:line="360" w:lineRule="auto"/>
        <w:jc w:val="center"/>
        <w:rPr>
          <w:rFonts w:ascii="Times New Roman" w:hAnsi="Times New Roman" w:cs="Times New Roman"/>
          <w:b/>
          <w:sz w:val="24"/>
          <w:szCs w:val="24"/>
          <w:lang w:val="en-CA" w:eastAsia="de-DE" w:bidi="en-US"/>
        </w:rPr>
      </w:pPr>
    </w:p>
    <w:p w:rsidR="00E930E9" w:rsidRDefault="00E930E9" w:rsidP="00E930E9">
      <w:pPr>
        <w:pStyle w:val="Bibliography"/>
        <w:jc w:val="center"/>
        <w:rPr>
          <w:rFonts w:ascii="Times New Roman" w:hAnsi="Times New Roman" w:cs="Times New Roman"/>
          <w:b/>
          <w:sz w:val="24"/>
          <w:szCs w:val="24"/>
          <w:lang w:val="en-CA"/>
        </w:rPr>
      </w:pPr>
    </w:p>
    <w:p w:rsidR="00E930E9" w:rsidRPr="00E930E9" w:rsidRDefault="00E930E9" w:rsidP="00E930E9">
      <w:pPr>
        <w:rPr>
          <w:lang w:val="en-CA"/>
        </w:rPr>
      </w:pPr>
    </w:p>
    <w:p w:rsidR="00E930E9" w:rsidRPr="00E930E9" w:rsidRDefault="00E930E9" w:rsidP="00E930E9">
      <w:pPr>
        <w:pStyle w:val="Bibliography"/>
        <w:jc w:val="center"/>
        <w:rPr>
          <w:rFonts w:ascii="Times New Roman" w:hAnsi="Times New Roman" w:cs="Times New Roman"/>
          <w:b/>
          <w:sz w:val="24"/>
          <w:szCs w:val="24"/>
          <w:lang w:val="en-CA"/>
        </w:rPr>
      </w:pPr>
      <w:r w:rsidRPr="00E930E9">
        <w:rPr>
          <w:rFonts w:ascii="Times New Roman" w:hAnsi="Times New Roman" w:cs="Times New Roman"/>
          <w:b/>
          <w:sz w:val="24"/>
          <w:szCs w:val="24"/>
          <w:lang w:val="en-CA"/>
        </w:rPr>
        <w:t>UV-Vis Absorption Spectroscopy</w:t>
      </w:r>
    </w:p>
    <w:p w:rsidR="00E930E9" w:rsidRDefault="00E930E9" w:rsidP="00E930E9">
      <w:pPr>
        <w:rPr>
          <w:lang w:val="en-CA"/>
        </w:rPr>
      </w:pPr>
    </w:p>
    <w:p w:rsidR="00E930E9" w:rsidRPr="00E930E9" w:rsidRDefault="00E930E9" w:rsidP="00E930E9">
      <w:pPr>
        <w:spacing w:line="360" w:lineRule="auto"/>
        <w:jc w:val="both"/>
        <w:rPr>
          <w:rFonts w:ascii="Times New Roman" w:hAnsi="Times New Roman" w:cs="Times New Roman"/>
          <w:sz w:val="24"/>
          <w:lang w:val="en-CA"/>
        </w:rPr>
      </w:pPr>
      <w:r w:rsidRPr="00E930E9">
        <w:rPr>
          <w:rFonts w:ascii="Times New Roman" w:hAnsi="Times New Roman" w:cs="Times New Roman"/>
          <w:sz w:val="24"/>
          <w:lang w:val="en-CA"/>
        </w:rPr>
        <w:t>The ligand (shiH</w:t>
      </w:r>
      <w:r w:rsidRPr="00E930E9">
        <w:rPr>
          <w:rFonts w:ascii="Times New Roman" w:hAnsi="Times New Roman" w:cs="Times New Roman"/>
          <w:sz w:val="24"/>
          <w:vertAlign w:val="subscript"/>
          <w:lang w:val="en-CA"/>
        </w:rPr>
        <w:t>3</w:t>
      </w:r>
      <w:r w:rsidRPr="00E930E9">
        <w:rPr>
          <w:rFonts w:ascii="Times New Roman" w:hAnsi="Times New Roman" w:cs="Times New Roman"/>
          <w:sz w:val="24"/>
          <w:lang w:val="en-CA"/>
        </w:rPr>
        <w:t xml:space="preserve">) has two main bands at 227 nm and 318 nm, which appear to be also present at all the complexes. These ligand-centered transitions, that can be assigned to excitations within the delocalized  π-system of the coordinated hydroxamic acid, are observed at 209 and 250 nm for </w:t>
      </w:r>
      <w:r w:rsidRPr="00E930E9">
        <w:rPr>
          <w:rFonts w:ascii="Times New Roman" w:hAnsi="Times New Roman" w:cs="Times New Roman"/>
          <w:b/>
          <w:sz w:val="24"/>
          <w:lang w:val="en-CA"/>
        </w:rPr>
        <w:t>1</w:t>
      </w:r>
      <w:r w:rsidRPr="00E930E9">
        <w:rPr>
          <w:rFonts w:ascii="Times New Roman" w:hAnsi="Times New Roman" w:cs="Times New Roman"/>
          <w:sz w:val="24"/>
          <w:lang w:val="en-CA"/>
        </w:rPr>
        <w:t xml:space="preserve">, at 209 and 271 nm for </w:t>
      </w:r>
      <w:r w:rsidRPr="00E930E9">
        <w:rPr>
          <w:rFonts w:ascii="Times New Roman" w:hAnsi="Times New Roman" w:cs="Times New Roman"/>
          <w:b/>
          <w:sz w:val="24"/>
          <w:lang w:val="en-CA"/>
        </w:rPr>
        <w:t>2</w:t>
      </w:r>
      <w:r w:rsidRPr="00E930E9">
        <w:rPr>
          <w:rFonts w:ascii="Times New Roman" w:hAnsi="Times New Roman" w:cs="Times New Roman"/>
          <w:sz w:val="24"/>
          <w:lang w:val="en-CA"/>
        </w:rPr>
        <w:t xml:space="preserve"> and at 208 and 271 nm for </w:t>
      </w:r>
      <w:r w:rsidRPr="00E930E9">
        <w:rPr>
          <w:rFonts w:ascii="Times New Roman" w:hAnsi="Times New Roman" w:cs="Times New Roman"/>
          <w:b/>
          <w:sz w:val="24"/>
          <w:lang w:val="en-CA"/>
        </w:rPr>
        <w:t>3</w:t>
      </w:r>
      <w:r w:rsidRPr="00E930E9">
        <w:rPr>
          <w:rFonts w:ascii="Times New Roman" w:hAnsi="Times New Roman" w:cs="Times New Roman"/>
          <w:sz w:val="24"/>
          <w:lang w:val="en-CA"/>
        </w:rPr>
        <w:t xml:space="preserve">. The light absorption by </w:t>
      </w:r>
      <w:r w:rsidRPr="00E930E9">
        <w:rPr>
          <w:rFonts w:ascii="Times New Roman" w:hAnsi="Times New Roman" w:cs="Times New Roman"/>
          <w:b/>
          <w:sz w:val="24"/>
          <w:lang w:val="en-CA"/>
        </w:rPr>
        <w:t>1</w:t>
      </w:r>
      <w:r w:rsidRPr="00E930E9">
        <w:rPr>
          <w:rFonts w:ascii="Times New Roman" w:hAnsi="Times New Roman" w:cs="Times New Roman"/>
          <w:sz w:val="24"/>
          <w:lang w:val="en-CA"/>
        </w:rPr>
        <w:t xml:space="preserve"> , </w:t>
      </w:r>
      <w:r w:rsidRPr="00E930E9">
        <w:rPr>
          <w:rFonts w:ascii="Times New Roman" w:hAnsi="Times New Roman" w:cs="Times New Roman"/>
          <w:b/>
          <w:sz w:val="24"/>
          <w:lang w:val="en-CA"/>
        </w:rPr>
        <w:t>2</w:t>
      </w:r>
      <w:r w:rsidRPr="00E930E9">
        <w:rPr>
          <w:rFonts w:ascii="Times New Roman" w:hAnsi="Times New Roman" w:cs="Times New Roman"/>
          <w:sz w:val="24"/>
          <w:lang w:val="en-CA"/>
        </w:rPr>
        <w:t xml:space="preserve"> and </w:t>
      </w:r>
      <w:r w:rsidRPr="00E930E9">
        <w:rPr>
          <w:rFonts w:ascii="Times New Roman" w:hAnsi="Times New Roman" w:cs="Times New Roman"/>
          <w:b/>
          <w:sz w:val="24"/>
          <w:lang w:val="en-CA"/>
        </w:rPr>
        <w:t>3</w:t>
      </w:r>
      <w:r w:rsidRPr="00E930E9">
        <w:rPr>
          <w:rFonts w:ascii="Times New Roman" w:hAnsi="Times New Roman" w:cs="Times New Roman"/>
          <w:sz w:val="24"/>
          <w:lang w:val="en-CA"/>
        </w:rPr>
        <w:t xml:space="preserve"> at around  ~357 nm is characteristic for  ligand-to-metal charge-transfer (LMCT) transitions [</w:t>
      </w:r>
      <w:r w:rsidRPr="00E930E9">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{"citationID":"qmKZNFbN","properties":{"formattedCitation":"\\super [115]\\nosupersub{}","plainCitation":"[115]","noteIndex":0},"citationItems":[{"id":108,"uris":["http://zotero.org/users/local/BF8aL1Yf/items/HRCVWQMD"],"uri":["http://zotero.org/users/local/BF8aL1Yf/items/HRCVWQMD"],"itemData":{"id":108,"type":"article-journal","title":"A. B. P. Lever: Inorganic Electronic Spectroscopy, Vol. 33 aus: Studies in Physical and Theoretical Chemistry, Elsevier, Amsterdam, Oxford, New York, Tokio 1984. 863 Seiten, Preis: $ 113, 50.","container-title":"Berichte der Bunsengesellschaft für physikalische Chemie","page":"99-100","volume":"89","issue":"1","source":"Crossref","DOI":"10.1002/bbpc.19850890122","ISSN":"00059021","shortTitle":"A. B. P. Lever","language":"en","author":[{"family":"Gliemann","given":"G."}],"issued":{"date-parts":[["1985",1]]}}}],"schema":"https://github.com/citation-style-language/schema/raw/master/csl-citation.json"} </w:instrText>
      </w:r>
      <w:r w:rsidRPr="00E930E9">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lang w:val="en-CA"/>
        </w:rPr>
        <w:t>[115]</w:t>
      </w:r>
      <w:r w:rsidRPr="00E930E9">
        <w:rPr>
          <w:rFonts w:ascii="Times New Roman" w:hAnsi="Times New Roman" w:cs="Times New Roman"/>
          <w:sz w:val="24"/>
          <w:lang w:val="en-CA"/>
        </w:rPr>
        <w:fldChar w:fldCharType="end"/>
      </w:r>
      <w:r w:rsidRPr="00E930E9">
        <w:rPr>
          <w:rFonts w:ascii="Times New Roman" w:hAnsi="Times New Roman" w:cs="Times New Roman"/>
          <w:sz w:val="24"/>
          <w:lang w:val="en-CA"/>
        </w:rPr>
        <w:t xml:space="preserve">]. </w:t>
      </w:r>
    </w:p>
    <w:p w:rsidR="00E930E9" w:rsidRPr="00E930E9" w:rsidRDefault="00E930E9" w:rsidP="00E930E9">
      <w:pPr>
        <w:rPr>
          <w:lang w:val="en-CA"/>
        </w:rPr>
      </w:pPr>
    </w:p>
    <w:p w:rsidR="00E930E9" w:rsidRPr="00E930E9" w:rsidRDefault="00E930E9" w:rsidP="001E605F">
      <w:pPr>
        <w:spacing w:line="360" w:lineRule="auto"/>
        <w:jc w:val="center"/>
        <w:rPr>
          <w:rFonts w:ascii="Times New Roman" w:hAnsi="Times New Roman" w:cs="Times New Roman"/>
          <w:b/>
          <w:sz w:val="24"/>
          <w:szCs w:val="24"/>
          <w:lang w:val="en-CA" w:eastAsia="de-DE" w:bidi="en-US"/>
        </w:rPr>
      </w:pPr>
      <w:r w:rsidRPr="00E930E9">
        <w:rPr>
          <w:rFonts w:ascii="Times New Roman" w:hAnsi="Times New Roman" w:cs="Times New Roman"/>
          <w:noProof/>
          <w:lang w:eastAsia="de-DE"/>
        </w:rPr>
        <w:lastRenderedPageBreak/>
        <w:drawing>
          <wp:inline distT="0" distB="0" distL="0" distR="0" wp14:anchorId="59600337" wp14:editId="53682860">
            <wp:extent cx="4193557" cy="32256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V-pic.tif"/>
                    <pic:cNvPicPr/>
                  </pic:nvPicPr>
                  <pic:blipFill>
                    <a:blip r:embed="rId52" cstate="print">
                      <a:extLst>
                        <a:ext uri="{28A0092B-C50C-407E-A947-70E740481C1C}">
                          <a14:useLocalDpi xmlns:a14="http://schemas.microsoft.com/office/drawing/2010/main" val="0"/>
                        </a:ext>
                      </a:extLst>
                    </a:blip>
                    <a:stretch>
                      <a:fillRect/>
                    </a:stretch>
                  </pic:blipFill>
                  <pic:spPr>
                    <a:xfrm>
                      <a:off x="0" y="0"/>
                      <a:ext cx="4195320" cy="3226956"/>
                    </a:xfrm>
                    <a:prstGeom prst="rect">
                      <a:avLst/>
                    </a:prstGeom>
                  </pic:spPr>
                </pic:pic>
              </a:graphicData>
            </a:graphic>
          </wp:inline>
        </w:drawing>
      </w:r>
    </w:p>
    <w:p w:rsidR="00E930E9" w:rsidRDefault="00E930E9" w:rsidP="00E930E9">
      <w:pPr>
        <w:spacing w:line="259" w:lineRule="auto"/>
        <w:jc w:val="center"/>
        <w:rPr>
          <w:rFonts w:ascii="Times New Roman" w:eastAsiaTheme="minorHAnsi" w:hAnsi="Times New Roman" w:cs="Times New Roman"/>
          <w:sz w:val="20"/>
          <w:szCs w:val="22"/>
          <w:lang w:val="en-CA"/>
        </w:rPr>
      </w:pPr>
      <w:r w:rsidRPr="00E930E9">
        <w:rPr>
          <w:rFonts w:ascii="Times New Roman" w:eastAsiaTheme="minorHAnsi" w:hAnsi="Times New Roman" w:cs="Times New Roman"/>
          <w:b/>
          <w:sz w:val="20"/>
          <w:szCs w:val="22"/>
          <w:lang w:val="en-CA"/>
        </w:rPr>
        <w:t xml:space="preserve">Figure S6: </w:t>
      </w:r>
      <w:r w:rsidRPr="00E930E9">
        <w:rPr>
          <w:rFonts w:ascii="Times New Roman" w:eastAsiaTheme="minorHAnsi" w:hAnsi="Times New Roman" w:cs="Times New Roman"/>
          <w:sz w:val="20"/>
          <w:szCs w:val="22"/>
          <w:lang w:val="en-CA"/>
        </w:rPr>
        <w:t xml:space="preserve">UV-Vis spectra of </w:t>
      </w:r>
      <w:r w:rsidRPr="00E930E9">
        <w:rPr>
          <w:rFonts w:ascii="Times New Roman" w:eastAsiaTheme="minorHAnsi" w:hAnsi="Times New Roman" w:cs="Times New Roman"/>
          <w:b/>
          <w:sz w:val="20"/>
          <w:szCs w:val="22"/>
          <w:lang w:val="en-CA"/>
        </w:rPr>
        <w:t>1</w:t>
      </w:r>
      <w:r w:rsidRPr="00E930E9">
        <w:rPr>
          <w:rFonts w:ascii="Times New Roman" w:eastAsiaTheme="minorHAnsi" w:hAnsi="Times New Roman" w:cs="Times New Roman"/>
          <w:sz w:val="20"/>
          <w:szCs w:val="22"/>
          <w:lang w:val="en-CA"/>
        </w:rPr>
        <w:t xml:space="preserve"> (black), </w:t>
      </w:r>
      <w:r w:rsidRPr="00E930E9">
        <w:rPr>
          <w:rFonts w:ascii="Times New Roman" w:eastAsiaTheme="minorHAnsi" w:hAnsi="Times New Roman" w:cs="Times New Roman"/>
          <w:b/>
          <w:sz w:val="20"/>
          <w:szCs w:val="22"/>
          <w:lang w:val="en-CA"/>
        </w:rPr>
        <w:t>2</w:t>
      </w:r>
      <w:r w:rsidRPr="00E930E9">
        <w:rPr>
          <w:rFonts w:ascii="Times New Roman" w:eastAsiaTheme="minorHAnsi" w:hAnsi="Times New Roman" w:cs="Times New Roman"/>
          <w:sz w:val="20"/>
          <w:szCs w:val="22"/>
          <w:lang w:val="en-CA"/>
        </w:rPr>
        <w:t xml:space="preserve"> (red), </w:t>
      </w:r>
      <w:r w:rsidRPr="00E930E9">
        <w:rPr>
          <w:rFonts w:ascii="Times New Roman" w:eastAsiaTheme="minorHAnsi" w:hAnsi="Times New Roman" w:cs="Times New Roman"/>
          <w:b/>
          <w:sz w:val="20"/>
          <w:szCs w:val="22"/>
          <w:lang w:val="en-CA"/>
        </w:rPr>
        <w:t>3</w:t>
      </w:r>
      <w:r w:rsidRPr="00E930E9">
        <w:rPr>
          <w:rFonts w:ascii="Times New Roman" w:eastAsiaTheme="minorHAnsi" w:hAnsi="Times New Roman" w:cs="Times New Roman"/>
          <w:sz w:val="20"/>
          <w:szCs w:val="22"/>
          <w:lang w:val="en-CA"/>
        </w:rPr>
        <w:t xml:space="preserve"> (blue), and shiH</w:t>
      </w:r>
      <w:r w:rsidRPr="00E930E9">
        <w:rPr>
          <w:rFonts w:ascii="Times New Roman" w:eastAsiaTheme="minorHAnsi" w:hAnsi="Times New Roman" w:cs="Times New Roman"/>
          <w:sz w:val="20"/>
          <w:szCs w:val="22"/>
          <w:vertAlign w:val="subscript"/>
          <w:lang w:val="en-CA"/>
        </w:rPr>
        <w:t>3</w:t>
      </w:r>
      <w:r w:rsidRPr="00E930E9">
        <w:rPr>
          <w:rFonts w:ascii="Times New Roman" w:eastAsiaTheme="minorHAnsi" w:hAnsi="Times New Roman" w:cs="Times New Roman"/>
          <w:sz w:val="20"/>
          <w:szCs w:val="22"/>
          <w:lang w:val="en-CA"/>
        </w:rPr>
        <w:t xml:space="preserve"> (green) in MeCN.</w:t>
      </w:r>
    </w:p>
    <w:p w:rsidR="00E930E9" w:rsidRDefault="00E930E9" w:rsidP="00E930E9">
      <w:pPr>
        <w:spacing w:line="259" w:lineRule="auto"/>
        <w:jc w:val="center"/>
        <w:rPr>
          <w:rFonts w:ascii="Times New Roman" w:eastAsiaTheme="minorHAnsi" w:hAnsi="Times New Roman" w:cs="Times New Roman"/>
          <w:sz w:val="20"/>
          <w:szCs w:val="22"/>
          <w:lang w:val="en-CA"/>
        </w:rPr>
      </w:pPr>
    </w:p>
    <w:p w:rsidR="0026698B" w:rsidRDefault="0026698B" w:rsidP="00E930E9">
      <w:pPr>
        <w:spacing w:line="259" w:lineRule="auto"/>
        <w:jc w:val="center"/>
        <w:rPr>
          <w:rFonts w:ascii="Times New Roman" w:eastAsiaTheme="minorHAnsi" w:hAnsi="Times New Roman" w:cs="Times New Roman"/>
          <w:sz w:val="20"/>
          <w:szCs w:val="22"/>
          <w:lang w:val="en-CA"/>
        </w:rPr>
      </w:pPr>
    </w:p>
    <w:p w:rsidR="00E930E9" w:rsidRDefault="00E930E9" w:rsidP="00E930E9">
      <w:pPr>
        <w:spacing w:line="259" w:lineRule="auto"/>
        <w:jc w:val="center"/>
        <w:rPr>
          <w:rFonts w:ascii="Times New Roman" w:eastAsiaTheme="minorHAnsi" w:hAnsi="Times New Roman" w:cs="Times New Roman"/>
          <w:sz w:val="20"/>
          <w:szCs w:val="22"/>
          <w:lang w:val="en-CA"/>
        </w:rPr>
      </w:pPr>
    </w:p>
    <w:p w:rsidR="00E930E9" w:rsidRDefault="00E930E9" w:rsidP="00E930E9">
      <w:pPr>
        <w:spacing w:line="259" w:lineRule="auto"/>
        <w:jc w:val="center"/>
        <w:rPr>
          <w:rFonts w:ascii="Times New Roman" w:eastAsiaTheme="minorHAnsi" w:hAnsi="Times New Roman" w:cs="Times New Roman"/>
          <w:sz w:val="20"/>
          <w:szCs w:val="22"/>
          <w:lang w:val="en-CA"/>
        </w:rPr>
      </w:pPr>
      <w:r>
        <w:rPr>
          <w:noProof/>
          <w:lang w:eastAsia="de-DE"/>
        </w:rPr>
        <w:drawing>
          <wp:inline distT="0" distB="0" distL="0" distR="0" wp14:anchorId="1A793055" wp14:editId="363FEE71">
            <wp:extent cx="3917174" cy="3150320"/>
            <wp:effectExtent l="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vsH_Mn4Gd.tif"/>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920187" cy="3152743"/>
                    </a:xfrm>
                    <a:prstGeom prst="rect">
                      <a:avLst/>
                    </a:prstGeom>
                  </pic:spPr>
                </pic:pic>
              </a:graphicData>
            </a:graphic>
          </wp:inline>
        </w:drawing>
      </w:r>
    </w:p>
    <w:p w:rsidR="00E930E9" w:rsidRPr="00E930E9" w:rsidRDefault="00E930E9" w:rsidP="00E930E9">
      <w:pPr>
        <w:pStyle w:val="MDPI22heading2"/>
        <w:spacing w:before="0"/>
        <w:ind w:left="113"/>
        <w:jc w:val="both"/>
        <w:rPr>
          <w:rFonts w:ascii="Times New Roman" w:hAnsi="Times New Roman"/>
          <w:i w:val="0"/>
          <w:lang w:val="en-CA"/>
        </w:rPr>
      </w:pPr>
      <w:r w:rsidRPr="00E930E9">
        <w:rPr>
          <w:rFonts w:ascii="Times New Roman" w:hAnsi="Times New Roman"/>
          <w:b/>
          <w:i w:val="0"/>
          <w:lang w:val="en-CA"/>
        </w:rPr>
        <w:t>Figure S7</w:t>
      </w:r>
      <w:r w:rsidRPr="00E930E9">
        <w:rPr>
          <w:rFonts w:ascii="Times New Roman" w:hAnsi="Times New Roman"/>
          <w:i w:val="0"/>
          <w:lang w:val="en-CA"/>
        </w:rPr>
        <w:t xml:space="preserve">: </w:t>
      </w:r>
      <w:r w:rsidRPr="00E930E9">
        <w:rPr>
          <w:rFonts w:ascii="Times New Roman" w:hAnsi="Times New Roman"/>
          <w:lang w:val="en-CA"/>
        </w:rPr>
        <w:t>M</w:t>
      </w:r>
      <w:r w:rsidRPr="00E930E9">
        <w:rPr>
          <w:rFonts w:ascii="Times New Roman" w:hAnsi="Times New Roman"/>
          <w:i w:val="0"/>
          <w:lang w:val="en-CA"/>
        </w:rPr>
        <w:t xml:space="preserve"> vs </w:t>
      </w:r>
      <w:r w:rsidRPr="00E930E9">
        <w:rPr>
          <w:rFonts w:ascii="Times New Roman" w:hAnsi="Times New Roman"/>
          <w:lang w:val="en-CA"/>
        </w:rPr>
        <w:t>H</w:t>
      </w:r>
      <w:r w:rsidRPr="00E930E9">
        <w:rPr>
          <w:rFonts w:ascii="Times New Roman" w:hAnsi="Times New Roman"/>
          <w:i w:val="0"/>
          <w:lang w:val="en-CA"/>
        </w:rPr>
        <w:t xml:space="preserve"> plots for complex </w:t>
      </w:r>
      <w:r w:rsidRPr="00E930E9">
        <w:rPr>
          <w:rFonts w:ascii="Times New Roman" w:hAnsi="Times New Roman"/>
          <w:b/>
          <w:i w:val="0"/>
          <w:lang w:val="en-CA"/>
        </w:rPr>
        <w:t>1</w:t>
      </w:r>
      <w:r w:rsidRPr="00E930E9">
        <w:rPr>
          <w:rFonts w:ascii="Times New Roman" w:hAnsi="Times New Roman"/>
          <w:i w:val="0"/>
          <w:lang w:val="en-CA"/>
        </w:rPr>
        <w:t xml:space="preserve"> in various temperatures as indicated. Solid lines are guidelines for the eyes.</w:t>
      </w:r>
    </w:p>
    <w:p w:rsidR="00E930E9" w:rsidRDefault="00E930E9" w:rsidP="00E930E9">
      <w:pPr>
        <w:spacing w:line="259" w:lineRule="auto"/>
        <w:jc w:val="center"/>
        <w:rPr>
          <w:rFonts w:ascii="Times New Roman" w:eastAsiaTheme="minorHAnsi" w:hAnsi="Times New Roman" w:cs="Times New Roman"/>
          <w:sz w:val="20"/>
          <w:szCs w:val="22"/>
          <w:lang w:val="en-CA"/>
        </w:rPr>
      </w:pPr>
    </w:p>
    <w:p w:rsidR="00AA0CAC" w:rsidRDefault="00AA0CAC" w:rsidP="00E930E9">
      <w:pPr>
        <w:spacing w:line="259" w:lineRule="auto"/>
        <w:jc w:val="center"/>
        <w:rPr>
          <w:rFonts w:ascii="Times New Roman" w:eastAsiaTheme="minorHAnsi" w:hAnsi="Times New Roman" w:cs="Times New Roman"/>
          <w:sz w:val="20"/>
          <w:szCs w:val="22"/>
          <w:lang w:val="en-CA"/>
        </w:rPr>
      </w:pPr>
    </w:p>
    <w:p w:rsidR="00AA0CAC" w:rsidRDefault="00AA0CAC" w:rsidP="00E930E9">
      <w:pPr>
        <w:spacing w:line="259" w:lineRule="auto"/>
        <w:jc w:val="center"/>
        <w:rPr>
          <w:rFonts w:ascii="Times New Roman" w:eastAsiaTheme="minorHAnsi" w:hAnsi="Times New Roman" w:cs="Times New Roman"/>
          <w:sz w:val="20"/>
          <w:szCs w:val="22"/>
          <w:lang w:val="en-CA"/>
        </w:rPr>
      </w:pPr>
    </w:p>
    <w:p w:rsidR="00AA0CAC" w:rsidRDefault="00AA0CAC" w:rsidP="00E930E9">
      <w:pPr>
        <w:spacing w:line="259" w:lineRule="auto"/>
        <w:jc w:val="center"/>
        <w:rPr>
          <w:rFonts w:ascii="Times New Roman" w:eastAsiaTheme="minorHAnsi" w:hAnsi="Times New Roman" w:cs="Times New Roman"/>
          <w:sz w:val="20"/>
          <w:szCs w:val="22"/>
          <w:lang w:val="en-CA"/>
        </w:rPr>
      </w:pPr>
    </w:p>
    <w:p w:rsidR="00AA0CAC" w:rsidRDefault="00AA0CAC" w:rsidP="00E930E9">
      <w:pPr>
        <w:spacing w:line="259" w:lineRule="auto"/>
        <w:jc w:val="center"/>
        <w:rPr>
          <w:rFonts w:ascii="Times New Roman" w:eastAsiaTheme="minorHAnsi" w:hAnsi="Times New Roman" w:cs="Times New Roman"/>
          <w:sz w:val="20"/>
          <w:szCs w:val="22"/>
          <w:lang w:val="en-CA"/>
        </w:rPr>
      </w:pPr>
    </w:p>
    <w:p w:rsidR="00AA0CAC" w:rsidRDefault="00AA0CAC" w:rsidP="00AA0CAC">
      <w:pPr>
        <w:spacing w:line="259" w:lineRule="auto"/>
        <w:rPr>
          <w:rFonts w:ascii="Times New Roman" w:eastAsiaTheme="minorHAnsi" w:hAnsi="Times New Roman" w:cs="Times New Roman"/>
          <w:b/>
          <w:sz w:val="24"/>
          <w:szCs w:val="22"/>
          <w:lang w:val="en-CA"/>
        </w:rPr>
      </w:pPr>
      <w:r w:rsidRPr="00AA0CAC">
        <w:rPr>
          <w:rFonts w:ascii="Times New Roman" w:eastAsiaTheme="minorHAnsi" w:hAnsi="Times New Roman" w:cs="Times New Roman"/>
          <w:b/>
          <w:sz w:val="24"/>
          <w:szCs w:val="22"/>
          <w:lang w:val="en-CA"/>
        </w:rPr>
        <w:t>References</w:t>
      </w:r>
      <w:r>
        <w:rPr>
          <w:rFonts w:ascii="Times New Roman" w:eastAsiaTheme="minorHAnsi" w:hAnsi="Times New Roman" w:cs="Times New Roman"/>
          <w:b/>
          <w:sz w:val="24"/>
          <w:szCs w:val="22"/>
          <w:lang w:val="en-CA"/>
        </w:rPr>
        <w:t>:</w:t>
      </w:r>
    </w:p>
    <w:p w:rsidR="00AA0CAC" w:rsidRPr="009D364B" w:rsidRDefault="00AA0CAC" w:rsidP="009D364B">
      <w:pPr>
        <w:spacing w:line="360" w:lineRule="auto"/>
        <w:jc w:val="both"/>
        <w:rPr>
          <w:rFonts w:ascii="Times New Roman" w:eastAsiaTheme="minorHAnsi" w:hAnsi="Times New Roman" w:cs="Times New Roman"/>
          <w:b/>
          <w:sz w:val="24"/>
          <w:szCs w:val="24"/>
          <w:lang w:val="en-CA"/>
        </w:rPr>
      </w:pPr>
    </w:p>
    <w:p w:rsidR="009D364B" w:rsidRPr="009D364B" w:rsidRDefault="009D364B" w:rsidP="009D364B">
      <w:pPr>
        <w:pStyle w:val="Bibliography"/>
        <w:spacing w:line="360" w:lineRule="auto"/>
        <w:jc w:val="both"/>
        <w:rPr>
          <w:rFonts w:ascii="Times New Roman" w:hAnsi="Times New Roman" w:cs="Times New Roman"/>
          <w:sz w:val="24"/>
          <w:szCs w:val="24"/>
          <w:lang w:val="en-CA"/>
        </w:rPr>
      </w:pPr>
      <w:r w:rsidRPr="009D364B">
        <w:rPr>
          <w:rFonts w:ascii="Times New Roman" w:eastAsiaTheme="minorHAnsi" w:hAnsi="Times New Roman" w:cs="Times New Roman"/>
          <w:b/>
          <w:sz w:val="24"/>
          <w:szCs w:val="24"/>
          <w:lang w:val="en-CA"/>
        </w:rPr>
        <w:fldChar w:fldCharType="begin"/>
      </w:r>
      <w:r w:rsidRPr="009D364B">
        <w:rPr>
          <w:rFonts w:ascii="Times New Roman" w:hAnsi="Times New Roman" w:cs="Times New Roman"/>
          <w:b/>
          <w:sz w:val="24"/>
          <w:szCs w:val="24"/>
          <w:lang w:val="en-CA"/>
        </w:rPr>
        <w:instrText xml:space="preserve"> ADDIN ZOTERO_BIBL {"custom":[]} CSL_BIBLIOGRAPHY </w:instrText>
      </w:r>
      <w:r w:rsidRPr="009D364B">
        <w:rPr>
          <w:rFonts w:ascii="Times New Roman" w:eastAsiaTheme="minorHAnsi" w:hAnsi="Times New Roman" w:cs="Times New Roman"/>
          <w:b/>
          <w:sz w:val="24"/>
          <w:szCs w:val="24"/>
          <w:lang w:val="en-CA"/>
        </w:rPr>
        <w:fldChar w:fldCharType="separate"/>
      </w:r>
      <w:r w:rsidRPr="009D364B">
        <w:rPr>
          <w:rFonts w:ascii="Times New Roman" w:hAnsi="Times New Roman" w:cs="Times New Roman"/>
          <w:sz w:val="24"/>
          <w:szCs w:val="24"/>
          <w:lang w:val="en-CA"/>
        </w:rPr>
        <w:t xml:space="preserve">(1) </w:t>
      </w:r>
      <w:r w:rsidRPr="009D364B">
        <w:rPr>
          <w:rFonts w:ascii="Times New Roman" w:hAnsi="Times New Roman" w:cs="Times New Roman"/>
          <w:sz w:val="24"/>
          <w:szCs w:val="24"/>
          <w:lang w:val="en-CA"/>
        </w:rPr>
        <w:tab/>
        <w:t xml:space="preserve">Alvarez, S.; Alemany, P.; Casanova, D.; Cirera, J.; Llunell, M.; Avnir, D. Shape Maps and Polyhedral Interconversion Paths in Transition Metal Chemistry. </w:t>
      </w:r>
      <w:r w:rsidRPr="009D364B">
        <w:rPr>
          <w:rFonts w:ascii="Times New Roman" w:hAnsi="Times New Roman" w:cs="Times New Roman"/>
          <w:i/>
          <w:iCs/>
          <w:sz w:val="24"/>
          <w:szCs w:val="24"/>
          <w:lang w:val="en-CA"/>
        </w:rPr>
        <w:t>Coord. Chem. Rev.</w:t>
      </w:r>
      <w:r w:rsidRPr="009D364B">
        <w:rPr>
          <w:rFonts w:ascii="Times New Roman" w:hAnsi="Times New Roman" w:cs="Times New Roman"/>
          <w:sz w:val="24"/>
          <w:szCs w:val="24"/>
          <w:lang w:val="en-CA"/>
        </w:rPr>
        <w:t xml:space="preserve"> </w:t>
      </w:r>
      <w:r w:rsidRPr="009D364B">
        <w:rPr>
          <w:rFonts w:ascii="Times New Roman" w:hAnsi="Times New Roman" w:cs="Times New Roman"/>
          <w:b/>
          <w:bCs/>
          <w:sz w:val="24"/>
          <w:szCs w:val="24"/>
          <w:lang w:val="en-CA"/>
        </w:rPr>
        <w:t>2005</w:t>
      </w:r>
      <w:r w:rsidRPr="009D364B">
        <w:rPr>
          <w:rFonts w:ascii="Times New Roman" w:hAnsi="Times New Roman" w:cs="Times New Roman"/>
          <w:sz w:val="24"/>
          <w:szCs w:val="24"/>
          <w:lang w:val="en-CA"/>
        </w:rPr>
        <w:t xml:space="preserve">, </w:t>
      </w:r>
      <w:r w:rsidRPr="009D364B">
        <w:rPr>
          <w:rFonts w:ascii="Times New Roman" w:hAnsi="Times New Roman" w:cs="Times New Roman"/>
          <w:i/>
          <w:iCs/>
          <w:sz w:val="24"/>
          <w:szCs w:val="24"/>
          <w:lang w:val="en-CA"/>
        </w:rPr>
        <w:t>249</w:t>
      </w:r>
      <w:r w:rsidRPr="009D364B">
        <w:rPr>
          <w:rFonts w:ascii="Times New Roman" w:hAnsi="Times New Roman" w:cs="Times New Roman"/>
          <w:sz w:val="24"/>
          <w:szCs w:val="24"/>
          <w:lang w:val="en-CA"/>
        </w:rPr>
        <w:t xml:space="preserve"> (17–18), 1693–1708.</w:t>
      </w:r>
    </w:p>
    <w:p w:rsidR="009D364B" w:rsidRPr="009D364B" w:rsidRDefault="009D364B" w:rsidP="009D364B">
      <w:pPr>
        <w:pStyle w:val="Bibliography"/>
        <w:spacing w:line="360" w:lineRule="auto"/>
        <w:jc w:val="both"/>
        <w:rPr>
          <w:rFonts w:ascii="Times New Roman" w:hAnsi="Times New Roman" w:cs="Times New Roman"/>
          <w:sz w:val="24"/>
          <w:szCs w:val="24"/>
        </w:rPr>
      </w:pPr>
      <w:r w:rsidRPr="009D364B">
        <w:rPr>
          <w:rFonts w:ascii="Times New Roman" w:hAnsi="Times New Roman" w:cs="Times New Roman"/>
          <w:sz w:val="24"/>
          <w:szCs w:val="24"/>
          <w:lang w:val="en-CA"/>
        </w:rPr>
        <w:t xml:space="preserve">(2) </w:t>
      </w:r>
      <w:r w:rsidRPr="009D364B">
        <w:rPr>
          <w:rFonts w:ascii="Times New Roman" w:hAnsi="Times New Roman" w:cs="Times New Roman"/>
          <w:sz w:val="24"/>
          <w:szCs w:val="24"/>
          <w:lang w:val="en-CA"/>
        </w:rPr>
        <w:tab/>
        <w:t xml:space="preserve">Gliemann, G. A. B. P. Lever: Inorganic Electronic Spectroscopy, Vol. 33 Aus: Studies in Physical and Theoretical Chemistry, Elsevier, Amsterdam, Oxford, New York, Tokio 1984. </w:t>
      </w:r>
      <w:r w:rsidRPr="009D364B">
        <w:rPr>
          <w:rFonts w:ascii="Times New Roman" w:hAnsi="Times New Roman" w:cs="Times New Roman"/>
          <w:sz w:val="24"/>
          <w:szCs w:val="24"/>
        </w:rPr>
        <w:t xml:space="preserve">863 Seiten, Preis: $ 113, 50. </w:t>
      </w:r>
      <w:r w:rsidRPr="009D364B">
        <w:rPr>
          <w:rFonts w:ascii="Times New Roman" w:hAnsi="Times New Roman" w:cs="Times New Roman"/>
          <w:i/>
          <w:iCs/>
          <w:sz w:val="24"/>
          <w:szCs w:val="24"/>
        </w:rPr>
        <w:t>Berichte Bunsenges. Für Phys. Chem.</w:t>
      </w:r>
      <w:r w:rsidRPr="009D364B">
        <w:rPr>
          <w:rFonts w:ascii="Times New Roman" w:hAnsi="Times New Roman" w:cs="Times New Roman"/>
          <w:sz w:val="24"/>
          <w:szCs w:val="24"/>
        </w:rPr>
        <w:t xml:space="preserve"> </w:t>
      </w:r>
      <w:r w:rsidRPr="009D364B">
        <w:rPr>
          <w:rFonts w:ascii="Times New Roman" w:hAnsi="Times New Roman" w:cs="Times New Roman"/>
          <w:b/>
          <w:bCs/>
          <w:sz w:val="24"/>
          <w:szCs w:val="24"/>
        </w:rPr>
        <w:t>1985</w:t>
      </w:r>
      <w:r w:rsidRPr="009D364B">
        <w:rPr>
          <w:rFonts w:ascii="Times New Roman" w:hAnsi="Times New Roman" w:cs="Times New Roman"/>
          <w:sz w:val="24"/>
          <w:szCs w:val="24"/>
        </w:rPr>
        <w:t xml:space="preserve">, </w:t>
      </w:r>
      <w:r w:rsidRPr="009D364B">
        <w:rPr>
          <w:rFonts w:ascii="Times New Roman" w:hAnsi="Times New Roman" w:cs="Times New Roman"/>
          <w:i/>
          <w:iCs/>
          <w:sz w:val="24"/>
          <w:szCs w:val="24"/>
        </w:rPr>
        <w:t>89</w:t>
      </w:r>
      <w:r w:rsidRPr="009D364B">
        <w:rPr>
          <w:rFonts w:ascii="Times New Roman" w:hAnsi="Times New Roman" w:cs="Times New Roman"/>
          <w:sz w:val="24"/>
          <w:szCs w:val="24"/>
        </w:rPr>
        <w:t xml:space="preserve"> (1), 99–100.</w:t>
      </w:r>
    </w:p>
    <w:p w:rsidR="006B5425" w:rsidRPr="00030529" w:rsidRDefault="009D364B" w:rsidP="009D364B">
      <w:pPr>
        <w:spacing w:line="360" w:lineRule="auto"/>
        <w:jc w:val="both"/>
        <w:rPr>
          <w:rFonts w:ascii="Times New Roman" w:hAnsi="Times New Roman" w:cs="Times New Roman"/>
          <w:b/>
          <w:sz w:val="24"/>
          <w:szCs w:val="24"/>
          <w:lang w:val="en-CA" w:eastAsia="de-DE" w:bidi="en-US"/>
        </w:rPr>
      </w:pPr>
      <w:r w:rsidRPr="009D364B">
        <w:rPr>
          <w:rFonts w:ascii="Times New Roman" w:hAnsi="Times New Roman" w:cs="Times New Roman"/>
          <w:b/>
          <w:sz w:val="24"/>
          <w:szCs w:val="24"/>
          <w:lang w:val="en-CA"/>
        </w:rPr>
        <w:fldChar w:fldCharType="end"/>
      </w:r>
      <w:r w:rsidR="006B5425">
        <w:rPr>
          <w:rFonts w:ascii="Times New Roman" w:hAnsi="Times New Roman" w:cs="Times New Roman"/>
          <w:b/>
          <w:sz w:val="24"/>
          <w:szCs w:val="24"/>
          <w:lang w:val="en-CA" w:eastAsia="de-DE" w:bidi="en-US"/>
        </w:rPr>
        <w:br w:type="page"/>
      </w:r>
    </w:p>
    <w:p w:rsidR="00E930E9" w:rsidRDefault="006B5425" w:rsidP="006B5425">
      <w:pPr>
        <w:spacing w:line="360" w:lineRule="auto"/>
        <w:rPr>
          <w:rFonts w:ascii="Times New Roman" w:hAnsi="Times New Roman" w:cs="Times New Roman"/>
          <w:b/>
          <w:sz w:val="36"/>
          <w:szCs w:val="36"/>
          <w:lang w:val="en-CA" w:eastAsia="de-DE" w:bidi="en-US"/>
        </w:rPr>
      </w:pPr>
      <w:r w:rsidRPr="006B5425">
        <w:rPr>
          <w:rFonts w:ascii="Times New Roman" w:hAnsi="Times New Roman" w:cs="Times New Roman"/>
          <w:b/>
          <w:sz w:val="36"/>
          <w:szCs w:val="36"/>
          <w:lang w:val="en-CA" w:eastAsia="de-DE" w:bidi="en-US"/>
        </w:rPr>
        <w:lastRenderedPageBreak/>
        <w:t xml:space="preserve">Chapter 3 </w:t>
      </w:r>
    </w:p>
    <w:p w:rsidR="00030529" w:rsidRDefault="00030529" w:rsidP="00030529">
      <w:pPr>
        <w:pStyle w:val="MDPI13authornames"/>
        <w:spacing w:line="360" w:lineRule="auto"/>
        <w:jc w:val="both"/>
        <w:rPr>
          <w:rFonts w:ascii="Times New Roman" w:hAnsi="Times New Roman"/>
          <w:b w:val="0"/>
          <w:sz w:val="24"/>
        </w:rPr>
      </w:pPr>
      <w:r w:rsidRPr="00030529">
        <w:rPr>
          <w:rFonts w:ascii="Times New Roman" w:hAnsi="Times New Roman"/>
          <w:b w:val="0"/>
          <w:sz w:val="24"/>
          <w:szCs w:val="24"/>
          <w:lang w:val="en-CA"/>
        </w:rPr>
        <w:t>In this chapter the synthesis and characterization of a new Fe(III)/Ln(III)</w:t>
      </w:r>
      <w:r w:rsidR="00DC3CAE">
        <w:rPr>
          <w:rFonts w:ascii="Times New Roman" w:hAnsi="Times New Roman"/>
          <w:b w:val="0"/>
          <w:sz w:val="24"/>
          <w:szCs w:val="24"/>
          <w:lang w:val="en-CA"/>
        </w:rPr>
        <w:t xml:space="preserve"> of</w:t>
      </w:r>
      <w:r w:rsidRPr="00030529">
        <w:rPr>
          <w:rFonts w:ascii="Times New Roman" w:hAnsi="Times New Roman"/>
          <w:b w:val="0"/>
          <w:sz w:val="24"/>
          <w:szCs w:val="24"/>
          <w:lang w:val="en-CA"/>
        </w:rPr>
        <w:t xml:space="preserve"> mixed 9-MC-3/12-MC-4 or </w:t>
      </w:r>
      <w:r w:rsidR="00DC3CAE">
        <w:rPr>
          <w:rFonts w:ascii="Times New Roman" w:hAnsi="Times New Roman"/>
          <w:b w:val="0"/>
          <w:sz w:val="24"/>
          <w:szCs w:val="24"/>
          <w:lang w:val="en-CA"/>
        </w:rPr>
        <w:t xml:space="preserve">a new </w:t>
      </w:r>
      <w:r w:rsidRPr="00030529">
        <w:rPr>
          <w:rFonts w:ascii="Times New Roman" w:hAnsi="Times New Roman"/>
          <w:b w:val="0"/>
          <w:sz w:val="24"/>
          <w:szCs w:val="24"/>
          <w:lang w:val="en-CA"/>
        </w:rPr>
        <w:t>metallacryptate family of complexes is reported. This is the first Fe(III)/Ln(III) metallacryptate family of compounds</w:t>
      </w:r>
      <w:r w:rsidR="00725CC3">
        <w:rPr>
          <w:rFonts w:ascii="Times New Roman" w:hAnsi="Times New Roman"/>
          <w:b w:val="0"/>
          <w:sz w:val="24"/>
          <w:szCs w:val="24"/>
          <w:lang w:val="en-CA"/>
        </w:rPr>
        <w:t>,</w:t>
      </w:r>
      <w:r w:rsidRPr="00030529">
        <w:rPr>
          <w:rFonts w:ascii="Times New Roman" w:hAnsi="Times New Roman"/>
          <w:b w:val="0"/>
          <w:sz w:val="24"/>
          <w:szCs w:val="24"/>
          <w:lang w:val="en-CA"/>
        </w:rPr>
        <w:t xml:space="preserve"> using salicylhydroxamic acid</w:t>
      </w:r>
      <w:r w:rsidR="00725CC3">
        <w:rPr>
          <w:rFonts w:ascii="Times New Roman" w:hAnsi="Times New Roman"/>
          <w:b w:val="0"/>
          <w:sz w:val="24"/>
          <w:szCs w:val="24"/>
          <w:lang w:val="en-CA"/>
        </w:rPr>
        <w:t>,</w:t>
      </w:r>
      <w:r w:rsidRPr="00030529">
        <w:rPr>
          <w:rFonts w:ascii="Times New Roman" w:hAnsi="Times New Roman"/>
          <w:b w:val="0"/>
          <w:sz w:val="24"/>
          <w:szCs w:val="24"/>
          <w:lang w:val="en-CA"/>
        </w:rPr>
        <w:t xml:space="preserve"> reported. The compounds have been structurally and magnetically investigated, while it has been observed that the {Fe</w:t>
      </w:r>
      <w:r w:rsidRPr="00030529">
        <w:rPr>
          <w:rFonts w:ascii="Times New Roman" w:hAnsi="Times New Roman"/>
          <w:b w:val="0"/>
          <w:sz w:val="24"/>
          <w:szCs w:val="24"/>
          <w:vertAlign w:val="subscript"/>
          <w:lang w:val="en-CA"/>
        </w:rPr>
        <w:t>6</w:t>
      </w:r>
      <w:r w:rsidRPr="00030529">
        <w:rPr>
          <w:rFonts w:ascii="Times New Roman" w:hAnsi="Times New Roman"/>
          <w:b w:val="0"/>
          <w:sz w:val="24"/>
          <w:szCs w:val="24"/>
          <w:lang w:val="en-CA"/>
        </w:rPr>
        <w:t xml:space="preserve">Dy} analogue belongs to the SMM family. </w:t>
      </w:r>
      <w:r w:rsidRPr="00030529">
        <w:rPr>
          <w:rFonts w:ascii="Times New Roman" w:hAnsi="Times New Roman"/>
          <w:b w:val="0"/>
          <w:sz w:val="24"/>
        </w:rPr>
        <w:t xml:space="preserve">This paper has been published in </w:t>
      </w:r>
      <w:r>
        <w:rPr>
          <w:rFonts w:ascii="Times New Roman" w:hAnsi="Times New Roman"/>
          <w:b w:val="0"/>
          <w:sz w:val="24"/>
        </w:rPr>
        <w:t>Dalton Transactions</w:t>
      </w:r>
      <w:r w:rsidRPr="00030529">
        <w:rPr>
          <w:rFonts w:ascii="Times New Roman" w:hAnsi="Times New Roman"/>
          <w:b w:val="0"/>
          <w:sz w:val="24"/>
        </w:rPr>
        <w:t xml:space="preserve"> by the reference details Athanasopoulou </w:t>
      </w:r>
      <w:r w:rsidRPr="00030529">
        <w:rPr>
          <w:rFonts w:ascii="Times New Roman" w:hAnsi="Times New Roman"/>
          <w:b w:val="0"/>
          <w:i/>
          <w:sz w:val="24"/>
        </w:rPr>
        <w:t>et al.</w:t>
      </w:r>
      <w:r w:rsidRPr="00030529">
        <w:rPr>
          <w:rFonts w:ascii="Times New Roman" w:hAnsi="Times New Roman"/>
          <w:b w:val="0"/>
          <w:sz w:val="24"/>
        </w:rPr>
        <w:t xml:space="preserve">, </w:t>
      </w:r>
      <w:r w:rsidRPr="00AA3BE6">
        <w:rPr>
          <w:rFonts w:ascii="Times New Roman" w:hAnsi="Times New Roman"/>
          <w:b w:val="0"/>
          <w:sz w:val="24"/>
          <w:szCs w:val="24"/>
        </w:rPr>
        <w:t>Dalton Trans</w:t>
      </w:r>
      <w:r w:rsidR="0096205D" w:rsidRPr="00AA3BE6">
        <w:rPr>
          <w:rFonts w:ascii="Arial" w:hAnsi="Arial" w:cs="Arial"/>
          <w:color w:val="212121"/>
          <w:sz w:val="24"/>
          <w:szCs w:val="24"/>
          <w:shd w:val="clear" w:color="auto" w:fill="FFFFFF"/>
        </w:rPr>
        <w:t xml:space="preserve"> </w:t>
      </w:r>
      <w:r w:rsidR="0096205D" w:rsidRPr="00AA3BE6">
        <w:rPr>
          <w:rFonts w:ascii="Times New Roman" w:hAnsi="Times New Roman"/>
          <w:color w:val="212121"/>
          <w:sz w:val="24"/>
          <w:szCs w:val="24"/>
          <w:shd w:val="clear" w:color="auto" w:fill="FFFFFF"/>
        </w:rPr>
        <w:t>2019</w:t>
      </w:r>
      <w:r w:rsidR="0096205D" w:rsidRPr="00AA3BE6">
        <w:rPr>
          <w:rFonts w:ascii="Arial" w:hAnsi="Arial" w:cs="Arial"/>
          <w:color w:val="212121"/>
          <w:sz w:val="24"/>
          <w:szCs w:val="24"/>
          <w:shd w:val="clear" w:color="auto" w:fill="FFFFFF"/>
        </w:rPr>
        <w:t>,</w:t>
      </w:r>
      <w:r w:rsidR="00AA3BE6" w:rsidRPr="00AA3BE6">
        <w:rPr>
          <w:rFonts w:ascii="Arial" w:hAnsi="Arial" w:cs="Arial"/>
          <w:color w:val="212121"/>
          <w:sz w:val="24"/>
          <w:szCs w:val="24"/>
          <w:shd w:val="clear" w:color="auto" w:fill="FFFFFF"/>
        </w:rPr>
        <w:t> </w:t>
      </w:r>
      <w:r w:rsidR="00AA3BE6" w:rsidRPr="00AA3BE6">
        <w:rPr>
          <w:rFonts w:ascii="Times New Roman" w:hAnsi="Times New Roman"/>
          <w:b w:val="0"/>
          <w:bCs/>
          <w:i/>
          <w:color w:val="212121"/>
          <w:sz w:val="24"/>
          <w:szCs w:val="24"/>
          <w:shd w:val="clear" w:color="auto" w:fill="FFFFFF"/>
        </w:rPr>
        <w:t>48</w:t>
      </w:r>
      <w:r w:rsidR="00AA3BE6" w:rsidRPr="00AA3BE6">
        <w:rPr>
          <w:rFonts w:ascii="Times New Roman" w:hAnsi="Times New Roman"/>
          <w:b w:val="0"/>
          <w:color w:val="212121"/>
          <w:sz w:val="24"/>
          <w:szCs w:val="24"/>
          <w:shd w:val="clear" w:color="auto" w:fill="FFFFFF"/>
        </w:rPr>
        <w:t>, 4779</w:t>
      </w:r>
      <w:r w:rsidR="00AA3BE6" w:rsidRPr="00AA3BE6">
        <w:rPr>
          <w:rFonts w:ascii="Times New Roman" w:hAnsi="Times New Roman"/>
          <w:color w:val="212121"/>
          <w:sz w:val="24"/>
          <w:szCs w:val="24"/>
          <w:shd w:val="clear" w:color="auto" w:fill="FFFFFF"/>
        </w:rPr>
        <w:t xml:space="preserve"> – </w:t>
      </w:r>
      <w:r w:rsidR="00AA3BE6" w:rsidRPr="00AA3BE6">
        <w:rPr>
          <w:rFonts w:ascii="Times New Roman" w:hAnsi="Times New Roman"/>
          <w:b w:val="0"/>
          <w:color w:val="212121"/>
          <w:sz w:val="24"/>
          <w:szCs w:val="24"/>
          <w:shd w:val="clear" w:color="auto" w:fill="FFFFFF"/>
        </w:rPr>
        <w:t>4783</w:t>
      </w:r>
      <w:r w:rsidR="00AA3BE6">
        <w:rPr>
          <w:rFonts w:ascii="Times New Roman" w:hAnsi="Times New Roman"/>
          <w:b w:val="0"/>
          <w:color w:val="212121"/>
          <w:sz w:val="24"/>
          <w:szCs w:val="21"/>
          <w:shd w:val="clear" w:color="auto" w:fill="FFFFFF"/>
        </w:rPr>
        <w:t xml:space="preserve"> and </w:t>
      </w:r>
      <w:r w:rsidR="0096205D" w:rsidRPr="00AA3BE6">
        <w:rPr>
          <w:rFonts w:ascii="Arial" w:hAnsi="Arial" w:cs="Arial"/>
          <w:color w:val="212121"/>
          <w:sz w:val="24"/>
          <w:szCs w:val="21"/>
          <w:shd w:val="clear" w:color="auto" w:fill="FFFFFF"/>
        </w:rPr>
        <w:t xml:space="preserve"> </w:t>
      </w:r>
      <w:r w:rsidRPr="00030529">
        <w:rPr>
          <w:rFonts w:ascii="Times New Roman" w:hAnsi="Times New Roman"/>
          <w:b w:val="0"/>
          <w:sz w:val="24"/>
        </w:rPr>
        <w:t xml:space="preserve">DOI: </w:t>
      </w:r>
      <w:r w:rsidR="00725CC3" w:rsidRPr="00725CC3">
        <w:rPr>
          <w:rFonts w:ascii="Times New Roman" w:hAnsi="Times New Roman"/>
          <w:b w:val="0"/>
          <w:spacing w:val="-5"/>
          <w:sz w:val="24"/>
          <w:shd w:val="clear" w:color="auto" w:fill="FFFFFF"/>
        </w:rPr>
        <w:t>10.1039/C9DT00552H</w:t>
      </w:r>
      <w:r w:rsidRPr="00725CC3">
        <w:rPr>
          <w:rFonts w:ascii="Times New Roman" w:hAnsi="Times New Roman"/>
          <w:b w:val="0"/>
          <w:sz w:val="24"/>
        </w:rPr>
        <w:t>.</w:t>
      </w:r>
    </w:p>
    <w:p w:rsidR="00216486" w:rsidRDefault="00216486" w:rsidP="00216486">
      <w:pPr>
        <w:pStyle w:val="MDPI14history"/>
      </w:pPr>
    </w:p>
    <w:p w:rsidR="00216486" w:rsidRPr="00216486" w:rsidRDefault="00216486" w:rsidP="00216486">
      <w:pPr>
        <w:spacing w:line="360" w:lineRule="auto"/>
        <w:jc w:val="both"/>
        <w:rPr>
          <w:rFonts w:ascii="Times New Roman" w:hAnsi="Times New Roman" w:cs="Times New Roman"/>
          <w:b/>
          <w:sz w:val="36"/>
          <w:szCs w:val="29"/>
          <w:lang w:val="en-CA"/>
        </w:rPr>
      </w:pPr>
      <w:r w:rsidRPr="00216486">
        <w:rPr>
          <w:rFonts w:ascii="Times New Roman" w:hAnsi="Times New Roman" w:cs="Times New Roman"/>
          <w:b/>
          <w:sz w:val="36"/>
          <w:szCs w:val="29"/>
          <w:lang w:val="en-CA"/>
        </w:rPr>
        <w:t>Slow Relaxation of Magnetization in a {Fe</w:t>
      </w:r>
      <w:r w:rsidRPr="00216486">
        <w:rPr>
          <w:rFonts w:ascii="Times New Roman" w:hAnsi="Times New Roman" w:cs="Times New Roman"/>
          <w:b/>
          <w:sz w:val="36"/>
          <w:szCs w:val="29"/>
          <w:vertAlign w:val="subscript"/>
          <w:lang w:val="en-CA"/>
        </w:rPr>
        <w:t>6</w:t>
      </w:r>
      <w:r w:rsidRPr="00216486">
        <w:rPr>
          <w:rFonts w:ascii="Times New Roman" w:hAnsi="Times New Roman" w:cs="Times New Roman"/>
          <w:b/>
          <w:sz w:val="36"/>
          <w:szCs w:val="29"/>
          <w:lang w:val="en-CA"/>
        </w:rPr>
        <w:t>Dy} Complex Deriving from a Family of Highly Symmetric Metallacryptands</w:t>
      </w:r>
    </w:p>
    <w:p w:rsidR="00F26773" w:rsidRDefault="00216486" w:rsidP="002E091C">
      <w:pPr>
        <w:spacing w:line="360" w:lineRule="auto"/>
        <w:jc w:val="both"/>
        <w:rPr>
          <w:rFonts w:ascii="Times New Roman" w:hAnsi="Times New Roman" w:cs="Times New Roman"/>
          <w:noProof/>
          <w:sz w:val="20"/>
          <w:szCs w:val="20"/>
          <w:vertAlign w:val="superscript"/>
          <w:lang w:val="en-CA" w:eastAsia="en-GB"/>
        </w:rPr>
      </w:pPr>
      <w:r w:rsidRPr="00216486">
        <w:rPr>
          <w:rFonts w:ascii="Times New Roman" w:hAnsi="Times New Roman" w:cs="Times New Roman"/>
          <w:noProof/>
          <w:sz w:val="20"/>
          <w:szCs w:val="20"/>
          <w:lang w:val="en-CA" w:eastAsia="en-GB"/>
        </w:rPr>
        <w:t>Angeliki A. Athanasopoulou,</w:t>
      </w:r>
      <w:r w:rsidRPr="00216486">
        <w:rPr>
          <w:rFonts w:ascii="Times New Roman" w:hAnsi="Times New Roman" w:cs="Times New Roman"/>
          <w:noProof/>
          <w:sz w:val="20"/>
          <w:szCs w:val="20"/>
          <w:vertAlign w:val="superscript"/>
          <w:lang w:val="en-CA" w:eastAsia="en-GB"/>
        </w:rPr>
        <w:t xml:space="preserve">a,b </w:t>
      </w:r>
      <w:r w:rsidRPr="00216486">
        <w:rPr>
          <w:rFonts w:ascii="Times New Roman" w:hAnsi="Times New Roman" w:cs="Times New Roman"/>
          <w:noProof/>
          <w:sz w:val="20"/>
          <w:szCs w:val="20"/>
          <w:lang w:val="en-CA" w:eastAsia="en-GB"/>
        </w:rPr>
        <w:t>Luca M. Carrella</w:t>
      </w:r>
      <w:r w:rsidRPr="00216486">
        <w:rPr>
          <w:rFonts w:ascii="Times New Roman" w:hAnsi="Times New Roman" w:cs="Times New Roman"/>
          <w:noProof/>
          <w:sz w:val="20"/>
          <w:szCs w:val="20"/>
          <w:vertAlign w:val="superscript"/>
          <w:lang w:val="en-CA" w:eastAsia="en-GB"/>
        </w:rPr>
        <w:t>a</w:t>
      </w:r>
      <w:r w:rsidRPr="00216486">
        <w:rPr>
          <w:rFonts w:ascii="Times New Roman" w:hAnsi="Times New Roman" w:cs="Times New Roman"/>
          <w:noProof/>
          <w:sz w:val="20"/>
          <w:szCs w:val="20"/>
          <w:lang w:val="en-CA" w:eastAsia="en-GB"/>
        </w:rPr>
        <w:t xml:space="preserve"> </w:t>
      </w:r>
      <w:r w:rsidRPr="00216486">
        <w:rPr>
          <w:rFonts w:ascii="Times New Roman" w:hAnsi="Times New Roman" w:cs="Times New Roman"/>
          <w:noProof/>
          <w:sz w:val="20"/>
          <w:szCs w:val="20"/>
          <w:vertAlign w:val="superscript"/>
          <w:lang w:val="en-CA" w:eastAsia="en-GB"/>
        </w:rPr>
        <w:t xml:space="preserve"> </w:t>
      </w:r>
      <w:r w:rsidRPr="00216486">
        <w:rPr>
          <w:rFonts w:ascii="Times New Roman" w:hAnsi="Times New Roman" w:cs="Times New Roman"/>
          <w:noProof/>
          <w:sz w:val="20"/>
          <w:szCs w:val="20"/>
          <w:lang w:val="en-CA" w:eastAsia="en-GB"/>
        </w:rPr>
        <w:t>and Eva Rentschler *</w:t>
      </w:r>
      <w:r w:rsidRPr="00216486">
        <w:rPr>
          <w:rFonts w:ascii="Times New Roman" w:hAnsi="Times New Roman" w:cs="Times New Roman"/>
          <w:noProof/>
          <w:sz w:val="20"/>
          <w:szCs w:val="20"/>
          <w:vertAlign w:val="superscript"/>
          <w:lang w:val="en-CA" w:eastAsia="en-GB"/>
        </w:rPr>
        <w:t>a</w:t>
      </w:r>
    </w:p>
    <w:p w:rsidR="00F26773" w:rsidRPr="00F26773" w:rsidRDefault="00F26773" w:rsidP="002E091C">
      <w:pPr>
        <w:spacing w:line="360" w:lineRule="auto"/>
        <w:jc w:val="both"/>
        <w:rPr>
          <w:rFonts w:ascii="Times New Roman" w:hAnsi="Times New Roman" w:cs="Times New Roman"/>
          <w:sz w:val="20"/>
          <w:szCs w:val="20"/>
          <w:lang w:val="en-CA"/>
        </w:rPr>
      </w:pPr>
      <w:r>
        <w:rPr>
          <w:rFonts w:ascii="Times New Roman" w:hAnsi="Times New Roman" w:cs="Times New Roman"/>
          <w:sz w:val="20"/>
          <w:szCs w:val="20"/>
          <w:lang w:val="en-CA"/>
        </w:rPr>
        <w:t xml:space="preserve">a. </w:t>
      </w:r>
      <w:r w:rsidRPr="00F26773">
        <w:rPr>
          <w:rFonts w:ascii="Times New Roman" w:hAnsi="Times New Roman" w:cs="Times New Roman"/>
          <w:sz w:val="20"/>
          <w:szCs w:val="20"/>
          <w:lang w:val="en-CA"/>
        </w:rPr>
        <w:t xml:space="preserve">Institute of Inorganic and Analytical Chemistry, Johannes Gutenberg University Mainz, Duesbergweg 10-14, D-55128 Mainz, Germany, </w:t>
      </w:r>
      <w:hyperlink r:id="rId54" w:history="1">
        <w:r w:rsidRPr="00F26773">
          <w:rPr>
            <w:rStyle w:val="Hyperlink"/>
            <w:rFonts w:ascii="Times New Roman" w:hAnsi="Times New Roman" w:cs="Times New Roman"/>
            <w:sz w:val="20"/>
            <w:szCs w:val="20"/>
            <w:lang w:val="en-CA"/>
          </w:rPr>
          <w:t>rentschl@uni-mainz.de</w:t>
        </w:r>
      </w:hyperlink>
    </w:p>
    <w:p w:rsidR="00F26773" w:rsidRPr="00F26773" w:rsidRDefault="00F26773" w:rsidP="002E091C">
      <w:pPr>
        <w:spacing w:line="360" w:lineRule="auto"/>
        <w:jc w:val="both"/>
        <w:rPr>
          <w:rFonts w:ascii="Times New Roman" w:hAnsi="Times New Roman" w:cs="Times New Roman"/>
          <w:sz w:val="20"/>
          <w:szCs w:val="20"/>
          <w:lang w:val="en-CA"/>
        </w:rPr>
      </w:pPr>
      <w:r>
        <w:rPr>
          <w:rFonts w:ascii="Times New Roman" w:hAnsi="Times New Roman" w:cs="Times New Roman"/>
          <w:sz w:val="20"/>
          <w:szCs w:val="20"/>
          <w:lang w:val="en-CA"/>
        </w:rPr>
        <w:t>b .</w:t>
      </w:r>
      <w:r w:rsidRPr="00F26773">
        <w:rPr>
          <w:rFonts w:ascii="Times New Roman" w:hAnsi="Times New Roman" w:cs="Times New Roman"/>
          <w:sz w:val="20"/>
          <w:szCs w:val="20"/>
          <w:lang w:val="en-CA"/>
        </w:rPr>
        <w:t>Graduate School Materials Science in Mainz, Staudinger Weg 9, D-55128 Mainz, Germany.</w:t>
      </w:r>
    </w:p>
    <w:p w:rsidR="005E0B0A" w:rsidRDefault="00F26773" w:rsidP="002E091C">
      <w:pPr>
        <w:spacing w:line="360" w:lineRule="auto"/>
        <w:jc w:val="both"/>
        <w:rPr>
          <w:rFonts w:ascii="Times New Roman" w:hAnsi="Times New Roman" w:cs="Times New Roman"/>
          <w:sz w:val="20"/>
          <w:szCs w:val="20"/>
          <w:lang w:val="en-CA"/>
        </w:rPr>
      </w:pPr>
      <w:r w:rsidRPr="00F26773">
        <w:rPr>
          <w:rFonts w:ascii="Times New Roman" w:hAnsi="Times New Roman" w:cs="Times New Roman"/>
          <w:sz w:val="20"/>
          <w:szCs w:val="20"/>
          <w:lang w:val="en-CA"/>
        </w:rPr>
        <w:t xml:space="preserve">†Electronic Supplementary Information (ESI) available: Full synthetic and crystallographic discussion, figures, and magnetic data. CCDC </w:t>
      </w:r>
      <w:r w:rsidRPr="00F26773">
        <w:rPr>
          <w:rFonts w:ascii="Times New Roman" w:hAnsi="Times New Roman" w:cs="Times New Roman"/>
          <w:b/>
          <w:sz w:val="20"/>
          <w:szCs w:val="20"/>
          <w:lang w:val="en-CA"/>
        </w:rPr>
        <w:t>(1)</w:t>
      </w:r>
      <w:r w:rsidRPr="00F26773">
        <w:rPr>
          <w:rFonts w:ascii="Times New Roman" w:hAnsi="Times New Roman" w:cs="Times New Roman"/>
          <w:sz w:val="20"/>
          <w:szCs w:val="20"/>
          <w:lang w:val="en-CA"/>
        </w:rPr>
        <w:t xml:space="preserve">, </w:t>
      </w:r>
      <w:r w:rsidRPr="00F26773">
        <w:rPr>
          <w:rFonts w:ascii="Times New Roman" w:hAnsi="Times New Roman" w:cs="Times New Roman"/>
          <w:b/>
          <w:sz w:val="20"/>
          <w:szCs w:val="20"/>
          <w:lang w:val="en-CA"/>
        </w:rPr>
        <w:t xml:space="preserve">(2), (3) </w:t>
      </w:r>
      <w:r w:rsidRPr="002A29D7">
        <w:rPr>
          <w:rFonts w:ascii="Times New Roman" w:hAnsi="Times New Roman" w:cs="Times New Roman"/>
          <w:sz w:val="20"/>
          <w:szCs w:val="20"/>
          <w:lang w:val="en-CA"/>
        </w:rPr>
        <w:t>and</w:t>
      </w:r>
      <w:r w:rsidRPr="00F26773">
        <w:rPr>
          <w:rFonts w:ascii="Times New Roman" w:hAnsi="Times New Roman" w:cs="Times New Roman"/>
          <w:b/>
          <w:sz w:val="20"/>
          <w:szCs w:val="20"/>
          <w:lang w:val="en-CA"/>
        </w:rPr>
        <w:t xml:space="preserve"> (4).</w:t>
      </w:r>
      <w:r w:rsidRPr="00F26773">
        <w:rPr>
          <w:rFonts w:ascii="Times New Roman" w:hAnsi="Times New Roman" w:cs="Times New Roman"/>
          <w:sz w:val="20"/>
          <w:szCs w:val="20"/>
          <w:lang w:val="en-CA"/>
        </w:rPr>
        <w:t xml:space="preserve"> For ESI and crystallographic data in CIF</w:t>
      </w:r>
      <w:r w:rsidR="00BB01D6">
        <w:rPr>
          <w:rFonts w:ascii="Times New Roman" w:hAnsi="Times New Roman" w:cs="Times New Roman"/>
          <w:sz w:val="20"/>
          <w:szCs w:val="20"/>
          <w:lang w:val="en-CA"/>
        </w:rPr>
        <w:t xml:space="preserve"> or other electronic format see </w:t>
      </w:r>
      <w:r w:rsidRPr="00BB01D6">
        <w:rPr>
          <w:rFonts w:ascii="Times New Roman" w:hAnsi="Times New Roman" w:cs="Times New Roman"/>
          <w:sz w:val="20"/>
          <w:szCs w:val="20"/>
          <w:lang w:val="en-CA"/>
        </w:rPr>
        <w:t>DOI:</w:t>
      </w:r>
      <w:r w:rsidR="00BB01D6" w:rsidRPr="00BB01D6">
        <w:rPr>
          <w:lang w:val="en-CA"/>
        </w:rPr>
        <w:t xml:space="preserve"> </w:t>
      </w:r>
      <w:r w:rsidR="00BB01D6" w:rsidRPr="00BB01D6">
        <w:rPr>
          <w:rFonts w:ascii="museo-sans" w:hAnsi="museo-sans"/>
          <w:spacing w:val="-5"/>
          <w:shd w:val="clear" w:color="auto" w:fill="FFFFFF"/>
          <w:lang w:val="en-CA"/>
        </w:rPr>
        <w:t>10.1039/C9DT00552H</w:t>
      </w:r>
      <w:r w:rsidRPr="00BB01D6">
        <w:rPr>
          <w:rFonts w:ascii="Times New Roman" w:hAnsi="Times New Roman" w:cs="Times New Roman"/>
          <w:sz w:val="20"/>
          <w:szCs w:val="20"/>
          <w:lang w:val="en-CA"/>
        </w:rPr>
        <w:t>.</w:t>
      </w:r>
    </w:p>
    <w:p w:rsidR="005E0B0A" w:rsidRDefault="005E0B0A">
      <w:pPr>
        <w:rPr>
          <w:rFonts w:ascii="Times New Roman" w:hAnsi="Times New Roman" w:cs="Times New Roman"/>
          <w:sz w:val="20"/>
          <w:szCs w:val="20"/>
          <w:lang w:val="en-CA"/>
        </w:rPr>
      </w:pPr>
    </w:p>
    <w:p w:rsidR="005E0B0A" w:rsidRDefault="005E0B0A" w:rsidP="005E0B0A">
      <w:pPr>
        <w:spacing w:line="360" w:lineRule="auto"/>
        <w:jc w:val="both"/>
        <w:rPr>
          <w:rFonts w:ascii="Times New Roman" w:hAnsi="Times New Roman" w:cs="Times New Roman"/>
          <w:b/>
          <w:sz w:val="24"/>
          <w:szCs w:val="24"/>
          <w:lang w:val="en-US"/>
        </w:rPr>
      </w:pPr>
      <w:r w:rsidRPr="005279A0">
        <w:rPr>
          <w:rFonts w:ascii="Times New Roman" w:hAnsi="Times New Roman" w:cs="Times New Roman"/>
          <w:b/>
          <w:sz w:val="24"/>
          <w:szCs w:val="24"/>
          <w:lang w:val="en-US"/>
        </w:rPr>
        <w:t>Author Contributions</w:t>
      </w:r>
    </w:p>
    <w:p w:rsidR="005E0B0A" w:rsidRDefault="005E0B0A" w:rsidP="005E0B0A">
      <w:pPr>
        <w:spacing w:line="360" w:lineRule="auto"/>
        <w:jc w:val="both"/>
        <w:rPr>
          <w:rFonts w:ascii="Times New Roman" w:hAnsi="Times New Roman"/>
          <w:sz w:val="24"/>
          <w:lang w:val="en-CA"/>
        </w:rPr>
      </w:pPr>
      <w:r>
        <w:rPr>
          <w:rFonts w:ascii="Times New Roman" w:hAnsi="Times New Roman" w:cs="Times New Roman"/>
          <w:sz w:val="24"/>
          <w:szCs w:val="24"/>
          <w:lang w:val="en-US"/>
        </w:rPr>
        <w:t xml:space="preserve">Angeliki A. Athanasopoulou designed and performed the experiments regarding the isolation of complex </w:t>
      </w:r>
      <w:r w:rsidRPr="005279A0">
        <w:rPr>
          <w:rFonts w:ascii="Times New Roman" w:hAnsi="Times New Roman" w:cs="Times New Roman"/>
          <w:b/>
          <w:sz w:val="24"/>
          <w:szCs w:val="24"/>
          <w:lang w:val="en-US"/>
        </w:rPr>
        <w:t>1</w:t>
      </w:r>
      <w:r>
        <w:rPr>
          <w:rFonts w:ascii="Times New Roman" w:hAnsi="Times New Roman" w:cs="Times New Roman"/>
          <w:b/>
          <w:sz w:val="24"/>
          <w:szCs w:val="24"/>
          <w:lang w:val="en-US"/>
        </w:rPr>
        <w:t>-4</w:t>
      </w:r>
      <w:r>
        <w:rPr>
          <w:rFonts w:ascii="Times New Roman" w:hAnsi="Times New Roman" w:cs="Times New Roman"/>
          <w:sz w:val="24"/>
          <w:lang w:val="en-CA"/>
        </w:rPr>
        <w:t>. She also performed infrared (IR), UV-Vis studies as well as collected and prepared the samples for elemental analysis and SQUID magnetometry. Single-crystal X-ray measurements were performed from Dr. Dieter Schollmeyer while the refinement of collected data was performed by Dr. Luca M. Carrella. Evaluation of magnetic studies was done by Angeliki A. Athanasopoulou along with the assistance of Dr. Luca M. Carrella.</w:t>
      </w:r>
      <w:r w:rsidRPr="00BF0CE4">
        <w:rPr>
          <w:rFonts w:ascii="Times New Roman" w:hAnsi="Times New Roman" w:cs="Times New Roman"/>
          <w:sz w:val="24"/>
          <w:lang w:val="en-CA"/>
        </w:rPr>
        <w:t xml:space="preserve"> </w:t>
      </w:r>
      <w:r>
        <w:rPr>
          <w:rFonts w:ascii="Times New Roman" w:hAnsi="Times New Roman" w:cs="Times New Roman"/>
          <w:sz w:val="24"/>
          <w:lang w:val="en-CA"/>
        </w:rPr>
        <w:t xml:space="preserve">The manuscript was written by Angeliki A. Athanasopoulou while important input was added by </w:t>
      </w:r>
      <w:r>
        <w:rPr>
          <w:rFonts w:ascii="Times New Roman" w:hAnsi="Times New Roman"/>
          <w:sz w:val="24"/>
          <w:lang w:val="en-CA"/>
        </w:rPr>
        <w:t>Luca M. Carrella and Eva Rentschler. Finally, Eva Rentschler had the overall supervision in the interpretation of data throughout the manuscript process.</w:t>
      </w:r>
    </w:p>
    <w:p w:rsidR="00DB15B1" w:rsidRDefault="005E0B0A" w:rsidP="00010ED8">
      <w:pPr>
        <w:jc w:val="both"/>
        <w:rPr>
          <w:rFonts w:ascii="Times New Roman" w:hAnsi="Times New Roman" w:cs="Times New Roman"/>
          <w:b/>
          <w:sz w:val="36"/>
          <w:szCs w:val="20"/>
          <w:lang w:val="en-CA"/>
        </w:rPr>
      </w:pPr>
      <w:r>
        <w:rPr>
          <w:rFonts w:ascii="Times New Roman" w:hAnsi="Times New Roman" w:cs="Times New Roman"/>
          <w:sz w:val="20"/>
          <w:szCs w:val="20"/>
          <w:lang w:val="en-CA"/>
        </w:rPr>
        <w:br w:type="page"/>
      </w:r>
      <w:r w:rsidR="00DB15B1">
        <w:rPr>
          <w:rFonts w:ascii="Times New Roman" w:hAnsi="Times New Roman" w:cs="Times New Roman"/>
          <w:b/>
          <w:sz w:val="36"/>
          <w:szCs w:val="20"/>
          <w:lang w:val="en-CA"/>
        </w:rPr>
        <w:lastRenderedPageBreak/>
        <w:t>3.1 Abstract</w:t>
      </w:r>
    </w:p>
    <w:p w:rsidR="009B0CFC" w:rsidRPr="005E0B0A" w:rsidRDefault="00CD646A" w:rsidP="00DB15B1">
      <w:pPr>
        <w:pStyle w:val="RSCB01COMAbstract"/>
        <w:spacing w:line="360" w:lineRule="auto"/>
        <w:rPr>
          <w:rFonts w:ascii="Times New Roman" w:hAnsi="Times New Roman" w:cs="Times New Roman"/>
          <w:w w:val="108"/>
          <w:sz w:val="24"/>
          <w:szCs w:val="24"/>
          <w:lang w:val="en-CA"/>
        </w:rPr>
      </w:pPr>
      <w:r w:rsidRPr="00CD646A">
        <w:rPr>
          <w:rFonts w:ascii="Times New Roman" w:hAnsi="Times New Roman" w:cs="Times New Roman"/>
          <w:b w:val="0"/>
          <w:sz w:val="24"/>
          <w:szCs w:val="24"/>
          <w:lang w:val="en-CA"/>
        </w:rPr>
        <w:t>The synthesis and characterization of a new family of isostructural {Fe</w:t>
      </w:r>
      <w:r w:rsidRPr="00CD646A">
        <w:rPr>
          <w:rFonts w:ascii="Times New Roman" w:hAnsi="Times New Roman" w:cs="Times New Roman"/>
          <w:b w:val="0"/>
          <w:sz w:val="24"/>
          <w:szCs w:val="24"/>
          <w:vertAlign w:val="subscript"/>
          <w:lang w:val="en-CA"/>
        </w:rPr>
        <w:t>6</w:t>
      </w:r>
      <w:r w:rsidRPr="00CD646A">
        <w:rPr>
          <w:rFonts w:ascii="Times New Roman" w:hAnsi="Times New Roman" w:cs="Times New Roman"/>
          <w:b w:val="0"/>
          <w:sz w:val="24"/>
          <w:szCs w:val="24"/>
          <w:lang w:val="en-CA"/>
        </w:rPr>
        <w:t>Ln} complexes, (pipH)</w:t>
      </w:r>
      <w:r w:rsidRPr="00CD646A">
        <w:rPr>
          <w:rFonts w:ascii="Times New Roman" w:hAnsi="Times New Roman" w:cs="Times New Roman"/>
          <w:b w:val="0"/>
          <w:sz w:val="24"/>
          <w:szCs w:val="24"/>
          <w:vertAlign w:val="subscript"/>
          <w:lang w:val="en-CA"/>
        </w:rPr>
        <w:t>3</w:t>
      </w:r>
      <w:r w:rsidRPr="00CD646A">
        <w:rPr>
          <w:rFonts w:ascii="Times New Roman" w:hAnsi="Times New Roman" w:cs="Times New Roman"/>
          <w:b w:val="0"/>
          <w:sz w:val="24"/>
          <w:szCs w:val="24"/>
          <w:lang w:val="en-CA"/>
        </w:rPr>
        <w:t>{Fe</w:t>
      </w:r>
      <w:r w:rsidRPr="00CD646A">
        <w:rPr>
          <w:rFonts w:ascii="Times New Roman" w:hAnsi="Times New Roman" w:cs="Times New Roman"/>
          <w:b w:val="0"/>
          <w:sz w:val="24"/>
          <w:szCs w:val="24"/>
          <w:vertAlign w:val="subscript"/>
          <w:lang w:val="en-CA"/>
        </w:rPr>
        <w:t>6</w:t>
      </w:r>
      <w:r w:rsidRPr="00CD646A">
        <w:rPr>
          <w:rFonts w:ascii="Times New Roman" w:hAnsi="Times New Roman" w:cs="Times New Roman"/>
          <w:b w:val="0"/>
          <w:sz w:val="24"/>
          <w:szCs w:val="24"/>
          <w:lang w:val="en-CA"/>
        </w:rPr>
        <w:t>Ln(shiH)</w:t>
      </w:r>
      <w:r w:rsidRPr="00CD646A">
        <w:rPr>
          <w:rFonts w:ascii="Times New Roman" w:hAnsi="Times New Roman" w:cs="Times New Roman"/>
          <w:b w:val="0"/>
          <w:sz w:val="24"/>
          <w:szCs w:val="24"/>
          <w:vertAlign w:val="subscript"/>
          <w:lang w:val="en-CA"/>
        </w:rPr>
        <w:t>3</w:t>
      </w:r>
      <w:r w:rsidRPr="00CD646A">
        <w:rPr>
          <w:rFonts w:ascii="Times New Roman" w:hAnsi="Times New Roman" w:cs="Times New Roman"/>
          <w:b w:val="0"/>
          <w:sz w:val="24"/>
          <w:szCs w:val="24"/>
          <w:lang w:val="en-CA"/>
        </w:rPr>
        <w:t>(shi)</w:t>
      </w:r>
      <w:r w:rsidRPr="00CD646A">
        <w:rPr>
          <w:rFonts w:ascii="Times New Roman" w:hAnsi="Times New Roman" w:cs="Times New Roman"/>
          <w:b w:val="0"/>
          <w:sz w:val="24"/>
          <w:szCs w:val="24"/>
          <w:vertAlign w:val="subscript"/>
          <w:lang w:val="en-CA"/>
        </w:rPr>
        <w:t>6</w:t>
      </w:r>
      <w:r w:rsidRPr="00CD646A">
        <w:rPr>
          <w:rFonts w:ascii="Times New Roman" w:hAnsi="Times New Roman" w:cs="Times New Roman"/>
          <w:b w:val="0"/>
          <w:sz w:val="24"/>
          <w:szCs w:val="24"/>
          <w:lang w:val="en-CA"/>
        </w:rPr>
        <w:t>}·1.5 pip·xH</w:t>
      </w:r>
      <w:r w:rsidRPr="00CD646A">
        <w:rPr>
          <w:rFonts w:ascii="Times New Roman" w:hAnsi="Times New Roman" w:cs="Times New Roman"/>
          <w:b w:val="0"/>
          <w:sz w:val="24"/>
          <w:szCs w:val="24"/>
          <w:vertAlign w:val="subscript"/>
          <w:lang w:val="en-CA"/>
        </w:rPr>
        <w:t>2</w:t>
      </w:r>
      <w:r w:rsidRPr="00CD646A">
        <w:rPr>
          <w:rFonts w:ascii="Times New Roman" w:hAnsi="Times New Roman" w:cs="Times New Roman"/>
          <w:b w:val="0"/>
          <w:sz w:val="24"/>
          <w:szCs w:val="24"/>
          <w:lang w:val="en-CA"/>
        </w:rPr>
        <w:t>O (Ln = Gd (1), Dy (2), Tb (3) and Y (4), pip = piperidine, and shi</w:t>
      </w:r>
      <w:r w:rsidRPr="00CD646A">
        <w:rPr>
          <w:rFonts w:ascii="Times New Roman" w:hAnsi="Times New Roman" w:cs="Times New Roman"/>
          <w:b w:val="0"/>
          <w:sz w:val="24"/>
          <w:szCs w:val="24"/>
          <w:vertAlign w:val="superscript"/>
          <w:lang w:val="en-CA"/>
        </w:rPr>
        <w:t>3-</w:t>
      </w:r>
      <w:r w:rsidRPr="00CD646A">
        <w:rPr>
          <w:rFonts w:ascii="Times New Roman" w:hAnsi="Times New Roman" w:cs="Times New Roman"/>
          <w:b w:val="0"/>
          <w:sz w:val="24"/>
          <w:szCs w:val="24"/>
          <w:lang w:val="en-CA"/>
        </w:rPr>
        <w:t xml:space="preserve"> = salicylhydroxamic acid) is reported. The resulting compounds possess an exceptionally unique stucture of a metallacrown-like motif while the overall complexes feature more the structure of metallacryptates. Magnetic studies are reported and reveal that the {Fe</w:t>
      </w:r>
      <w:r w:rsidRPr="00CD646A">
        <w:rPr>
          <w:rFonts w:ascii="Times New Roman" w:hAnsi="Times New Roman" w:cs="Times New Roman"/>
          <w:b w:val="0"/>
          <w:sz w:val="24"/>
          <w:szCs w:val="24"/>
          <w:vertAlign w:val="subscript"/>
          <w:lang w:val="en-CA"/>
        </w:rPr>
        <w:t>6</w:t>
      </w:r>
      <w:r w:rsidRPr="00CD646A">
        <w:rPr>
          <w:rFonts w:ascii="Times New Roman" w:hAnsi="Times New Roman" w:cs="Times New Roman"/>
          <w:b w:val="0"/>
          <w:sz w:val="24"/>
          <w:szCs w:val="24"/>
          <w:lang w:val="en-CA"/>
        </w:rPr>
        <w:t>Dy} analogue belongs to the single-molecule magnet (SMM) family.</w:t>
      </w:r>
    </w:p>
    <w:p w:rsidR="009B0CFC" w:rsidRDefault="009B0CFC" w:rsidP="00DB15B1">
      <w:pPr>
        <w:pStyle w:val="RSCB01COMAbstract"/>
        <w:spacing w:line="360" w:lineRule="auto"/>
        <w:rPr>
          <w:rFonts w:ascii="Times New Roman" w:hAnsi="Times New Roman" w:cs="Times New Roman"/>
          <w:b w:val="0"/>
          <w:sz w:val="24"/>
          <w:lang w:val="en-CA"/>
        </w:rPr>
      </w:pPr>
    </w:p>
    <w:p w:rsidR="009B0CFC" w:rsidRPr="00410B3F" w:rsidRDefault="009B0CFC" w:rsidP="00DB15B1">
      <w:pPr>
        <w:pStyle w:val="RSCB01COMAbstract"/>
        <w:spacing w:line="360" w:lineRule="auto"/>
        <w:rPr>
          <w:rStyle w:val="06CHeading"/>
          <w:b/>
          <w:smallCaps w:val="0"/>
          <w:w w:val="100"/>
          <w:sz w:val="36"/>
          <w:szCs w:val="22"/>
          <w:lang w:val="en-CA"/>
        </w:rPr>
      </w:pPr>
      <w:r w:rsidRPr="009B0CFC">
        <w:rPr>
          <w:rFonts w:ascii="Times New Roman" w:hAnsi="Times New Roman" w:cs="Times New Roman"/>
          <w:sz w:val="36"/>
          <w:lang w:val="en-CA"/>
        </w:rPr>
        <w:t>3.2 Introduction</w:t>
      </w:r>
    </w:p>
    <w:p w:rsidR="00010ED8" w:rsidRDefault="00010ED8" w:rsidP="00010ED8">
      <w:pPr>
        <w:pStyle w:val="RSCB02ArticleText"/>
        <w:spacing w:line="360" w:lineRule="auto"/>
        <w:rPr>
          <w:rFonts w:cstheme="minorHAnsi"/>
          <w:sz w:val="22"/>
          <w:lang w:val="en-CA"/>
        </w:rPr>
      </w:pPr>
      <w:r w:rsidRPr="00010ED8">
        <w:rPr>
          <w:rFonts w:ascii="Times New Roman" w:hAnsi="Times New Roman"/>
          <w:sz w:val="24"/>
          <w:szCs w:val="24"/>
          <w:lang w:val="en-CA"/>
        </w:rPr>
        <w:t>Single-molecule magnets (SMMs)</w:t>
      </w:r>
      <w:r w:rsidRPr="00010ED8">
        <w:rPr>
          <w:rFonts w:ascii="Times New Roman" w:hAnsi="Times New Roman"/>
          <w:sz w:val="24"/>
          <w:szCs w:val="24"/>
          <w:lang w:val="en-CA"/>
        </w:rPr>
        <w:fldChar w:fldCharType="begin"/>
      </w:r>
      <w:r w:rsidRPr="00010ED8">
        <w:rPr>
          <w:rFonts w:ascii="Times New Roman" w:hAnsi="Times New Roman"/>
          <w:sz w:val="24"/>
          <w:szCs w:val="24"/>
          <w:lang w:val="en-CA"/>
        </w:rPr>
        <w:instrText xml:space="preserve"> ADDIN ZOTERO_ITEM CSL_CITATION {"citationID":"u8vdvhoY","properties":{"formattedCitation":"\\super 1\\uc0\\u8211{}3\\nosupersub{}","plainCitation":"1–3","noteIndex":0},"citationItems":[{"id":259,"uris":["http://zotero.org/users/local/BF8aL1Yf/items/AHHPNUWW"],"uri":["http://zotero.org/users/local/BF8aL1Yf/items/AHHPNUWW"],"itemData":{"id":259,"type":"book","title":"Molecular nanomagnets","publisher":"New York Oxford University Press","source":"Trove","abstract":"Molecular nanomagnetism is a research area of interest to chemists and physicists who want to discover the beauty of the molecular world and its potentialities to give new classes of magnetic materials. This book is ideal for researchers, PhD students and post docs in magnetism, solid state physics, and molecular chemistry.  Magnetism.; Magnetismo.; Nanostructured materials - Magnetic properties.","URL":"https://trove.nla.gov.au/work/20165695","ISBN":"978-0-19-856753-0","author":[{"family":"Gatteschi","given":"D."},{"family":"Sessoli","given":"Roberta"},{"family":"Villain","given":"Jacques"}],"issued":{"date-parts":[["2006"]]},"accessed":{"date-parts":[["2018",10,19]]}}},{"id":141,"uris":["http://zotero.org/users/local/BF8aL1Yf/items/REJ8NQ47"],"uri":["http://zotero.org/users/local/BF8aL1Yf/items/REJ8NQ47"],"itemData":{"id":141,"type":"book","title":"Single-molecule magnets and related phenomena","collection-title":"Structure and bonding","collection-number":"122","publisher":"Springer","publisher-place":"Berlin ; New York","number-of-pages":"262","source":"Library of Congress ISBN","event-place":"Berlin ; New York","ISBN":"978-3-540-33239-8","call-number":"QC175.16.M6 S565 2006","note":"OCLC: ocm70125607","editor":[{"family":"Winpenny","given":"Richard"},{"family":"Aromí","given":"G."}],"issued":{"date-parts":[["2006"]]}}},{"id":50,"uris":["http://zotero.org/users/local/BF8aL1Yf/items/VCBCH7JQ"],"uri":["http://zotero.org/users/local/BF8aL1Yf/items/VCBCH7JQ"],"itemData":{"id":50,"type":"article-journal","title":"Single-Molecule Magnets","container-title":"MRS Bulletin","page":"66-71","volume":"25","issue":"11","source":"Crossref","DOI":"10.1557/mrs2000.226","ISSN":"0883-7694, 1938-1425","language":"en","author":[{"family":"Christou","given":"George"},{"family":"Gatteschi","given":"Dante"},{"family":"Hendrickson","given":"David N."},{"family":"Sessoli","given":"Roberta"}],"issued":{"date-parts":[["2000",11]]}}}],"schema":"https://github.com/citation-style-language/schema/raw/master/csl-citation.json"} </w:instrText>
      </w:r>
      <w:r w:rsidRPr="00010ED8">
        <w:rPr>
          <w:rFonts w:ascii="Times New Roman" w:hAnsi="Times New Roman"/>
          <w:sz w:val="24"/>
          <w:szCs w:val="24"/>
          <w:lang w:val="en-CA"/>
        </w:rPr>
        <w:fldChar w:fldCharType="separate"/>
      </w:r>
      <w:r w:rsidRPr="00010ED8">
        <w:rPr>
          <w:rFonts w:ascii="Times New Roman" w:hAnsi="Times New Roman"/>
          <w:sz w:val="24"/>
          <w:szCs w:val="24"/>
          <w:vertAlign w:val="superscript"/>
        </w:rPr>
        <w:t>1–3</w:t>
      </w:r>
      <w:r w:rsidRPr="00010ED8">
        <w:rPr>
          <w:rFonts w:ascii="Times New Roman" w:hAnsi="Times New Roman"/>
          <w:sz w:val="24"/>
          <w:szCs w:val="24"/>
          <w:lang w:val="en-CA"/>
        </w:rPr>
        <w:fldChar w:fldCharType="end"/>
      </w:r>
      <w:r w:rsidRPr="00010ED8">
        <w:rPr>
          <w:rFonts w:ascii="Times New Roman" w:hAnsi="Times New Roman"/>
          <w:sz w:val="24"/>
          <w:szCs w:val="24"/>
          <w:lang w:val="en-CA"/>
        </w:rPr>
        <w:t xml:space="preserve"> are being intensively discussed for possible applications such as high-density data storage, quantum computation and spintronics.</w:t>
      </w:r>
      <w:r w:rsidRPr="00010ED8">
        <w:rPr>
          <w:rFonts w:ascii="Times New Roman" w:hAnsi="Times New Roman"/>
          <w:sz w:val="24"/>
          <w:szCs w:val="24"/>
          <w:lang w:val="en-CA"/>
        </w:rPr>
        <w:fldChar w:fldCharType="begin"/>
      </w:r>
      <w:r w:rsidRPr="00010ED8">
        <w:rPr>
          <w:rFonts w:ascii="Times New Roman" w:hAnsi="Times New Roman"/>
          <w:sz w:val="24"/>
          <w:szCs w:val="24"/>
          <w:lang w:val="en-CA"/>
        </w:rPr>
        <w:instrText xml:space="preserve"> ADDIN ZOTERO_ITEM CSL_CITATION {"citationID":"yU3KDrLN","properties":{"formattedCitation":"\\super 4\\uc0\\u8211{}7\\nosupersub{}","plainCitation":"4–7","noteIndex":0},"citationItems":[{"id":160,"uris":["http://zotero.org/users/local/BF8aL1Yf/items/Z5J8XGE4"],"uri":["http://zotero.org/users/local/BF8aL1Yf/items/Z5J8XGE4"],"itemData":{"id":160,"type":"article-journal","title":"Relaxation dynamics of dysprosium(iii) single molecule magnets","container-title":"Dalton Transactions","page":"9953","volume":"40","issue":"39","source":"Crossref","DOI":"10.1039/c1dt10474h","ISSN":"1477-9226, 1477-9234","language":"en","author":[{"family":"Guo","given":"Yun-Nan"},{"family":"Xu","given":"Gong-Feng"},{"family":"Guo","given":"Yang"},{"family":"Tang","given":"Jinkui"}],"issued":{"date-parts":[["2011"]]}}},{"id":161,"uris":["http://zotero.org/users/local/BF8aL1Yf/items/J3SDJW79"],"uri":["http://zotero.org/users/local/BF8aL1Yf/items/J3SDJW79"],"itemData":{"id":161,"type":"article-journal","title":"Single molecule magnetism in a family of mononuclear β-diketonate lanthanide(iii) complexes: rationalization of magnetic anisotropy in complexes of low symmetry","container-title":"Chemical Science","page":"1719","volume":"4","issue":"4","source":"Crossref","DOI":"10.1039/c3sc22300k","ISSN":"2041-6520, 2041-6539","shortTitle":"Single molecule magnetism in a family of mononuclear β-diketonate lanthanide(iii) complexes","language":"en","author":[{"family":"Chilton","given":"Nicholas F."},{"family":"Langley","given":"Stuart K."},{"family":"Moubaraki","given":"Boujemaa"},{"family":"Soncini","given":"Alessandro"},{"family":"Batten","given":"Stuart R."},{"family":"Murray","given":"Keith S."}],"issued":{"date-parts":[["2013"]]}}},{"id":162,"uris":["http://zotero.org/users/local/BF8aL1Yf/items/A5QJW9ET"],"uri":["http://zotero.org/users/local/BF8aL1Yf/items/A5QJW9ET"],"itemData":{"id":162,"type":"article-journal","title":"Pentametallic lanthanide-alkoxide square-based pyramids: high energy barrier for thermal relaxation in a holmium single molecule magnet","container-title":"Chemical Communications","page":"10587","volume":"47","issue":"38","source":"Crossref","DOI":"10.1039/c1cc14186d","ISSN":"1359-7345, 1364-548X","shortTitle":"Pentametallic lanthanide-alkoxide square-based pyramids","language":"en","author":[{"family":"Blagg","given":"Robin J."},{"family":"Tuna","given":"Floriana"},{"family":"McInnes","given":"Eric J. L."},{"family":"Winpenny","given":"Richard E. P."}],"issued":{"date-parts":[["2011"]]}}},{"id":163,"uris":["http://zotero.org/users/local/BF8aL1Yf/items/6RFTNAQA"],"uri":["http://zotero.org/users/local/BF8aL1Yf/items/6RFTNAQA"],"itemData":{"id":163,"type":"article-journal","title":"Molecule-based magnetic coolers","container-title":"Chem. Soc. Rev.","page":"1462-1475","volume":"43","issue":"5","source":"Crossref","DOI":"10.1039/C3CS60337G","ISSN":"0306-0012, 1460-4744","language":"en","author":[{"family":"Zheng","given":"Yan-Zhen"},{"family":"Zhou","given":"Guo-Jun"},{"family":"Zheng","given":"Zhiping"},{"family":"Winpenny","given":"Richard E. P."}],"issued":{"date-parts":[["2014"]]}}}],"schema":"https://github.com/citation-style-language/schema/raw/master/csl-citation.json"} </w:instrText>
      </w:r>
      <w:r w:rsidRPr="00010ED8">
        <w:rPr>
          <w:rFonts w:ascii="Times New Roman" w:hAnsi="Times New Roman"/>
          <w:sz w:val="24"/>
          <w:szCs w:val="24"/>
          <w:lang w:val="en-CA"/>
        </w:rPr>
        <w:fldChar w:fldCharType="separate"/>
      </w:r>
      <w:r w:rsidRPr="00010ED8">
        <w:rPr>
          <w:rFonts w:ascii="Times New Roman" w:hAnsi="Times New Roman"/>
          <w:sz w:val="24"/>
          <w:szCs w:val="24"/>
          <w:vertAlign w:val="superscript"/>
        </w:rPr>
        <w:t>4–7</w:t>
      </w:r>
      <w:r w:rsidRPr="00010ED8">
        <w:rPr>
          <w:rFonts w:ascii="Times New Roman" w:hAnsi="Times New Roman"/>
          <w:sz w:val="24"/>
          <w:szCs w:val="24"/>
          <w:lang w:val="en-CA"/>
        </w:rPr>
        <w:fldChar w:fldCharType="end"/>
      </w:r>
      <w:r w:rsidRPr="00010ED8">
        <w:rPr>
          <w:rFonts w:ascii="Times New Roman" w:hAnsi="Times New Roman"/>
          <w:sz w:val="24"/>
          <w:szCs w:val="24"/>
          <w:lang w:val="en-CA"/>
        </w:rPr>
        <w:t xml:space="preserve"> High magnetic anisotropy is considered to be the crucial requirement for the appearance of a high energy barrier of the magnetization reversal in SMMs. However, the basic prediction and manipulation of magnetic anisotropy has proven to be extremely difficult, as it is determined by several factors such as molecular symmetry, ligand field strength, zero-field splitting and spin-orbit coupling. </w:t>
      </w:r>
      <w:r w:rsidRPr="00010ED8">
        <w:rPr>
          <w:rFonts w:ascii="Times New Roman" w:hAnsi="Times New Roman"/>
          <w:bCs/>
          <w:sz w:val="24"/>
          <w:szCs w:val="24"/>
          <w:lang w:val="en-CA"/>
        </w:rPr>
        <w:t>In 2003, the breakthrough [Pc</w:t>
      </w:r>
      <w:r w:rsidRPr="00010ED8">
        <w:rPr>
          <w:rFonts w:ascii="Times New Roman" w:hAnsi="Times New Roman"/>
          <w:bCs/>
          <w:sz w:val="24"/>
          <w:szCs w:val="24"/>
          <w:vertAlign w:val="subscript"/>
          <w:lang w:val="en-CA"/>
        </w:rPr>
        <w:t>2</w:t>
      </w:r>
      <w:r w:rsidRPr="00010ED8">
        <w:rPr>
          <w:rFonts w:ascii="Times New Roman" w:hAnsi="Times New Roman"/>
          <w:bCs/>
          <w:sz w:val="24"/>
          <w:szCs w:val="24"/>
          <w:lang w:val="en-CA"/>
        </w:rPr>
        <w:t>Tb] (Pc = pthalocyanine) complex turned the focus to the use of 4</w:t>
      </w:r>
      <w:r w:rsidRPr="00010ED8">
        <w:rPr>
          <w:rFonts w:ascii="Times New Roman" w:hAnsi="Times New Roman"/>
          <w:bCs/>
          <w:i/>
          <w:sz w:val="24"/>
          <w:szCs w:val="24"/>
          <w:lang w:val="en-CA"/>
        </w:rPr>
        <w:t>f</w:t>
      </w:r>
      <w:r w:rsidRPr="00010ED8">
        <w:rPr>
          <w:rFonts w:ascii="Times New Roman" w:hAnsi="Times New Roman"/>
          <w:bCs/>
          <w:sz w:val="24"/>
          <w:szCs w:val="24"/>
          <w:lang w:val="en-CA"/>
        </w:rPr>
        <w:t xml:space="preserve"> elements.</w:t>
      </w:r>
      <w:r w:rsidRPr="00010ED8">
        <w:rPr>
          <w:rFonts w:ascii="Times New Roman" w:hAnsi="Times New Roman"/>
          <w:bCs/>
          <w:sz w:val="24"/>
          <w:szCs w:val="24"/>
          <w:lang w:val="en-CA"/>
        </w:rPr>
        <w:fldChar w:fldCharType="begin"/>
      </w:r>
      <w:r w:rsidRPr="00010ED8">
        <w:rPr>
          <w:rFonts w:ascii="Times New Roman" w:hAnsi="Times New Roman"/>
          <w:bCs/>
          <w:sz w:val="24"/>
          <w:szCs w:val="24"/>
          <w:lang w:val="en-CA"/>
        </w:rPr>
        <w:instrText xml:space="preserve"> ADDIN ZOTERO_ITEM CSL_CITATION {"citationID":"2WswTmJm","properties":{"formattedCitation":"\\super 8\\nosupersub{}","plainCitation":"8","noteIndex":0},"citationItems":[{"id":209,"uris":["http://zotero.org/users/local/BF8aL1Yf/items/8QGXCF9U"],"uri":["http://zotero.org/users/local/BF8aL1Yf/items/8QGXCF9U"],"itemData":{"id":209,"type":"article-journal","title":"Lanthanide Double-Decker Complexes Functioning as Magnets at the Single-Molecular Level","container-title":"Journal of the American Chemical Society","page":"8694-8695","volume":"125","issue":"29","source":"Crossref","DOI":"10.1021/ja029629n","ISSN":"0002-7863, 1520-5126","language":"en","author":[{"family":"Ishikawa","given":"Naoto"},{"family":"Sugita","given":"Miki"},{"family":"Ishikawa","given":"Tadahiko"},{"family":"Koshihara","given":"Shin-ya"},{"family":"Kaizu","given":"Youkoh"}],"issued":{"date-parts":[["2003",7]]}}}],"schema":"https://github.com/citation-style-language/schema/raw/master/csl-citation.json"} </w:instrText>
      </w:r>
      <w:r w:rsidRPr="00010ED8">
        <w:rPr>
          <w:rFonts w:ascii="Times New Roman" w:hAnsi="Times New Roman"/>
          <w:bCs/>
          <w:sz w:val="24"/>
          <w:szCs w:val="24"/>
          <w:lang w:val="en-CA"/>
        </w:rPr>
        <w:fldChar w:fldCharType="separate"/>
      </w:r>
      <w:r w:rsidRPr="00010ED8">
        <w:rPr>
          <w:rFonts w:ascii="Times New Roman" w:hAnsi="Times New Roman"/>
          <w:sz w:val="24"/>
          <w:szCs w:val="24"/>
          <w:vertAlign w:val="superscript"/>
        </w:rPr>
        <w:t>8</w:t>
      </w:r>
      <w:r w:rsidRPr="00010ED8">
        <w:rPr>
          <w:rFonts w:ascii="Times New Roman" w:hAnsi="Times New Roman"/>
          <w:bCs/>
          <w:sz w:val="24"/>
          <w:szCs w:val="24"/>
          <w:lang w:val="en-CA"/>
        </w:rPr>
        <w:fldChar w:fldCharType="end"/>
      </w:r>
      <w:r w:rsidRPr="00010ED8">
        <w:rPr>
          <w:rFonts w:ascii="Times New Roman" w:hAnsi="Times New Roman"/>
          <w:bCs/>
          <w:sz w:val="24"/>
          <w:szCs w:val="24"/>
          <w:lang w:val="en-CA"/>
        </w:rPr>
        <w:t xml:space="preserve"> Today energy barriers (U</w:t>
      </w:r>
      <w:r w:rsidRPr="00010ED8">
        <w:rPr>
          <w:rFonts w:ascii="Times New Roman" w:hAnsi="Times New Roman"/>
          <w:bCs/>
          <w:sz w:val="24"/>
          <w:szCs w:val="24"/>
          <w:vertAlign w:val="subscript"/>
          <w:lang w:val="en-CA"/>
        </w:rPr>
        <w:t>eff</w:t>
      </w:r>
      <w:r w:rsidRPr="00010ED8">
        <w:rPr>
          <w:rFonts w:ascii="Times New Roman" w:hAnsi="Times New Roman"/>
          <w:bCs/>
          <w:sz w:val="24"/>
          <w:szCs w:val="24"/>
          <w:lang w:val="en-CA"/>
        </w:rPr>
        <w:t>) as high as 1541 cm</w:t>
      </w:r>
      <w:r w:rsidRPr="00010ED8">
        <w:rPr>
          <w:rFonts w:ascii="Times New Roman" w:hAnsi="Times New Roman"/>
          <w:bCs/>
          <w:sz w:val="24"/>
          <w:szCs w:val="24"/>
          <w:vertAlign w:val="superscript"/>
          <w:lang w:val="en-CA"/>
        </w:rPr>
        <w:t>−1</w:t>
      </w:r>
      <w:r w:rsidRPr="00010ED8">
        <w:rPr>
          <w:rFonts w:ascii="Times New Roman" w:hAnsi="Times New Roman"/>
          <w:bCs/>
          <w:sz w:val="24"/>
          <w:szCs w:val="24"/>
          <w:lang w:val="en-CA"/>
        </w:rPr>
        <w:t xml:space="preserve"> are reported for dysprosocenium complexes, showing magnetic hysteresis close to or even above liquid nitrogen (77K).</w:t>
      </w:r>
      <w:r w:rsidRPr="00010ED8">
        <w:rPr>
          <w:rFonts w:ascii="Times New Roman" w:hAnsi="Times New Roman"/>
          <w:bCs/>
          <w:sz w:val="24"/>
          <w:szCs w:val="24"/>
          <w:vertAlign w:val="superscript"/>
          <w:lang w:val="en-CA"/>
        </w:rPr>
        <w:fldChar w:fldCharType="begin"/>
      </w:r>
      <w:r w:rsidRPr="00010ED8">
        <w:rPr>
          <w:rFonts w:ascii="Times New Roman" w:hAnsi="Times New Roman"/>
          <w:bCs/>
          <w:sz w:val="24"/>
          <w:szCs w:val="24"/>
          <w:vertAlign w:val="superscript"/>
          <w:lang w:val="en-CA"/>
        </w:rPr>
        <w:instrText xml:space="preserve"> ADDIN ZOTERO_ITEM CSL_CITATION {"citationID":"Xdh4kCDp","properties":{"formattedCitation":"\\super 9\\uc0\\u8211{}11\\nosupersub{}","plainCitation":"9–11","noteIndex":0},"citationItems":[{"id":"rrfI30Zc/PMLwiVXN","uris":["http://zotero.org/users/local/BF8aL1Yf/items/5QI3TGQP"],"uri":["http://zotero.org/users/local/BF8aL1Yf/items/5QI3TGQP"],"itemData":{"id":"TGClOYIC/yw4sQdMR","type":"article-journal","title":"A Dysprosium Metallocene Single-Molecule Magnet Functioning at the Axial Limit","container-title":"Angewandte Chemie International Edition","page":"11445-11449","volume":"56","issue":"38","source":"Crossref","DOI":"10.1002/anie.201705426","ISSN":"14337851","language":"en","author":[{"family":"Guo","given":"Fu-Sheng"},{"family":"Day","given":"Benjamin M."},{"family":"Chen","given":"Yan-Cong"},{"family":"Tong","given":"Ming-Liang"},{"family":"Mansikkamäki","given":"Akseli"},{"family":"Layfield","given":"Richard A."}],"issued":{"date-parts":[["2017",9,11]]}}},{"id":216,"uris":["http://zotero.org/users/local/BF8aL1Yf/items/QXBYD8I9"],"uri":["http://zotero.org/users/local/BF8aL1Yf/items/QXBYD8I9"],"itemData":{"id":216,"type":"article-journal","title":"Molecular magnetic hysteresis at 60 kelvin in dysprosocenium","container-title":"Nature","page":"439","volume":"548","journalAbbreviation":"Nature","author":[{"family":"Goodwin","given":"Conrad A. P."},{"family":"Ortu","given":"Fabrizio"},{"family":"Reta","given":"Daniel"},{"family":"Chilton","given":"Nicholas F."},{"family":"Mills","given":"David P."}],"issued":{"date-parts":[["2017",8,23]]}}},{"id":264,"uris":["http://zotero.org/users/local/BF8aL1Yf/items/SSQTAAVI"],"uri":["http://zotero.org/users/local/BF8aL1Yf/items/SSQTAAVI"],"itemData":{"id":264,"type":"article-journal","title":"Magnetic hysteresis up to 80 kelvin in a dysprosium metallocene single-molecule magnet","container-title":"Science","page":"eaav0652","source":"Crossref","DOI":"10.1126/science.aav0652","ISSN":"0036-8075, 1095-9203","language":"en","author":[{"family":"Guo","given":"Fu-Sheng"},{"family":"Day","given":"Benjamin M."},{"family":"Chen","given":"Yan-Cong"},{"family":"Tong","given":"Ming-Liang"},{"family":"Mansikkamäki","given":"Akseli"},{"family":"Layfield","given":"Richard A."}],"issued":{"date-parts":[["2018",10,18]]}}}],"schema":"https://github.com/citation-style-language/schema/raw/master/csl-citation.json"} </w:instrText>
      </w:r>
      <w:r w:rsidRPr="00010ED8">
        <w:rPr>
          <w:rFonts w:ascii="Times New Roman" w:hAnsi="Times New Roman"/>
          <w:bCs/>
          <w:sz w:val="24"/>
          <w:szCs w:val="24"/>
          <w:vertAlign w:val="superscript"/>
          <w:lang w:val="en-CA"/>
        </w:rPr>
        <w:fldChar w:fldCharType="separate"/>
      </w:r>
      <w:r w:rsidRPr="00010ED8">
        <w:rPr>
          <w:rFonts w:ascii="Times New Roman" w:hAnsi="Times New Roman"/>
          <w:sz w:val="24"/>
          <w:szCs w:val="24"/>
          <w:vertAlign w:val="superscript"/>
        </w:rPr>
        <w:t>9–11</w:t>
      </w:r>
      <w:r w:rsidRPr="00010ED8">
        <w:rPr>
          <w:rFonts w:ascii="Times New Roman" w:hAnsi="Times New Roman"/>
          <w:bCs/>
          <w:sz w:val="24"/>
          <w:szCs w:val="24"/>
          <w:vertAlign w:val="superscript"/>
          <w:lang w:val="en-CA"/>
        </w:rPr>
        <w:fldChar w:fldCharType="end"/>
      </w:r>
      <w:r w:rsidRPr="00010ED8">
        <w:rPr>
          <w:rFonts w:cstheme="minorHAnsi"/>
          <w:sz w:val="22"/>
          <w:vertAlign w:val="superscript"/>
          <w:lang w:val="en-CA"/>
        </w:rPr>
        <w:t xml:space="preserve"> </w:t>
      </w:r>
      <w:r w:rsidRPr="00010ED8">
        <w:rPr>
          <w:rFonts w:cstheme="minorHAnsi"/>
          <w:sz w:val="22"/>
          <w:lang w:val="en-CA"/>
        </w:rPr>
        <w:t xml:space="preserve"> </w:t>
      </w:r>
    </w:p>
    <w:p w:rsidR="00010ED8" w:rsidRPr="00010ED8" w:rsidRDefault="00010ED8" w:rsidP="00010ED8">
      <w:pPr>
        <w:pStyle w:val="RSCB02ArticleText"/>
        <w:spacing w:line="360" w:lineRule="auto"/>
        <w:rPr>
          <w:rFonts w:ascii="Times New Roman" w:hAnsi="Times New Roman"/>
          <w:sz w:val="24"/>
          <w:lang w:val="en-CA"/>
        </w:rPr>
      </w:pPr>
      <w:r w:rsidRPr="00010ED8">
        <w:rPr>
          <w:rFonts w:ascii="Times New Roman" w:hAnsi="Times New Roman"/>
          <w:sz w:val="24"/>
          <w:lang w:val="en-CA"/>
        </w:rPr>
        <w:t>The design of new SMMs focuses on the use of pure 3d metal ions, 3d/4f heterometallic metal ions and homometallic 4f ions. Compounds with solely homometallic 3d metal ions can afford large spin ground states but nevertheless they usually possess a small axial anisotropy. The inclusion of 4f metal ions on the other hand, leads to complexes with large thermal energy barriers (U</w:t>
      </w:r>
      <w:r w:rsidRPr="00010ED8">
        <w:rPr>
          <w:rFonts w:ascii="Times New Roman" w:hAnsi="Times New Roman"/>
          <w:sz w:val="24"/>
          <w:vertAlign w:val="subscript"/>
          <w:lang w:val="en-CA"/>
        </w:rPr>
        <w:t>eff</w:t>
      </w:r>
      <w:r w:rsidRPr="00010ED8">
        <w:rPr>
          <w:rFonts w:ascii="Times New Roman" w:hAnsi="Times New Roman"/>
          <w:sz w:val="24"/>
          <w:lang w:val="en-CA"/>
        </w:rPr>
        <w:t>) due to the high intrinsic magnetic anisotropy and the large spin-orbit coupling of the 4f ions.</w:t>
      </w:r>
      <w:r w:rsidRPr="00010ED8">
        <w:rPr>
          <w:rFonts w:ascii="Times New Roman" w:hAnsi="Times New Roman"/>
          <w:sz w:val="24"/>
          <w:lang w:val="en-CA"/>
        </w:rPr>
        <w:fldChar w:fldCharType="begin"/>
      </w:r>
      <w:r w:rsidRPr="00010ED8">
        <w:rPr>
          <w:rFonts w:ascii="Times New Roman" w:hAnsi="Times New Roman"/>
          <w:sz w:val="24"/>
          <w:lang w:val="en-CA"/>
        </w:rPr>
        <w:instrText xml:space="preserve"> ADDIN ZOTERO_ITEM CSL_CITATION {"citationID":"jezxn7cX","properties":{"formattedCitation":"\\super 12\\uc0\\u8211{}14\\nosupersub{}","plainCitation":"12–14","noteIndex":0},"citationItems":[{"id":84,"uris":["http://zotero.org/users/local/BF8aL1Yf/items/3DKDDHI9"],"uri":["http://zotero.org/users/local/BF8aL1Yf/items/3DKDDHI9"],"itemData":{"id":84,"type":"article-journal","title":"12-MC-4 metallacrowns as versatile tools for SMM research","container-title":"Coordination Chemistry Reviews","page":"238-260","volume":"289-290","source":"Crossref","DOI":"10.1016/j.ccr.2014.11.012","ISSN":"00108545","language":"en","author":[{"family":"Happ","given":"Peter"},{"family":"Plenk","given":"Christian"},{"family":"Rentschler","given":"Eva"}],"issued":{"date-parts":[["2015",4]]}}},{"id":302,"uris":["http://zotero.org/users/local/BF8aL1Yf/items/V8KSB2LI"],"uri":["http://zotero.org/users/local/BF8aL1Yf/items/V8KSB2LI"],"itemData":{"id":302,"type":"article-journal","title":"Isotopically enriched polymorphs of dysprosium single molecule magnets","container-title":"Chemical Communications","page":"3575-3578","volume":"53","issue":"25","source":"Crossref","DOI":"10.1039/C7CC00317J","ISSN":"1359-7345, 1364-548X","language":"en","author":[{"family":"Kishi","given":"Y."},{"family":"Pointillart","given":"F."},{"family":"Lefeuvre","given":"B."},{"family":"Riobé","given":"F."},{"family":"Le Guennic","given":"B."},{"family":"Golhen","given":"S."},{"family":"Cador","given":"O."},{"family":"Maury","given":"O."},{"family":"Fujiwara","given":"H."},{"family":"Ouahab","given":"L."}],"issued":{"date-parts":[["2017"]]}}},{"id":303,"uris":["http://zotero.org/users/local/BF8aL1Yf/items/NJXVJ28F"],"uri":["http://zotero.org/users/local/BF8aL1Yf/items/NJXVJ28F"],"itemData":{"id":303,"type":"article-journal","title":"Lessons learned from dinuclear lanthanide nano-magnets","container-title":"Chemical Society Reviews","page":"3278","volume":"42","issue":"8","source":"Crossref","DOI":"10.1039/c2cs35361j","ISSN":"0306-0012, 1460-4744","language":"en","author":[{"family":"Habib","given":"Fatemah"},{"family":"Murugesu","given":"Muralee"}],"issued":{"date-parts":[["2013"]]}}}],"schema":"https://github.com/citation-style-language/schema/raw/master/csl-citation.json"} </w:instrText>
      </w:r>
      <w:r w:rsidRPr="00010ED8">
        <w:rPr>
          <w:rFonts w:ascii="Times New Roman" w:hAnsi="Times New Roman"/>
          <w:sz w:val="24"/>
          <w:lang w:val="en-CA"/>
        </w:rPr>
        <w:fldChar w:fldCharType="separate"/>
      </w:r>
      <w:r w:rsidRPr="00010ED8">
        <w:rPr>
          <w:rFonts w:ascii="Times New Roman" w:hAnsi="Times New Roman"/>
          <w:sz w:val="24"/>
          <w:szCs w:val="24"/>
          <w:vertAlign w:val="superscript"/>
        </w:rPr>
        <w:t>12–14</w:t>
      </w:r>
      <w:r w:rsidRPr="00010ED8">
        <w:rPr>
          <w:rFonts w:ascii="Times New Roman" w:hAnsi="Times New Roman"/>
          <w:sz w:val="24"/>
          <w:lang w:val="en-CA"/>
        </w:rPr>
        <w:fldChar w:fldCharType="end"/>
      </w:r>
      <w:r w:rsidRPr="00010ED8">
        <w:rPr>
          <w:rFonts w:ascii="Times New Roman" w:hAnsi="Times New Roman"/>
          <w:sz w:val="24"/>
          <w:lang w:val="en-CA"/>
        </w:rPr>
        <w:t xml:space="preserve"> </w:t>
      </w:r>
      <w:r w:rsidRPr="00010ED8">
        <w:rPr>
          <w:rFonts w:ascii="Times New Roman" w:hAnsi="Times New Roman"/>
          <w:sz w:val="24"/>
        </w:rPr>
        <w:t>Thus,</w:t>
      </w:r>
      <w:r w:rsidRPr="00010ED8">
        <w:rPr>
          <w:rFonts w:ascii="Times New Roman" w:hAnsi="Times New Roman"/>
          <w:sz w:val="24"/>
          <w:lang w:val="en-CA"/>
        </w:rPr>
        <w:t xml:space="preserve"> aiming for a better magnetization performance, the field has progressed towards the isolation of 3d/4f complexes since the combination of transition metals and 4</w:t>
      </w:r>
      <w:r w:rsidRPr="00010ED8">
        <w:rPr>
          <w:rFonts w:ascii="Times New Roman" w:hAnsi="Times New Roman"/>
          <w:i/>
          <w:sz w:val="24"/>
          <w:lang w:val="en-CA"/>
        </w:rPr>
        <w:t>f</w:t>
      </w:r>
      <w:r w:rsidRPr="00010ED8">
        <w:rPr>
          <w:rFonts w:ascii="Times New Roman" w:hAnsi="Times New Roman"/>
          <w:sz w:val="24"/>
          <w:lang w:val="en-CA"/>
        </w:rPr>
        <w:t xml:space="preserve"> ions can lead to considerably large energy barriers (U</w:t>
      </w:r>
      <w:r w:rsidRPr="00010ED8">
        <w:rPr>
          <w:rFonts w:ascii="Times New Roman" w:hAnsi="Times New Roman"/>
          <w:sz w:val="24"/>
          <w:vertAlign w:val="subscript"/>
          <w:lang w:val="en-CA"/>
        </w:rPr>
        <w:t>eff</w:t>
      </w:r>
      <w:r w:rsidRPr="00010ED8">
        <w:rPr>
          <w:rFonts w:ascii="Times New Roman" w:hAnsi="Times New Roman"/>
          <w:sz w:val="24"/>
          <w:lang w:val="en-CA"/>
        </w:rPr>
        <w:t xml:space="preserve">) and relaxation times (τ) </w:t>
      </w:r>
      <w:r w:rsidRPr="00010ED8">
        <w:rPr>
          <w:rFonts w:ascii="Times New Roman" w:hAnsi="Times New Roman"/>
          <w:sz w:val="24"/>
          <w:vertAlign w:val="superscript"/>
          <w:lang w:val="en-CA"/>
        </w:rPr>
        <w:fldChar w:fldCharType="begin"/>
      </w:r>
      <w:r w:rsidRPr="00010ED8">
        <w:rPr>
          <w:rFonts w:ascii="Times New Roman" w:hAnsi="Times New Roman"/>
          <w:sz w:val="24"/>
          <w:vertAlign w:val="superscript"/>
          <w:lang w:val="en-CA"/>
        </w:rPr>
        <w:instrText xml:space="preserve"> ADDIN ZOTERO_ITEM CSL_CITATION {"citationID":"1jji1CM2","properties":{"formattedCitation":"\\super 9,10,15,16\\nosupersub{}","plainCitation":"9,10,15,16","noteIndex":0},"citationItems":[{"id":"rrfI30Zc/PMLwiVXN","uris":["http://zotero.org/users/local/BF8aL1Yf/items/5QI3TGQP"],"uri":["http://zotero.org/users/local/BF8aL1Yf/items/5QI3TGQP"],"itemData":{"id":168,"type":"article-journal","title":"A Dysprosium Metallocene Single-Molecule Magnet Functioning at the Axial Limit","container-title":"Angewandte Chemie International Edition","page":"11445-11449","volume":"56","issue":"38","source":"Crossref","DOI":"10.1002/anie.201705426","ISSN":"14337851","language":"en","author":[{"family":"Guo","given":"Fu-Sheng"},{"family":"Day","given":"Benjamin M."},{"family":"Chen","given":"Yan-Cong"},{"family":"Tong","given":"Ming-Liang"},{"family":"Mansikkamäki","given":"Akseli"},{"family":"Layfield","given":"Richard A."}],"issued":{"date-parts":[["2017",9,11]]}}},{"id":216,"uris":["http://zotero.org/users/local/BF8aL1Yf/items/QXBYD8I9"],"uri":["http://zotero.org/users/local/BF8aL1Yf/items/QXBYD8I9"],"itemData":{"id":216,"type":"article-journal","title":"Molecular magnetic hysteresis at 60 kelvin in dysprosocenium","container-title":"Nature","page":"439","volume":"548","journalAbbreviation":"Nature","author":[{"family":"Goodwin","given":"Conrad A. P."},{"family":"Ortu","given":"Fabrizio"},{"family":"Reta","given":"Daniel"},{"family":"Chilton","given":"Nicholas F."},{"family":"Mills","given":"David P."}],"issued":{"date-parts":[["2017",8,23]]}}},{"id":165,"uris":["http://zotero.org/users/local/BF8aL1Yf/items/WBVB3CQ5"],"uri":["http://zotero.org/users/local/BF8aL1Yf/items/WBVB3CQ5"],"itemData":{"id":165,"type":"article-journal","title":"A Stable Pentagonal Bipyramidal Dy(III) Single-Ion Magnet with a Record Magnetization Reversal Barrier over 1000 K","container-title":"Journal of the American Chemical Society","page":"5441-5450","volume":"138","issue":"16","source":"Crossref","DOI":"10.1021/jacs.6b02638","ISSN":"0002-7863, 1520-5126","language":"en","author":[{"family":"Liu","given":"Jiang"},{"family":"Chen","given":"Yan-Cong"},{"family":"Liu","given":"Jun-Liang"},{"family":"Vieru","given":"Veacheslav"},{"family":"Ungur","given":"Liviu"},{"family":"Jia","given":"Jian-Hua"},{"family":"Chibotaru","given":"Liviu F."},{"family":"Lan","given":"Yanhua"},{"family":"Wernsdorfer","given":"Wolfgang"},{"family":"Gao","given":"Song"},{"family":"Chen","given":"Xiao-Ming"},{"family":"Tong","given":"Ming-Liang"}],"issued":{"date-parts":[["2016",4,27]]}}},{"id":166,"uris":["http://zotero.org/users/local/BF8aL1Yf/items/AAHV9DR9"],"uri":["http://zotero.org/users/local/BF8aL1Yf/items/AAHV9DR9"],"itemData":{"id":166,"type":"article-journal","title":"On Approaching the Limit of Molecular Magnetic Anisotropy: A Near-Perfect Pentagonal Bipyramidal Dysprosium(III) Single-Molecule Magnet","container-title":"Angewandte Chemie International Edition","page":"16071-16074","volume":"55","issue":"52","source":"Crossref","DOI":"10.1002/anie.201609685","ISSN":"14337851","shortTitle":"On Approaching the Limit of Molecular Magnetic Anisotropy","language":"en","author":[{"family":"Ding","given":"You-Song"},{"family":"Chilton","given":"Nicholas F."},{"family":"Winpenny","given":"Richard E. P."},{"family":"Zheng","given":"Yan-Zhen"}],"issued":{"date-parts":[["2016",12,23]]}}}],"schema":"https://github.com/citation-style-language/schema/raw/master/csl-citation.json"} </w:instrText>
      </w:r>
      <w:r w:rsidRPr="00010ED8">
        <w:rPr>
          <w:rFonts w:ascii="Times New Roman" w:hAnsi="Times New Roman"/>
          <w:sz w:val="24"/>
          <w:vertAlign w:val="superscript"/>
          <w:lang w:val="en-CA"/>
        </w:rPr>
        <w:fldChar w:fldCharType="separate"/>
      </w:r>
      <w:r w:rsidRPr="00010ED8">
        <w:rPr>
          <w:rFonts w:ascii="Times New Roman" w:hAnsi="Times New Roman"/>
          <w:sz w:val="24"/>
          <w:szCs w:val="24"/>
          <w:vertAlign w:val="superscript"/>
        </w:rPr>
        <w:t>9,10,15,16</w:t>
      </w:r>
      <w:r w:rsidRPr="00010ED8">
        <w:rPr>
          <w:rFonts w:ascii="Times New Roman" w:hAnsi="Times New Roman"/>
          <w:sz w:val="24"/>
          <w:vertAlign w:val="superscript"/>
          <w:lang w:val="en-CA"/>
        </w:rPr>
        <w:fldChar w:fldCharType="end"/>
      </w:r>
      <w:r w:rsidRPr="00010ED8">
        <w:rPr>
          <w:rFonts w:ascii="Times New Roman" w:hAnsi="Times New Roman"/>
          <w:sz w:val="24"/>
          <w:lang w:val="en-CA"/>
        </w:rPr>
        <w:t xml:space="preserve"> and therefore much endeavor has been focused on the isolation and characterization of heterometallic 3d/4f SMMs.</w:t>
      </w:r>
      <w:r w:rsidRPr="00010ED8">
        <w:rPr>
          <w:rFonts w:ascii="Times New Roman" w:hAnsi="Times New Roman"/>
          <w:sz w:val="24"/>
          <w:vertAlign w:val="superscript"/>
          <w:lang w:val="en-CA"/>
        </w:rPr>
        <w:fldChar w:fldCharType="begin"/>
      </w:r>
      <w:r w:rsidRPr="00010ED8">
        <w:rPr>
          <w:rFonts w:ascii="Times New Roman" w:hAnsi="Times New Roman"/>
          <w:sz w:val="24"/>
          <w:vertAlign w:val="superscript"/>
          <w:lang w:val="en-CA"/>
        </w:rPr>
        <w:instrText xml:space="preserve"> ADDIN ZOTERO_ITEM CSL_CITATION {"citationID":"zGXbqFbl","properties":{"formattedCitation":"\\super 17\\uc0\\u8211{}21\\nosupersub{}","plainCitation":"17–21","noteIndex":0},"citationItems":[{"id":169,"uris":["http://zotero.org/users/local/BF8aL1Yf/items/VLH4VGKH"],"uri":["http://zotero.org/users/local/BF8aL1Yf/items/VLH4VGKH"],"itemData":{"id":169,"type":"article-journal","title":"Strategies towards single molecule magnets based on lanthanide ions","container-title":"Coordination Chemistry Reviews","page":"2328-2341","volume":"253","issue":"19-20","source":"Crossref","DOI":"10.1016/j.ccr.2008.12.014","ISSN":"00108545","language":"en","author":[{"family":"Sessoli","given":"Roberta"},{"family":"Powell","given":"Annie K."}],"issued":{"date-parts":[["2009",10]]}}},{"id":117,"uris":["http://zotero.org/users/local/BF8aL1Yf/items/7PQ98A3Z"],"uri":["http://zotero.org/users/local/BF8aL1Yf/items/7PQ98A3Z"],"itemData":{"id":117,"type":"article-journal","title":"The Nature of the Bridging Anion Controls the Single-Molecule Magnetic Properties of DyX &lt;sub&gt;4&lt;/sub&gt; M 12-Metallacrown-4 Complexes","container-title":"Inorganic Chemistry","page":"10597-10607","volume":"55","issue":"20","source":"Crossref","DOI":"10.1021/acs.inorgchem.6b01832","ISSN":"0020-1669, 1520-510X","language":"en","author":[{"family":"Boron","given":"Thaddeus T."},{"family":"Lutter","given":"Jacob C."},{"family":"Daly","given":"Connor I."},{"family":"Chow","given":"Chun Y."},{"family":"Davis","given":"Andrew H."},{"family":"Nimthong-Roldán","given":"Arunpatcha"},{"family":"Zeller","given":"Matthias"},{"family":"Kampf","given":"Jeff W."},{"family":"Zaleski","given":"Curtis M."},{"family":"Pecoraro","given":"Vincent L."}],"issued":{"date-parts":[["2016",10,17]]}}},{"id":171,"uris":["http://zotero.org/users/local/BF8aL1Yf/items/ZR4ENLSB"],"uri":["http://zotero.org/users/local/BF8aL1Yf/items/ZR4ENLSB"],"itemData":{"id":171,"type":"article-journal","title":"Improving f-element single molecule magnets","container-title":"Chemical Society Reviews","page":"6655-6669","volume":"44","issue":"19","source":"Crossref","DOI":"10.1039/C5CS00222B","ISSN":"0306-0012, 1460-4744","language":"en","author":[{"family":"Liddle","given":"Stephen T."},{"family":"Slageren","given":"Joris","non-dropping-particle":"van"}],"issued":{"date-parts":[["2015"]]}}},{"id":273,"uris":["http://zotero.org/users/local/BF8aL1Yf/items/5AX77YI6"],"uri":["http://zotero.org/users/local/BF8aL1Yf/items/5AX77YI6"],"itemData":{"id":273,"type":"article-journal","title":"A {Cr &lt;sup&gt;III&lt;/sup&gt; &lt;sub&gt;2&lt;/sub&gt; Dy &lt;sup&gt;III&lt;/sup&gt; &lt;sub&gt;2&lt;/sub&gt; } Single-Molecule Magnet: Enhancing the Blocking Temperature through 3d Magnetic Exchange","container-title":"Angewandte Chemie International Edition","page":"12014-12019","volume":"52","issue":"46","source":"Crossref","DOI":"10.1002/anie.201306329","ISSN":"14337851","shortTitle":"A {Cr &lt;sup&gt;III&lt;/sup&gt; &lt;sub&gt;2&lt;/sub&gt; Dy &lt;sup&gt;III&lt;/sup&gt; &lt;sub&gt;2&lt;/sub&gt; } Single-Molecule Magnet","language":"en","author":[{"family":"Langley","given":"Stuart K."},{"family":"Wielechowski","given":"Daniel P."},{"family":"Vieru","given":"Veacheslav"},{"family":"Chilton","given":"Nicholas F."},{"family":"Moubaraki","given":"Boujemaa"},{"family":"Abrahams","given":"Brendan F."},{"family":"Chibotaru","given":"Liviu F."},{"family":"Murray","given":"Keith S."}],"issued":{"date-parts":[["2013",11,11]]}}},{"id":274,"uris":["http://zotero.org/users/local/BF8aL1Yf/items/NYHZ2HLS"],"uri":["http://zotero.org/users/local/BF8aL1Yf/items/NYHZ2HLS"],"itemData":{"id":274,"type":"article-journal","title":"Coupling Influences SMM Properties for Pure 4 f Systems","container-title":"Chemistry - A European Journal","page":"6079-6086","volume":"24","issue":"23","source":"Crossref","DOI":"10.1002/chem.201705350","ISSN":"09476539","language":"en","author":[{"family":"Zhang","given":"Xuejing"},{"family":"Liu","given":"Shuang"},{"family":"Vieru","given":"Veacheslav"},{"family":"Xu","given":"Na"},{"family":"Gao","given":"Chen"},{"family":"Wang","given":"Bing-Wu"},{"family":"Shi","given":"Wei"},{"family":"Chibotaru","given":"Liviu F."},{"family":"Gao","given":"Song"},{"family":"Cheng","given":"Peng"},{"family":"Powell","given":"Annie K."}],"issued":{"date-parts":[["2018",4,20]]}}}],"schema":"https://github.com/citation-style-language/schema/raw/master/csl-citation.json"} </w:instrText>
      </w:r>
      <w:r w:rsidRPr="00010ED8">
        <w:rPr>
          <w:rFonts w:ascii="Times New Roman" w:hAnsi="Times New Roman"/>
          <w:sz w:val="24"/>
          <w:vertAlign w:val="superscript"/>
          <w:lang w:val="en-CA"/>
        </w:rPr>
        <w:fldChar w:fldCharType="separate"/>
      </w:r>
      <w:r w:rsidRPr="00010ED8">
        <w:rPr>
          <w:rFonts w:ascii="Times New Roman" w:hAnsi="Times New Roman"/>
          <w:sz w:val="24"/>
          <w:szCs w:val="24"/>
          <w:vertAlign w:val="superscript"/>
        </w:rPr>
        <w:t>17–21</w:t>
      </w:r>
      <w:r w:rsidRPr="00010ED8">
        <w:rPr>
          <w:rFonts w:ascii="Times New Roman" w:hAnsi="Times New Roman"/>
          <w:sz w:val="24"/>
          <w:vertAlign w:val="superscript"/>
          <w:lang w:val="en-CA"/>
        </w:rPr>
        <w:fldChar w:fldCharType="end"/>
      </w:r>
      <w:r w:rsidRPr="00010ED8">
        <w:rPr>
          <w:rFonts w:ascii="Times New Roman" w:hAnsi="Times New Roman"/>
          <w:sz w:val="24"/>
          <w:lang w:val="en-CA"/>
        </w:rPr>
        <w:tab/>
      </w:r>
    </w:p>
    <w:p w:rsidR="00F10FA5" w:rsidRDefault="00410B3F" w:rsidP="00010ED8">
      <w:pPr>
        <w:pStyle w:val="RSCB02ArticleText"/>
        <w:spacing w:line="360" w:lineRule="auto"/>
        <w:rPr>
          <w:rFonts w:ascii="Times New Roman" w:hAnsi="Times New Roman"/>
          <w:sz w:val="24"/>
          <w:szCs w:val="24"/>
          <w:lang w:val="en-CA"/>
        </w:rPr>
      </w:pPr>
      <w:r w:rsidRPr="00410B3F">
        <w:rPr>
          <w:rFonts w:ascii="Times New Roman" w:hAnsi="Times New Roman"/>
          <w:sz w:val="24"/>
          <w:szCs w:val="24"/>
          <w:lang w:val="en-CA"/>
        </w:rPr>
        <w:t>Metallacrown complexes (MCs), are inorganic analogues of organic crown ethers, with the continuous repetition of a [-M-N-O]</w:t>
      </w:r>
      <w:r w:rsidRPr="00410B3F">
        <w:rPr>
          <w:rFonts w:ascii="Times New Roman" w:hAnsi="Times New Roman"/>
          <w:sz w:val="24"/>
          <w:szCs w:val="24"/>
          <w:vertAlign w:val="subscript"/>
          <w:lang w:val="en-CA"/>
        </w:rPr>
        <w:t>n</w:t>
      </w:r>
      <w:r w:rsidRPr="00410B3F">
        <w:rPr>
          <w:rFonts w:ascii="Times New Roman" w:hAnsi="Times New Roman"/>
          <w:sz w:val="24"/>
          <w:szCs w:val="24"/>
          <w:lang w:val="en-CA"/>
        </w:rPr>
        <w:t xml:space="preserve"> unit. </w:t>
      </w:r>
      <w:r w:rsidR="00010ED8" w:rsidRPr="00010ED8">
        <w:rPr>
          <w:rFonts w:ascii="Times New Roman" w:hAnsi="Times New Roman"/>
          <w:sz w:val="24"/>
          <w:szCs w:val="24"/>
          <w:lang w:val="en-CA"/>
        </w:rPr>
        <w:t xml:space="preserve">Similar to crown ethers, metallacrowns </w:t>
      </w:r>
    </w:p>
    <w:p w:rsidR="00F10FA5" w:rsidRDefault="00F10FA5" w:rsidP="00010ED8">
      <w:pPr>
        <w:pStyle w:val="RSCB02ArticleText"/>
        <w:spacing w:line="360" w:lineRule="auto"/>
        <w:rPr>
          <w:rFonts w:ascii="Times New Roman" w:hAnsi="Times New Roman"/>
          <w:sz w:val="24"/>
          <w:szCs w:val="24"/>
          <w:lang w:val="en-CA"/>
        </w:rPr>
      </w:pPr>
    </w:p>
    <w:p w:rsidR="00010ED8" w:rsidRPr="00486811" w:rsidRDefault="00010ED8" w:rsidP="00010ED8">
      <w:pPr>
        <w:pStyle w:val="RSCB02ArticleText"/>
        <w:spacing w:line="360" w:lineRule="auto"/>
        <w:rPr>
          <w:rFonts w:cstheme="minorHAnsi"/>
          <w:lang w:val="en-CA"/>
        </w:rPr>
      </w:pPr>
      <w:r w:rsidRPr="00010ED8">
        <w:rPr>
          <w:rFonts w:ascii="Times New Roman" w:hAnsi="Times New Roman"/>
          <w:sz w:val="24"/>
          <w:szCs w:val="24"/>
          <w:lang w:val="en-CA"/>
        </w:rPr>
        <w:t>are named following the ring size and the number of the donating oxygen atoms. The first metallacrown was reported in 1989, by Pecoraro and Lah</w:t>
      </w:r>
      <w:r w:rsidRPr="00010ED8">
        <w:rPr>
          <w:rFonts w:ascii="Times New Roman" w:hAnsi="Times New Roman"/>
          <w:sz w:val="24"/>
          <w:szCs w:val="24"/>
          <w:vertAlign w:val="superscript"/>
          <w:lang w:val="en-CA"/>
        </w:rPr>
        <w:fldChar w:fldCharType="begin"/>
      </w:r>
      <w:r w:rsidRPr="00010ED8">
        <w:rPr>
          <w:rFonts w:ascii="Times New Roman" w:hAnsi="Times New Roman"/>
          <w:sz w:val="24"/>
          <w:szCs w:val="24"/>
          <w:vertAlign w:val="superscript"/>
          <w:lang w:val="en-CA"/>
        </w:rPr>
        <w:instrText xml:space="preserve"> ADDIN ZOTERO_ITEM CSL_CITATION {"citationID":"h3MijOk8","properties":{"formattedCitation":"\\super 22\\nosupersub{}","plainCitation":"22","noteIndex":0},"citationItems":[{"id":66,"uris":["http://zotero.org/users/local/BF8aL1Yf/items/5JR7QNXH"],"uri":["http://zotero.org/users/local/BF8aL1Yf/items/5JR7QNXH"],"itemData":{"id":66,"type":"article-journal","title":"The tetranuclear cluster Fe III [Fe III (salicylhydroximato)(MeOH)(acetate)]3 is an analogue of M3+(9-crown-3)","container-title":"Journal of the Chemical Society, Chemical Communications","page":"1606","issue":"21","source":"Crossref","DOI":"10.1039/c39890001606","ISSN":"0022-4936","language":"en","author":[{"family":"Lah","given":"Myoung Soo"},{"family":"Kirk","given":"Martin L."},{"family":"Hatfield","given":"William"},{"family":"Pecoraro","given":"Vincent L."}],"issued":{"date-parts":[["1989"]]}}}],"schema":"https://github.com/citation-style-language/schema/raw/master/csl-citation.json"} </w:instrText>
      </w:r>
      <w:r w:rsidRPr="00010ED8">
        <w:rPr>
          <w:rFonts w:ascii="Times New Roman" w:hAnsi="Times New Roman"/>
          <w:sz w:val="24"/>
          <w:szCs w:val="24"/>
          <w:vertAlign w:val="superscript"/>
          <w:lang w:val="en-CA"/>
        </w:rPr>
        <w:fldChar w:fldCharType="separate"/>
      </w:r>
      <w:r w:rsidRPr="00010ED8">
        <w:rPr>
          <w:rFonts w:ascii="Times New Roman" w:hAnsi="Times New Roman"/>
          <w:sz w:val="24"/>
          <w:szCs w:val="24"/>
          <w:vertAlign w:val="superscript"/>
        </w:rPr>
        <w:t>22</w:t>
      </w:r>
      <w:r w:rsidRPr="00010ED8">
        <w:rPr>
          <w:rFonts w:ascii="Times New Roman" w:hAnsi="Times New Roman"/>
          <w:sz w:val="24"/>
          <w:szCs w:val="24"/>
          <w:vertAlign w:val="superscript"/>
          <w:lang w:val="en-CA"/>
        </w:rPr>
        <w:fldChar w:fldCharType="end"/>
      </w:r>
      <w:r w:rsidRPr="00010ED8">
        <w:rPr>
          <w:rFonts w:ascii="Times New Roman" w:hAnsi="Times New Roman"/>
          <w:sz w:val="24"/>
          <w:szCs w:val="24"/>
          <w:lang w:val="en-CA"/>
        </w:rPr>
        <w:t xml:space="preserve"> and since then a flourishing development of MCs make this group of compounds exhibiting numerous structural types varying from 9-MC-3 to 60-MC-20.</w:t>
      </w:r>
      <w:r w:rsidRPr="00010ED8">
        <w:rPr>
          <w:rFonts w:ascii="Times New Roman" w:hAnsi="Times New Roman"/>
          <w:sz w:val="24"/>
          <w:szCs w:val="24"/>
          <w:vertAlign w:val="superscript"/>
          <w:lang w:val="en-CA"/>
        </w:rPr>
        <w:fldChar w:fldCharType="begin"/>
      </w:r>
      <w:r w:rsidRPr="00010ED8">
        <w:rPr>
          <w:rFonts w:ascii="Times New Roman" w:hAnsi="Times New Roman"/>
          <w:sz w:val="24"/>
          <w:szCs w:val="24"/>
          <w:vertAlign w:val="superscript"/>
          <w:lang w:val="en-CA"/>
        </w:rPr>
        <w:instrText xml:space="preserve"> ADDIN ZOTERO_ITEM CSL_CITATION {"citationID":"3SkZLIjY","properties":{"formattedCitation":"\\super 23\\nosupersub{}","plainCitation":"23","noteIndex":0},"citationItems":[{"id":67,"uris":["http://zotero.org/users/local/BF8aL1Yf/items/JAIA9NUX"],"uri":["http://zotero.org/users/local/BF8aL1Yf/items/JAIA9NUX"],"itemData":{"id":67,"type":"article-journal","title":"Structural and Functional Evolution of Metallacrowns","container-title":"Chemical Reviews","page":"4933-5003","volume":"107","issue":"11","source":"Crossref","DOI":"10.1021/cr078200h","ISSN":"0009-2665, 1520-6890","language":"en","author":[{"family":"Mezei","given":"Gellert"},{"family":"Zaleski","given":"Curtis M."},{"family":"Pecoraro","given":"Vincent L."}],"issued":{"date-parts":[["2007",11]]}}}],"schema":"https://github.com/citation-style-language/schema/raw/master/csl-citation.json"} </w:instrText>
      </w:r>
      <w:r w:rsidRPr="00010ED8">
        <w:rPr>
          <w:rFonts w:ascii="Times New Roman" w:hAnsi="Times New Roman"/>
          <w:sz w:val="24"/>
          <w:szCs w:val="24"/>
          <w:vertAlign w:val="superscript"/>
          <w:lang w:val="en-CA"/>
        </w:rPr>
        <w:fldChar w:fldCharType="separate"/>
      </w:r>
      <w:r w:rsidRPr="00010ED8">
        <w:rPr>
          <w:rFonts w:ascii="Times New Roman" w:hAnsi="Times New Roman"/>
          <w:sz w:val="24"/>
          <w:szCs w:val="24"/>
          <w:vertAlign w:val="superscript"/>
        </w:rPr>
        <w:t>23</w:t>
      </w:r>
      <w:r w:rsidRPr="00010ED8">
        <w:rPr>
          <w:rFonts w:ascii="Times New Roman" w:hAnsi="Times New Roman"/>
          <w:sz w:val="24"/>
          <w:szCs w:val="24"/>
          <w:vertAlign w:val="superscript"/>
          <w:lang w:val="en-CA"/>
        </w:rPr>
        <w:fldChar w:fldCharType="end"/>
      </w:r>
      <w:r w:rsidRPr="00010ED8">
        <w:rPr>
          <w:rFonts w:ascii="Times New Roman" w:hAnsi="Times New Roman"/>
          <w:sz w:val="24"/>
          <w:szCs w:val="24"/>
          <w:lang w:val="en-CA"/>
        </w:rPr>
        <w:t xml:space="preserve"> In 3d/4f MCs, the ring positions are occupied by a 3d metal ion while a 4f ion is located in the cavity of the MC ring. This structural type is a promising scaffold for SMM behavior, since it easily combines the inherent magnetic character of both 3d and 4f ions, with most common and most documented being the heterometallic Mn/4f MCs.</w:t>
      </w:r>
      <w:r w:rsidRPr="00010ED8">
        <w:rPr>
          <w:rFonts w:ascii="Times New Roman" w:hAnsi="Times New Roman"/>
          <w:sz w:val="24"/>
          <w:szCs w:val="24"/>
          <w:vertAlign w:val="superscript"/>
          <w:lang w:val="en-CA"/>
        </w:rPr>
        <w:fldChar w:fldCharType="begin"/>
      </w:r>
      <w:r w:rsidRPr="00010ED8">
        <w:rPr>
          <w:rFonts w:ascii="Times New Roman" w:hAnsi="Times New Roman"/>
          <w:sz w:val="24"/>
          <w:szCs w:val="24"/>
          <w:vertAlign w:val="superscript"/>
          <w:lang w:val="en-CA"/>
        </w:rPr>
        <w:instrText xml:space="preserve"> ADDIN ZOTERO_ITEM CSL_CITATION {"citationID":"e0NOLxUa","properties":{"formattedCitation":"\\super 18,24\\uc0\\u8211{}27\\nosupersub{}","plainCitation":"18,24–27","noteIndex":0},"citationItems":[{"id":117,"uris":["http://zotero.org/users/local/BF8aL1Yf/items/7PQ98A3Z"],"uri":["http://zotero.org/users/local/BF8aL1Yf/items/7PQ98A3Z"],"itemData":{"id":117,"type":"article-journal","title":"The Nature of the Bridging Anion Controls the Single-Molecule Magnetic Properties of DyX &lt;sub&gt;4&lt;/sub&gt; M 12-Metallacrown-4 Complexes","container-title":"Inorganic Chemistry","page":"10597-10607","volume":"55","issue":"20","source":"Crossref","DOI":"10.1021/acs.inorgchem.6b01832","ISSN":"0020-1669, 1520-510X","language":"en","author":[{"family":"Boron","given":"Thaddeus T."},{"family":"Lutter","given":"Jacob C."},{"family":"Daly","given":"Connor I."},{"family":"Chow","given":"Chun Y."},{"family":"Davis","given":"Andrew H."},{"family":"Nimthong-Roldán","given":"Arunpatcha"},{"family":"Zeller","given":"Matthias"},{"family":"Kampf","given":"Jeff W."},{"family":"Zaleski","given":"Curtis M."},{"family":"Pecoraro","given":"Vincent L."}],"issued":{"date-parts":[["2016",10,17]]}}},{"id":81,"uris":["http://zotero.org/users/local/BF8aL1Yf/items/CXGCBD98"],"uri":["http://zotero.org/users/local/BF8aL1Yf/items/CXGCBD98"],"itemData":{"id":81,"type":"article-journal","title":"Controllable Formation of Heterotrimetallic Coordination Compounds: Systematically Incorporating Lanthanide and Alkali Metal Ions into the Manganese 12-Metallacrown-4 Framework","container-title":"Inorganic Chemistry","page":"1729-1742","volume":"53","issue":"3","source":"Crossref","DOI":"10.1021/ic402865p","ISSN":"0020-1669, 1520-510X","shortTitle":"Controllable Formation of Heterotrimetallic Coordination Compounds","language":"en","author":[{"family":"Azar","given":"Michael R."},{"family":"Boron","given":"Thaddeus T."},{"family":"Lutter","given":"Jacob C."},{"family":"Daly","given":"Connor I."},{"family":"Zegalia","given":"Kelcie A."},{"family":"Nimthong","given":"Ruthairat"},{"family":"Ferrence","given":"Gregory M."},{"family":"Zeller","given":"Matthias"},{"family":"Kampf","given":"Jeff W."},{"family":"Pecoraro","given":"Vincent L."},{"family":"Zaleski","given":"Curtis M."}],"issued":{"date-parts":[["2014",2,3]]}}},{"id":111,"uris":["http://zotero.org/users/local/BF8aL1Yf/items/FCXWS498"],"uri":["http://zotero.org/users/local/BF8aL1Yf/items/FCXWS498"],"itemData":{"id":111,"type":"article-journal","title":"Family of Mixed 3d–4f Dimeric 14-Metallacrown-5 Compounds: Syntheses, Structures, and Magnetic Properties","container-title":"Inorganic Chemistry","page":"10747-10755","volume":"52","issue":"19","source":"Crossref","DOI":"10.1021/ic3025952","ISSN":"0020-1669, 1520-510X","shortTitle":"Family of Mixed 3d–4f Dimeric 14-Metallacrown-5 Compounds","language":"en","author":[{"family":"Cao","given":"Fan"},{"family":"Wang","given":"Suna"},{"family":"Li","given":"Dacheng"},{"family":"Zeng","given":"Suyuan"},{"family":"Niu","given":"Meiju"},{"family":"Song","given":"You"},{"family":"Dou","given":"Jianmin"}],"issued":{"date-parts":[["2013",10,7]]}}},{"id":175,"uris":["http://zotero.org/users/local/BF8aL1Yf/items/U839UKE4"],"uri":["http://zotero.org/users/local/BF8aL1Yf/items/U839UKE4"],"itemData":{"id":175,"type":"article-journal","title":"A Mixed 3d−4f 14-Metallacrown-5 Complex That Displays Slow Magnetic Relaxation through Geometric Control of Magnetoanisotropy","container-title":"Inorganic Chemistry","page":"9104-9106","volume":"49","issue":"20","source":"Crossref","DOI":"10.1021/ic101121d","ISSN":"0020-1669, 1520-510X","language":"en","author":[{"family":"Boron","given":"Thaddeus T."},{"family":"Kampf","given":"Jeff W."},{"family":"Pecoraro","given":"Vincent L."}],"issued":{"date-parts":[["2010",10,18]]}}},{"id":182,"uris":["http://zotero.org/users/local/BF8aL1Yf/items/H9FW3D69"],"uri":["http://zotero.org/users/local/BF8aL1Yf/items/H9FW3D69"],"itemData":{"id":182,"type":"article-journal","title":"Synthesis, Structural, and Magnetic Characterization of a Mixed 3d/4f 12-Metallacrown-4 Family of Complexes","container-title":"Inorganics","page":"66","volume":"6","issue":"3","source":"Crossref","DOI":"10.3390/inorganics6030066","ISSN":"2304-6740","language":"en","author":[{"family":"Athanasopoulou","given":"Angeliki"},{"family":"Carrella","given":"Luca"},{"family":"Rentschler","given":"Eva"}],"issued":{"date-parts":[["2018",7,7]]}}}],"schema":"https://github.com/citation-style-language/schema/raw/master/csl-citation.json"} </w:instrText>
      </w:r>
      <w:r w:rsidRPr="00010ED8">
        <w:rPr>
          <w:rFonts w:ascii="Times New Roman" w:hAnsi="Times New Roman"/>
          <w:sz w:val="24"/>
          <w:szCs w:val="24"/>
          <w:vertAlign w:val="superscript"/>
          <w:lang w:val="en-CA"/>
        </w:rPr>
        <w:fldChar w:fldCharType="separate"/>
      </w:r>
      <w:r w:rsidRPr="00010ED8">
        <w:rPr>
          <w:rFonts w:ascii="Times New Roman" w:hAnsi="Times New Roman"/>
          <w:sz w:val="24"/>
          <w:szCs w:val="24"/>
          <w:vertAlign w:val="superscript"/>
        </w:rPr>
        <w:t>18,24–27</w:t>
      </w:r>
      <w:r w:rsidRPr="00010ED8">
        <w:rPr>
          <w:rFonts w:ascii="Times New Roman" w:hAnsi="Times New Roman"/>
          <w:sz w:val="24"/>
          <w:szCs w:val="24"/>
          <w:vertAlign w:val="superscript"/>
          <w:lang w:val="en-CA"/>
        </w:rPr>
        <w:fldChar w:fldCharType="end"/>
      </w:r>
      <w:r w:rsidRPr="00010ED8">
        <w:rPr>
          <w:rFonts w:ascii="Times New Roman" w:hAnsi="Times New Roman"/>
          <w:sz w:val="24"/>
          <w:szCs w:val="24"/>
          <w:vertAlign w:val="superscript"/>
          <w:lang w:val="en-CA"/>
        </w:rPr>
        <w:t xml:space="preserve"> </w:t>
      </w:r>
    </w:p>
    <w:p w:rsidR="00010ED8" w:rsidRPr="00010ED8" w:rsidRDefault="00010ED8" w:rsidP="00010ED8">
      <w:pPr>
        <w:pStyle w:val="RSCB02ArticleText"/>
        <w:spacing w:line="360" w:lineRule="auto"/>
        <w:rPr>
          <w:rFonts w:ascii="Times New Roman" w:hAnsi="Times New Roman"/>
          <w:sz w:val="24"/>
          <w:lang w:val="en-CA"/>
        </w:rPr>
      </w:pPr>
      <w:r w:rsidRPr="00010ED8">
        <w:rPr>
          <w:rFonts w:ascii="Times New Roman" w:hAnsi="Times New Roman"/>
          <w:sz w:val="24"/>
          <w:lang w:val="en-CA"/>
        </w:rPr>
        <w:t>The structural and magnetic properties of Fe/4f MCs are not highly discussed, since there are only a few complexes reported to date.</w:t>
      </w:r>
      <w:r w:rsidRPr="00010ED8">
        <w:rPr>
          <w:rFonts w:ascii="Times New Roman" w:hAnsi="Times New Roman"/>
          <w:sz w:val="24"/>
          <w:lang w:val="en-CA"/>
        </w:rPr>
        <w:fldChar w:fldCharType="begin"/>
      </w:r>
      <w:r w:rsidRPr="00010ED8">
        <w:rPr>
          <w:rFonts w:ascii="Times New Roman" w:hAnsi="Times New Roman"/>
          <w:sz w:val="24"/>
          <w:lang w:val="en-CA"/>
        </w:rPr>
        <w:instrText xml:space="preserve"> ADDIN ZOTERO_ITEM CSL_CITATION {"citationID":"C4G3HN03","properties":{"formattedCitation":"\\super 28,29\\nosupersub{}","plainCitation":"28,29","noteIndex":0},"citationItems":[{"id":183,"uris":["http://zotero.org/users/local/BF8aL1Yf/items/5XT78FZI"],"uri":["http://zotero.org/users/local/BF8aL1Yf/items/5XT78FZI"],"itemData":{"id":183,"type":"article-journal","title":"Unprecedented family of heterometallic Ln &lt;sup&gt;III&lt;/sup&gt; [18-metallacrown-6] complexes: syntheses, structures, and magnetic properties","container-title":"Dalton Transactions","page":"13027-13034","volume":"46","issue":"38","source":"Crossref","DOI":"10.1039/C7DT02735D","ISSN":"1477-9226, 1477-9234","shortTitle":"Unprecedented family of heterometallic Ln &lt;sup&gt;III&lt;/sup&gt; [18-metallacrown-6] complexes","language":"en","author":[{"family":"Yang","given":"Wei"},{"family":"Yang","given":"Hua"},{"family":"Zeng","given":"Su-Yuan"},{"family":"Li","given":"Da-Cheng"},{"family":"Dou","given":"Jian-Min"}],"issued":{"date-parts":[["2017"]]}}},{"id":112,"uris":["http://zotero.org/users/local/BF8aL1Yf/items/TFD8UMYB"],"uri":["http://zotero.org/users/local/BF8aL1Yf/items/TFD8UMYB"],"itemData":{"id":112,"type":"article-journal","title":"A New Family of Heterometallic LnIII[12-MCFeIIIN(shi)-4] Complexes: Syntheses, Structures and Magnetic Properties","container-title":"Crystals","page":"229","volume":"8","issue":"5","source":"Crossref","DOI":"10.3390/cryst8050229","ISSN":"2073-4352","shortTitle":"A New Family of Heterometallic LnIII[12-MCFeIIIN(shi)-4] Complexes","language":"en","author":[{"family":"Lou","given":"Tingting"},{"family":"Yang","given":"Hua"},{"family":"Zeng","given":"Suyuan"},{"family":"Li","given":"Dacheng"},{"family":"Dou","given":"Jianmin"}],"issued":{"date-parts":[["2018",5,19]]}}}],"schema":"https://github.com/citation-style-language/schema/raw/master/csl-citation.json"} </w:instrText>
      </w:r>
      <w:r w:rsidRPr="00010ED8">
        <w:rPr>
          <w:rFonts w:ascii="Times New Roman" w:hAnsi="Times New Roman"/>
          <w:sz w:val="24"/>
          <w:lang w:val="en-CA"/>
        </w:rPr>
        <w:fldChar w:fldCharType="separate"/>
      </w:r>
      <w:r w:rsidRPr="00010ED8">
        <w:rPr>
          <w:rFonts w:ascii="Times New Roman" w:hAnsi="Times New Roman"/>
          <w:sz w:val="24"/>
          <w:szCs w:val="24"/>
          <w:vertAlign w:val="superscript"/>
        </w:rPr>
        <w:t>28,29</w:t>
      </w:r>
      <w:r w:rsidRPr="00010ED8">
        <w:rPr>
          <w:rFonts w:ascii="Times New Roman" w:hAnsi="Times New Roman"/>
          <w:sz w:val="24"/>
          <w:lang w:val="en-CA"/>
        </w:rPr>
        <w:fldChar w:fldCharType="end"/>
      </w:r>
      <w:r w:rsidRPr="00010ED8">
        <w:rPr>
          <w:rFonts w:ascii="Times New Roman" w:hAnsi="Times New Roman"/>
          <w:sz w:val="24"/>
          <w:lang w:val="en-CA"/>
        </w:rPr>
        <w:t xml:space="preserve"> Lou </w:t>
      </w:r>
      <w:r w:rsidRPr="00010ED8">
        <w:rPr>
          <w:rFonts w:ascii="Times New Roman" w:hAnsi="Times New Roman"/>
          <w:i/>
          <w:sz w:val="24"/>
          <w:lang w:val="en-CA"/>
        </w:rPr>
        <w:t>et al</w:t>
      </w:r>
      <w:r w:rsidRPr="00010ED8">
        <w:rPr>
          <w:rFonts w:ascii="Times New Roman" w:hAnsi="Times New Roman"/>
          <w:sz w:val="24"/>
          <w:lang w:val="en-CA"/>
        </w:rPr>
        <w:t>., have recently reported a new Fe/Ln 12-MC-4 complex using salicylhydroxamic acid (shiH</w:t>
      </w:r>
      <w:r w:rsidRPr="00010ED8">
        <w:rPr>
          <w:rFonts w:ascii="Times New Roman" w:hAnsi="Times New Roman"/>
          <w:sz w:val="24"/>
          <w:vertAlign w:val="subscript"/>
          <w:lang w:val="en-CA"/>
        </w:rPr>
        <w:t>3</w:t>
      </w:r>
      <w:r w:rsidRPr="00010ED8">
        <w:rPr>
          <w:rFonts w:ascii="Times New Roman" w:hAnsi="Times New Roman"/>
          <w:sz w:val="24"/>
          <w:lang w:val="en-CA"/>
        </w:rPr>
        <w:t>, Scheme 1, ESI) as a ligand,  which has been extensively structurally and magnetically studied. In the direction of further broadening the field of Fe/Ln MCs, we have synthesized a series of a new family of isostructural (pipH)</w:t>
      </w:r>
      <w:r w:rsidRPr="00010ED8">
        <w:rPr>
          <w:rFonts w:ascii="Times New Roman" w:hAnsi="Times New Roman"/>
          <w:sz w:val="24"/>
          <w:vertAlign w:val="subscript"/>
          <w:lang w:val="en-CA"/>
        </w:rPr>
        <w:t>3</w:t>
      </w:r>
      <w:r w:rsidRPr="00010ED8">
        <w:rPr>
          <w:rFonts w:ascii="Times New Roman" w:hAnsi="Times New Roman"/>
          <w:sz w:val="24"/>
          <w:lang w:val="en-CA"/>
        </w:rPr>
        <w:t>{Fe</w:t>
      </w:r>
      <w:r w:rsidRPr="00010ED8">
        <w:rPr>
          <w:rFonts w:ascii="Times New Roman" w:hAnsi="Times New Roman"/>
          <w:sz w:val="24"/>
          <w:vertAlign w:val="subscript"/>
          <w:lang w:val="en-CA"/>
        </w:rPr>
        <w:t>6</w:t>
      </w:r>
      <w:r w:rsidRPr="00010ED8">
        <w:rPr>
          <w:rFonts w:ascii="Times New Roman" w:hAnsi="Times New Roman"/>
          <w:sz w:val="24"/>
          <w:lang w:val="en-CA"/>
        </w:rPr>
        <w:t>Ln(shiH)</w:t>
      </w:r>
      <w:r w:rsidRPr="00010ED8">
        <w:rPr>
          <w:rFonts w:ascii="Times New Roman" w:hAnsi="Times New Roman"/>
          <w:sz w:val="24"/>
          <w:vertAlign w:val="subscript"/>
          <w:lang w:val="en-CA"/>
        </w:rPr>
        <w:t>3</w:t>
      </w:r>
      <w:r w:rsidRPr="00010ED8">
        <w:rPr>
          <w:rFonts w:ascii="Times New Roman" w:hAnsi="Times New Roman"/>
          <w:sz w:val="24"/>
          <w:lang w:val="en-CA"/>
        </w:rPr>
        <w:t>(shi)</w:t>
      </w:r>
      <w:r w:rsidRPr="00010ED8">
        <w:rPr>
          <w:rFonts w:ascii="Times New Roman" w:hAnsi="Times New Roman"/>
          <w:sz w:val="24"/>
          <w:vertAlign w:val="subscript"/>
          <w:lang w:val="en-CA"/>
        </w:rPr>
        <w:t>6</w:t>
      </w:r>
      <w:r w:rsidRPr="00010ED8">
        <w:rPr>
          <w:rFonts w:ascii="Times New Roman" w:hAnsi="Times New Roman"/>
          <w:sz w:val="24"/>
          <w:lang w:val="en-CA"/>
        </w:rPr>
        <w:t>}·1.5 pip·xH</w:t>
      </w:r>
      <w:r w:rsidRPr="00010ED8">
        <w:rPr>
          <w:rFonts w:ascii="Times New Roman" w:hAnsi="Times New Roman"/>
          <w:sz w:val="24"/>
          <w:vertAlign w:val="subscript"/>
          <w:lang w:val="en-CA"/>
        </w:rPr>
        <w:t>2</w:t>
      </w:r>
      <w:r w:rsidRPr="00010ED8">
        <w:rPr>
          <w:rFonts w:ascii="Times New Roman" w:hAnsi="Times New Roman"/>
          <w:sz w:val="24"/>
          <w:lang w:val="en-CA"/>
        </w:rPr>
        <w:t>O</w:t>
      </w:r>
      <w:r w:rsidRPr="00010ED8">
        <w:rPr>
          <w:rFonts w:ascii="Times New Roman" w:hAnsi="Times New Roman"/>
          <w:b/>
          <w:sz w:val="24"/>
          <w:lang w:val="en-CA"/>
        </w:rPr>
        <w:t xml:space="preserve"> </w:t>
      </w:r>
      <w:r w:rsidRPr="00010ED8">
        <w:rPr>
          <w:rFonts w:ascii="Times New Roman" w:hAnsi="Times New Roman"/>
          <w:sz w:val="24"/>
          <w:lang w:val="en-CA"/>
        </w:rPr>
        <w:t>(Ln = Gd (</w:t>
      </w:r>
      <w:r w:rsidRPr="00010ED8">
        <w:rPr>
          <w:rFonts w:ascii="Times New Roman" w:hAnsi="Times New Roman"/>
          <w:b/>
          <w:sz w:val="24"/>
          <w:lang w:val="en-CA"/>
        </w:rPr>
        <w:t>1</w:t>
      </w:r>
      <w:r w:rsidRPr="00010ED8">
        <w:rPr>
          <w:rFonts w:ascii="Times New Roman" w:hAnsi="Times New Roman"/>
          <w:sz w:val="24"/>
          <w:lang w:val="en-CA"/>
        </w:rPr>
        <w:t>), Dy (</w:t>
      </w:r>
      <w:r w:rsidRPr="00010ED8">
        <w:rPr>
          <w:rFonts w:ascii="Times New Roman" w:hAnsi="Times New Roman"/>
          <w:b/>
          <w:sz w:val="24"/>
          <w:lang w:val="en-CA"/>
        </w:rPr>
        <w:t>2</w:t>
      </w:r>
      <w:r w:rsidRPr="00010ED8">
        <w:rPr>
          <w:rFonts w:ascii="Times New Roman" w:hAnsi="Times New Roman"/>
          <w:sz w:val="24"/>
          <w:lang w:val="en-CA"/>
        </w:rPr>
        <w:t>), Tb (</w:t>
      </w:r>
      <w:r w:rsidRPr="00010ED8">
        <w:rPr>
          <w:rFonts w:ascii="Times New Roman" w:hAnsi="Times New Roman"/>
          <w:b/>
          <w:sz w:val="24"/>
          <w:lang w:val="en-CA"/>
        </w:rPr>
        <w:t>3</w:t>
      </w:r>
      <w:r w:rsidRPr="00010ED8">
        <w:rPr>
          <w:rFonts w:ascii="Times New Roman" w:hAnsi="Times New Roman"/>
          <w:sz w:val="24"/>
          <w:lang w:val="en-CA"/>
        </w:rPr>
        <w:t>) and Y (</w:t>
      </w:r>
      <w:r w:rsidRPr="00010ED8">
        <w:rPr>
          <w:rFonts w:ascii="Times New Roman" w:hAnsi="Times New Roman"/>
          <w:b/>
          <w:sz w:val="24"/>
          <w:lang w:val="en-CA"/>
        </w:rPr>
        <w:t>4</w:t>
      </w:r>
      <w:r w:rsidRPr="00010ED8">
        <w:rPr>
          <w:rFonts w:ascii="Times New Roman" w:hAnsi="Times New Roman"/>
          <w:sz w:val="24"/>
          <w:lang w:val="en-CA"/>
        </w:rPr>
        <w:t>), pip = piperidine, and shi</w:t>
      </w:r>
      <w:r w:rsidRPr="00010ED8">
        <w:rPr>
          <w:rFonts w:ascii="Times New Roman" w:hAnsi="Times New Roman"/>
          <w:sz w:val="24"/>
          <w:vertAlign w:val="superscript"/>
          <w:lang w:val="en-CA"/>
        </w:rPr>
        <w:t>3-</w:t>
      </w:r>
      <w:r w:rsidRPr="00010ED8">
        <w:rPr>
          <w:rFonts w:ascii="Times New Roman" w:hAnsi="Times New Roman"/>
          <w:sz w:val="24"/>
          <w:lang w:val="en-CA"/>
        </w:rPr>
        <w:t xml:space="preserve"> = salicylhydroxamic acid). These molecules belong to a new category of metallacrown-like complexes in which the MC compounds resemble more the structure of cryptands whilst maintaining the characteristic metallacrown [M-N-O] binding mode. Thus, these compounds can be considered as a combination of 9-MC-3 and 12-MC-4 complexes (Fig.1) placing this family to the leading edge of such Metallacrown-type molecules while at the same time they can also relate to the structure of cryptands.</w:t>
      </w:r>
      <w:r w:rsidRPr="00010ED8">
        <w:rPr>
          <w:rFonts w:ascii="Times New Roman" w:eastAsiaTheme="minorEastAsia" w:hAnsi="Times New Roman"/>
          <w:sz w:val="24"/>
          <w:lang w:val="en-CA"/>
        </w:rPr>
        <w:t xml:space="preserve"> </w:t>
      </w:r>
      <w:r w:rsidRPr="00010ED8">
        <w:rPr>
          <w:rFonts w:ascii="Times New Roman" w:hAnsi="Times New Roman"/>
          <w:sz w:val="24"/>
          <w:lang w:val="en-CA"/>
        </w:rPr>
        <w:t xml:space="preserve">Recently, Pecoraro </w:t>
      </w:r>
      <w:r w:rsidRPr="00010ED8">
        <w:rPr>
          <w:rFonts w:ascii="Times New Roman" w:hAnsi="Times New Roman"/>
          <w:i/>
          <w:sz w:val="24"/>
          <w:lang w:val="en-CA"/>
        </w:rPr>
        <w:t>et al.</w:t>
      </w:r>
      <w:r w:rsidRPr="00010ED8">
        <w:rPr>
          <w:rFonts w:ascii="Times New Roman" w:hAnsi="Times New Roman"/>
          <w:sz w:val="24"/>
          <w:lang w:val="en-CA"/>
        </w:rPr>
        <w:t>, reported a [LnGa</w:t>
      </w:r>
      <w:r w:rsidRPr="00010ED8">
        <w:rPr>
          <w:rFonts w:ascii="Times New Roman" w:hAnsi="Times New Roman"/>
          <w:sz w:val="24"/>
          <w:vertAlign w:val="subscript"/>
          <w:lang w:val="en-CA"/>
        </w:rPr>
        <w:t>6</w:t>
      </w:r>
      <w:r w:rsidRPr="00010ED8">
        <w:rPr>
          <w:rFonts w:ascii="Times New Roman" w:hAnsi="Times New Roman"/>
          <w:sz w:val="24"/>
          <w:lang w:val="en-CA"/>
        </w:rPr>
        <w:t>(H</w:t>
      </w:r>
      <w:r w:rsidRPr="00010ED8">
        <w:rPr>
          <w:rFonts w:ascii="Times New Roman" w:hAnsi="Times New Roman"/>
          <w:sz w:val="24"/>
          <w:vertAlign w:val="subscript"/>
          <w:lang w:val="en-CA"/>
        </w:rPr>
        <w:t>2</w:t>
      </w:r>
      <w:r w:rsidRPr="00010ED8">
        <w:rPr>
          <w:rFonts w:ascii="Times New Roman" w:hAnsi="Times New Roman"/>
          <w:sz w:val="24"/>
          <w:lang w:val="en-CA"/>
        </w:rPr>
        <w:t>shi)(Hshi)(shi)</w:t>
      </w:r>
      <w:r w:rsidRPr="00010ED8">
        <w:rPr>
          <w:rFonts w:ascii="Times New Roman" w:hAnsi="Times New Roman"/>
          <w:sz w:val="24"/>
          <w:vertAlign w:val="subscript"/>
          <w:lang w:val="en-CA"/>
        </w:rPr>
        <w:t>7</w:t>
      </w:r>
      <w:r w:rsidRPr="00010ED8">
        <w:rPr>
          <w:rFonts w:ascii="Times New Roman" w:hAnsi="Times New Roman"/>
          <w:sz w:val="24"/>
          <w:lang w:val="en-CA"/>
        </w:rPr>
        <w:t>(C</w:t>
      </w:r>
      <w:r w:rsidRPr="00010ED8">
        <w:rPr>
          <w:rFonts w:ascii="Times New Roman" w:hAnsi="Times New Roman"/>
          <w:sz w:val="24"/>
          <w:vertAlign w:val="subscript"/>
          <w:lang w:val="en-CA"/>
        </w:rPr>
        <w:t>5</w:t>
      </w:r>
      <w:r w:rsidRPr="00010ED8">
        <w:rPr>
          <w:rFonts w:ascii="Times New Roman" w:hAnsi="Times New Roman"/>
          <w:sz w:val="24"/>
          <w:lang w:val="en-CA"/>
        </w:rPr>
        <w:t>H</w:t>
      </w:r>
      <w:r w:rsidRPr="00010ED8">
        <w:rPr>
          <w:rFonts w:ascii="Times New Roman" w:hAnsi="Times New Roman"/>
          <w:sz w:val="24"/>
          <w:vertAlign w:val="subscript"/>
          <w:lang w:val="en-CA"/>
        </w:rPr>
        <w:t>5</w:t>
      </w:r>
      <w:r w:rsidRPr="00010ED8">
        <w:rPr>
          <w:rFonts w:ascii="Times New Roman" w:hAnsi="Times New Roman"/>
          <w:sz w:val="24"/>
          <w:lang w:val="en-CA"/>
        </w:rPr>
        <w:t>N)] (shi3- = salicylhydroximate; Ln = Pr, Nd, Sm – Yb) that has been best described as a metallacryptate . Focusing exclusively on the Fe-based clusters though, t</w:t>
      </w:r>
      <w:r w:rsidRPr="00010ED8">
        <w:rPr>
          <w:rFonts w:ascii="Times New Roman" w:eastAsiaTheme="minorEastAsia" w:hAnsi="Times New Roman"/>
          <w:sz w:val="24"/>
          <w:lang w:val="en-CA"/>
        </w:rPr>
        <w:t>his is  the second Fe/Ln/shi</w:t>
      </w:r>
      <w:r w:rsidRPr="00010ED8">
        <w:rPr>
          <w:rFonts w:ascii="Times New Roman" w:eastAsiaTheme="minorEastAsia" w:hAnsi="Times New Roman"/>
          <w:sz w:val="24"/>
          <w:vertAlign w:val="superscript"/>
          <w:lang w:val="en-CA"/>
        </w:rPr>
        <w:t xml:space="preserve">3- </w:t>
      </w:r>
      <w:r w:rsidRPr="00010ED8">
        <w:rPr>
          <w:rFonts w:ascii="Times New Roman" w:eastAsiaTheme="minorEastAsia" w:hAnsi="Times New Roman"/>
          <w:sz w:val="24"/>
          <w:lang w:val="en-CA"/>
        </w:rPr>
        <w:t>cluster reported to date, the first being a Ln(III)[12-MC</w:t>
      </w:r>
      <w:r w:rsidRPr="00010ED8">
        <w:rPr>
          <w:rFonts w:ascii="Times New Roman" w:eastAsiaTheme="minorEastAsia" w:hAnsi="Times New Roman"/>
          <w:sz w:val="24"/>
          <w:vertAlign w:val="subscript"/>
          <w:lang w:val="en-CA"/>
        </w:rPr>
        <w:t>Fe(III)N(shi)</w:t>
      </w:r>
      <w:r w:rsidRPr="00010ED8">
        <w:rPr>
          <w:rFonts w:ascii="Times New Roman" w:eastAsiaTheme="minorEastAsia" w:hAnsi="Times New Roman"/>
          <w:sz w:val="24"/>
          <w:lang w:val="en-CA"/>
        </w:rPr>
        <w:t>-4] metallacrown assembled from the  use of salicylhydroxamic acid and the first Fe/Ln/shi</w:t>
      </w:r>
      <w:r w:rsidRPr="00010ED8">
        <w:rPr>
          <w:rFonts w:ascii="Times New Roman" w:eastAsiaTheme="minorEastAsia" w:hAnsi="Times New Roman"/>
          <w:sz w:val="24"/>
          <w:vertAlign w:val="superscript"/>
          <w:lang w:val="en-CA"/>
        </w:rPr>
        <w:t>3-</w:t>
      </w:r>
      <w:r w:rsidRPr="00010ED8">
        <w:rPr>
          <w:rFonts w:ascii="Times New Roman" w:eastAsiaTheme="minorEastAsia" w:hAnsi="Times New Roman"/>
          <w:sz w:val="24"/>
          <w:lang w:val="en-CA"/>
        </w:rPr>
        <w:t xml:space="preserve"> complex comprising this unique highly symmetric metallacryptand structure.</w:t>
      </w:r>
      <w:r w:rsidRPr="00010ED8">
        <w:rPr>
          <w:rFonts w:ascii="Times New Roman" w:eastAsiaTheme="minorEastAsia" w:hAnsi="Times New Roman"/>
          <w:sz w:val="24"/>
          <w:lang w:val="en-CA"/>
        </w:rPr>
        <w:fldChar w:fldCharType="begin"/>
      </w:r>
      <w:r w:rsidRPr="00010ED8">
        <w:rPr>
          <w:rFonts w:ascii="Times New Roman" w:eastAsiaTheme="minorEastAsia" w:hAnsi="Times New Roman"/>
          <w:sz w:val="24"/>
          <w:lang w:val="en-CA"/>
        </w:rPr>
        <w:instrText xml:space="preserve"> ADDIN ZOTERO_ITEM CSL_CITATION {"citationID":"WXhIpMAC","properties":{"formattedCitation":"\\super 29\\nosupersub{}","plainCitation":"29","noteIndex":0},"citationItems":[{"id":112,"uris":["http://zotero.org/users/local/BF8aL1Yf/items/TFD8UMYB"],"uri":["http://zotero.org/users/local/BF8aL1Yf/items/TFD8UMYB"],"itemData":{"id":112,"type":"article-journal","title":"A New Family of Heterometallic LnIII[12-MCFeIIIN(shi)-4] Complexes: Syntheses, Structures and Magnetic Properties","container-title":"Crystals","page":"229","volume":"8","issue":"5","source":"Crossref","DOI":"10.3390/cryst8050229","ISSN":"2073-4352","shortTitle":"A New Family of Heterometallic LnIII[12-MCFeIIIN(shi)-4] Complexes","language":"en","author":[{"family":"Lou","given":"Tingting"},{"family":"Yang","given":"Hua"},{"family":"Zeng","given":"Suyuan"},{"family":"Li","given":"Dacheng"},{"family":"Dou","given":"Jianmin"}],"issued":{"date-parts":[["2018",5,19]]}}}],"schema":"https://github.com/citation-style-language/schema/raw/master/csl-citation.json"} </w:instrText>
      </w:r>
      <w:r w:rsidRPr="00010ED8">
        <w:rPr>
          <w:rFonts w:ascii="Times New Roman" w:eastAsiaTheme="minorEastAsia" w:hAnsi="Times New Roman"/>
          <w:sz w:val="24"/>
          <w:lang w:val="en-CA"/>
        </w:rPr>
        <w:fldChar w:fldCharType="separate"/>
      </w:r>
      <w:r w:rsidRPr="00010ED8">
        <w:rPr>
          <w:rFonts w:ascii="Times New Roman" w:hAnsi="Times New Roman"/>
          <w:sz w:val="24"/>
          <w:szCs w:val="24"/>
          <w:vertAlign w:val="superscript"/>
        </w:rPr>
        <w:t>29</w:t>
      </w:r>
      <w:r w:rsidRPr="00010ED8">
        <w:rPr>
          <w:rFonts w:ascii="Times New Roman" w:eastAsiaTheme="minorEastAsia" w:hAnsi="Times New Roman"/>
          <w:sz w:val="24"/>
          <w:lang w:val="en-CA"/>
        </w:rPr>
        <w:fldChar w:fldCharType="end"/>
      </w:r>
      <w:r w:rsidRPr="00010ED8">
        <w:rPr>
          <w:rFonts w:ascii="Times New Roman" w:hAnsi="Times New Roman"/>
          <w:sz w:val="24"/>
          <w:lang w:val="en-CA"/>
        </w:rPr>
        <w:t xml:space="preserve"> </w:t>
      </w:r>
    </w:p>
    <w:p w:rsidR="005E0B0A" w:rsidRDefault="005E0B0A">
      <w:pPr>
        <w:rPr>
          <w:rFonts w:ascii="Times New Roman" w:hAnsi="Times New Roman" w:cs="Times New Roman"/>
          <w:b/>
          <w:sz w:val="36"/>
          <w:szCs w:val="20"/>
          <w:lang w:val="en-CA" w:eastAsia="de-DE" w:bidi="en-US"/>
        </w:rPr>
      </w:pPr>
      <w:r>
        <w:rPr>
          <w:rFonts w:ascii="Times New Roman" w:hAnsi="Times New Roman" w:cs="Times New Roman"/>
          <w:b/>
          <w:sz w:val="36"/>
          <w:szCs w:val="20"/>
          <w:lang w:val="en-CA" w:eastAsia="de-DE" w:bidi="en-US"/>
        </w:rPr>
        <w:br w:type="page"/>
      </w:r>
    </w:p>
    <w:p w:rsidR="00DB15B1" w:rsidRPr="00F10FA5" w:rsidRDefault="00DB15B1" w:rsidP="0044373A">
      <w:pPr>
        <w:spacing w:line="360" w:lineRule="auto"/>
        <w:rPr>
          <w:rFonts w:ascii="Times New Roman" w:hAnsi="Times New Roman" w:cs="Times New Roman"/>
          <w:b/>
          <w:sz w:val="24"/>
          <w:szCs w:val="20"/>
          <w:lang w:val="en-CA" w:eastAsia="de-DE" w:bidi="en-US"/>
        </w:rPr>
      </w:pPr>
    </w:p>
    <w:p w:rsidR="00DC3CAE" w:rsidRPr="004A6FBF" w:rsidRDefault="00DC3CAE" w:rsidP="0044373A">
      <w:pPr>
        <w:spacing w:line="360" w:lineRule="auto"/>
        <w:rPr>
          <w:rFonts w:ascii="Times New Roman" w:hAnsi="Times New Roman" w:cs="Times New Roman"/>
          <w:b/>
          <w:sz w:val="36"/>
          <w:szCs w:val="20"/>
          <w:lang w:val="en-CA" w:eastAsia="de-DE" w:bidi="en-US"/>
        </w:rPr>
      </w:pPr>
      <w:r>
        <w:rPr>
          <w:rFonts w:ascii="Times New Roman" w:hAnsi="Times New Roman" w:cs="Times New Roman"/>
          <w:b/>
          <w:sz w:val="36"/>
          <w:szCs w:val="20"/>
          <w:lang w:val="en-CA" w:eastAsia="de-DE" w:bidi="en-US"/>
        </w:rPr>
        <w:t>3.3 Crystal structures of complexes 1</w:t>
      </w:r>
      <w:r w:rsidR="005E0B0A">
        <w:rPr>
          <w:rFonts w:ascii="Times New Roman" w:hAnsi="Times New Roman" w:cs="Times New Roman"/>
          <w:b/>
          <w:sz w:val="36"/>
          <w:szCs w:val="20"/>
          <w:lang w:val="en-CA" w:eastAsia="de-DE" w:bidi="en-US"/>
        </w:rPr>
        <w:t>-4</w:t>
      </w:r>
    </w:p>
    <w:p w:rsidR="00DC3CAE" w:rsidRPr="00DC3CAE" w:rsidRDefault="00DC3CAE" w:rsidP="00DC3CAE">
      <w:pPr>
        <w:pStyle w:val="RSCB02ArticleText"/>
        <w:spacing w:line="360" w:lineRule="auto"/>
        <w:rPr>
          <w:rFonts w:ascii="Times New Roman" w:hAnsi="Times New Roman"/>
          <w:sz w:val="24"/>
          <w:lang w:val="en-CA"/>
        </w:rPr>
      </w:pPr>
      <w:r w:rsidRPr="00DC3CAE">
        <w:rPr>
          <w:rFonts w:ascii="Times New Roman" w:hAnsi="Times New Roman"/>
          <w:sz w:val="24"/>
          <w:lang w:val="en-CA"/>
        </w:rPr>
        <w:t>The general reaction of Fe(acac)</w:t>
      </w:r>
      <w:r w:rsidRPr="00DC3CAE">
        <w:rPr>
          <w:rFonts w:ascii="Times New Roman" w:hAnsi="Times New Roman"/>
          <w:sz w:val="24"/>
          <w:vertAlign w:val="subscript"/>
          <w:lang w:val="en-CA"/>
        </w:rPr>
        <w:t>3</w:t>
      </w:r>
      <w:r w:rsidRPr="00DC3CAE">
        <w:rPr>
          <w:rFonts w:ascii="Times New Roman" w:hAnsi="Times New Roman"/>
          <w:sz w:val="24"/>
          <w:lang w:val="en-CA"/>
        </w:rPr>
        <w:t>, Ln(NO</w:t>
      </w:r>
      <w:r w:rsidRPr="00DC3CAE">
        <w:rPr>
          <w:rFonts w:ascii="Times New Roman" w:hAnsi="Times New Roman"/>
          <w:sz w:val="24"/>
          <w:vertAlign w:val="subscript"/>
          <w:lang w:val="en-CA"/>
        </w:rPr>
        <w:t>3</w:t>
      </w:r>
      <w:r w:rsidRPr="00DC3CAE">
        <w:rPr>
          <w:rFonts w:ascii="Times New Roman" w:hAnsi="Times New Roman"/>
          <w:sz w:val="24"/>
          <w:lang w:val="en-CA"/>
        </w:rPr>
        <w:t>)</w:t>
      </w:r>
      <w:r w:rsidRPr="00DC3CAE">
        <w:rPr>
          <w:rFonts w:ascii="Times New Roman" w:hAnsi="Times New Roman"/>
          <w:sz w:val="24"/>
          <w:vertAlign w:val="subscript"/>
          <w:lang w:val="en-CA"/>
        </w:rPr>
        <w:t>3</w:t>
      </w:r>
      <w:r w:rsidRPr="00DC3CAE">
        <w:rPr>
          <w:rFonts w:ascii="Times New Roman" w:hAnsi="Times New Roman"/>
          <w:sz w:val="24"/>
          <w:vertAlign w:val="superscript"/>
          <w:lang w:val="en-CA"/>
        </w:rPr>
        <w:t>.</w:t>
      </w:r>
      <w:r w:rsidRPr="00DC3CAE">
        <w:rPr>
          <w:rFonts w:ascii="Times New Roman" w:hAnsi="Times New Roman"/>
          <w:sz w:val="24"/>
          <w:lang w:val="en-CA"/>
        </w:rPr>
        <w:t>xH</w:t>
      </w:r>
      <w:r w:rsidRPr="00DC3CAE">
        <w:rPr>
          <w:rFonts w:ascii="Times New Roman" w:hAnsi="Times New Roman"/>
          <w:sz w:val="24"/>
          <w:vertAlign w:val="subscript"/>
          <w:lang w:val="en-CA"/>
        </w:rPr>
        <w:t>2</w:t>
      </w:r>
      <w:r w:rsidRPr="00DC3CAE">
        <w:rPr>
          <w:rFonts w:ascii="Times New Roman" w:hAnsi="Times New Roman"/>
          <w:sz w:val="24"/>
          <w:lang w:val="en-CA"/>
        </w:rPr>
        <w:t>O (Ln = Gd</w:t>
      </w:r>
      <w:r w:rsidRPr="00DC3CAE">
        <w:rPr>
          <w:rFonts w:ascii="Times New Roman" w:hAnsi="Times New Roman"/>
          <w:sz w:val="24"/>
          <w:vertAlign w:val="superscript"/>
          <w:lang w:val="en-CA"/>
        </w:rPr>
        <w:t>III</w:t>
      </w:r>
      <w:r w:rsidRPr="00DC3CAE">
        <w:rPr>
          <w:rFonts w:ascii="Times New Roman" w:hAnsi="Times New Roman"/>
          <w:sz w:val="24"/>
          <w:lang w:val="en-CA"/>
        </w:rPr>
        <w:t>, Dy</w:t>
      </w:r>
      <w:r w:rsidRPr="00DC3CAE">
        <w:rPr>
          <w:rFonts w:ascii="Times New Roman" w:hAnsi="Times New Roman"/>
          <w:sz w:val="24"/>
          <w:vertAlign w:val="superscript"/>
          <w:lang w:val="en-CA"/>
        </w:rPr>
        <w:t>III</w:t>
      </w:r>
      <w:r w:rsidRPr="00DC3CAE">
        <w:rPr>
          <w:rFonts w:ascii="Times New Roman" w:hAnsi="Times New Roman"/>
          <w:sz w:val="24"/>
          <w:lang w:val="en-CA"/>
        </w:rPr>
        <w:t>, Tb</w:t>
      </w:r>
      <w:r w:rsidRPr="00DC3CAE">
        <w:rPr>
          <w:rFonts w:ascii="Times New Roman" w:hAnsi="Times New Roman"/>
          <w:sz w:val="24"/>
          <w:vertAlign w:val="superscript"/>
          <w:lang w:val="en-CA"/>
        </w:rPr>
        <w:t>III</w:t>
      </w:r>
      <w:r w:rsidRPr="00DC3CAE">
        <w:rPr>
          <w:rFonts w:ascii="Times New Roman" w:hAnsi="Times New Roman"/>
          <w:sz w:val="24"/>
          <w:lang w:val="en-CA"/>
        </w:rPr>
        <w:t>, Y</w:t>
      </w:r>
      <w:r w:rsidRPr="00DC3CAE">
        <w:rPr>
          <w:rFonts w:ascii="Times New Roman" w:hAnsi="Times New Roman"/>
          <w:sz w:val="24"/>
          <w:vertAlign w:val="superscript"/>
          <w:lang w:val="en-CA"/>
        </w:rPr>
        <w:t>III</w:t>
      </w:r>
      <w:r w:rsidRPr="00DC3CAE">
        <w:rPr>
          <w:rFonts w:ascii="Times New Roman" w:hAnsi="Times New Roman"/>
          <w:sz w:val="24"/>
          <w:lang w:val="en-CA"/>
        </w:rPr>
        <w:t>), shaH</w:t>
      </w:r>
      <w:r w:rsidRPr="00DC3CAE">
        <w:rPr>
          <w:rFonts w:ascii="Times New Roman" w:hAnsi="Times New Roman"/>
          <w:sz w:val="24"/>
          <w:vertAlign w:val="subscript"/>
          <w:lang w:val="en-CA"/>
        </w:rPr>
        <w:t>2</w:t>
      </w:r>
      <w:r w:rsidRPr="00DC3CAE">
        <w:rPr>
          <w:rFonts w:ascii="Times New Roman" w:hAnsi="Times New Roman"/>
          <w:sz w:val="24"/>
          <w:lang w:val="en-CA"/>
        </w:rPr>
        <w:t xml:space="preserve">, </w:t>
      </w:r>
      <w:r w:rsidRPr="00DC3CAE">
        <w:rPr>
          <w:rFonts w:ascii="Times New Roman" w:hAnsi="Times New Roman"/>
          <w:sz w:val="24"/>
          <w:szCs w:val="20"/>
          <w:vertAlign w:val="superscript"/>
        </w:rPr>
        <w:t>t</w:t>
      </w:r>
      <w:r w:rsidRPr="00DC3CAE">
        <w:rPr>
          <w:rFonts w:ascii="Times New Roman" w:hAnsi="Times New Roman"/>
          <w:sz w:val="24"/>
          <w:szCs w:val="20"/>
        </w:rPr>
        <w:t>Bu</w:t>
      </w:r>
      <w:r w:rsidRPr="00DC3CAE">
        <w:rPr>
          <w:rFonts w:ascii="Times New Roman" w:hAnsi="Times New Roman"/>
          <w:sz w:val="24"/>
          <w:szCs w:val="20"/>
          <w:vertAlign w:val="subscript"/>
        </w:rPr>
        <w:t>4</w:t>
      </w:r>
      <w:r w:rsidRPr="00DC3CAE">
        <w:rPr>
          <w:rFonts w:ascii="Times New Roman" w:hAnsi="Times New Roman"/>
          <w:sz w:val="24"/>
          <w:szCs w:val="20"/>
        </w:rPr>
        <w:t>NClO</w:t>
      </w:r>
      <w:r w:rsidRPr="00DC3CAE">
        <w:rPr>
          <w:rFonts w:ascii="Times New Roman" w:hAnsi="Times New Roman"/>
          <w:sz w:val="24"/>
          <w:szCs w:val="20"/>
          <w:vertAlign w:val="subscript"/>
        </w:rPr>
        <w:t xml:space="preserve">4 </w:t>
      </w:r>
      <w:r w:rsidRPr="00DC3CAE">
        <w:rPr>
          <w:rFonts w:ascii="Times New Roman" w:hAnsi="Times New Roman"/>
          <w:sz w:val="24"/>
          <w:szCs w:val="20"/>
        </w:rPr>
        <w:t xml:space="preserve">and piperidine </w:t>
      </w:r>
      <w:r w:rsidRPr="00DC3CAE">
        <w:rPr>
          <w:rFonts w:ascii="Times New Roman" w:hAnsi="Times New Roman"/>
          <w:sz w:val="24"/>
          <w:lang w:val="en-CA"/>
        </w:rPr>
        <w:t>in a 4:1:4:1:4 molar ratio, in MeOH gave dark brown plates of (pipH)</w:t>
      </w:r>
      <w:r w:rsidRPr="00DC3CAE">
        <w:rPr>
          <w:rFonts w:ascii="Times New Roman" w:hAnsi="Times New Roman"/>
          <w:sz w:val="24"/>
          <w:vertAlign w:val="subscript"/>
          <w:lang w:val="en-CA"/>
        </w:rPr>
        <w:t>3</w:t>
      </w:r>
      <w:r w:rsidRPr="00DC3CAE">
        <w:rPr>
          <w:rFonts w:ascii="Times New Roman" w:hAnsi="Times New Roman"/>
          <w:sz w:val="24"/>
          <w:lang w:val="en-CA"/>
        </w:rPr>
        <w:t>{Fe</w:t>
      </w:r>
      <w:r w:rsidRPr="00DC3CAE">
        <w:rPr>
          <w:rFonts w:ascii="Times New Roman" w:hAnsi="Times New Roman"/>
          <w:sz w:val="24"/>
          <w:vertAlign w:val="subscript"/>
          <w:lang w:val="en-CA"/>
        </w:rPr>
        <w:t>6</w:t>
      </w:r>
      <w:r w:rsidRPr="00DC3CAE">
        <w:rPr>
          <w:rFonts w:ascii="Times New Roman" w:hAnsi="Times New Roman"/>
          <w:sz w:val="24"/>
          <w:lang w:val="en-CA"/>
        </w:rPr>
        <w:t>Ln(shiH)</w:t>
      </w:r>
      <w:r w:rsidRPr="00DC3CAE">
        <w:rPr>
          <w:rFonts w:ascii="Times New Roman" w:hAnsi="Times New Roman"/>
          <w:sz w:val="24"/>
          <w:vertAlign w:val="subscript"/>
          <w:lang w:val="en-CA"/>
        </w:rPr>
        <w:t>3</w:t>
      </w:r>
      <w:r w:rsidRPr="00DC3CAE">
        <w:rPr>
          <w:rFonts w:ascii="Times New Roman" w:hAnsi="Times New Roman"/>
          <w:sz w:val="24"/>
          <w:lang w:val="en-CA"/>
        </w:rPr>
        <w:t>(shi)</w:t>
      </w:r>
      <w:r w:rsidRPr="00DC3CAE">
        <w:rPr>
          <w:rFonts w:ascii="Times New Roman" w:hAnsi="Times New Roman"/>
          <w:sz w:val="24"/>
          <w:vertAlign w:val="subscript"/>
          <w:lang w:val="en-CA"/>
        </w:rPr>
        <w:t>6</w:t>
      </w:r>
      <w:r w:rsidRPr="00DC3CAE">
        <w:rPr>
          <w:rFonts w:ascii="Times New Roman" w:hAnsi="Times New Roman"/>
          <w:sz w:val="24"/>
          <w:lang w:val="en-CA"/>
        </w:rPr>
        <w:t>}·1.5 pip·xH</w:t>
      </w:r>
      <w:r w:rsidRPr="00DC3CAE">
        <w:rPr>
          <w:rFonts w:ascii="Times New Roman" w:hAnsi="Times New Roman"/>
          <w:sz w:val="24"/>
          <w:vertAlign w:val="subscript"/>
          <w:lang w:val="en-CA"/>
        </w:rPr>
        <w:t>2</w:t>
      </w:r>
      <w:r w:rsidRPr="00DC3CAE">
        <w:rPr>
          <w:rFonts w:ascii="Times New Roman" w:hAnsi="Times New Roman"/>
          <w:sz w:val="24"/>
          <w:lang w:val="en-CA"/>
        </w:rPr>
        <w:t>O ( Ln = Gd (</w:t>
      </w:r>
      <w:r w:rsidRPr="00DC3CAE">
        <w:rPr>
          <w:rFonts w:ascii="Times New Roman" w:hAnsi="Times New Roman"/>
          <w:b/>
          <w:sz w:val="24"/>
          <w:lang w:val="en-CA"/>
        </w:rPr>
        <w:t>1</w:t>
      </w:r>
      <w:r w:rsidRPr="00DC3CAE">
        <w:rPr>
          <w:rFonts w:ascii="Times New Roman" w:hAnsi="Times New Roman"/>
          <w:sz w:val="24"/>
          <w:lang w:val="en-CA"/>
        </w:rPr>
        <w:t>), Dy (</w:t>
      </w:r>
      <w:r w:rsidRPr="00DC3CAE">
        <w:rPr>
          <w:rFonts w:ascii="Times New Roman" w:hAnsi="Times New Roman"/>
          <w:b/>
          <w:sz w:val="24"/>
          <w:lang w:val="en-CA"/>
        </w:rPr>
        <w:t>2</w:t>
      </w:r>
      <w:r w:rsidRPr="00DC3CAE">
        <w:rPr>
          <w:rFonts w:ascii="Times New Roman" w:hAnsi="Times New Roman"/>
          <w:sz w:val="24"/>
          <w:lang w:val="en-CA"/>
        </w:rPr>
        <w:t>), Tb (</w:t>
      </w:r>
      <w:r w:rsidRPr="00DC3CAE">
        <w:rPr>
          <w:rFonts w:ascii="Times New Roman" w:hAnsi="Times New Roman"/>
          <w:b/>
          <w:sz w:val="24"/>
          <w:lang w:val="en-CA"/>
        </w:rPr>
        <w:t>3</w:t>
      </w:r>
      <w:r w:rsidRPr="00DC3CAE">
        <w:rPr>
          <w:rFonts w:ascii="Times New Roman" w:hAnsi="Times New Roman"/>
          <w:sz w:val="24"/>
          <w:lang w:val="en-CA"/>
        </w:rPr>
        <w:t>) and Y (</w:t>
      </w:r>
      <w:r w:rsidRPr="00DC3CAE">
        <w:rPr>
          <w:rFonts w:ascii="Times New Roman" w:hAnsi="Times New Roman"/>
          <w:b/>
          <w:sz w:val="24"/>
          <w:lang w:val="en-CA"/>
        </w:rPr>
        <w:t>4</w:t>
      </w:r>
      <w:r w:rsidRPr="00DC3CAE">
        <w:rPr>
          <w:rFonts w:ascii="Times New Roman" w:hAnsi="Times New Roman"/>
          <w:sz w:val="24"/>
          <w:lang w:val="en-CA"/>
        </w:rPr>
        <w:t>)) in good yields (~65%). The chemical and structural identities of the complexes were confirmed by X-ray crystallography, elemental analyses (C, H, N) and IR spectroscopy (ESI).</w:t>
      </w:r>
    </w:p>
    <w:p w:rsidR="005E0B0A" w:rsidRDefault="005E0B0A" w:rsidP="005E0B0A">
      <w:pPr>
        <w:jc w:val="center"/>
        <w:rPr>
          <w:rFonts w:ascii="Times New Roman" w:hAnsi="Times New Roman" w:cs="Times New Roman"/>
          <w:b/>
          <w:sz w:val="36"/>
          <w:szCs w:val="20"/>
          <w:lang w:eastAsia="de-DE" w:bidi="en-US"/>
        </w:rPr>
      </w:pPr>
      <w:r>
        <w:rPr>
          <w:noProof/>
          <w:lang w:eastAsia="de-DE"/>
        </w:rPr>
        <w:drawing>
          <wp:inline distT="0" distB="0" distL="0" distR="0" wp14:anchorId="191419E4" wp14:editId="3331F94D">
            <wp:extent cx="3356797" cy="3113903"/>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1.tif"/>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391259" cy="3145871"/>
                    </a:xfrm>
                    <a:prstGeom prst="rect">
                      <a:avLst/>
                    </a:prstGeom>
                  </pic:spPr>
                </pic:pic>
              </a:graphicData>
            </a:graphic>
          </wp:inline>
        </w:drawing>
      </w:r>
    </w:p>
    <w:p w:rsidR="00DC3CAE" w:rsidRPr="005E0B0A" w:rsidRDefault="00DC3CAE" w:rsidP="005E0B0A">
      <w:pPr>
        <w:spacing w:line="360" w:lineRule="auto"/>
        <w:jc w:val="both"/>
        <w:rPr>
          <w:rFonts w:ascii="Times New Roman" w:hAnsi="Times New Roman" w:cs="Times New Roman"/>
          <w:sz w:val="36"/>
          <w:szCs w:val="20"/>
          <w:lang w:val="en-CA" w:eastAsia="de-DE" w:bidi="en-US"/>
        </w:rPr>
      </w:pPr>
      <w:r w:rsidRPr="005E0B0A">
        <w:rPr>
          <w:rFonts w:ascii="Times New Roman" w:hAnsi="Times New Roman" w:cs="Times New Roman"/>
          <w:b/>
          <w:sz w:val="20"/>
          <w:lang w:val="en-CA"/>
        </w:rPr>
        <w:t>Figure 3.2.1:</w:t>
      </w:r>
      <w:r w:rsidRPr="00DC3CAE">
        <w:rPr>
          <w:rFonts w:ascii="Times New Roman" w:hAnsi="Times New Roman" w:cs="Times New Roman"/>
          <w:sz w:val="20"/>
          <w:lang w:val="en-CA"/>
        </w:rPr>
        <w:t xml:space="preserve"> </w:t>
      </w:r>
      <w:r w:rsidRPr="005E0B0A">
        <w:rPr>
          <w:rFonts w:ascii="Times New Roman" w:hAnsi="Times New Roman" w:cs="Times New Roman"/>
          <w:sz w:val="20"/>
          <w:lang w:val="en-CA"/>
        </w:rPr>
        <w:t xml:space="preserve">(a) and (b) Schematic representation of complex </w:t>
      </w:r>
      <w:r w:rsidRPr="005E0B0A">
        <w:rPr>
          <w:rFonts w:ascii="Times New Roman" w:hAnsi="Times New Roman" w:cs="Times New Roman"/>
          <w:b/>
          <w:sz w:val="20"/>
          <w:lang w:val="en-CA"/>
        </w:rPr>
        <w:t>2</w:t>
      </w:r>
      <w:r w:rsidRPr="005E0B0A">
        <w:rPr>
          <w:rFonts w:ascii="Times New Roman" w:hAnsi="Times New Roman" w:cs="Times New Roman"/>
          <w:sz w:val="20"/>
          <w:lang w:val="en-CA"/>
        </w:rPr>
        <w:t xml:space="preserve"> highlighting its two distinct structural portrayals of the 9-MC-3 and 12-MC-4 conformation; c) metallacryptate core; d) depiction of cryptand for comparison. Color scheme: Dy</w:t>
      </w:r>
      <w:r w:rsidRPr="005E0B0A">
        <w:rPr>
          <w:rFonts w:ascii="Times New Roman" w:hAnsi="Times New Roman" w:cs="Times New Roman"/>
          <w:sz w:val="20"/>
          <w:vertAlign w:val="superscript"/>
          <w:lang w:val="en-CA"/>
        </w:rPr>
        <w:t>III</w:t>
      </w:r>
      <w:r w:rsidRPr="005E0B0A">
        <w:rPr>
          <w:rFonts w:ascii="Times New Roman" w:hAnsi="Times New Roman" w:cs="Times New Roman"/>
          <w:sz w:val="20"/>
          <w:lang w:val="en-CA"/>
        </w:rPr>
        <w:t>, yellow; Fe</w:t>
      </w:r>
      <w:r w:rsidRPr="005E0B0A">
        <w:rPr>
          <w:rFonts w:ascii="Times New Roman" w:hAnsi="Times New Roman" w:cs="Times New Roman"/>
          <w:sz w:val="20"/>
          <w:vertAlign w:val="superscript"/>
          <w:lang w:val="en-CA"/>
        </w:rPr>
        <w:t>III</w:t>
      </w:r>
      <w:r w:rsidRPr="005E0B0A">
        <w:rPr>
          <w:rFonts w:ascii="Times New Roman" w:hAnsi="Times New Roman" w:cs="Times New Roman"/>
          <w:sz w:val="20"/>
          <w:lang w:val="en-CA"/>
        </w:rPr>
        <w:t>, dark yellow; N, blue; O, red. H atoms are omitted for clarity.</w:t>
      </w:r>
    </w:p>
    <w:p w:rsidR="00DC3CAE" w:rsidRDefault="00DC3CAE" w:rsidP="00DC3CAE">
      <w:pPr>
        <w:rPr>
          <w:lang w:val="en-CA"/>
        </w:rPr>
      </w:pPr>
    </w:p>
    <w:p w:rsidR="00010ED8" w:rsidRDefault="00010ED8" w:rsidP="00010ED8">
      <w:pPr>
        <w:pStyle w:val="RSCB02ArticleText"/>
        <w:spacing w:line="360" w:lineRule="auto"/>
        <w:rPr>
          <w:rFonts w:ascii="Times New Roman" w:hAnsi="Times New Roman"/>
          <w:sz w:val="24"/>
          <w:szCs w:val="20"/>
        </w:rPr>
      </w:pPr>
      <w:r w:rsidRPr="00010ED8">
        <w:rPr>
          <w:rFonts w:ascii="Times New Roman" w:hAnsi="Times New Roman"/>
          <w:sz w:val="24"/>
          <w:lang w:val="en-CA"/>
        </w:rPr>
        <w:t xml:space="preserve">Single-crystal diffraction studies revealed that complexes </w:t>
      </w:r>
      <w:r w:rsidRPr="00010ED8">
        <w:rPr>
          <w:rFonts w:ascii="Times New Roman" w:hAnsi="Times New Roman"/>
          <w:b/>
          <w:sz w:val="24"/>
          <w:lang w:val="en-CA"/>
        </w:rPr>
        <w:t>1</w:t>
      </w:r>
      <w:r w:rsidRPr="00010ED8">
        <w:rPr>
          <w:rFonts w:ascii="Times New Roman" w:hAnsi="Times New Roman"/>
          <w:sz w:val="24"/>
          <w:lang w:val="en-CA"/>
        </w:rPr>
        <w:t xml:space="preserve">, </w:t>
      </w:r>
      <w:r w:rsidRPr="00010ED8">
        <w:rPr>
          <w:rFonts w:ascii="Times New Roman" w:hAnsi="Times New Roman"/>
          <w:b/>
          <w:sz w:val="24"/>
          <w:lang w:val="en-CA"/>
        </w:rPr>
        <w:t>2</w:t>
      </w:r>
      <w:r w:rsidRPr="00010ED8">
        <w:rPr>
          <w:rFonts w:ascii="Times New Roman" w:hAnsi="Times New Roman"/>
          <w:sz w:val="24"/>
          <w:lang w:val="en-CA"/>
        </w:rPr>
        <w:t xml:space="preserve">, </w:t>
      </w:r>
      <w:r w:rsidRPr="00010ED8">
        <w:rPr>
          <w:rFonts w:ascii="Times New Roman" w:hAnsi="Times New Roman"/>
          <w:b/>
          <w:sz w:val="24"/>
          <w:lang w:val="en-CA"/>
        </w:rPr>
        <w:t>3</w:t>
      </w:r>
      <w:r w:rsidRPr="00010ED8">
        <w:rPr>
          <w:rFonts w:ascii="Times New Roman" w:hAnsi="Times New Roman"/>
          <w:sz w:val="24"/>
          <w:lang w:val="en-CA"/>
        </w:rPr>
        <w:t xml:space="preserve"> and </w:t>
      </w:r>
      <w:r w:rsidRPr="00010ED8">
        <w:rPr>
          <w:rFonts w:ascii="Times New Roman" w:hAnsi="Times New Roman"/>
          <w:b/>
          <w:sz w:val="24"/>
          <w:lang w:val="en-CA"/>
        </w:rPr>
        <w:t>4</w:t>
      </w:r>
      <w:r w:rsidRPr="00010ED8">
        <w:rPr>
          <w:rFonts w:ascii="Times New Roman" w:hAnsi="Times New Roman"/>
          <w:sz w:val="24"/>
          <w:lang w:val="en-CA"/>
        </w:rPr>
        <w:t xml:space="preserve"> are all isostructural and crystallize in the </w:t>
      </w:r>
      <w:r w:rsidRPr="00010ED8">
        <w:rPr>
          <w:rFonts w:ascii="Times New Roman" w:hAnsi="Times New Roman"/>
          <w:i/>
          <w:sz w:val="24"/>
          <w:lang w:val="en-CA"/>
        </w:rPr>
        <w:t>P</w:t>
      </w:r>
      <m:oMath>
        <m:acc>
          <m:accPr>
            <m:chr m:val="̅"/>
            <m:ctrlPr>
              <w:rPr>
                <w:rFonts w:ascii="Cambria Math" w:hAnsi="Cambria Math"/>
                <w:i/>
                <w:sz w:val="24"/>
                <w:lang w:val="en-CA"/>
              </w:rPr>
            </m:ctrlPr>
          </m:accPr>
          <m:e>
            <m:r>
              <w:rPr>
                <w:rFonts w:ascii="Cambria Math" w:hAnsi="Cambria Math"/>
                <w:sz w:val="24"/>
                <w:lang w:val="en-CA"/>
              </w:rPr>
              <m:t>3</m:t>
            </m:r>
          </m:e>
        </m:acc>
      </m:oMath>
      <w:r w:rsidRPr="00010ED8">
        <w:rPr>
          <w:rFonts w:ascii="Times New Roman" w:eastAsiaTheme="minorEastAsia" w:hAnsi="Times New Roman"/>
          <w:i/>
          <w:sz w:val="24"/>
          <w:lang w:val="en-CA"/>
        </w:rPr>
        <w:t>c</w:t>
      </w:r>
      <w:r w:rsidRPr="00010ED8">
        <w:rPr>
          <w:rFonts w:ascii="Times New Roman" w:eastAsiaTheme="minorEastAsia" w:hAnsi="Times New Roman"/>
          <w:sz w:val="24"/>
          <w:lang w:val="en-CA"/>
        </w:rPr>
        <w:t xml:space="preserve">1 trigonal space group (Table S1, ESI). Therefore, only complex </w:t>
      </w:r>
      <w:r w:rsidRPr="00010ED8">
        <w:rPr>
          <w:rFonts w:ascii="Times New Roman" w:eastAsiaTheme="minorEastAsia" w:hAnsi="Times New Roman"/>
          <w:b/>
          <w:sz w:val="24"/>
          <w:lang w:val="en-CA"/>
        </w:rPr>
        <w:t>2</w:t>
      </w:r>
      <w:r w:rsidRPr="00010ED8">
        <w:rPr>
          <w:rFonts w:ascii="Times New Roman" w:eastAsiaTheme="minorEastAsia" w:hAnsi="Times New Roman"/>
          <w:sz w:val="24"/>
          <w:lang w:val="en-CA"/>
        </w:rPr>
        <w:t xml:space="preserve"> will be extensively described for simplicity reasons. The final oxidation states in </w:t>
      </w:r>
      <w:r w:rsidRPr="00010ED8">
        <w:rPr>
          <w:rFonts w:ascii="Times New Roman" w:eastAsiaTheme="minorEastAsia" w:hAnsi="Times New Roman"/>
          <w:b/>
          <w:sz w:val="24"/>
          <w:lang w:val="en-CA"/>
        </w:rPr>
        <w:t>2</w:t>
      </w:r>
      <w:r w:rsidRPr="00010ED8">
        <w:rPr>
          <w:rFonts w:ascii="Times New Roman" w:eastAsiaTheme="minorEastAsia" w:hAnsi="Times New Roman"/>
          <w:sz w:val="24"/>
          <w:lang w:val="en-CA"/>
        </w:rPr>
        <w:t xml:space="preserve"> were based on charge balance considerations, metric parameters and BVS calculations.</w:t>
      </w:r>
      <w:r w:rsidRPr="00010ED8">
        <w:rPr>
          <w:rFonts w:ascii="Times New Roman" w:eastAsiaTheme="minorEastAsia" w:hAnsi="Times New Roman"/>
          <w:sz w:val="24"/>
          <w:lang w:val="en-CA"/>
        </w:rPr>
        <w:fldChar w:fldCharType="begin"/>
      </w:r>
      <w:r w:rsidRPr="00010ED8">
        <w:rPr>
          <w:rFonts w:ascii="Times New Roman" w:eastAsiaTheme="minorEastAsia" w:hAnsi="Times New Roman"/>
          <w:sz w:val="24"/>
          <w:lang w:val="en-CA"/>
        </w:rPr>
        <w:instrText xml:space="preserve"> ADDIN ZOTERO_ITEM CSL_CITATION {"citationID":"mjCdFAIK","properties":{"formattedCitation":"\\super 30\\nosupersub{}","plainCitation":"30","noteIndex":0},"citationItems":[{"id":90,"uris":["http://zotero.org/users/local/BF8aL1Yf/items/GCEHKBR4"],"uri":["http://zotero.org/users/local/BF8aL1Yf/items/GCEHKBR4"],"itemData":{"id":90,"type":"article-journal","title":"Bond valence sum analysis of metal-ligand bond lengths in metalloenzymes and model complexes. 2. Refined distances and other enzymes","container-title":"Inorganic Chemistry","page":"4102-4105","volume":"32","issue":"19","source":"Crossref","DOI":"10.1021/ic00071a023","ISSN":"0020-1669, 1520-510X","language":"en","author":[{"family":"Liu","given":"Wentian"},{"family":"Thorp","given":"H. Holden"}],"issued":{"date-parts":[["1993",9]]}}}],"schema":"https://github.com/citation-style-language/schema/raw/master/csl-citation.json"} </w:instrText>
      </w:r>
      <w:r w:rsidRPr="00010ED8">
        <w:rPr>
          <w:rFonts w:ascii="Times New Roman" w:eastAsiaTheme="minorEastAsia" w:hAnsi="Times New Roman"/>
          <w:sz w:val="24"/>
          <w:lang w:val="en-CA"/>
        </w:rPr>
        <w:fldChar w:fldCharType="separate"/>
      </w:r>
      <w:r w:rsidRPr="00010ED8">
        <w:rPr>
          <w:rFonts w:ascii="Times New Roman" w:hAnsi="Times New Roman"/>
          <w:sz w:val="24"/>
          <w:szCs w:val="24"/>
          <w:vertAlign w:val="superscript"/>
        </w:rPr>
        <w:t>30</w:t>
      </w:r>
      <w:r w:rsidRPr="00010ED8">
        <w:rPr>
          <w:rFonts w:ascii="Times New Roman" w:eastAsiaTheme="minorEastAsia" w:hAnsi="Times New Roman"/>
          <w:sz w:val="24"/>
          <w:lang w:val="en-CA"/>
        </w:rPr>
        <w:fldChar w:fldCharType="end"/>
      </w:r>
      <w:r w:rsidRPr="00010ED8">
        <w:rPr>
          <w:rFonts w:ascii="Times New Roman" w:eastAsiaTheme="minorEastAsia" w:hAnsi="Times New Roman"/>
          <w:sz w:val="24"/>
          <w:lang w:val="en-CA"/>
        </w:rPr>
        <w:t xml:space="preserve"> The structure of </w:t>
      </w:r>
      <w:r w:rsidRPr="00010ED8">
        <w:rPr>
          <w:rFonts w:ascii="Times New Roman" w:eastAsiaTheme="minorEastAsia" w:hAnsi="Times New Roman"/>
          <w:b/>
          <w:sz w:val="24"/>
          <w:lang w:val="en-CA"/>
        </w:rPr>
        <w:t>2</w:t>
      </w:r>
      <w:r w:rsidRPr="00010ED8">
        <w:rPr>
          <w:rFonts w:ascii="Times New Roman" w:eastAsiaTheme="minorEastAsia" w:hAnsi="Times New Roman"/>
          <w:sz w:val="24"/>
          <w:lang w:val="en-CA"/>
        </w:rPr>
        <w:t xml:space="preserve"> consists of a </w:t>
      </w:r>
      <w:r w:rsidRPr="00010ED8">
        <w:rPr>
          <w:rFonts w:ascii="Times New Roman" w:hAnsi="Times New Roman"/>
          <w:sz w:val="24"/>
          <w:lang w:val="en-CA"/>
        </w:rPr>
        <w:t>[Fe</w:t>
      </w:r>
      <w:r w:rsidRPr="00010ED8">
        <w:rPr>
          <w:rFonts w:ascii="Times New Roman" w:hAnsi="Times New Roman"/>
          <w:sz w:val="24"/>
          <w:vertAlign w:val="subscript"/>
          <w:lang w:val="en-CA"/>
        </w:rPr>
        <w:t>6</w:t>
      </w:r>
      <w:r w:rsidRPr="00010ED8">
        <w:rPr>
          <w:rFonts w:ascii="Times New Roman" w:hAnsi="Times New Roman"/>
          <w:sz w:val="24"/>
          <w:lang w:val="en-CA"/>
        </w:rPr>
        <w:t>Dy(shiH)</w:t>
      </w:r>
      <w:r w:rsidRPr="00010ED8">
        <w:rPr>
          <w:rFonts w:ascii="Times New Roman" w:hAnsi="Times New Roman"/>
          <w:sz w:val="24"/>
          <w:vertAlign w:val="subscript"/>
          <w:lang w:val="en-CA"/>
        </w:rPr>
        <w:t>3</w:t>
      </w:r>
      <w:r w:rsidRPr="00010ED8">
        <w:rPr>
          <w:rFonts w:ascii="Times New Roman" w:hAnsi="Times New Roman"/>
          <w:sz w:val="24"/>
          <w:lang w:val="en-CA"/>
        </w:rPr>
        <w:t>(shi)</w:t>
      </w:r>
      <w:r w:rsidRPr="00010ED8">
        <w:rPr>
          <w:rFonts w:ascii="Times New Roman" w:hAnsi="Times New Roman"/>
          <w:sz w:val="24"/>
          <w:vertAlign w:val="subscript"/>
          <w:lang w:val="en-CA"/>
        </w:rPr>
        <w:t>6</w:t>
      </w:r>
      <w:r w:rsidRPr="00010ED8">
        <w:rPr>
          <w:rFonts w:ascii="Times New Roman" w:hAnsi="Times New Roman"/>
          <w:sz w:val="24"/>
          <w:lang w:val="en-CA"/>
        </w:rPr>
        <w:t>]</w:t>
      </w:r>
      <w:r w:rsidRPr="00010ED8">
        <w:rPr>
          <w:rFonts w:ascii="Times New Roman" w:hAnsi="Times New Roman"/>
          <w:sz w:val="24"/>
          <w:vertAlign w:val="superscript"/>
          <w:lang w:val="en-CA"/>
        </w:rPr>
        <w:t>3-</w:t>
      </w:r>
      <w:r w:rsidRPr="00010ED8">
        <w:rPr>
          <w:rFonts w:ascii="Times New Roman" w:hAnsi="Times New Roman"/>
          <w:sz w:val="24"/>
          <w:lang w:val="en-CA"/>
        </w:rPr>
        <w:t xml:space="preserve"> </w:t>
      </w:r>
      <w:r w:rsidRPr="00010ED8">
        <w:rPr>
          <w:rFonts w:ascii="Times New Roman" w:eastAsiaTheme="minorEastAsia" w:hAnsi="Times New Roman"/>
          <w:sz w:val="24"/>
          <w:lang w:val="en-CA"/>
        </w:rPr>
        <w:t>anion (Fig. 1), three piperidine cations and water molecules in the lattice, while a 3-fold (C</w:t>
      </w:r>
      <w:r w:rsidRPr="00010ED8">
        <w:rPr>
          <w:rFonts w:ascii="Times New Roman" w:eastAsiaTheme="minorEastAsia" w:hAnsi="Times New Roman"/>
          <w:sz w:val="24"/>
          <w:vertAlign w:val="subscript"/>
          <w:lang w:val="en-CA"/>
        </w:rPr>
        <w:t>3</w:t>
      </w:r>
      <w:r w:rsidRPr="00010ED8">
        <w:rPr>
          <w:rFonts w:ascii="Times New Roman" w:eastAsiaTheme="minorEastAsia" w:hAnsi="Times New Roman"/>
          <w:sz w:val="24"/>
          <w:lang w:val="en-CA"/>
        </w:rPr>
        <w:t xml:space="preserve">) passes through the central Ln atom. The </w:t>
      </w:r>
      <w:r w:rsidRPr="00010ED8">
        <w:rPr>
          <w:rFonts w:ascii="Times New Roman" w:hAnsi="Times New Roman"/>
          <w:sz w:val="24"/>
          <w:szCs w:val="20"/>
          <w:vertAlign w:val="superscript"/>
        </w:rPr>
        <w:t>t</w:t>
      </w:r>
      <w:r w:rsidRPr="00010ED8">
        <w:rPr>
          <w:rFonts w:ascii="Times New Roman" w:hAnsi="Times New Roman"/>
          <w:sz w:val="24"/>
          <w:szCs w:val="20"/>
        </w:rPr>
        <w:t>Bu</w:t>
      </w:r>
      <w:r w:rsidRPr="00010ED8">
        <w:rPr>
          <w:rFonts w:ascii="Times New Roman" w:hAnsi="Times New Roman"/>
          <w:sz w:val="24"/>
          <w:szCs w:val="20"/>
          <w:vertAlign w:val="subscript"/>
        </w:rPr>
        <w:t>4</w:t>
      </w:r>
      <w:r w:rsidRPr="00010ED8">
        <w:rPr>
          <w:rFonts w:ascii="Times New Roman" w:hAnsi="Times New Roman"/>
          <w:sz w:val="24"/>
          <w:szCs w:val="20"/>
        </w:rPr>
        <w:t>NClO</w:t>
      </w:r>
      <w:r w:rsidRPr="00010ED8">
        <w:rPr>
          <w:rFonts w:ascii="Times New Roman" w:hAnsi="Times New Roman"/>
          <w:sz w:val="24"/>
          <w:szCs w:val="20"/>
          <w:vertAlign w:val="subscript"/>
        </w:rPr>
        <w:t xml:space="preserve">4 </w:t>
      </w:r>
      <w:r w:rsidRPr="00010ED8">
        <w:rPr>
          <w:rFonts w:ascii="Times New Roman" w:hAnsi="Times New Roman"/>
          <w:sz w:val="24"/>
          <w:szCs w:val="20"/>
        </w:rPr>
        <w:t xml:space="preserve">that was used for charge balance considerations does not participate in the crystal structure. Nevertheless is essential for the </w:t>
      </w:r>
    </w:p>
    <w:p w:rsidR="00010ED8" w:rsidRDefault="00010ED8" w:rsidP="00010ED8">
      <w:pPr>
        <w:pStyle w:val="RSCB02ArticleText"/>
        <w:spacing w:line="360" w:lineRule="auto"/>
        <w:rPr>
          <w:rFonts w:ascii="Times New Roman" w:hAnsi="Times New Roman"/>
          <w:sz w:val="24"/>
          <w:szCs w:val="20"/>
        </w:rPr>
      </w:pPr>
    </w:p>
    <w:p w:rsidR="00010ED8" w:rsidRPr="00010ED8" w:rsidRDefault="00010ED8" w:rsidP="00010ED8">
      <w:pPr>
        <w:pStyle w:val="RSCB02ArticleText"/>
        <w:spacing w:line="360" w:lineRule="auto"/>
        <w:rPr>
          <w:rFonts w:ascii="Times New Roman" w:hAnsi="Times New Roman"/>
          <w:sz w:val="24"/>
          <w:lang w:val="en-CA"/>
        </w:rPr>
      </w:pPr>
      <w:r w:rsidRPr="00010ED8">
        <w:rPr>
          <w:rFonts w:ascii="Times New Roman" w:hAnsi="Times New Roman"/>
          <w:sz w:val="24"/>
          <w:szCs w:val="20"/>
        </w:rPr>
        <w:t xml:space="preserve">crystallization of the final product since it appears to play an important role on the concentration of the reacting solution. </w:t>
      </w:r>
      <w:r w:rsidRPr="00010ED8">
        <w:rPr>
          <w:rFonts w:ascii="Times New Roman" w:eastAsiaTheme="minorEastAsia" w:hAnsi="Times New Roman"/>
          <w:sz w:val="24"/>
          <w:lang w:val="en-CA"/>
        </w:rPr>
        <w:t xml:space="preserve">Selected interatomic distances and angles for all complexes are listed in Table S2 and S3 (ESI). The core of </w:t>
      </w:r>
      <w:r w:rsidRPr="00010ED8">
        <w:rPr>
          <w:rFonts w:ascii="Times New Roman" w:eastAsiaTheme="minorEastAsia" w:hAnsi="Times New Roman"/>
          <w:b/>
          <w:sz w:val="24"/>
          <w:lang w:val="en-CA"/>
        </w:rPr>
        <w:t>2</w:t>
      </w:r>
      <w:r w:rsidRPr="00010ED8">
        <w:rPr>
          <w:rFonts w:ascii="Times New Roman" w:eastAsiaTheme="minorEastAsia" w:hAnsi="Times New Roman"/>
          <w:sz w:val="24"/>
          <w:lang w:val="en-CA"/>
        </w:rPr>
        <w:t xml:space="preserve"> (Fig.2) comprises 6 Fe</w:t>
      </w:r>
      <w:r w:rsidRPr="00010ED8">
        <w:rPr>
          <w:rFonts w:ascii="Times New Roman" w:eastAsiaTheme="minorEastAsia" w:hAnsi="Times New Roman"/>
          <w:sz w:val="24"/>
          <w:vertAlign w:val="superscript"/>
          <w:lang w:val="en-CA"/>
        </w:rPr>
        <w:t>III</w:t>
      </w:r>
      <w:r w:rsidRPr="00010ED8">
        <w:rPr>
          <w:rFonts w:ascii="Times New Roman" w:eastAsiaTheme="minorEastAsia" w:hAnsi="Times New Roman"/>
          <w:sz w:val="24"/>
          <w:lang w:val="en-CA"/>
        </w:rPr>
        <w:t xml:space="preserve"> and one Dy</w:t>
      </w:r>
      <w:r w:rsidRPr="00010ED8">
        <w:rPr>
          <w:rFonts w:ascii="Times New Roman" w:eastAsiaTheme="minorEastAsia" w:hAnsi="Times New Roman"/>
          <w:sz w:val="24"/>
          <w:vertAlign w:val="superscript"/>
          <w:lang w:val="en-CA"/>
        </w:rPr>
        <w:t>III</w:t>
      </w:r>
      <w:r w:rsidRPr="00010ED8">
        <w:rPr>
          <w:rFonts w:ascii="Times New Roman" w:eastAsiaTheme="minorEastAsia" w:hAnsi="Times New Roman"/>
          <w:sz w:val="24"/>
          <w:lang w:val="en-CA"/>
        </w:rPr>
        <w:t xml:space="preserve"> atoms arranged in a trigonal prism-like topology with the Dy atom being placed in the center of the prism. The Fe1</w:t>
      </w:r>
      <w:r w:rsidRPr="00010ED8">
        <w:rPr>
          <w:rFonts w:ascii="Times New Roman" w:eastAsiaTheme="minorEastAsia" w:hAnsi="Times New Roman"/>
          <w:sz w:val="24"/>
          <w:vertAlign w:val="superscript"/>
          <w:lang w:val="en-CA"/>
        </w:rPr>
        <w:t>…</w:t>
      </w:r>
      <w:r w:rsidRPr="00010ED8">
        <w:rPr>
          <w:rFonts w:ascii="Times New Roman" w:eastAsiaTheme="minorEastAsia" w:hAnsi="Times New Roman"/>
          <w:sz w:val="24"/>
          <w:lang w:val="en-CA"/>
        </w:rPr>
        <w:t>Fe1΄</w:t>
      </w:r>
      <w:r w:rsidRPr="00010ED8">
        <w:rPr>
          <w:rFonts w:ascii="Times New Roman" w:eastAsiaTheme="minorEastAsia" w:hAnsi="Times New Roman"/>
          <w:sz w:val="24"/>
          <w:vertAlign w:val="superscript"/>
          <w:lang w:val="en-CA"/>
        </w:rPr>
        <w:t>…</w:t>
      </w:r>
      <w:r w:rsidRPr="00010ED8">
        <w:rPr>
          <w:rFonts w:ascii="Times New Roman" w:eastAsiaTheme="minorEastAsia" w:hAnsi="Times New Roman"/>
          <w:sz w:val="24"/>
          <w:lang w:val="en-CA"/>
        </w:rPr>
        <w:t>Fe1΄΄ and Fe2</w:t>
      </w:r>
      <w:r w:rsidRPr="00010ED8">
        <w:rPr>
          <w:rFonts w:ascii="Times New Roman" w:eastAsiaTheme="minorEastAsia" w:hAnsi="Times New Roman"/>
          <w:sz w:val="24"/>
          <w:vertAlign w:val="superscript"/>
          <w:lang w:val="en-CA"/>
        </w:rPr>
        <w:t>…</w:t>
      </w:r>
      <w:r w:rsidRPr="00010ED8">
        <w:rPr>
          <w:rFonts w:ascii="Times New Roman" w:eastAsiaTheme="minorEastAsia" w:hAnsi="Times New Roman"/>
          <w:sz w:val="24"/>
          <w:lang w:val="en-CA"/>
        </w:rPr>
        <w:t>Fe2΄</w:t>
      </w:r>
      <w:r w:rsidRPr="00010ED8">
        <w:rPr>
          <w:rFonts w:ascii="Times New Roman" w:eastAsiaTheme="minorEastAsia" w:hAnsi="Times New Roman"/>
          <w:sz w:val="24"/>
          <w:vertAlign w:val="superscript"/>
          <w:lang w:val="en-CA"/>
        </w:rPr>
        <w:t>…</w:t>
      </w:r>
      <w:r w:rsidRPr="00010ED8">
        <w:rPr>
          <w:rFonts w:ascii="Times New Roman" w:eastAsiaTheme="minorEastAsia" w:hAnsi="Times New Roman"/>
          <w:sz w:val="24"/>
          <w:lang w:val="en-CA"/>
        </w:rPr>
        <w:t>Fe2΄΄ distances at the vertices of the trianglular prism, are 4.896(1) Å and 4.711(1) Å, respectively, while the distance of the three other rectangular faces that are completing the prism, is 4.787 (1) Å. The connection between the Fe</w:t>
      </w:r>
      <w:r w:rsidRPr="00010ED8">
        <w:rPr>
          <w:rFonts w:ascii="Times New Roman" w:eastAsiaTheme="minorEastAsia" w:hAnsi="Times New Roman"/>
          <w:sz w:val="24"/>
          <w:vertAlign w:val="superscript"/>
          <w:lang w:val="en-CA"/>
        </w:rPr>
        <w:t>III</w:t>
      </w:r>
      <w:r w:rsidRPr="00010ED8">
        <w:rPr>
          <w:rFonts w:ascii="Times New Roman" w:eastAsiaTheme="minorEastAsia" w:hAnsi="Times New Roman"/>
          <w:sz w:val="24"/>
          <w:lang w:val="en-CA"/>
        </w:rPr>
        <w:t xml:space="preserve"> and the Dy</w:t>
      </w:r>
      <w:r w:rsidRPr="00010ED8">
        <w:rPr>
          <w:rFonts w:ascii="Times New Roman" w:eastAsiaTheme="minorEastAsia" w:hAnsi="Times New Roman"/>
          <w:sz w:val="24"/>
          <w:vertAlign w:val="superscript"/>
          <w:lang w:val="en-CA"/>
        </w:rPr>
        <w:t xml:space="preserve">III </w:t>
      </w:r>
      <w:r w:rsidRPr="00010ED8">
        <w:rPr>
          <w:rFonts w:ascii="Times New Roman" w:eastAsiaTheme="minorEastAsia" w:hAnsi="Times New Roman"/>
          <w:sz w:val="24"/>
          <w:lang w:val="en-CA"/>
        </w:rPr>
        <w:t>atoms is provided by the oximate O atoms of the shi</w:t>
      </w:r>
      <w:r w:rsidRPr="00010ED8">
        <w:rPr>
          <w:rFonts w:ascii="Times New Roman" w:eastAsiaTheme="minorEastAsia" w:hAnsi="Times New Roman"/>
          <w:sz w:val="24"/>
          <w:vertAlign w:val="superscript"/>
          <w:lang w:val="en-CA"/>
        </w:rPr>
        <w:t>3-</w:t>
      </w:r>
      <w:r w:rsidRPr="00010ED8">
        <w:rPr>
          <w:rFonts w:ascii="Times New Roman" w:eastAsiaTheme="minorEastAsia" w:hAnsi="Times New Roman"/>
          <w:sz w:val="24"/>
          <w:lang w:val="en-CA"/>
        </w:rPr>
        <w:t xml:space="preserve"> ligand resulting in Fe</w:t>
      </w:r>
      <w:r w:rsidRPr="00010ED8">
        <w:rPr>
          <w:rFonts w:ascii="Times New Roman" w:eastAsiaTheme="minorEastAsia" w:hAnsi="Times New Roman"/>
          <w:sz w:val="24"/>
          <w:vertAlign w:val="superscript"/>
          <w:lang w:val="en-CA"/>
        </w:rPr>
        <w:t>III…</w:t>
      </w:r>
      <w:r w:rsidRPr="00010ED8">
        <w:rPr>
          <w:rFonts w:ascii="Times New Roman" w:eastAsiaTheme="minorEastAsia" w:hAnsi="Times New Roman"/>
          <w:sz w:val="24"/>
          <w:lang w:val="en-CA"/>
        </w:rPr>
        <w:t>Dy</w:t>
      </w:r>
      <w:r w:rsidRPr="00010ED8">
        <w:rPr>
          <w:rFonts w:ascii="Times New Roman" w:eastAsiaTheme="minorEastAsia" w:hAnsi="Times New Roman"/>
          <w:sz w:val="24"/>
          <w:vertAlign w:val="superscript"/>
          <w:lang w:val="en-CA"/>
        </w:rPr>
        <w:t>III</w:t>
      </w:r>
      <w:r w:rsidRPr="00010ED8">
        <w:rPr>
          <w:rFonts w:ascii="Times New Roman" w:eastAsiaTheme="minorEastAsia" w:hAnsi="Times New Roman"/>
          <w:sz w:val="24"/>
          <w:lang w:val="en-CA"/>
        </w:rPr>
        <w:t xml:space="preserve"> separations of 3.581(1) and 3.714(1) Å. The 6 Fe</w:t>
      </w:r>
      <w:r w:rsidRPr="00010ED8">
        <w:rPr>
          <w:rFonts w:ascii="Times New Roman" w:eastAsiaTheme="minorEastAsia" w:hAnsi="Times New Roman"/>
          <w:sz w:val="24"/>
          <w:vertAlign w:val="superscript"/>
          <w:lang w:val="en-CA"/>
        </w:rPr>
        <w:t>III</w:t>
      </w:r>
      <w:r w:rsidRPr="00010ED8">
        <w:rPr>
          <w:rFonts w:ascii="Times New Roman" w:eastAsiaTheme="minorEastAsia" w:hAnsi="Times New Roman"/>
          <w:sz w:val="24"/>
          <w:lang w:val="en-CA"/>
        </w:rPr>
        <w:t xml:space="preserve"> ions are bridged by 9 μ-NO bridges as well as the phenoxide and carbonyl fragments of 3 doubly and 6 triple deprotonate salicylhydroxamic ligands. The salicylhydroxamate ligand adopts the same η</w:t>
      </w:r>
      <w:r w:rsidRPr="00010ED8">
        <w:rPr>
          <w:rFonts w:ascii="Times New Roman" w:eastAsiaTheme="minorEastAsia" w:hAnsi="Times New Roman"/>
          <w:sz w:val="24"/>
          <w:vertAlign w:val="superscript"/>
          <w:lang w:val="en-CA"/>
        </w:rPr>
        <w:t>1</w:t>
      </w:r>
      <w:r w:rsidRPr="00010ED8">
        <w:rPr>
          <w:rFonts w:ascii="Times New Roman" w:eastAsiaTheme="minorEastAsia" w:hAnsi="Times New Roman"/>
          <w:sz w:val="24"/>
          <w:lang w:val="en-CA"/>
        </w:rPr>
        <w:t>:η</w:t>
      </w:r>
      <w:r w:rsidRPr="00010ED8">
        <w:rPr>
          <w:rFonts w:ascii="Times New Roman" w:eastAsiaTheme="minorEastAsia" w:hAnsi="Times New Roman"/>
          <w:sz w:val="24"/>
          <w:vertAlign w:val="superscript"/>
          <w:lang w:val="en-CA"/>
        </w:rPr>
        <w:t>1</w:t>
      </w:r>
      <w:r w:rsidRPr="00010ED8">
        <w:rPr>
          <w:rFonts w:ascii="Times New Roman" w:eastAsiaTheme="minorEastAsia" w:hAnsi="Times New Roman"/>
          <w:sz w:val="24"/>
          <w:lang w:val="en-CA"/>
        </w:rPr>
        <w:t>:η</w:t>
      </w:r>
      <w:r w:rsidRPr="00010ED8">
        <w:rPr>
          <w:rFonts w:ascii="Times New Roman" w:eastAsiaTheme="minorEastAsia" w:hAnsi="Times New Roman"/>
          <w:sz w:val="24"/>
          <w:vertAlign w:val="superscript"/>
          <w:lang w:val="en-CA"/>
        </w:rPr>
        <w:t>1</w:t>
      </w:r>
      <w:r w:rsidRPr="00010ED8">
        <w:rPr>
          <w:rFonts w:ascii="Times New Roman" w:eastAsiaTheme="minorEastAsia" w:hAnsi="Times New Roman"/>
          <w:sz w:val="24"/>
          <w:lang w:val="en-CA"/>
        </w:rPr>
        <w:t>:η</w:t>
      </w:r>
      <w:r w:rsidRPr="00010ED8">
        <w:rPr>
          <w:rFonts w:ascii="Times New Roman" w:eastAsiaTheme="minorEastAsia" w:hAnsi="Times New Roman"/>
          <w:sz w:val="24"/>
          <w:vertAlign w:val="superscript"/>
          <w:lang w:val="en-CA"/>
        </w:rPr>
        <w:t>2</w:t>
      </w:r>
      <w:r w:rsidRPr="00010ED8">
        <w:rPr>
          <w:rFonts w:ascii="Times New Roman" w:eastAsiaTheme="minorEastAsia" w:hAnsi="Times New Roman"/>
          <w:sz w:val="24"/>
          <w:lang w:val="en-CA"/>
        </w:rPr>
        <w:t>:μ</w:t>
      </w:r>
      <w:r w:rsidRPr="00010ED8">
        <w:rPr>
          <w:rFonts w:ascii="Times New Roman" w:eastAsiaTheme="minorEastAsia" w:hAnsi="Times New Roman"/>
          <w:sz w:val="24"/>
          <w:vertAlign w:val="subscript"/>
          <w:lang w:val="en-CA"/>
        </w:rPr>
        <w:t>3</w:t>
      </w:r>
      <w:r w:rsidRPr="00010ED8">
        <w:rPr>
          <w:rFonts w:ascii="Times New Roman" w:eastAsiaTheme="minorEastAsia" w:hAnsi="Times New Roman"/>
          <w:sz w:val="24"/>
          <w:lang w:val="en-CA"/>
        </w:rPr>
        <w:t xml:space="preserve"> coordination mode assisting in the formation of the [Fe-N-O] repeating unit, which leads to the unprecedented mixed 9-MC-3/12-MC-4 motif of the compound (Fig.S1, ESI). Complex </w:t>
      </w:r>
      <w:r w:rsidRPr="00010ED8">
        <w:rPr>
          <w:rFonts w:ascii="Times New Roman" w:eastAsiaTheme="minorEastAsia" w:hAnsi="Times New Roman"/>
          <w:b/>
          <w:sz w:val="24"/>
          <w:lang w:val="en-CA"/>
        </w:rPr>
        <w:t>2</w:t>
      </w:r>
      <w:r w:rsidRPr="00010ED8">
        <w:rPr>
          <w:rFonts w:ascii="Times New Roman" w:eastAsiaTheme="minorEastAsia" w:hAnsi="Times New Roman"/>
          <w:sz w:val="24"/>
          <w:lang w:val="en-CA"/>
        </w:rPr>
        <w:t xml:space="preserve"> can be also described as an Fe(III)[3:3:1]metallacryptand, where Fe2’ and Fe1’ are regarded to be analogous to the N atoms in a cryptand (Fig. 1). The six Fe(III) metal ions and the nine (shi</w:t>
      </w:r>
      <w:r w:rsidRPr="00010ED8">
        <w:rPr>
          <w:rFonts w:ascii="Times New Roman" w:eastAsiaTheme="minorEastAsia" w:hAnsi="Times New Roman"/>
          <w:sz w:val="24"/>
          <w:vertAlign w:val="superscript"/>
          <w:lang w:val="en-CA"/>
        </w:rPr>
        <w:t>3-</w:t>
      </w:r>
      <w:r w:rsidRPr="00010ED8">
        <w:rPr>
          <w:rFonts w:ascii="Times New Roman" w:eastAsiaTheme="minorEastAsia" w:hAnsi="Times New Roman"/>
          <w:sz w:val="24"/>
          <w:lang w:val="en-CA"/>
        </w:rPr>
        <w:t>/shiH</w:t>
      </w:r>
      <w:r w:rsidRPr="00010ED8">
        <w:rPr>
          <w:rFonts w:ascii="Times New Roman" w:eastAsiaTheme="minorEastAsia" w:hAnsi="Times New Roman"/>
          <w:sz w:val="24"/>
          <w:vertAlign w:val="superscript"/>
          <w:lang w:val="en-CA"/>
        </w:rPr>
        <w:t>2-</w:t>
      </w:r>
      <w:r w:rsidRPr="00010ED8">
        <w:rPr>
          <w:rFonts w:ascii="Times New Roman" w:eastAsiaTheme="minorEastAsia" w:hAnsi="Times New Roman"/>
          <w:sz w:val="24"/>
          <w:lang w:val="en-CA"/>
        </w:rPr>
        <w:t>) ligands build up the metallacryptand, in which Dy1 occupies the central position. The oxidation states of Fe ions were derived from charge balance, bond length and BVS calculations as six Fe</w:t>
      </w:r>
      <w:r w:rsidRPr="00010ED8">
        <w:rPr>
          <w:rFonts w:ascii="Times New Roman" w:eastAsiaTheme="minorEastAsia" w:hAnsi="Times New Roman"/>
          <w:sz w:val="24"/>
          <w:vertAlign w:val="superscript"/>
          <w:lang w:val="en-CA"/>
        </w:rPr>
        <w:t>III</w:t>
      </w:r>
      <w:r w:rsidRPr="00010ED8">
        <w:rPr>
          <w:rFonts w:ascii="Times New Roman" w:eastAsiaTheme="minorEastAsia" w:hAnsi="Times New Roman"/>
          <w:sz w:val="24"/>
          <w:lang w:val="en-CA"/>
        </w:rPr>
        <w:t xml:space="preserve"> ions (Table S4, ESI). All Fe atoms are six-coordinate with distorted octahedral geometries. </w:t>
      </w:r>
    </w:p>
    <w:p w:rsidR="00DC3CAE" w:rsidRDefault="00DC3CAE" w:rsidP="00DC3CAE">
      <w:pPr>
        <w:pStyle w:val="RSCB02ArticleText"/>
        <w:keepNext/>
        <w:spacing w:line="360" w:lineRule="auto"/>
        <w:jc w:val="center"/>
      </w:pPr>
      <w:r>
        <w:rPr>
          <w:noProof/>
          <w:lang w:val="de-DE" w:eastAsia="de-DE"/>
        </w:rPr>
        <w:drawing>
          <wp:inline distT="0" distB="0" distL="0" distR="0" wp14:anchorId="72557A5D" wp14:editId="544439AB">
            <wp:extent cx="2776390" cy="2652583"/>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abelled_core.tif"/>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927758" cy="2797201"/>
                    </a:xfrm>
                    <a:prstGeom prst="rect">
                      <a:avLst/>
                    </a:prstGeom>
                  </pic:spPr>
                </pic:pic>
              </a:graphicData>
            </a:graphic>
          </wp:inline>
        </w:drawing>
      </w:r>
    </w:p>
    <w:p w:rsidR="00DC3CAE" w:rsidRPr="00DC3CAE" w:rsidRDefault="00DC3CAE" w:rsidP="0026698B">
      <w:pPr>
        <w:pStyle w:val="Caption"/>
        <w:spacing w:line="360" w:lineRule="auto"/>
        <w:jc w:val="both"/>
        <w:rPr>
          <w:rFonts w:ascii="Times New Roman" w:hAnsi="Times New Roman" w:cs="Times New Roman"/>
          <w:b w:val="0"/>
          <w:sz w:val="32"/>
          <w:szCs w:val="24"/>
          <w:lang w:val="en-CA"/>
        </w:rPr>
      </w:pPr>
      <w:r w:rsidRPr="00DC3CAE">
        <w:rPr>
          <w:rFonts w:ascii="Times New Roman" w:hAnsi="Times New Roman" w:cs="Times New Roman"/>
          <w:sz w:val="20"/>
          <w:lang w:val="en-CA"/>
        </w:rPr>
        <w:t xml:space="preserve">Figure 3.2.2: </w:t>
      </w:r>
      <w:r w:rsidRPr="00DC3CAE">
        <w:rPr>
          <w:rFonts w:ascii="Times New Roman" w:hAnsi="Times New Roman" w:cs="Times New Roman"/>
          <w:b w:val="0"/>
          <w:sz w:val="20"/>
          <w:lang w:val="en-CA"/>
        </w:rPr>
        <w:t>Labeled schematic representation of the inorganic core {Fe</w:t>
      </w:r>
      <w:r w:rsidRPr="00DC3CAE">
        <w:rPr>
          <w:rFonts w:ascii="Times New Roman" w:hAnsi="Times New Roman" w:cs="Times New Roman"/>
          <w:b w:val="0"/>
          <w:sz w:val="20"/>
          <w:vertAlign w:val="superscript"/>
          <w:lang w:val="en-CA"/>
        </w:rPr>
        <w:t>III</w:t>
      </w:r>
      <w:r w:rsidRPr="00DC3CAE">
        <w:rPr>
          <w:rFonts w:ascii="Times New Roman" w:hAnsi="Times New Roman" w:cs="Times New Roman"/>
          <w:b w:val="0"/>
          <w:sz w:val="20"/>
          <w:vertAlign w:val="subscript"/>
          <w:lang w:val="en-CA"/>
        </w:rPr>
        <w:t>6</w:t>
      </w:r>
      <w:r w:rsidRPr="00DC3CAE">
        <w:rPr>
          <w:rFonts w:ascii="Times New Roman" w:hAnsi="Times New Roman" w:cs="Times New Roman"/>
          <w:b w:val="0"/>
          <w:sz w:val="20"/>
          <w:lang w:val="en-CA"/>
        </w:rPr>
        <w:t>Dy</w:t>
      </w:r>
      <w:r w:rsidRPr="00DC3CAE">
        <w:rPr>
          <w:rFonts w:ascii="Times New Roman" w:hAnsi="Times New Roman" w:cs="Times New Roman"/>
          <w:b w:val="0"/>
          <w:sz w:val="20"/>
          <w:vertAlign w:val="superscript"/>
          <w:lang w:val="en-CA"/>
        </w:rPr>
        <w:t>III</w:t>
      </w:r>
      <w:r w:rsidRPr="00DC3CAE">
        <w:rPr>
          <w:rFonts w:ascii="Times New Roman" w:hAnsi="Times New Roman" w:cs="Times New Roman"/>
          <w:b w:val="0"/>
          <w:sz w:val="20"/>
          <w:lang w:val="en-CA"/>
        </w:rPr>
        <w:t>(μ-NO)</w:t>
      </w:r>
      <w:r w:rsidRPr="00DC3CAE">
        <w:rPr>
          <w:rFonts w:ascii="Times New Roman" w:hAnsi="Times New Roman" w:cs="Times New Roman"/>
          <w:b w:val="0"/>
          <w:sz w:val="20"/>
          <w:vertAlign w:val="subscript"/>
          <w:lang w:val="en-CA"/>
        </w:rPr>
        <w:t>9</w:t>
      </w:r>
      <w:r w:rsidRPr="00DC3CAE">
        <w:rPr>
          <w:rFonts w:ascii="Times New Roman" w:hAnsi="Times New Roman" w:cs="Times New Roman"/>
          <w:b w:val="0"/>
          <w:sz w:val="20"/>
          <w:lang w:val="en-CA"/>
        </w:rPr>
        <w:t>}</w:t>
      </w:r>
      <w:r w:rsidRPr="00DC3CAE">
        <w:rPr>
          <w:rFonts w:ascii="Times New Roman" w:hAnsi="Times New Roman" w:cs="Times New Roman"/>
          <w:b w:val="0"/>
          <w:sz w:val="20"/>
          <w:vertAlign w:val="superscript"/>
          <w:lang w:val="en-CA"/>
        </w:rPr>
        <w:t xml:space="preserve">12+ </w:t>
      </w:r>
      <w:r w:rsidRPr="00DC3CAE">
        <w:rPr>
          <w:rFonts w:ascii="Times New Roman" w:hAnsi="Times New Roman" w:cs="Times New Roman"/>
          <w:b w:val="0"/>
          <w:sz w:val="20"/>
          <w:lang w:val="en-CA"/>
        </w:rPr>
        <w:t>of</w:t>
      </w:r>
      <w:r>
        <w:rPr>
          <w:rFonts w:ascii="Times New Roman" w:hAnsi="Times New Roman" w:cs="Times New Roman"/>
          <w:b w:val="0"/>
          <w:sz w:val="20"/>
          <w:lang w:val="en-CA"/>
        </w:rPr>
        <w:t xml:space="preserve"> complex </w:t>
      </w:r>
      <w:r w:rsidRPr="00DC3CAE">
        <w:rPr>
          <w:rFonts w:ascii="Times New Roman" w:hAnsi="Times New Roman" w:cs="Times New Roman"/>
          <w:sz w:val="20"/>
          <w:lang w:val="en-CA"/>
        </w:rPr>
        <w:t>2</w:t>
      </w:r>
      <w:r>
        <w:rPr>
          <w:rFonts w:ascii="Times New Roman" w:hAnsi="Times New Roman" w:cs="Times New Roman"/>
          <w:b w:val="0"/>
          <w:sz w:val="20"/>
          <w:lang w:val="en-CA"/>
        </w:rPr>
        <w:t>. Color scheme: Dy</w:t>
      </w:r>
      <w:r w:rsidRPr="00DC3CAE">
        <w:rPr>
          <w:rFonts w:ascii="Times New Roman" w:hAnsi="Times New Roman" w:cs="Times New Roman"/>
          <w:b w:val="0"/>
          <w:sz w:val="20"/>
          <w:vertAlign w:val="superscript"/>
          <w:lang w:val="en-CA"/>
        </w:rPr>
        <w:t>III</w:t>
      </w:r>
      <w:r>
        <w:rPr>
          <w:rFonts w:ascii="Times New Roman" w:hAnsi="Times New Roman" w:cs="Times New Roman"/>
          <w:b w:val="0"/>
          <w:sz w:val="20"/>
          <w:lang w:val="en-CA"/>
        </w:rPr>
        <w:t>, yellow; Fe</w:t>
      </w:r>
      <w:r w:rsidRPr="00DC3CAE">
        <w:rPr>
          <w:rFonts w:ascii="Times New Roman" w:hAnsi="Times New Roman" w:cs="Times New Roman"/>
          <w:b w:val="0"/>
          <w:sz w:val="20"/>
          <w:vertAlign w:val="superscript"/>
          <w:lang w:val="en-CA"/>
        </w:rPr>
        <w:t>III</w:t>
      </w:r>
      <w:r>
        <w:rPr>
          <w:rFonts w:ascii="Times New Roman" w:hAnsi="Times New Roman" w:cs="Times New Roman"/>
          <w:b w:val="0"/>
          <w:sz w:val="20"/>
          <w:lang w:val="en-CA"/>
        </w:rPr>
        <w:t>, dark yellow; N, blue; O, red.</w:t>
      </w:r>
    </w:p>
    <w:p w:rsidR="00DC3CAE" w:rsidRDefault="00DC3CAE" w:rsidP="00DC3CAE">
      <w:pPr>
        <w:spacing w:line="360" w:lineRule="auto"/>
        <w:jc w:val="both"/>
        <w:rPr>
          <w:rFonts w:ascii="Times New Roman" w:hAnsi="Times New Roman" w:cs="Times New Roman"/>
          <w:sz w:val="24"/>
          <w:szCs w:val="24"/>
          <w:lang w:val="en-CA"/>
        </w:rPr>
      </w:pPr>
    </w:p>
    <w:p w:rsidR="00010ED8" w:rsidRDefault="00010ED8" w:rsidP="00BA4CCD">
      <w:pPr>
        <w:pStyle w:val="RSCB02ArticleText"/>
        <w:spacing w:line="360" w:lineRule="auto"/>
        <w:rPr>
          <w:rFonts w:ascii="Times New Roman" w:hAnsi="Times New Roman"/>
          <w:sz w:val="24"/>
          <w:szCs w:val="24"/>
          <w:lang w:val="en-CA"/>
        </w:rPr>
      </w:pPr>
    </w:p>
    <w:p w:rsidR="00010ED8" w:rsidRPr="00010ED8" w:rsidRDefault="00010ED8" w:rsidP="00010ED8">
      <w:pPr>
        <w:pStyle w:val="RSCB02ArticleText"/>
        <w:spacing w:line="360" w:lineRule="auto"/>
        <w:rPr>
          <w:rFonts w:ascii="Times New Roman" w:eastAsiaTheme="minorEastAsia" w:hAnsi="Times New Roman"/>
          <w:sz w:val="24"/>
          <w:lang w:val="en-CA"/>
        </w:rPr>
      </w:pPr>
      <w:r w:rsidRPr="00010ED8">
        <w:rPr>
          <w:rFonts w:ascii="Times New Roman" w:hAnsi="Times New Roman"/>
          <w:sz w:val="24"/>
          <w:lang w:val="en-CA"/>
        </w:rPr>
        <w:t>Dy1 is encapsulated in the cavity of the mixed 9-MC-3/12-MC-4 metallamacrocycle or metallacryptand and all the Dy-O bond distances are in the range of 2.361(4) to 2.548(4)</w:t>
      </w:r>
      <w:r w:rsidRPr="00010ED8">
        <w:rPr>
          <w:rFonts w:ascii="Times New Roman" w:eastAsiaTheme="minorEastAsia" w:hAnsi="Times New Roman"/>
          <w:sz w:val="24"/>
          <w:lang w:val="en-CA"/>
        </w:rPr>
        <w:t xml:space="preserve"> Å. The Dy atom is 9-coordinate and in order to evaluate the closer coordination polyhedron defined by the donor atoms around it, the program SHAPE was employed.</w:t>
      </w:r>
      <w:r w:rsidRPr="00010ED8">
        <w:rPr>
          <w:rFonts w:ascii="Times New Roman" w:eastAsiaTheme="minorEastAsia" w:hAnsi="Times New Roman"/>
          <w:sz w:val="24"/>
          <w:lang w:val="en-CA"/>
        </w:rPr>
        <w:fldChar w:fldCharType="begin"/>
      </w:r>
      <w:r w:rsidRPr="00010ED8">
        <w:rPr>
          <w:rFonts w:ascii="Times New Roman" w:eastAsiaTheme="minorEastAsia" w:hAnsi="Times New Roman"/>
          <w:sz w:val="24"/>
          <w:lang w:val="en-CA"/>
        </w:rPr>
        <w:instrText xml:space="preserve"> ADDIN ZOTERO_ITEM CSL_CITATION {"citationID":"xc0ktVLy","properties":{"formattedCitation":"\\super 31,32\\nosupersub{}","plainCitation":"31,32","noteIndex":0},"citationItems":[{"id":97,"uris":["http://zotero.org/users/local/BF8aL1Yf/items/6P252SK3"],"uri":["http://zotero.org/users/local/BF8aL1Yf/items/6P252SK3"],"itemData":{"id":97,"type":"article-journal","title":"Shape maps and polyhedral interconversion paths in transition metal chemistry","container-title":"Coordination Chemistry Reviews","page":"1693-1708","volume":"249","issue":"17-18","source":"Crossref","DOI":"10.1016/j.ccr.2005.03.031","ISSN":"00108545","language":"en","author":[{"family":"Alvarez","given":"S"},{"family":"Alemany","given":"P"},{"family":"Casanova","given":"D"},{"family":"Cirera","given":"J"},{"family":"Llunell","given":"M"},{"family":"Avnir","given":"D"}],"issued":{"date-parts":[["2005",9]]}}},{"id":189,"uris":["http://zotero.org/users/local/BF8aL1Yf/items/7YQ8UJQP"],"uri":["http://zotero.org/users/local/BF8aL1Yf/items/7YQ8UJQP"],"itemData":{"id":189,"type":"article-journal","title":"Polyhedral Structures with an Odd Number of Vertices: Nine-Coordinate Metal Compounds","container-title":"Chemistry - A European Journal","page":"1291-1303","volume":"14","issue":"4","source":"Crossref","DOI":"10.1002/chem.200701137","ISSN":"09476539, 15213765","shortTitle":"Polyhedral Structures with an Odd Number of Vertices","language":"en","author":[{"family":"Ruiz-Martínez","given":"Antonio"},{"family":"Casanova","given":"David"},{"family":"Alvarez","given":"Santiago"}],"issued":{"date-parts":[["2008",1,28]]}}}],"schema":"https://github.com/citation-style-language/schema/raw/master/csl-citation.json"} </w:instrText>
      </w:r>
      <w:r w:rsidRPr="00010ED8">
        <w:rPr>
          <w:rFonts w:ascii="Times New Roman" w:eastAsiaTheme="minorEastAsia" w:hAnsi="Times New Roman"/>
          <w:sz w:val="24"/>
          <w:lang w:val="en-CA"/>
        </w:rPr>
        <w:fldChar w:fldCharType="separate"/>
      </w:r>
      <w:r w:rsidRPr="00010ED8">
        <w:rPr>
          <w:rFonts w:ascii="Times New Roman" w:hAnsi="Times New Roman"/>
          <w:sz w:val="24"/>
          <w:szCs w:val="24"/>
          <w:vertAlign w:val="superscript"/>
        </w:rPr>
        <w:t>31,32</w:t>
      </w:r>
      <w:r w:rsidRPr="00010ED8">
        <w:rPr>
          <w:rFonts w:ascii="Times New Roman" w:eastAsiaTheme="minorEastAsia" w:hAnsi="Times New Roman"/>
          <w:sz w:val="24"/>
          <w:lang w:val="en-CA"/>
        </w:rPr>
        <w:fldChar w:fldCharType="end"/>
      </w:r>
      <w:r w:rsidRPr="00010ED8">
        <w:rPr>
          <w:rFonts w:ascii="Times New Roman" w:eastAsiaTheme="minorEastAsia" w:hAnsi="Times New Roman"/>
          <w:sz w:val="24"/>
          <w:lang w:val="en-CA"/>
        </w:rPr>
        <w:t xml:space="preserve"> In this case, it was found that Dy1 has a CShM=1.13 possessing an almost ideal spherical tricapped trigonal prism geometry with an oximato bridge from shi</w:t>
      </w:r>
      <w:r w:rsidRPr="00010ED8">
        <w:rPr>
          <w:rFonts w:ascii="Times New Roman" w:eastAsiaTheme="minorEastAsia" w:hAnsi="Times New Roman"/>
          <w:sz w:val="24"/>
          <w:vertAlign w:val="superscript"/>
          <w:lang w:val="en-CA"/>
        </w:rPr>
        <w:t>3-</w:t>
      </w:r>
      <w:r w:rsidRPr="00010ED8">
        <w:rPr>
          <w:rFonts w:ascii="Times New Roman" w:eastAsiaTheme="minorEastAsia" w:hAnsi="Times New Roman"/>
          <w:sz w:val="24"/>
          <w:lang w:val="en-CA"/>
        </w:rPr>
        <w:t xml:space="preserve"> (N3΄ and O8΄, Fig. 2) serving as the capping atoms (Fig. S2, ESI). As expected, the Ln atoms in all complexes possess the same coordination geometry (Table S5, ESI). Moreover, SHAPE calculations were employed, exclusively for the Fe(III) ions of the {Fe</w:t>
      </w:r>
      <w:r w:rsidRPr="00010ED8">
        <w:rPr>
          <w:rFonts w:ascii="Times New Roman" w:eastAsiaTheme="minorEastAsia" w:hAnsi="Times New Roman"/>
          <w:sz w:val="24"/>
          <w:vertAlign w:val="subscript"/>
          <w:lang w:val="en-CA"/>
        </w:rPr>
        <w:t>6</w:t>
      </w:r>
      <w:r w:rsidRPr="00010ED8">
        <w:rPr>
          <w:rFonts w:ascii="Times New Roman" w:eastAsiaTheme="minorEastAsia" w:hAnsi="Times New Roman"/>
          <w:sz w:val="24"/>
          <w:lang w:val="en-CA"/>
        </w:rPr>
        <w:t>Dy} core as a whole and they showed that the disposition of the six outer Fe(III) ions possess an almost ideal trigonal prismatic geometry with a CShM=0.88 (Fig. S3). The triangular phases of the trigonal prism are slightly twisted, with respect to each other, and thus the distortion angle φ was calculated. In ideal trigonal prismatic geometries φ is 0° while in our case φ was found to be 13.97°, demonstrating once more the small distortion from the ideal geometry.</w:t>
      </w:r>
    </w:p>
    <w:p w:rsidR="00BA4CCD" w:rsidRDefault="00BA4CCD" w:rsidP="00BA4CCD">
      <w:pPr>
        <w:spacing w:line="360" w:lineRule="auto"/>
        <w:jc w:val="both"/>
        <w:rPr>
          <w:rFonts w:ascii="Times New Roman" w:hAnsi="Times New Roman" w:cs="Times New Roman"/>
          <w:sz w:val="32"/>
          <w:szCs w:val="24"/>
          <w:lang w:val="en-CA"/>
        </w:rPr>
      </w:pPr>
    </w:p>
    <w:p w:rsidR="00BA4CCD" w:rsidRDefault="00BA4CCD" w:rsidP="00BA4CCD">
      <w:pPr>
        <w:spacing w:line="360" w:lineRule="auto"/>
        <w:jc w:val="both"/>
        <w:rPr>
          <w:rFonts w:ascii="Times New Roman" w:hAnsi="Times New Roman" w:cs="Times New Roman"/>
          <w:b/>
          <w:sz w:val="36"/>
          <w:szCs w:val="24"/>
          <w:lang w:val="en-CA"/>
        </w:rPr>
      </w:pPr>
      <w:r w:rsidRPr="00BA4CCD">
        <w:rPr>
          <w:rFonts w:ascii="Times New Roman" w:hAnsi="Times New Roman" w:cs="Times New Roman"/>
          <w:b/>
          <w:sz w:val="36"/>
          <w:szCs w:val="24"/>
          <w:lang w:val="en-CA"/>
        </w:rPr>
        <w:t>3.</w:t>
      </w:r>
      <w:r w:rsidR="00046F10">
        <w:rPr>
          <w:rFonts w:ascii="Times New Roman" w:hAnsi="Times New Roman" w:cs="Times New Roman"/>
          <w:b/>
          <w:sz w:val="36"/>
          <w:szCs w:val="24"/>
          <w:lang w:val="en-CA"/>
        </w:rPr>
        <w:t>4</w:t>
      </w:r>
      <w:r w:rsidRPr="00BA4CCD">
        <w:rPr>
          <w:rFonts w:ascii="Times New Roman" w:hAnsi="Times New Roman" w:cs="Times New Roman"/>
          <w:b/>
          <w:sz w:val="36"/>
          <w:szCs w:val="24"/>
          <w:lang w:val="en-CA"/>
        </w:rPr>
        <w:t xml:space="preserve"> Magnetic studies of complexes 1-4</w:t>
      </w:r>
    </w:p>
    <w:p w:rsidR="00F10FA5" w:rsidRPr="00F10FA5" w:rsidRDefault="00F10FA5" w:rsidP="00BA4CCD">
      <w:pPr>
        <w:spacing w:line="360" w:lineRule="auto"/>
        <w:jc w:val="both"/>
        <w:rPr>
          <w:rFonts w:ascii="Times New Roman" w:hAnsi="Times New Roman" w:cs="Times New Roman"/>
          <w:b/>
          <w:sz w:val="24"/>
          <w:szCs w:val="24"/>
          <w:lang w:val="en-CA"/>
        </w:rPr>
      </w:pPr>
    </w:p>
    <w:p w:rsidR="00010ED8" w:rsidRDefault="00010ED8" w:rsidP="00010ED8">
      <w:pPr>
        <w:pStyle w:val="RSCB02ArticleText"/>
        <w:spacing w:line="360" w:lineRule="auto"/>
        <w:rPr>
          <w:rFonts w:ascii="Times New Roman" w:hAnsi="Times New Roman"/>
          <w:sz w:val="24"/>
          <w:szCs w:val="24"/>
        </w:rPr>
      </w:pPr>
      <w:r w:rsidRPr="00010ED8">
        <w:rPr>
          <w:rFonts w:ascii="Times New Roman" w:eastAsiaTheme="minorEastAsia" w:hAnsi="Times New Roman"/>
          <w:sz w:val="24"/>
          <w:lang w:val="en-CA"/>
        </w:rPr>
        <w:t xml:space="preserve">Variable-temperature direct-current (dc) magnetic susceptibility measurements were performed on freshly prepared and analytical pure (see ESI) microcrystalline samples of </w:t>
      </w:r>
      <w:r w:rsidRPr="00010ED8">
        <w:rPr>
          <w:rFonts w:ascii="Times New Roman" w:eastAsiaTheme="minorEastAsia" w:hAnsi="Times New Roman"/>
          <w:b/>
          <w:sz w:val="24"/>
          <w:lang w:val="en-CA"/>
        </w:rPr>
        <w:t xml:space="preserve">1 - 4 </w:t>
      </w:r>
      <w:r w:rsidRPr="00010ED8">
        <w:rPr>
          <w:rFonts w:ascii="Times New Roman" w:eastAsiaTheme="minorEastAsia" w:hAnsi="Times New Roman"/>
          <w:sz w:val="24"/>
          <w:lang w:val="en-CA"/>
        </w:rPr>
        <w:t>in the temperature range of 2-300K under an applied field of 0.1T. The obtained data are presented as a χ</w:t>
      </w:r>
      <w:r w:rsidRPr="00010ED8">
        <w:rPr>
          <w:rFonts w:ascii="Times New Roman" w:eastAsiaTheme="minorEastAsia" w:hAnsi="Times New Roman"/>
          <w:sz w:val="24"/>
          <w:vertAlign w:val="subscript"/>
          <w:lang w:val="en-CA"/>
        </w:rPr>
        <w:t>M</w:t>
      </w:r>
      <w:r w:rsidRPr="00010ED8">
        <w:rPr>
          <w:rFonts w:ascii="Times New Roman" w:eastAsiaTheme="minorEastAsia" w:hAnsi="Times New Roman"/>
          <w:i/>
          <w:sz w:val="24"/>
          <w:lang w:val="en-CA"/>
        </w:rPr>
        <w:t>T</w:t>
      </w:r>
      <w:r w:rsidRPr="00010ED8">
        <w:rPr>
          <w:rFonts w:ascii="Times New Roman" w:eastAsiaTheme="minorEastAsia" w:hAnsi="Times New Roman"/>
          <w:sz w:val="24"/>
          <w:lang w:val="en-CA"/>
        </w:rPr>
        <w:t xml:space="preserve"> vs. </w:t>
      </w:r>
      <w:r w:rsidRPr="00010ED8">
        <w:rPr>
          <w:rFonts w:ascii="Times New Roman" w:eastAsiaTheme="minorEastAsia" w:hAnsi="Times New Roman"/>
          <w:i/>
          <w:sz w:val="24"/>
          <w:lang w:val="en-CA"/>
        </w:rPr>
        <w:t>T</w:t>
      </w:r>
      <w:r w:rsidRPr="00010ED8">
        <w:rPr>
          <w:rFonts w:ascii="Times New Roman" w:eastAsiaTheme="minorEastAsia" w:hAnsi="Times New Roman"/>
          <w:sz w:val="24"/>
          <w:lang w:val="en-CA"/>
        </w:rPr>
        <w:t xml:space="preserve"> plot in Fig. 3.</w:t>
      </w:r>
      <w:r w:rsidRPr="00010ED8">
        <w:rPr>
          <w:rFonts w:ascii="Times New Roman" w:hAnsi="Times New Roman"/>
          <w:sz w:val="24"/>
          <w:szCs w:val="24"/>
        </w:rPr>
        <w:t xml:space="preserve"> The experimental values at 300 K for all complexes (26.7 cm</w:t>
      </w:r>
      <w:r w:rsidRPr="00010ED8">
        <w:rPr>
          <w:rFonts w:ascii="Times New Roman" w:hAnsi="Times New Roman"/>
          <w:sz w:val="24"/>
          <w:szCs w:val="24"/>
          <w:vertAlign w:val="superscript"/>
        </w:rPr>
        <w:t>3</w:t>
      </w:r>
      <w:r w:rsidRPr="00010ED8">
        <w:rPr>
          <w:rFonts w:ascii="Times New Roman" w:hAnsi="Times New Roman"/>
          <w:sz w:val="24"/>
          <w:szCs w:val="24"/>
        </w:rPr>
        <w:t>mol</w:t>
      </w:r>
      <w:r w:rsidRPr="00010ED8">
        <w:rPr>
          <w:rFonts w:ascii="Times New Roman" w:hAnsi="Times New Roman"/>
          <w:sz w:val="24"/>
          <w:szCs w:val="24"/>
          <w:vertAlign w:val="superscript"/>
        </w:rPr>
        <w:t>-1</w:t>
      </w:r>
      <w:r w:rsidRPr="00010ED8">
        <w:rPr>
          <w:rFonts w:ascii="Times New Roman" w:hAnsi="Times New Roman"/>
          <w:sz w:val="24"/>
          <w:szCs w:val="24"/>
        </w:rPr>
        <w:t xml:space="preserve">K for </w:t>
      </w:r>
      <w:r w:rsidRPr="00010ED8">
        <w:rPr>
          <w:rFonts w:ascii="Times New Roman" w:hAnsi="Times New Roman"/>
          <w:b/>
          <w:sz w:val="24"/>
          <w:szCs w:val="24"/>
        </w:rPr>
        <w:t>1</w:t>
      </w:r>
      <w:r w:rsidRPr="00010ED8">
        <w:rPr>
          <w:rFonts w:ascii="Times New Roman" w:hAnsi="Times New Roman"/>
          <w:sz w:val="24"/>
          <w:szCs w:val="24"/>
        </w:rPr>
        <w:t>, 23.3 cm</w:t>
      </w:r>
      <w:r w:rsidRPr="00010ED8">
        <w:rPr>
          <w:rFonts w:ascii="Times New Roman" w:hAnsi="Times New Roman"/>
          <w:sz w:val="24"/>
          <w:szCs w:val="24"/>
          <w:vertAlign w:val="superscript"/>
        </w:rPr>
        <w:t>3</w:t>
      </w:r>
      <w:r w:rsidRPr="00010ED8">
        <w:rPr>
          <w:rFonts w:ascii="Times New Roman" w:hAnsi="Times New Roman"/>
          <w:sz w:val="24"/>
          <w:szCs w:val="24"/>
        </w:rPr>
        <w:t>mol</w:t>
      </w:r>
      <w:r w:rsidRPr="00010ED8">
        <w:rPr>
          <w:rFonts w:ascii="Times New Roman" w:hAnsi="Times New Roman"/>
          <w:sz w:val="24"/>
          <w:szCs w:val="24"/>
          <w:vertAlign w:val="superscript"/>
        </w:rPr>
        <w:t>-1</w:t>
      </w:r>
      <w:r w:rsidRPr="00010ED8">
        <w:rPr>
          <w:rFonts w:ascii="Times New Roman" w:hAnsi="Times New Roman"/>
          <w:sz w:val="24"/>
          <w:szCs w:val="24"/>
        </w:rPr>
        <w:t xml:space="preserve">K for </w:t>
      </w:r>
      <w:r w:rsidRPr="00010ED8">
        <w:rPr>
          <w:rFonts w:ascii="Times New Roman" w:hAnsi="Times New Roman"/>
          <w:b/>
          <w:sz w:val="24"/>
          <w:szCs w:val="24"/>
        </w:rPr>
        <w:t>2</w:t>
      </w:r>
      <w:r w:rsidRPr="00010ED8">
        <w:rPr>
          <w:rFonts w:ascii="Times New Roman" w:hAnsi="Times New Roman"/>
          <w:sz w:val="24"/>
          <w:szCs w:val="24"/>
        </w:rPr>
        <w:t>, 32.2 cm</w:t>
      </w:r>
      <w:r w:rsidRPr="00010ED8">
        <w:rPr>
          <w:rFonts w:ascii="Times New Roman" w:hAnsi="Times New Roman"/>
          <w:sz w:val="24"/>
          <w:szCs w:val="24"/>
          <w:vertAlign w:val="superscript"/>
        </w:rPr>
        <w:t>3</w:t>
      </w:r>
      <w:r w:rsidRPr="00010ED8">
        <w:rPr>
          <w:rFonts w:ascii="Times New Roman" w:hAnsi="Times New Roman"/>
          <w:sz w:val="24"/>
          <w:szCs w:val="24"/>
        </w:rPr>
        <w:t>mol</w:t>
      </w:r>
      <w:r w:rsidRPr="00010ED8">
        <w:rPr>
          <w:rFonts w:ascii="Times New Roman" w:hAnsi="Times New Roman"/>
          <w:sz w:val="24"/>
          <w:szCs w:val="24"/>
          <w:vertAlign w:val="superscript"/>
        </w:rPr>
        <w:t>-1</w:t>
      </w:r>
      <w:r w:rsidRPr="00010ED8">
        <w:rPr>
          <w:rFonts w:ascii="Times New Roman" w:hAnsi="Times New Roman"/>
          <w:sz w:val="24"/>
          <w:szCs w:val="24"/>
        </w:rPr>
        <w:t xml:space="preserve">K for </w:t>
      </w:r>
      <w:r w:rsidRPr="00010ED8">
        <w:rPr>
          <w:rFonts w:ascii="Times New Roman" w:hAnsi="Times New Roman"/>
          <w:b/>
          <w:sz w:val="24"/>
          <w:szCs w:val="24"/>
        </w:rPr>
        <w:t>3</w:t>
      </w:r>
      <w:r w:rsidRPr="00010ED8">
        <w:rPr>
          <w:rFonts w:ascii="Times New Roman" w:hAnsi="Times New Roman"/>
          <w:sz w:val="24"/>
          <w:szCs w:val="24"/>
        </w:rPr>
        <w:t xml:space="preserve"> and 23.2 cm</w:t>
      </w:r>
      <w:r w:rsidRPr="00010ED8">
        <w:rPr>
          <w:rFonts w:ascii="Times New Roman" w:hAnsi="Times New Roman"/>
          <w:sz w:val="24"/>
          <w:szCs w:val="24"/>
          <w:vertAlign w:val="superscript"/>
        </w:rPr>
        <w:t>3</w:t>
      </w:r>
      <w:r w:rsidRPr="00010ED8">
        <w:rPr>
          <w:rFonts w:ascii="Times New Roman" w:hAnsi="Times New Roman"/>
          <w:sz w:val="24"/>
          <w:szCs w:val="24"/>
        </w:rPr>
        <w:t>mol</w:t>
      </w:r>
      <w:r w:rsidRPr="00010ED8">
        <w:rPr>
          <w:rFonts w:ascii="Times New Roman" w:hAnsi="Times New Roman"/>
          <w:sz w:val="24"/>
          <w:szCs w:val="24"/>
          <w:vertAlign w:val="superscript"/>
        </w:rPr>
        <w:t>-1</w:t>
      </w:r>
      <w:r w:rsidRPr="00010ED8">
        <w:rPr>
          <w:rFonts w:ascii="Times New Roman" w:hAnsi="Times New Roman"/>
          <w:sz w:val="24"/>
          <w:szCs w:val="24"/>
        </w:rPr>
        <w:t xml:space="preserve">K for </w:t>
      </w:r>
      <w:r w:rsidRPr="00010ED8">
        <w:rPr>
          <w:rFonts w:ascii="Times New Roman" w:hAnsi="Times New Roman"/>
          <w:b/>
          <w:sz w:val="24"/>
          <w:szCs w:val="24"/>
        </w:rPr>
        <w:t>4</w:t>
      </w:r>
      <w:r w:rsidRPr="00010ED8">
        <w:rPr>
          <w:rFonts w:ascii="Times New Roman" w:hAnsi="Times New Roman"/>
          <w:sz w:val="24"/>
          <w:szCs w:val="24"/>
        </w:rPr>
        <w:t>) are lower than the theoretical spin only values (34.13 cm</w:t>
      </w:r>
      <w:r w:rsidRPr="00010ED8">
        <w:rPr>
          <w:rFonts w:ascii="Times New Roman" w:hAnsi="Times New Roman"/>
          <w:sz w:val="24"/>
          <w:szCs w:val="24"/>
          <w:vertAlign w:val="superscript"/>
        </w:rPr>
        <w:t>3</w:t>
      </w:r>
      <w:r w:rsidRPr="00010ED8">
        <w:rPr>
          <w:rFonts w:ascii="Times New Roman" w:hAnsi="Times New Roman"/>
          <w:sz w:val="24"/>
          <w:szCs w:val="24"/>
        </w:rPr>
        <w:t>mol</w:t>
      </w:r>
      <w:r w:rsidRPr="00010ED8">
        <w:rPr>
          <w:rFonts w:ascii="Times New Roman" w:hAnsi="Times New Roman"/>
          <w:sz w:val="24"/>
          <w:szCs w:val="24"/>
          <w:vertAlign w:val="superscript"/>
        </w:rPr>
        <w:t>-1</w:t>
      </w:r>
      <w:r w:rsidRPr="00010ED8">
        <w:rPr>
          <w:rFonts w:ascii="Times New Roman" w:hAnsi="Times New Roman"/>
          <w:sz w:val="24"/>
          <w:szCs w:val="24"/>
        </w:rPr>
        <w:t xml:space="preserve">K for </w:t>
      </w:r>
      <w:r w:rsidRPr="00010ED8">
        <w:rPr>
          <w:rFonts w:ascii="Times New Roman" w:hAnsi="Times New Roman"/>
          <w:b/>
          <w:sz w:val="24"/>
          <w:szCs w:val="24"/>
        </w:rPr>
        <w:t>1</w:t>
      </w:r>
      <w:r w:rsidRPr="00010ED8">
        <w:rPr>
          <w:rFonts w:ascii="Times New Roman" w:hAnsi="Times New Roman"/>
          <w:sz w:val="24"/>
          <w:szCs w:val="24"/>
        </w:rPr>
        <w:t>, 40.42 cm</w:t>
      </w:r>
      <w:r w:rsidRPr="00010ED8">
        <w:rPr>
          <w:rFonts w:ascii="Times New Roman" w:hAnsi="Times New Roman"/>
          <w:sz w:val="24"/>
          <w:szCs w:val="24"/>
          <w:vertAlign w:val="superscript"/>
        </w:rPr>
        <w:t>3</w:t>
      </w:r>
      <w:r w:rsidRPr="00010ED8">
        <w:rPr>
          <w:rFonts w:ascii="Times New Roman" w:hAnsi="Times New Roman"/>
          <w:sz w:val="24"/>
          <w:szCs w:val="24"/>
        </w:rPr>
        <w:t>mol</w:t>
      </w:r>
      <w:r w:rsidRPr="00010ED8">
        <w:rPr>
          <w:rFonts w:ascii="Times New Roman" w:hAnsi="Times New Roman"/>
          <w:sz w:val="24"/>
          <w:szCs w:val="24"/>
          <w:vertAlign w:val="superscript"/>
        </w:rPr>
        <w:t>-1</w:t>
      </w:r>
      <w:r w:rsidRPr="00010ED8">
        <w:rPr>
          <w:rFonts w:ascii="Times New Roman" w:hAnsi="Times New Roman"/>
          <w:sz w:val="24"/>
          <w:szCs w:val="24"/>
        </w:rPr>
        <w:t xml:space="preserve">K for </w:t>
      </w:r>
      <w:r w:rsidRPr="00010ED8">
        <w:rPr>
          <w:rFonts w:ascii="Times New Roman" w:hAnsi="Times New Roman"/>
          <w:b/>
          <w:sz w:val="24"/>
          <w:szCs w:val="24"/>
        </w:rPr>
        <w:t>2</w:t>
      </w:r>
      <w:r w:rsidRPr="00010ED8">
        <w:rPr>
          <w:rFonts w:ascii="Times New Roman" w:hAnsi="Times New Roman"/>
          <w:sz w:val="24"/>
          <w:szCs w:val="24"/>
        </w:rPr>
        <w:t>, 38.07 cm</w:t>
      </w:r>
      <w:r w:rsidRPr="00010ED8">
        <w:rPr>
          <w:rFonts w:ascii="Times New Roman" w:hAnsi="Times New Roman"/>
          <w:sz w:val="24"/>
          <w:szCs w:val="24"/>
          <w:vertAlign w:val="superscript"/>
        </w:rPr>
        <w:t>3</w:t>
      </w:r>
      <w:r w:rsidRPr="00010ED8">
        <w:rPr>
          <w:rFonts w:ascii="Times New Roman" w:hAnsi="Times New Roman"/>
          <w:sz w:val="24"/>
          <w:szCs w:val="24"/>
        </w:rPr>
        <w:t>mol</w:t>
      </w:r>
      <w:r w:rsidRPr="00010ED8">
        <w:rPr>
          <w:rFonts w:ascii="Times New Roman" w:hAnsi="Times New Roman"/>
          <w:sz w:val="24"/>
          <w:szCs w:val="24"/>
          <w:vertAlign w:val="superscript"/>
        </w:rPr>
        <w:t>-1</w:t>
      </w:r>
      <w:r w:rsidRPr="00010ED8">
        <w:rPr>
          <w:rFonts w:ascii="Times New Roman" w:hAnsi="Times New Roman"/>
          <w:sz w:val="24"/>
          <w:szCs w:val="24"/>
        </w:rPr>
        <w:t xml:space="preserve">K for </w:t>
      </w:r>
      <w:r w:rsidRPr="00010ED8">
        <w:rPr>
          <w:rFonts w:ascii="Times New Roman" w:hAnsi="Times New Roman"/>
          <w:b/>
          <w:sz w:val="24"/>
          <w:szCs w:val="24"/>
        </w:rPr>
        <w:t>3</w:t>
      </w:r>
      <w:r w:rsidRPr="00010ED8">
        <w:rPr>
          <w:rFonts w:ascii="Times New Roman" w:hAnsi="Times New Roman"/>
          <w:sz w:val="24"/>
          <w:szCs w:val="24"/>
        </w:rPr>
        <w:t xml:space="preserve"> and 26.25 cm</w:t>
      </w:r>
      <w:r w:rsidRPr="00010ED8">
        <w:rPr>
          <w:rFonts w:ascii="Times New Roman" w:hAnsi="Times New Roman"/>
          <w:sz w:val="24"/>
          <w:szCs w:val="24"/>
          <w:vertAlign w:val="superscript"/>
        </w:rPr>
        <w:t>3</w:t>
      </w:r>
      <w:r w:rsidRPr="00010ED8">
        <w:rPr>
          <w:rFonts w:ascii="Times New Roman" w:hAnsi="Times New Roman"/>
          <w:sz w:val="24"/>
          <w:szCs w:val="24"/>
        </w:rPr>
        <w:t>mol</w:t>
      </w:r>
      <w:r w:rsidRPr="00010ED8">
        <w:rPr>
          <w:rFonts w:ascii="Times New Roman" w:hAnsi="Times New Roman"/>
          <w:sz w:val="24"/>
          <w:szCs w:val="24"/>
          <w:vertAlign w:val="superscript"/>
        </w:rPr>
        <w:t>-1</w:t>
      </w:r>
      <w:r w:rsidRPr="00010ED8">
        <w:rPr>
          <w:rFonts w:ascii="Times New Roman" w:hAnsi="Times New Roman"/>
          <w:sz w:val="24"/>
          <w:szCs w:val="24"/>
        </w:rPr>
        <w:t xml:space="preserve">K for </w:t>
      </w:r>
      <w:r w:rsidRPr="00010ED8">
        <w:rPr>
          <w:rFonts w:ascii="Times New Roman" w:hAnsi="Times New Roman"/>
          <w:b/>
          <w:sz w:val="24"/>
          <w:szCs w:val="24"/>
        </w:rPr>
        <w:t>4</w:t>
      </w:r>
      <w:r w:rsidRPr="00010ED8">
        <w:rPr>
          <w:rFonts w:ascii="Times New Roman" w:hAnsi="Times New Roman"/>
          <w:sz w:val="24"/>
          <w:szCs w:val="24"/>
        </w:rPr>
        <w:t>) expected for six non-interacting Fe</w:t>
      </w:r>
      <w:r w:rsidRPr="00010ED8">
        <w:rPr>
          <w:rFonts w:ascii="Times New Roman" w:hAnsi="Times New Roman"/>
          <w:sz w:val="24"/>
          <w:szCs w:val="24"/>
          <w:vertAlign w:val="superscript"/>
        </w:rPr>
        <w:t>III</w:t>
      </w:r>
      <w:r w:rsidRPr="00010ED8">
        <w:rPr>
          <w:rFonts w:ascii="Times New Roman" w:hAnsi="Times New Roman"/>
          <w:sz w:val="24"/>
          <w:szCs w:val="24"/>
        </w:rPr>
        <w:t xml:space="preserve"> ions (S = 5/2, g = 2) and one Gd</w:t>
      </w:r>
      <w:r w:rsidRPr="00010ED8">
        <w:rPr>
          <w:rFonts w:ascii="Times New Roman" w:hAnsi="Times New Roman"/>
          <w:sz w:val="24"/>
          <w:szCs w:val="24"/>
          <w:vertAlign w:val="superscript"/>
        </w:rPr>
        <w:t>III</w:t>
      </w:r>
      <w:r w:rsidRPr="00010ED8">
        <w:rPr>
          <w:rFonts w:ascii="Times New Roman" w:hAnsi="Times New Roman"/>
          <w:sz w:val="24"/>
          <w:szCs w:val="24"/>
        </w:rPr>
        <w:t xml:space="preserve"> (</w:t>
      </w:r>
      <w:r w:rsidRPr="00010ED8">
        <w:rPr>
          <w:rFonts w:ascii="Times New Roman" w:hAnsi="Times New Roman"/>
          <w:sz w:val="24"/>
          <w:szCs w:val="24"/>
          <w:vertAlign w:val="superscript"/>
        </w:rPr>
        <w:t>8</w:t>
      </w:r>
      <w:r w:rsidRPr="00010ED8">
        <w:rPr>
          <w:rFonts w:ascii="Times New Roman" w:hAnsi="Times New Roman"/>
          <w:sz w:val="24"/>
          <w:szCs w:val="24"/>
        </w:rPr>
        <w:t>S</w:t>
      </w:r>
      <w:r w:rsidRPr="00010ED8">
        <w:rPr>
          <w:rFonts w:ascii="Times New Roman" w:hAnsi="Times New Roman"/>
          <w:sz w:val="24"/>
          <w:szCs w:val="24"/>
          <w:vertAlign w:val="subscript"/>
        </w:rPr>
        <w:t>7/2</w:t>
      </w:r>
      <w:r w:rsidRPr="00010ED8">
        <w:rPr>
          <w:rFonts w:ascii="Times New Roman" w:hAnsi="Times New Roman"/>
          <w:sz w:val="24"/>
          <w:szCs w:val="24"/>
        </w:rPr>
        <w:t>, S = 7/2, L = 0, g = 2), one Dy</w:t>
      </w:r>
      <w:r w:rsidRPr="00010ED8">
        <w:rPr>
          <w:rFonts w:ascii="Times New Roman" w:hAnsi="Times New Roman"/>
          <w:sz w:val="24"/>
          <w:szCs w:val="24"/>
          <w:vertAlign w:val="superscript"/>
        </w:rPr>
        <w:t>III</w:t>
      </w:r>
      <w:r w:rsidRPr="00010ED8">
        <w:rPr>
          <w:rFonts w:ascii="Times New Roman" w:hAnsi="Times New Roman"/>
          <w:sz w:val="24"/>
          <w:szCs w:val="24"/>
        </w:rPr>
        <w:t xml:space="preserve"> ( </w:t>
      </w:r>
      <w:r w:rsidRPr="00010ED8">
        <w:rPr>
          <w:rFonts w:ascii="Times New Roman" w:hAnsi="Times New Roman"/>
          <w:sz w:val="24"/>
          <w:szCs w:val="24"/>
          <w:vertAlign w:val="superscript"/>
        </w:rPr>
        <w:t>6</w:t>
      </w:r>
      <w:r w:rsidRPr="00010ED8">
        <w:rPr>
          <w:rFonts w:ascii="Times New Roman" w:hAnsi="Times New Roman"/>
          <w:sz w:val="24"/>
          <w:szCs w:val="24"/>
        </w:rPr>
        <w:t>H</w:t>
      </w:r>
      <w:r w:rsidRPr="00010ED8">
        <w:rPr>
          <w:rFonts w:ascii="Times New Roman" w:hAnsi="Times New Roman"/>
          <w:sz w:val="24"/>
          <w:szCs w:val="24"/>
          <w:vertAlign w:val="subscript"/>
        </w:rPr>
        <w:t>15/2</w:t>
      </w:r>
      <w:r w:rsidRPr="00010ED8">
        <w:rPr>
          <w:rFonts w:ascii="Times New Roman" w:hAnsi="Times New Roman"/>
          <w:sz w:val="24"/>
          <w:szCs w:val="24"/>
        </w:rPr>
        <w:t>, S = 5/2, L = 5, J = 15/2, g = 4/3), one Tb</w:t>
      </w:r>
      <w:r w:rsidRPr="00010ED8">
        <w:rPr>
          <w:rFonts w:ascii="Times New Roman" w:hAnsi="Times New Roman"/>
          <w:sz w:val="24"/>
          <w:szCs w:val="24"/>
          <w:vertAlign w:val="superscript"/>
        </w:rPr>
        <w:t xml:space="preserve">III </w:t>
      </w:r>
      <w:r w:rsidRPr="00010ED8">
        <w:rPr>
          <w:rFonts w:ascii="Times New Roman" w:hAnsi="Times New Roman"/>
          <w:sz w:val="24"/>
          <w:szCs w:val="24"/>
        </w:rPr>
        <w:t>(</w:t>
      </w:r>
      <w:r w:rsidRPr="00010ED8">
        <w:rPr>
          <w:rFonts w:ascii="Times New Roman" w:hAnsi="Times New Roman"/>
          <w:sz w:val="24"/>
          <w:szCs w:val="24"/>
          <w:vertAlign w:val="superscript"/>
        </w:rPr>
        <w:t>7</w:t>
      </w:r>
      <w:r w:rsidRPr="00010ED8">
        <w:rPr>
          <w:rFonts w:ascii="Times New Roman" w:hAnsi="Times New Roman"/>
          <w:sz w:val="24"/>
          <w:szCs w:val="24"/>
        </w:rPr>
        <w:t>F</w:t>
      </w:r>
      <w:r w:rsidRPr="00010ED8">
        <w:rPr>
          <w:rFonts w:ascii="Times New Roman" w:hAnsi="Times New Roman"/>
          <w:sz w:val="24"/>
          <w:szCs w:val="24"/>
          <w:vertAlign w:val="subscript"/>
        </w:rPr>
        <w:t>6</w:t>
      </w:r>
      <w:r w:rsidRPr="00010ED8">
        <w:rPr>
          <w:rFonts w:ascii="Times New Roman" w:hAnsi="Times New Roman"/>
          <w:sz w:val="24"/>
          <w:szCs w:val="24"/>
        </w:rPr>
        <w:t>, S = 3, L = 3, g = 3/2), or one diamagnetic Y</w:t>
      </w:r>
      <w:r w:rsidRPr="00010ED8">
        <w:rPr>
          <w:rFonts w:ascii="Times New Roman" w:hAnsi="Times New Roman"/>
          <w:sz w:val="24"/>
          <w:szCs w:val="24"/>
          <w:vertAlign w:val="superscript"/>
        </w:rPr>
        <w:t>III</w:t>
      </w:r>
      <w:r w:rsidRPr="00010ED8">
        <w:rPr>
          <w:rFonts w:ascii="Times New Roman" w:hAnsi="Times New Roman"/>
          <w:sz w:val="24"/>
          <w:szCs w:val="24"/>
        </w:rPr>
        <w:t xml:space="preserve"> ion. For all complexes, the χ</w:t>
      </w:r>
      <w:r w:rsidRPr="00010ED8">
        <w:rPr>
          <w:rFonts w:ascii="Times New Roman" w:hAnsi="Times New Roman"/>
          <w:sz w:val="24"/>
          <w:szCs w:val="24"/>
          <w:vertAlign w:val="subscript"/>
        </w:rPr>
        <w:t>M</w:t>
      </w:r>
      <w:r w:rsidRPr="00010ED8">
        <w:rPr>
          <w:rFonts w:ascii="Times New Roman" w:hAnsi="Times New Roman"/>
          <w:i/>
          <w:sz w:val="24"/>
          <w:szCs w:val="24"/>
        </w:rPr>
        <w:t>T</w:t>
      </w:r>
      <w:r w:rsidRPr="00010ED8">
        <w:rPr>
          <w:rFonts w:ascii="Times New Roman" w:hAnsi="Times New Roman"/>
          <w:sz w:val="24"/>
          <w:szCs w:val="24"/>
        </w:rPr>
        <w:t xml:space="preserve"> product decreases with decreasing temperature indicating the presence of predominant antiferromagnetic </w:t>
      </w:r>
    </w:p>
    <w:p w:rsidR="00010ED8" w:rsidRDefault="00010ED8" w:rsidP="00010ED8">
      <w:pPr>
        <w:pStyle w:val="RSCB02ArticleText"/>
        <w:spacing w:line="360" w:lineRule="auto"/>
        <w:rPr>
          <w:rFonts w:ascii="Times New Roman" w:hAnsi="Times New Roman"/>
          <w:sz w:val="24"/>
          <w:szCs w:val="24"/>
        </w:rPr>
      </w:pPr>
    </w:p>
    <w:p w:rsidR="00F10FA5" w:rsidRDefault="00F10FA5" w:rsidP="00010ED8">
      <w:pPr>
        <w:pStyle w:val="RSCB02ArticleText"/>
        <w:spacing w:line="360" w:lineRule="auto"/>
        <w:rPr>
          <w:rFonts w:ascii="Times New Roman" w:hAnsi="Times New Roman"/>
          <w:sz w:val="24"/>
          <w:szCs w:val="24"/>
        </w:rPr>
      </w:pPr>
    </w:p>
    <w:p w:rsidR="00F10FA5" w:rsidRDefault="00F10FA5" w:rsidP="00010ED8">
      <w:pPr>
        <w:pStyle w:val="RSCB02ArticleText"/>
        <w:spacing w:line="360" w:lineRule="auto"/>
        <w:rPr>
          <w:rFonts w:ascii="Times New Roman" w:hAnsi="Times New Roman"/>
          <w:sz w:val="24"/>
          <w:szCs w:val="24"/>
        </w:rPr>
      </w:pPr>
    </w:p>
    <w:p w:rsidR="00010ED8" w:rsidRPr="00010ED8" w:rsidRDefault="00010ED8" w:rsidP="00010ED8">
      <w:pPr>
        <w:pStyle w:val="RSCB02ArticleText"/>
        <w:spacing w:line="360" w:lineRule="auto"/>
        <w:rPr>
          <w:rFonts w:ascii="Times New Roman" w:hAnsi="Times New Roman"/>
          <w:sz w:val="24"/>
          <w:szCs w:val="24"/>
          <w:lang w:val="en-CA"/>
        </w:rPr>
      </w:pPr>
      <w:r w:rsidRPr="00010ED8">
        <w:rPr>
          <w:rFonts w:ascii="Times New Roman" w:hAnsi="Times New Roman"/>
          <w:sz w:val="24"/>
          <w:szCs w:val="24"/>
        </w:rPr>
        <w:t>exchange interactions within the metal centres. This behaviour is further highlighted by the fact that the χ</w:t>
      </w:r>
      <w:r w:rsidRPr="00010ED8">
        <w:rPr>
          <w:rFonts w:ascii="Times New Roman" w:hAnsi="Times New Roman"/>
          <w:sz w:val="24"/>
          <w:szCs w:val="24"/>
          <w:vertAlign w:val="subscript"/>
        </w:rPr>
        <w:t>M</w:t>
      </w:r>
      <w:r w:rsidRPr="00010ED8">
        <w:rPr>
          <w:rFonts w:ascii="Times New Roman" w:hAnsi="Times New Roman"/>
          <w:i/>
          <w:sz w:val="24"/>
          <w:szCs w:val="24"/>
        </w:rPr>
        <w:t xml:space="preserve">T </w:t>
      </w:r>
      <w:r w:rsidRPr="00010ED8">
        <w:rPr>
          <w:rFonts w:ascii="Times New Roman" w:hAnsi="Times New Roman"/>
          <w:sz w:val="24"/>
          <w:szCs w:val="24"/>
        </w:rPr>
        <w:t xml:space="preserve">values at 300 K for all compounds, are lower than the expected theoretical ones. For complex </w:t>
      </w:r>
      <w:r w:rsidRPr="00010ED8">
        <w:rPr>
          <w:rFonts w:ascii="Times New Roman" w:hAnsi="Times New Roman"/>
          <w:b/>
          <w:sz w:val="24"/>
          <w:szCs w:val="24"/>
        </w:rPr>
        <w:t>4</w:t>
      </w:r>
      <w:r w:rsidRPr="00010ED8">
        <w:rPr>
          <w:rFonts w:ascii="Times New Roman" w:hAnsi="Times New Roman"/>
          <w:sz w:val="24"/>
          <w:szCs w:val="24"/>
        </w:rPr>
        <w:t>, the extrapolation of χ</w:t>
      </w:r>
      <w:r w:rsidRPr="00010ED8">
        <w:rPr>
          <w:rFonts w:ascii="Times New Roman" w:hAnsi="Times New Roman"/>
          <w:sz w:val="24"/>
          <w:szCs w:val="24"/>
          <w:vertAlign w:val="subscript"/>
        </w:rPr>
        <w:t>M</w:t>
      </w:r>
      <w:r w:rsidRPr="00010ED8">
        <w:rPr>
          <w:rFonts w:ascii="Times New Roman" w:hAnsi="Times New Roman"/>
          <w:i/>
          <w:sz w:val="24"/>
          <w:szCs w:val="24"/>
        </w:rPr>
        <w:t>T</w:t>
      </w:r>
      <w:r w:rsidRPr="00010ED8">
        <w:rPr>
          <w:rFonts w:ascii="Times New Roman" w:hAnsi="Times New Roman"/>
          <w:sz w:val="24"/>
          <w:szCs w:val="24"/>
        </w:rPr>
        <w:t xml:space="preserve"> to 0 K is approaching zero, implying the presence of a diamagnetic spin ground state (S</w:t>
      </w:r>
      <w:r w:rsidRPr="00010ED8">
        <w:rPr>
          <w:rFonts w:ascii="Times New Roman" w:hAnsi="Times New Roman"/>
          <w:sz w:val="24"/>
          <w:szCs w:val="24"/>
          <w:vertAlign w:val="subscript"/>
        </w:rPr>
        <w:t>T</w:t>
      </w:r>
      <w:r w:rsidRPr="00010ED8">
        <w:rPr>
          <w:rFonts w:ascii="Times New Roman" w:hAnsi="Times New Roman"/>
          <w:sz w:val="24"/>
          <w:szCs w:val="24"/>
        </w:rPr>
        <w:t>=0) arising from dominating antiferromagnetic exchange interactions between the Fe</w:t>
      </w:r>
      <w:r w:rsidRPr="00010ED8">
        <w:rPr>
          <w:rFonts w:ascii="Times New Roman" w:hAnsi="Times New Roman"/>
          <w:sz w:val="24"/>
          <w:szCs w:val="24"/>
          <w:vertAlign w:val="superscript"/>
        </w:rPr>
        <w:t xml:space="preserve">III </w:t>
      </w:r>
      <w:r w:rsidRPr="00010ED8">
        <w:rPr>
          <w:rFonts w:ascii="Times New Roman" w:hAnsi="Times New Roman"/>
          <w:sz w:val="24"/>
          <w:szCs w:val="24"/>
        </w:rPr>
        <w:t>spin centres</w:t>
      </w:r>
      <w:r w:rsidRPr="00010ED8">
        <w:rPr>
          <w:rFonts w:ascii="Times New Roman" w:hAnsi="Times New Roman"/>
          <w:sz w:val="24"/>
          <w:szCs w:val="24"/>
          <w:lang w:val="en-CA"/>
        </w:rPr>
        <w:t>.</w:t>
      </w:r>
      <w:r w:rsidRPr="00010ED8">
        <w:rPr>
          <w:rFonts w:ascii="Times New Roman" w:hAnsi="Times New Roman"/>
          <w:sz w:val="24"/>
          <w:szCs w:val="24"/>
        </w:rPr>
        <w:t xml:space="preserve"> The presence of antiferromagnetic exchange interactions within the metal spin carriers is common in  Fe</w:t>
      </w:r>
      <w:r w:rsidRPr="00010ED8">
        <w:rPr>
          <w:rFonts w:ascii="Times New Roman" w:hAnsi="Times New Roman"/>
          <w:sz w:val="24"/>
          <w:szCs w:val="24"/>
          <w:vertAlign w:val="superscript"/>
        </w:rPr>
        <w:t>III</w:t>
      </w:r>
      <w:r w:rsidRPr="00010ED8">
        <w:rPr>
          <w:rFonts w:ascii="Times New Roman" w:hAnsi="Times New Roman"/>
          <w:sz w:val="24"/>
          <w:szCs w:val="24"/>
        </w:rPr>
        <w:t>/Ln</w:t>
      </w:r>
      <w:r w:rsidRPr="00010ED8">
        <w:rPr>
          <w:rFonts w:ascii="Times New Roman" w:hAnsi="Times New Roman"/>
          <w:sz w:val="24"/>
          <w:szCs w:val="24"/>
          <w:vertAlign w:val="superscript"/>
        </w:rPr>
        <w:t>III</w:t>
      </w:r>
      <w:r w:rsidRPr="00010ED8">
        <w:rPr>
          <w:rFonts w:ascii="Times New Roman" w:hAnsi="Times New Roman"/>
          <w:sz w:val="24"/>
          <w:szCs w:val="24"/>
        </w:rPr>
        <w:t xml:space="preserve"> MCs complexes, as it is observed in the literature.</w:t>
      </w:r>
      <w:r w:rsidRPr="00010ED8">
        <w:rPr>
          <w:rFonts w:ascii="Times New Roman" w:hAnsi="Times New Roman"/>
          <w:sz w:val="24"/>
          <w:szCs w:val="24"/>
        </w:rPr>
        <w:fldChar w:fldCharType="begin"/>
      </w:r>
      <w:r w:rsidRPr="00010ED8">
        <w:rPr>
          <w:rFonts w:ascii="Times New Roman" w:hAnsi="Times New Roman"/>
          <w:sz w:val="24"/>
          <w:szCs w:val="24"/>
        </w:rPr>
        <w:instrText xml:space="preserve"> ADDIN ZOTERO_ITEM CSL_CITATION {"citationID":"UHfWVnp2","properties":{"formattedCitation":"\\super 28,29\\nosupersub{}","plainCitation":"28,29","noteIndex":0},"citationItems":[{"id":183,"uris":["http://zotero.org/users/local/BF8aL1Yf/items/5XT78FZI"],"uri":["http://zotero.org/users/local/BF8aL1Yf/items/5XT78FZI"],"itemData":{"id":183,"type":"article-journal","title":"Unprecedented family of heterometallic Ln &lt;sup&gt;III&lt;/sup&gt; [18-metallacrown-6] complexes: syntheses, structures, and magnetic properties","container-title":"Dalton Transactions","page":"13027-13034","volume":"46","issue":"38","source":"Crossref","DOI":"10.1039/C7DT02735D","ISSN":"1477-9226, 1477-9234","shortTitle":"Unprecedented family of heterometallic Ln &lt;sup&gt;III&lt;/sup&gt; [18-metallacrown-6] complexes","language":"en","author":[{"family":"Yang","given":"Wei"},{"family":"Yang","given":"Hua"},{"family":"Zeng","given":"Su-Yuan"},{"family":"Li","given":"Da-Cheng"},{"family":"Dou","given":"Jian-Min"}],"issued":{"date-parts":[["2017"]]}}},{"id":112,"uris":["http://zotero.org/users/local/BF8aL1Yf/items/TFD8UMYB"],"uri":["http://zotero.org/users/local/BF8aL1Yf/items/TFD8UMYB"],"itemData":{"id":112,"type":"article-journal","title":"A New Family of Heterometallic LnIII[12-MCFeIIIN(shi)-4] Complexes: Syntheses, Structures and Magnetic Properties","container-title":"Crystals","page":"229","volume":"8","issue":"5","source":"Crossref","DOI":"10.3390/cryst8050229","ISSN":"2073-4352","shortTitle":"A New Family of Heterometallic LnIII[12-MCFeIIIN(shi)-4] Complexes","language":"en","author":[{"family":"Lou","given":"Tingting"},{"family":"Yang","given":"Hua"},{"family":"Zeng","given":"Suyuan"},{"family":"Li","given":"Dacheng"},{"family":"Dou","given":"Jianmin"}],"issued":{"date-parts":[["2018",5,19]]}}}],"schema":"https://github.com/citation-style-language/schema/raw/master/csl-citation.json"} </w:instrText>
      </w:r>
      <w:r w:rsidRPr="00010ED8">
        <w:rPr>
          <w:rFonts w:ascii="Times New Roman" w:hAnsi="Times New Roman"/>
          <w:sz w:val="24"/>
          <w:szCs w:val="24"/>
        </w:rPr>
        <w:fldChar w:fldCharType="separate"/>
      </w:r>
      <w:r w:rsidRPr="00010ED8">
        <w:rPr>
          <w:rFonts w:ascii="Times New Roman" w:hAnsi="Times New Roman"/>
          <w:sz w:val="24"/>
          <w:szCs w:val="24"/>
          <w:vertAlign w:val="superscript"/>
        </w:rPr>
        <w:t>28,29</w:t>
      </w:r>
      <w:r w:rsidRPr="00010ED8">
        <w:rPr>
          <w:rFonts w:ascii="Times New Roman" w:hAnsi="Times New Roman"/>
          <w:sz w:val="24"/>
          <w:szCs w:val="24"/>
        </w:rPr>
        <w:fldChar w:fldCharType="end"/>
      </w:r>
      <w:r w:rsidRPr="00010ED8">
        <w:rPr>
          <w:rFonts w:ascii="Times New Roman" w:hAnsi="Times New Roman"/>
          <w:sz w:val="24"/>
          <w:szCs w:val="24"/>
        </w:rPr>
        <w:t xml:space="preserve"> The fitting of the magnetic susceptibility data was not fully satisfactory due to the substantial number of metal centres that possess large spin moments. Nevertheless, we tried to fit the experimental data using the CLUMAG</w:t>
      </w:r>
      <w:r w:rsidRPr="00010ED8">
        <w:rPr>
          <w:rFonts w:ascii="Times New Roman" w:hAnsi="Times New Roman"/>
          <w:sz w:val="24"/>
          <w:szCs w:val="24"/>
        </w:rPr>
        <w:fldChar w:fldCharType="begin"/>
      </w:r>
      <w:r w:rsidRPr="00010ED8">
        <w:rPr>
          <w:rFonts w:ascii="Times New Roman" w:hAnsi="Times New Roman"/>
          <w:sz w:val="24"/>
          <w:szCs w:val="24"/>
        </w:rPr>
        <w:instrText xml:space="preserve"> ADDIN ZOTERO_ITEM CSL_CITATION {"citationID":"sJqDAU4a","properties":{"formattedCitation":"\\super 33\\nosupersub{}","plainCitation":"33","noteIndex":0},"citationItems":[{"id":305,"uris":["http://zotero.org/users/local/BF8aL1Yf/items/5MJAIQEW"],"uri":["http://zotero.org/users/local/BF8aL1Yf/items/5MJAIQEW"],"itemData":{"id":305,"type":"article-journal","title":"CLUMAG program","container-title":"Gazz. Chim. Ital.","page":"231","volume":"123","author":[{"literal":"D. Gatteschi"},{"literal":"L. Pardi"}],"issued":{"date-parts":[["1993"]]}}}],"schema":"https://github.com/citation-style-language/schema/raw/master/csl-citation.json"} </w:instrText>
      </w:r>
      <w:r w:rsidRPr="00010ED8">
        <w:rPr>
          <w:rFonts w:ascii="Times New Roman" w:hAnsi="Times New Roman"/>
          <w:sz w:val="24"/>
          <w:szCs w:val="24"/>
        </w:rPr>
        <w:fldChar w:fldCharType="separate"/>
      </w:r>
      <w:r w:rsidRPr="00010ED8">
        <w:rPr>
          <w:rFonts w:ascii="Times New Roman" w:hAnsi="Times New Roman"/>
          <w:sz w:val="24"/>
          <w:szCs w:val="24"/>
          <w:vertAlign w:val="superscript"/>
        </w:rPr>
        <w:t>33</w:t>
      </w:r>
      <w:r w:rsidRPr="00010ED8">
        <w:rPr>
          <w:rFonts w:ascii="Times New Roman" w:hAnsi="Times New Roman"/>
          <w:sz w:val="24"/>
          <w:szCs w:val="24"/>
        </w:rPr>
        <w:fldChar w:fldCharType="end"/>
      </w:r>
      <w:r w:rsidRPr="00010ED8">
        <w:rPr>
          <w:rFonts w:ascii="Times New Roman" w:hAnsi="Times New Roman"/>
          <w:sz w:val="24"/>
          <w:szCs w:val="24"/>
        </w:rPr>
        <w:t xml:space="preserve"> program and the results of the best-fit parameters obtained, can be shown in detail at the ESI (Fig. S4). As a general remark it was seen that J</w:t>
      </w:r>
      <w:r w:rsidRPr="00010ED8">
        <w:rPr>
          <w:rFonts w:ascii="Times New Roman" w:hAnsi="Times New Roman"/>
          <w:sz w:val="24"/>
          <w:szCs w:val="24"/>
          <w:vertAlign w:val="subscript"/>
        </w:rPr>
        <w:t>1</w:t>
      </w:r>
      <w:r w:rsidRPr="00010ED8">
        <w:rPr>
          <w:rFonts w:ascii="Times New Roman" w:hAnsi="Times New Roman"/>
          <w:sz w:val="24"/>
          <w:szCs w:val="24"/>
        </w:rPr>
        <w:t>, which corresponds to the interaction associated within the 9-MC-3 scaffold, is slightly positive. This is anticipated considering the triangular conformation that is formed, which inevitably leads to non well-defines spin states.</w:t>
      </w:r>
      <w:r w:rsidRPr="00010ED8">
        <w:rPr>
          <w:rFonts w:ascii="Times New Roman" w:hAnsi="Times New Roman"/>
          <w:sz w:val="24"/>
          <w:szCs w:val="24"/>
        </w:rPr>
        <w:fldChar w:fldCharType="begin"/>
      </w:r>
      <w:r w:rsidRPr="00010ED8">
        <w:rPr>
          <w:rFonts w:ascii="Times New Roman" w:hAnsi="Times New Roman"/>
          <w:sz w:val="24"/>
          <w:szCs w:val="24"/>
        </w:rPr>
        <w:instrText xml:space="preserve"> ADDIN ZOTERO_ITEM CSL_CITATION {"citationID":"dwJAqTP4","properties":{"formattedCitation":"\\super 34\\nosupersub{}","plainCitation":"34","noteIndex":0},"citationItems":[{"id":338,"uris":["http://zotero.org/users/local/BF8aL1Yf/items/BQDFQDN4"],"uri":["http://zotero.org/users/local/BF8aL1Yf/items/BQDFQDN4"],"itemData":{"id":338,"type":"article-journal","title":"Hexanuclear ferric complexes possessing different degrees of spin frustration","container-title":"Journal of the American Chemical Society","page":"12483-12490","volume":"115","issue":"26","source":"Crossref","DOI":"10.1021/ja00079a032","ISSN":"0002-7863","language":"en","author":[{"family":"Christmas","given":"Cheryl A."},{"family":"Tsai","given":"Hui Lien"},{"family":"Pardi","given":"Luca"},{"family":"Kesselman","given":"Janet M."},{"family":"Gantzel","given":"Peter K."},{"family":"Chadha","given":"Raj K."},{"family":"Gatteschi","given":"Dante"},{"family":"Harvey","given":"Daniel F."},{"family":"Hendrickson","given":"David N."}],"issued":{"date-parts":[["1993",12]]}}}],"schema":"https://github.com/citation-style-language/schema/raw/master/csl-citation.json"} </w:instrText>
      </w:r>
      <w:r w:rsidRPr="00010ED8">
        <w:rPr>
          <w:rFonts w:ascii="Times New Roman" w:hAnsi="Times New Roman"/>
          <w:sz w:val="24"/>
          <w:szCs w:val="24"/>
        </w:rPr>
        <w:fldChar w:fldCharType="separate"/>
      </w:r>
      <w:r w:rsidRPr="00010ED8">
        <w:rPr>
          <w:rFonts w:ascii="Times New Roman" w:hAnsi="Times New Roman"/>
          <w:sz w:val="24"/>
          <w:szCs w:val="24"/>
          <w:vertAlign w:val="superscript"/>
        </w:rPr>
        <w:t>34</w:t>
      </w:r>
      <w:r w:rsidRPr="00010ED8">
        <w:rPr>
          <w:rFonts w:ascii="Times New Roman" w:hAnsi="Times New Roman"/>
          <w:sz w:val="24"/>
          <w:szCs w:val="24"/>
        </w:rPr>
        <w:fldChar w:fldCharType="end"/>
      </w:r>
      <w:r w:rsidRPr="00010ED8">
        <w:rPr>
          <w:rFonts w:ascii="Times New Roman" w:hAnsi="Times New Roman"/>
          <w:sz w:val="24"/>
          <w:szCs w:val="24"/>
        </w:rPr>
        <w:t xml:space="preserve"> On the other hand, J</w:t>
      </w:r>
      <w:r w:rsidRPr="00010ED8">
        <w:rPr>
          <w:rFonts w:ascii="Times New Roman" w:hAnsi="Times New Roman"/>
          <w:sz w:val="24"/>
          <w:szCs w:val="24"/>
          <w:vertAlign w:val="subscript"/>
        </w:rPr>
        <w:t>2</w:t>
      </w:r>
      <w:r w:rsidRPr="00010ED8">
        <w:rPr>
          <w:rFonts w:ascii="Times New Roman" w:hAnsi="Times New Roman"/>
          <w:sz w:val="24"/>
          <w:szCs w:val="24"/>
        </w:rPr>
        <w:t xml:space="preserve"> which corresponds to the interactions that comprise the base of the pyramid or else the 12-MC-4 scaffold, was found to be negative which is consistent with the large torsion angles present in the structure (Table S3).</w:t>
      </w:r>
    </w:p>
    <w:p w:rsidR="00BA4CCD" w:rsidRPr="00010ED8" w:rsidRDefault="00BA4CCD" w:rsidP="00BA4CCD">
      <w:pPr>
        <w:pStyle w:val="RSCB02ArticleText"/>
        <w:spacing w:line="360" w:lineRule="auto"/>
        <w:rPr>
          <w:rFonts w:ascii="Times New Roman" w:hAnsi="Times New Roman"/>
          <w:sz w:val="24"/>
          <w:szCs w:val="24"/>
          <w:lang w:val="en-CA"/>
        </w:rPr>
      </w:pPr>
    </w:p>
    <w:p w:rsidR="00F47AAB" w:rsidRDefault="00F47AAB" w:rsidP="00F47AAB">
      <w:pPr>
        <w:pStyle w:val="RSCB02ArticleText"/>
        <w:keepNext/>
        <w:spacing w:line="360" w:lineRule="auto"/>
        <w:jc w:val="center"/>
      </w:pPr>
      <w:r>
        <w:rPr>
          <w:noProof/>
          <w:lang w:val="de-DE" w:eastAsia="de-DE"/>
        </w:rPr>
        <w:drawing>
          <wp:inline distT="0" distB="0" distL="0" distR="0" wp14:anchorId="728A274D" wp14:editId="39129DB9">
            <wp:extent cx="3310902" cy="2512540"/>
            <wp:effectExtent l="0" t="0" r="3810" b="254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3.tif"/>
                    <pic:cNvPicPr/>
                  </pic:nvPicPr>
                  <pic:blipFill>
                    <a:blip r:embed="rId57" cstate="print">
                      <a:extLst>
                        <a:ext uri="{28A0092B-C50C-407E-A947-70E740481C1C}">
                          <a14:useLocalDpi xmlns:a14="http://schemas.microsoft.com/office/drawing/2010/main" val="0"/>
                        </a:ext>
                      </a:extLst>
                    </a:blip>
                    <a:stretch>
                      <a:fillRect/>
                    </a:stretch>
                  </pic:blipFill>
                  <pic:spPr>
                    <a:xfrm>
                      <a:off x="0" y="0"/>
                      <a:ext cx="3471723" cy="2634582"/>
                    </a:xfrm>
                    <a:prstGeom prst="rect">
                      <a:avLst/>
                    </a:prstGeom>
                  </pic:spPr>
                </pic:pic>
              </a:graphicData>
            </a:graphic>
          </wp:inline>
        </w:drawing>
      </w:r>
    </w:p>
    <w:p w:rsidR="00BA4CCD" w:rsidRDefault="00F47AAB" w:rsidP="00F47AAB">
      <w:pPr>
        <w:pStyle w:val="Caption"/>
        <w:spacing w:line="360" w:lineRule="auto"/>
        <w:jc w:val="both"/>
        <w:rPr>
          <w:rFonts w:ascii="Times New Roman" w:hAnsi="Times New Roman" w:cs="Times New Roman"/>
          <w:b w:val="0"/>
          <w:sz w:val="24"/>
          <w:lang w:val="en-CA"/>
        </w:rPr>
      </w:pPr>
      <w:r w:rsidRPr="00F47AAB">
        <w:rPr>
          <w:rFonts w:ascii="Times New Roman" w:hAnsi="Times New Roman" w:cs="Times New Roman"/>
          <w:sz w:val="20"/>
          <w:lang w:val="en-CA"/>
        </w:rPr>
        <w:t>Figure 3.</w:t>
      </w:r>
      <w:r w:rsidR="00046F10">
        <w:rPr>
          <w:rFonts w:ascii="Times New Roman" w:hAnsi="Times New Roman" w:cs="Times New Roman"/>
          <w:sz w:val="20"/>
          <w:lang w:val="en-CA"/>
        </w:rPr>
        <w:t>4</w:t>
      </w:r>
      <w:r w:rsidRPr="00F47AAB">
        <w:rPr>
          <w:rFonts w:ascii="Times New Roman" w:hAnsi="Times New Roman" w:cs="Times New Roman"/>
          <w:sz w:val="20"/>
          <w:lang w:val="en-CA"/>
        </w:rPr>
        <w:t>.1:</w:t>
      </w:r>
      <w:r w:rsidRPr="00F47AAB">
        <w:rPr>
          <w:rFonts w:ascii="Times New Roman" w:hAnsi="Times New Roman" w:cs="Times New Roman"/>
          <w:b w:val="0"/>
          <w:sz w:val="24"/>
          <w:lang w:val="en-CA"/>
        </w:rPr>
        <w:t xml:space="preserve"> </w:t>
      </w:r>
      <w:r w:rsidRPr="00F47AAB">
        <w:rPr>
          <w:rFonts w:ascii="Times New Roman" w:hAnsi="Times New Roman" w:cs="Times New Roman"/>
          <w:b w:val="0"/>
          <w:sz w:val="20"/>
          <w:lang w:val="en-CA"/>
        </w:rPr>
        <w:t>Temperature dependence of magnetic susceptibility for complexes 1 – 4 and fitting of the {Fe</w:t>
      </w:r>
      <w:r w:rsidRPr="00F47AAB">
        <w:rPr>
          <w:rFonts w:ascii="Times New Roman" w:hAnsi="Times New Roman" w:cs="Times New Roman"/>
          <w:b w:val="0"/>
          <w:sz w:val="20"/>
          <w:vertAlign w:val="subscript"/>
          <w:lang w:val="en-CA"/>
        </w:rPr>
        <w:t>6</w:t>
      </w:r>
      <w:r w:rsidRPr="00F47AAB">
        <w:rPr>
          <w:rFonts w:ascii="Times New Roman" w:hAnsi="Times New Roman" w:cs="Times New Roman"/>
          <w:b w:val="0"/>
          <w:sz w:val="20"/>
          <w:lang w:val="en-CA"/>
        </w:rPr>
        <w:t>Y} complex. In the inset the fitting model used can be also observed.</w:t>
      </w:r>
      <w:r w:rsidRPr="00F47AAB">
        <w:rPr>
          <w:rFonts w:ascii="Times New Roman" w:hAnsi="Times New Roman" w:cs="Times New Roman"/>
          <w:b w:val="0"/>
          <w:sz w:val="24"/>
          <w:lang w:val="en-CA"/>
        </w:rPr>
        <w:t xml:space="preserve"> </w:t>
      </w:r>
    </w:p>
    <w:p w:rsidR="00F47AAB" w:rsidRPr="00F47AAB" w:rsidRDefault="00F47AAB" w:rsidP="00F47AAB">
      <w:pPr>
        <w:spacing w:line="360" w:lineRule="auto"/>
        <w:jc w:val="both"/>
        <w:rPr>
          <w:rFonts w:ascii="Times New Roman" w:hAnsi="Times New Roman" w:cs="Times New Roman"/>
          <w:sz w:val="24"/>
          <w:szCs w:val="24"/>
          <w:lang w:val="en-CA"/>
        </w:rPr>
      </w:pPr>
    </w:p>
    <w:p w:rsidR="00010ED8" w:rsidRDefault="00010ED8" w:rsidP="00010ED8">
      <w:pPr>
        <w:pStyle w:val="RSCB02ArticleText"/>
        <w:spacing w:line="360" w:lineRule="auto"/>
        <w:rPr>
          <w:rFonts w:ascii="Times New Roman" w:hAnsi="Times New Roman"/>
          <w:sz w:val="24"/>
          <w:szCs w:val="24"/>
        </w:rPr>
      </w:pPr>
      <w:r w:rsidRPr="00010ED8">
        <w:rPr>
          <w:rFonts w:ascii="Times New Roman" w:hAnsi="Times New Roman"/>
          <w:sz w:val="24"/>
          <w:szCs w:val="24"/>
        </w:rPr>
        <w:t xml:space="preserve">The field dependence of magnetization for compounds </w:t>
      </w:r>
      <w:r w:rsidRPr="00010ED8">
        <w:rPr>
          <w:rFonts w:ascii="Times New Roman" w:hAnsi="Times New Roman"/>
          <w:b/>
          <w:sz w:val="24"/>
          <w:szCs w:val="24"/>
        </w:rPr>
        <w:t>1</w:t>
      </w:r>
      <w:r w:rsidRPr="00010ED8">
        <w:rPr>
          <w:rFonts w:ascii="Times New Roman" w:hAnsi="Times New Roman"/>
          <w:sz w:val="24"/>
          <w:szCs w:val="24"/>
        </w:rPr>
        <w:t>-</w:t>
      </w:r>
      <w:r w:rsidRPr="00010ED8">
        <w:rPr>
          <w:rFonts w:ascii="Times New Roman" w:hAnsi="Times New Roman"/>
          <w:b/>
          <w:sz w:val="24"/>
          <w:szCs w:val="24"/>
        </w:rPr>
        <w:t>3</w:t>
      </w:r>
      <w:r w:rsidRPr="00010ED8">
        <w:rPr>
          <w:rFonts w:ascii="Times New Roman" w:hAnsi="Times New Roman"/>
          <w:sz w:val="24"/>
          <w:szCs w:val="24"/>
        </w:rPr>
        <w:t xml:space="preserve"> were measured in the temperature range of 2 - 10 K over the range of 0 - 7 T (Fig. S3-S5, ESI). As </w:t>
      </w:r>
    </w:p>
    <w:p w:rsidR="00010ED8" w:rsidRDefault="00010ED8" w:rsidP="00010ED8">
      <w:pPr>
        <w:pStyle w:val="RSCB02ArticleText"/>
        <w:spacing w:line="360" w:lineRule="auto"/>
        <w:rPr>
          <w:rFonts w:ascii="Times New Roman" w:hAnsi="Times New Roman"/>
          <w:sz w:val="24"/>
          <w:szCs w:val="24"/>
        </w:rPr>
      </w:pPr>
    </w:p>
    <w:p w:rsidR="00010ED8" w:rsidRPr="00010ED8" w:rsidRDefault="00010ED8" w:rsidP="00010ED8">
      <w:pPr>
        <w:pStyle w:val="RSCB02ArticleText"/>
        <w:spacing w:line="360" w:lineRule="auto"/>
        <w:rPr>
          <w:rFonts w:ascii="Times New Roman" w:hAnsi="Times New Roman"/>
          <w:sz w:val="24"/>
          <w:szCs w:val="24"/>
        </w:rPr>
      </w:pPr>
      <w:r w:rsidRPr="00010ED8">
        <w:rPr>
          <w:rFonts w:ascii="Times New Roman" w:hAnsi="Times New Roman"/>
          <w:sz w:val="24"/>
          <w:szCs w:val="24"/>
        </w:rPr>
        <w:t xml:space="preserve">demonstrated in Fig. S3-S5 (ESI), the values of magnetization increase acutely at low field, and after that a more linear increase is observed for complexes </w:t>
      </w:r>
      <w:r w:rsidRPr="00010ED8">
        <w:rPr>
          <w:rFonts w:ascii="Times New Roman" w:hAnsi="Times New Roman"/>
          <w:b/>
          <w:sz w:val="24"/>
          <w:szCs w:val="24"/>
        </w:rPr>
        <w:t>2</w:t>
      </w:r>
      <w:r w:rsidRPr="00010ED8">
        <w:rPr>
          <w:rFonts w:ascii="Times New Roman" w:hAnsi="Times New Roman"/>
          <w:sz w:val="24"/>
          <w:szCs w:val="24"/>
        </w:rPr>
        <w:t xml:space="preserve"> and </w:t>
      </w:r>
      <w:r w:rsidRPr="00010ED8">
        <w:rPr>
          <w:rFonts w:ascii="Times New Roman" w:hAnsi="Times New Roman"/>
          <w:b/>
          <w:sz w:val="24"/>
          <w:szCs w:val="24"/>
        </w:rPr>
        <w:t>3</w:t>
      </w:r>
      <w:r w:rsidRPr="00010ED8">
        <w:rPr>
          <w:rFonts w:ascii="Times New Roman" w:hAnsi="Times New Roman"/>
          <w:sz w:val="24"/>
          <w:szCs w:val="24"/>
        </w:rPr>
        <w:t xml:space="preserve">, while a more continuous increase is observed for compound </w:t>
      </w:r>
      <w:r w:rsidRPr="00010ED8">
        <w:rPr>
          <w:rFonts w:ascii="Times New Roman" w:hAnsi="Times New Roman"/>
          <w:b/>
          <w:sz w:val="24"/>
          <w:szCs w:val="24"/>
        </w:rPr>
        <w:t>1</w:t>
      </w:r>
      <w:r w:rsidRPr="00010ED8">
        <w:rPr>
          <w:rFonts w:ascii="Times New Roman" w:hAnsi="Times New Roman"/>
          <w:sz w:val="24"/>
          <w:szCs w:val="24"/>
        </w:rPr>
        <w:t>. In all cases, saturation is not reached at 7 T with the magnetization values being 6.73 μ</w:t>
      </w:r>
      <w:r w:rsidRPr="00010ED8">
        <w:rPr>
          <w:rFonts w:ascii="Times New Roman" w:hAnsi="Times New Roman"/>
          <w:sz w:val="24"/>
          <w:szCs w:val="24"/>
          <w:vertAlign w:val="subscript"/>
        </w:rPr>
        <w:t xml:space="preserve">B </w:t>
      </w:r>
      <w:r w:rsidRPr="00010ED8">
        <w:rPr>
          <w:rFonts w:ascii="Times New Roman" w:hAnsi="Times New Roman"/>
          <w:sz w:val="24"/>
          <w:szCs w:val="24"/>
        </w:rPr>
        <w:t xml:space="preserve">for </w:t>
      </w:r>
      <w:r w:rsidRPr="00010ED8">
        <w:rPr>
          <w:rFonts w:ascii="Times New Roman" w:hAnsi="Times New Roman"/>
          <w:b/>
          <w:sz w:val="24"/>
          <w:szCs w:val="24"/>
        </w:rPr>
        <w:t>1</w:t>
      </w:r>
      <w:r w:rsidRPr="00010ED8">
        <w:rPr>
          <w:rFonts w:ascii="Times New Roman" w:hAnsi="Times New Roman"/>
          <w:sz w:val="24"/>
          <w:szCs w:val="24"/>
        </w:rPr>
        <w:t>, 5.57 μ</w:t>
      </w:r>
      <w:r w:rsidRPr="00010ED8">
        <w:rPr>
          <w:rFonts w:ascii="Times New Roman" w:hAnsi="Times New Roman"/>
          <w:sz w:val="24"/>
          <w:szCs w:val="24"/>
          <w:vertAlign w:val="subscript"/>
        </w:rPr>
        <w:t xml:space="preserve">B </w:t>
      </w:r>
      <w:r w:rsidRPr="00010ED8">
        <w:rPr>
          <w:rFonts w:ascii="Times New Roman" w:hAnsi="Times New Roman"/>
          <w:sz w:val="24"/>
          <w:szCs w:val="24"/>
        </w:rPr>
        <w:t xml:space="preserve">for </w:t>
      </w:r>
      <w:r w:rsidRPr="00010ED8">
        <w:rPr>
          <w:rFonts w:ascii="Times New Roman" w:hAnsi="Times New Roman"/>
          <w:b/>
          <w:sz w:val="24"/>
          <w:szCs w:val="24"/>
        </w:rPr>
        <w:t>2</w:t>
      </w:r>
      <w:r w:rsidRPr="00010ED8">
        <w:rPr>
          <w:rFonts w:ascii="Times New Roman" w:hAnsi="Times New Roman"/>
          <w:sz w:val="24"/>
          <w:szCs w:val="24"/>
        </w:rPr>
        <w:t xml:space="preserve"> and 4.95 μ</w:t>
      </w:r>
      <w:r w:rsidRPr="00010ED8">
        <w:rPr>
          <w:rFonts w:ascii="Times New Roman" w:hAnsi="Times New Roman"/>
          <w:sz w:val="24"/>
          <w:szCs w:val="24"/>
          <w:vertAlign w:val="subscript"/>
        </w:rPr>
        <w:t xml:space="preserve">B </w:t>
      </w:r>
      <w:r w:rsidRPr="00010ED8">
        <w:rPr>
          <w:rFonts w:ascii="Times New Roman" w:hAnsi="Times New Roman"/>
          <w:sz w:val="24"/>
          <w:szCs w:val="24"/>
        </w:rPr>
        <w:t xml:space="preserve">for </w:t>
      </w:r>
      <w:r w:rsidRPr="00010ED8">
        <w:rPr>
          <w:rFonts w:ascii="Times New Roman" w:hAnsi="Times New Roman"/>
          <w:b/>
          <w:sz w:val="24"/>
          <w:szCs w:val="24"/>
        </w:rPr>
        <w:t>3</w:t>
      </w:r>
      <w:r w:rsidRPr="00010ED8">
        <w:rPr>
          <w:rFonts w:ascii="Times New Roman" w:hAnsi="Times New Roman"/>
          <w:sz w:val="24"/>
          <w:szCs w:val="24"/>
        </w:rPr>
        <w:t xml:space="preserve"> at 2 K, respectively. The lack of saturation in magnetization is indicative of the presence of magnetic anisotropy and/or population of the Ln</w:t>
      </w:r>
      <w:r w:rsidRPr="00010ED8">
        <w:rPr>
          <w:rFonts w:ascii="Times New Roman" w:hAnsi="Times New Roman"/>
          <w:sz w:val="24"/>
          <w:szCs w:val="24"/>
          <w:vertAlign w:val="superscript"/>
        </w:rPr>
        <w:t>III</w:t>
      </w:r>
      <w:r w:rsidRPr="00010ED8">
        <w:rPr>
          <w:rFonts w:ascii="Times New Roman" w:hAnsi="Times New Roman"/>
          <w:sz w:val="24"/>
          <w:szCs w:val="24"/>
        </w:rPr>
        <w:t xml:space="preserve"> low-lying excited states, while it can be also attributed to the presence antiferromagnetic interactions between the metal centres.</w:t>
      </w:r>
    </w:p>
    <w:p w:rsidR="00010ED8" w:rsidRPr="00010ED8" w:rsidRDefault="00010ED8" w:rsidP="00010ED8">
      <w:pPr>
        <w:pStyle w:val="RSCB02ArticleText"/>
        <w:spacing w:line="360" w:lineRule="auto"/>
        <w:rPr>
          <w:rFonts w:ascii="Times New Roman" w:hAnsi="Times New Roman"/>
          <w:sz w:val="24"/>
          <w:szCs w:val="24"/>
        </w:rPr>
      </w:pPr>
      <w:r w:rsidRPr="00010ED8">
        <w:rPr>
          <w:rFonts w:ascii="Times New Roman" w:hAnsi="Times New Roman"/>
          <w:sz w:val="24"/>
          <w:szCs w:val="24"/>
        </w:rPr>
        <w:t xml:space="preserve">To probe the magnetic dynamics for complexes </w:t>
      </w:r>
      <w:r w:rsidRPr="00010ED8">
        <w:rPr>
          <w:rFonts w:ascii="Times New Roman" w:hAnsi="Times New Roman"/>
          <w:b/>
          <w:sz w:val="24"/>
          <w:szCs w:val="24"/>
        </w:rPr>
        <w:t>1</w:t>
      </w:r>
      <w:r w:rsidRPr="00010ED8">
        <w:rPr>
          <w:rFonts w:ascii="Times New Roman" w:hAnsi="Times New Roman"/>
          <w:sz w:val="24"/>
          <w:szCs w:val="24"/>
        </w:rPr>
        <w:t>-</w:t>
      </w:r>
      <w:r w:rsidRPr="00010ED8">
        <w:rPr>
          <w:rFonts w:ascii="Times New Roman" w:hAnsi="Times New Roman"/>
          <w:b/>
          <w:sz w:val="24"/>
          <w:szCs w:val="24"/>
        </w:rPr>
        <w:t>3</w:t>
      </w:r>
      <w:r w:rsidRPr="00010ED8">
        <w:rPr>
          <w:rFonts w:ascii="Times New Roman" w:hAnsi="Times New Roman"/>
          <w:sz w:val="24"/>
          <w:szCs w:val="24"/>
        </w:rPr>
        <w:t>, alternating-current magnetic susceptibility studies (ac) were performed in zero-applied dc field for all complexes,</w:t>
      </w:r>
      <w:r w:rsidRPr="00010ED8">
        <w:rPr>
          <w:rFonts w:ascii="Times New Roman" w:hAnsi="Times New Roman"/>
          <w:b/>
          <w:sz w:val="24"/>
          <w:szCs w:val="24"/>
        </w:rPr>
        <w:t xml:space="preserve"> </w:t>
      </w:r>
      <w:r w:rsidRPr="00010ED8">
        <w:rPr>
          <w:rFonts w:ascii="Times New Roman" w:hAnsi="Times New Roman"/>
          <w:sz w:val="24"/>
          <w:szCs w:val="24"/>
        </w:rPr>
        <w:t xml:space="preserve">with a 3.0 Oe ac field oscillating at frequencies between 1-1400 Hz and in the temperature range of 1.9-4.7 K. Compounds </w:t>
      </w:r>
      <w:r w:rsidRPr="00010ED8">
        <w:rPr>
          <w:rFonts w:ascii="Times New Roman" w:hAnsi="Times New Roman"/>
          <w:b/>
          <w:sz w:val="24"/>
          <w:szCs w:val="24"/>
        </w:rPr>
        <w:t>1</w:t>
      </w:r>
      <w:r w:rsidRPr="00010ED8">
        <w:rPr>
          <w:rFonts w:ascii="Times New Roman" w:hAnsi="Times New Roman"/>
          <w:sz w:val="24"/>
          <w:szCs w:val="24"/>
        </w:rPr>
        <w:t xml:space="preserve"> and </w:t>
      </w:r>
      <w:r w:rsidRPr="00010ED8">
        <w:rPr>
          <w:rFonts w:ascii="Times New Roman" w:hAnsi="Times New Roman"/>
          <w:b/>
          <w:sz w:val="24"/>
          <w:szCs w:val="24"/>
        </w:rPr>
        <w:t>3</w:t>
      </w:r>
      <w:r w:rsidRPr="00010ED8">
        <w:rPr>
          <w:rFonts w:ascii="Times New Roman" w:hAnsi="Times New Roman"/>
          <w:sz w:val="24"/>
          <w:szCs w:val="24"/>
        </w:rPr>
        <w:t xml:space="preserve"> do not show any out-of-phase </w:t>
      </w:r>
      <w:r w:rsidRPr="00010ED8">
        <w:rPr>
          <w:rFonts w:ascii="Times New Roman" w:hAnsi="Times New Roman"/>
          <w:i/>
          <w:sz w:val="24"/>
          <w:szCs w:val="24"/>
        </w:rPr>
        <w:t>χ</w:t>
      </w:r>
      <w:r w:rsidRPr="00010ED8">
        <w:rPr>
          <w:rFonts w:ascii="Times New Roman" w:hAnsi="Times New Roman"/>
          <w:sz w:val="24"/>
          <w:szCs w:val="24"/>
        </w:rPr>
        <w:t>ʹʹ</w:t>
      </w:r>
      <w:r w:rsidRPr="00010ED8">
        <w:rPr>
          <w:rFonts w:ascii="Times New Roman" w:hAnsi="Times New Roman"/>
          <w:sz w:val="24"/>
          <w:szCs w:val="24"/>
          <w:vertAlign w:val="subscript"/>
        </w:rPr>
        <w:t xml:space="preserve">M </w:t>
      </w:r>
      <w:r w:rsidRPr="00010ED8">
        <w:rPr>
          <w:rFonts w:ascii="Times New Roman" w:hAnsi="Times New Roman"/>
          <w:sz w:val="24"/>
          <w:szCs w:val="24"/>
        </w:rPr>
        <w:t>signals either at zero or applied dc field. The {Fe</w:t>
      </w:r>
      <w:r w:rsidRPr="00010ED8">
        <w:rPr>
          <w:rFonts w:ascii="Times New Roman" w:hAnsi="Times New Roman"/>
          <w:sz w:val="24"/>
          <w:szCs w:val="24"/>
          <w:vertAlign w:val="subscript"/>
        </w:rPr>
        <w:t>6</w:t>
      </w:r>
      <w:r w:rsidRPr="00010ED8">
        <w:rPr>
          <w:rFonts w:ascii="Times New Roman" w:hAnsi="Times New Roman"/>
          <w:sz w:val="24"/>
          <w:szCs w:val="24"/>
        </w:rPr>
        <w:t xml:space="preserve">Dy} analogue exhibits frequency-dependent tails of signals below ~5 K at zero field, suggestive of the magnetization relaxation of a fast-relaxing SMM meaning that the slow magnetic relaxation and a part of quantum tunnelling coincide (Fig. S9, SI). For complex </w:t>
      </w:r>
      <w:r w:rsidRPr="00010ED8">
        <w:rPr>
          <w:rFonts w:ascii="Times New Roman" w:hAnsi="Times New Roman"/>
          <w:b/>
          <w:sz w:val="24"/>
          <w:szCs w:val="24"/>
        </w:rPr>
        <w:t>2</w:t>
      </w:r>
      <w:r w:rsidRPr="00010ED8">
        <w:rPr>
          <w:rFonts w:ascii="Times New Roman" w:hAnsi="Times New Roman"/>
          <w:sz w:val="24"/>
          <w:szCs w:val="24"/>
        </w:rPr>
        <w:t xml:space="preserve">, we observed a lack of </w:t>
      </w:r>
      <w:r w:rsidRPr="00010ED8">
        <w:rPr>
          <w:rFonts w:ascii="Times New Roman" w:hAnsi="Times New Roman"/>
          <w:i/>
          <w:sz w:val="24"/>
          <w:szCs w:val="24"/>
        </w:rPr>
        <w:t>χ</w:t>
      </w:r>
      <w:r w:rsidRPr="00010ED8">
        <w:rPr>
          <w:rFonts w:ascii="Times New Roman" w:hAnsi="Times New Roman"/>
          <w:sz w:val="24"/>
          <w:szCs w:val="24"/>
        </w:rPr>
        <w:t>ʹʹ</w:t>
      </w:r>
      <w:r w:rsidRPr="00010ED8">
        <w:rPr>
          <w:rFonts w:ascii="Times New Roman" w:hAnsi="Times New Roman"/>
          <w:sz w:val="24"/>
          <w:szCs w:val="24"/>
          <w:vertAlign w:val="subscript"/>
        </w:rPr>
        <w:t xml:space="preserve">M </w:t>
      </w:r>
      <w:r w:rsidRPr="00010ED8">
        <w:rPr>
          <w:rFonts w:ascii="Times New Roman" w:hAnsi="Times New Roman"/>
          <w:sz w:val="24"/>
          <w:szCs w:val="24"/>
        </w:rPr>
        <w:t xml:space="preserve">peak maxima at zero field and thus in order to shift the peaks and supress the quantum tunnelling (QTM), an applied field was used. Upon pursuing field-scan measurements an optimum external field of 800 Oe was chosen to be used for further magnetic investigations. The SMM behaviour of complex </w:t>
      </w:r>
      <w:r w:rsidRPr="00010ED8">
        <w:rPr>
          <w:rFonts w:ascii="Times New Roman" w:hAnsi="Times New Roman"/>
          <w:b/>
          <w:sz w:val="24"/>
          <w:szCs w:val="24"/>
        </w:rPr>
        <w:t>2</w:t>
      </w:r>
      <w:r w:rsidRPr="00010ED8">
        <w:rPr>
          <w:rFonts w:ascii="Times New Roman" w:hAnsi="Times New Roman"/>
          <w:sz w:val="24"/>
          <w:szCs w:val="24"/>
        </w:rPr>
        <w:t xml:space="preserve"> is clearly visible after the application of the external dc field since the </w:t>
      </w:r>
      <w:r w:rsidRPr="00010ED8">
        <w:rPr>
          <w:rFonts w:ascii="Times New Roman" w:hAnsi="Times New Roman"/>
          <w:i/>
          <w:sz w:val="24"/>
          <w:szCs w:val="24"/>
        </w:rPr>
        <w:t>χ</w:t>
      </w:r>
      <w:r w:rsidRPr="00010ED8">
        <w:rPr>
          <w:rFonts w:ascii="Times New Roman" w:hAnsi="Times New Roman"/>
          <w:sz w:val="24"/>
          <w:szCs w:val="24"/>
        </w:rPr>
        <w:t>ʹ</w:t>
      </w:r>
      <w:r w:rsidRPr="00010ED8">
        <w:rPr>
          <w:rFonts w:ascii="Times New Roman" w:hAnsi="Times New Roman"/>
          <w:sz w:val="24"/>
          <w:szCs w:val="24"/>
          <w:vertAlign w:val="subscript"/>
        </w:rPr>
        <w:t>M</w:t>
      </w:r>
      <w:r w:rsidRPr="00010ED8">
        <w:rPr>
          <w:rFonts w:ascii="Times New Roman" w:hAnsi="Times New Roman"/>
          <w:sz w:val="24"/>
          <w:szCs w:val="24"/>
        </w:rPr>
        <w:t xml:space="preserve"> and </w:t>
      </w:r>
      <w:r w:rsidRPr="00010ED8">
        <w:rPr>
          <w:rFonts w:ascii="Times New Roman" w:hAnsi="Times New Roman"/>
          <w:i/>
          <w:sz w:val="24"/>
          <w:szCs w:val="24"/>
        </w:rPr>
        <w:t>χ</w:t>
      </w:r>
      <w:r w:rsidRPr="00010ED8">
        <w:rPr>
          <w:rFonts w:ascii="Times New Roman" w:hAnsi="Times New Roman"/>
          <w:sz w:val="24"/>
          <w:szCs w:val="24"/>
        </w:rPr>
        <w:t>ʹʹ</w:t>
      </w:r>
      <w:r w:rsidRPr="00010ED8">
        <w:rPr>
          <w:rFonts w:ascii="Times New Roman" w:hAnsi="Times New Roman"/>
          <w:sz w:val="24"/>
          <w:szCs w:val="24"/>
          <w:vertAlign w:val="subscript"/>
        </w:rPr>
        <w:t>M</w:t>
      </w:r>
      <w:r w:rsidRPr="00010ED8">
        <w:rPr>
          <w:rFonts w:ascii="Times New Roman" w:hAnsi="Times New Roman"/>
          <w:sz w:val="24"/>
          <w:szCs w:val="24"/>
        </w:rPr>
        <w:t xml:space="preserve"> values are significantly increased and the maxima of the peaks are observed (Fig. 4). </w:t>
      </w:r>
      <w:r w:rsidRPr="00010ED8">
        <w:rPr>
          <w:rFonts w:ascii="Times New Roman" w:hAnsi="Times New Roman"/>
          <w:sz w:val="24"/>
          <w:szCs w:val="24"/>
          <w:lang w:val="en-CA"/>
        </w:rPr>
        <w:t xml:space="preserve">The dependence of </w:t>
      </w:r>
      <w:r w:rsidRPr="00010ED8">
        <w:rPr>
          <w:rFonts w:ascii="Times New Roman" w:hAnsi="Times New Roman"/>
          <w:i/>
          <w:sz w:val="24"/>
          <w:szCs w:val="24"/>
        </w:rPr>
        <w:t>χ</w:t>
      </w:r>
      <w:r w:rsidRPr="00010ED8">
        <w:rPr>
          <w:rFonts w:ascii="Times New Roman" w:hAnsi="Times New Roman"/>
          <w:sz w:val="24"/>
          <w:szCs w:val="24"/>
        </w:rPr>
        <w:t>ʹʹ</w:t>
      </w:r>
      <w:r w:rsidRPr="00010ED8">
        <w:rPr>
          <w:rFonts w:ascii="Times New Roman" w:hAnsi="Times New Roman"/>
          <w:sz w:val="24"/>
          <w:szCs w:val="24"/>
          <w:vertAlign w:val="subscript"/>
        </w:rPr>
        <w:t xml:space="preserve">M </w:t>
      </w:r>
      <w:r w:rsidRPr="00010ED8">
        <w:rPr>
          <w:rFonts w:ascii="Times New Roman" w:hAnsi="Times New Roman"/>
          <w:sz w:val="24"/>
          <w:szCs w:val="24"/>
        </w:rPr>
        <w:t>signals on the ac frequency at each different temperature (Fig. 4) permitted us to fit the data using a generalized Debye function and extract the temperature dependent relaxation times (</w:t>
      </w:r>
      <w:r w:rsidRPr="00010ED8">
        <w:rPr>
          <w:rFonts w:ascii="Times New Roman" w:hAnsi="Times New Roman"/>
          <w:i/>
          <w:sz w:val="24"/>
          <w:szCs w:val="24"/>
        </w:rPr>
        <w:t>τ</w:t>
      </w:r>
      <w:r w:rsidRPr="00010ED8">
        <w:rPr>
          <w:rFonts w:ascii="Times New Roman" w:hAnsi="Times New Roman"/>
          <w:sz w:val="24"/>
          <w:szCs w:val="24"/>
        </w:rPr>
        <w:t>). These data were employed to construct an Arrhenius-type plot and evaluate the effective energy barrier, U</w:t>
      </w:r>
      <w:r w:rsidRPr="00010ED8">
        <w:rPr>
          <w:rFonts w:ascii="Times New Roman" w:hAnsi="Times New Roman"/>
          <w:i/>
          <w:sz w:val="24"/>
          <w:szCs w:val="24"/>
          <w:vertAlign w:val="subscript"/>
        </w:rPr>
        <w:t>eff</w:t>
      </w:r>
      <w:r w:rsidRPr="00010ED8">
        <w:rPr>
          <w:rFonts w:ascii="Times New Roman" w:hAnsi="Times New Roman"/>
          <w:sz w:val="24"/>
          <w:szCs w:val="24"/>
        </w:rPr>
        <w:t xml:space="preserve">, and the pre-exponential factor, </w:t>
      </w:r>
      <w:r w:rsidRPr="00010ED8">
        <w:rPr>
          <w:rFonts w:ascii="Times New Roman" w:hAnsi="Times New Roman"/>
          <w:i/>
          <w:sz w:val="24"/>
          <w:szCs w:val="24"/>
        </w:rPr>
        <w:t>τ</w:t>
      </w:r>
      <w:r w:rsidRPr="00010ED8">
        <w:rPr>
          <w:rFonts w:ascii="Times New Roman" w:hAnsi="Times New Roman"/>
          <w:i/>
          <w:sz w:val="24"/>
          <w:szCs w:val="24"/>
          <w:vertAlign w:val="subscript"/>
        </w:rPr>
        <w:t>0</w:t>
      </w:r>
      <w:r w:rsidRPr="00010ED8">
        <w:rPr>
          <w:rFonts w:ascii="Times New Roman" w:hAnsi="Times New Roman"/>
          <w:i/>
          <w:sz w:val="24"/>
          <w:szCs w:val="24"/>
        </w:rPr>
        <w:t xml:space="preserve">, </w:t>
      </w:r>
      <w:r w:rsidRPr="00010ED8">
        <w:rPr>
          <w:rFonts w:ascii="Times New Roman" w:hAnsi="Times New Roman"/>
          <w:sz w:val="24"/>
          <w:szCs w:val="24"/>
        </w:rPr>
        <w:t>based on the equation ln</w:t>
      </w:r>
      <w:r w:rsidRPr="00010ED8">
        <w:rPr>
          <w:rFonts w:ascii="Times New Roman" w:hAnsi="Times New Roman"/>
          <w:i/>
          <w:sz w:val="24"/>
          <w:szCs w:val="24"/>
        </w:rPr>
        <w:t xml:space="preserve">τ </w:t>
      </w:r>
      <w:r w:rsidRPr="00010ED8">
        <w:rPr>
          <w:rFonts w:ascii="Times New Roman" w:hAnsi="Times New Roman"/>
          <w:sz w:val="24"/>
          <w:szCs w:val="24"/>
        </w:rPr>
        <w:t>= ln</w:t>
      </w:r>
      <w:r w:rsidRPr="00010ED8">
        <w:rPr>
          <w:rFonts w:ascii="Times New Roman" w:hAnsi="Times New Roman"/>
          <w:i/>
          <w:sz w:val="24"/>
          <w:szCs w:val="24"/>
        </w:rPr>
        <w:t>τ</w:t>
      </w:r>
      <w:r w:rsidRPr="00010ED8">
        <w:rPr>
          <w:rFonts w:ascii="Times New Roman" w:hAnsi="Times New Roman"/>
          <w:i/>
          <w:sz w:val="24"/>
          <w:szCs w:val="24"/>
          <w:vertAlign w:val="subscript"/>
        </w:rPr>
        <w:t>0</w:t>
      </w:r>
      <w:r w:rsidRPr="00010ED8">
        <w:rPr>
          <w:rFonts w:ascii="Times New Roman" w:hAnsi="Times New Roman"/>
          <w:sz w:val="24"/>
          <w:szCs w:val="24"/>
        </w:rPr>
        <w:t xml:space="preserve"> + U</w:t>
      </w:r>
      <w:r w:rsidRPr="00010ED8">
        <w:rPr>
          <w:rFonts w:ascii="Times New Roman" w:hAnsi="Times New Roman"/>
          <w:i/>
          <w:sz w:val="24"/>
          <w:szCs w:val="24"/>
          <w:vertAlign w:val="subscript"/>
        </w:rPr>
        <w:t>eff</w:t>
      </w:r>
      <w:r w:rsidRPr="00010ED8">
        <w:rPr>
          <w:rFonts w:ascii="Times New Roman" w:hAnsi="Times New Roman"/>
          <w:sz w:val="24"/>
          <w:szCs w:val="24"/>
        </w:rPr>
        <w:t>/k</w:t>
      </w:r>
      <w:r w:rsidRPr="00010ED8">
        <w:rPr>
          <w:rFonts w:ascii="Times New Roman" w:hAnsi="Times New Roman"/>
          <w:sz w:val="24"/>
          <w:szCs w:val="24"/>
          <w:vertAlign w:val="subscript"/>
        </w:rPr>
        <w:t>B</w:t>
      </w:r>
      <w:r w:rsidRPr="00010ED8">
        <w:rPr>
          <w:rFonts w:ascii="Times New Roman" w:hAnsi="Times New Roman"/>
          <w:i/>
          <w:sz w:val="24"/>
          <w:szCs w:val="24"/>
        </w:rPr>
        <w:t>T</w:t>
      </w:r>
      <w:r w:rsidRPr="00010ED8">
        <w:rPr>
          <w:rFonts w:ascii="Times New Roman" w:hAnsi="Times New Roman"/>
          <w:sz w:val="24"/>
          <w:szCs w:val="24"/>
        </w:rPr>
        <w:t>.  The best-fit parameters obtained for the thermally-activated regime gave the following values: U</w:t>
      </w:r>
      <w:r w:rsidRPr="00010ED8">
        <w:rPr>
          <w:rFonts w:ascii="Times New Roman" w:hAnsi="Times New Roman"/>
          <w:i/>
          <w:sz w:val="24"/>
          <w:szCs w:val="24"/>
          <w:vertAlign w:val="subscript"/>
        </w:rPr>
        <w:t>eff</w:t>
      </w:r>
      <w:r w:rsidRPr="00010ED8">
        <w:rPr>
          <w:rFonts w:ascii="Times New Roman" w:hAnsi="Times New Roman"/>
          <w:sz w:val="24"/>
          <w:szCs w:val="24"/>
        </w:rPr>
        <w:t xml:space="preserve"> = 7.23 cm</w:t>
      </w:r>
      <w:r w:rsidRPr="00010ED8">
        <w:rPr>
          <w:rFonts w:ascii="Times New Roman" w:hAnsi="Times New Roman"/>
          <w:sz w:val="24"/>
          <w:szCs w:val="24"/>
          <w:vertAlign w:val="superscript"/>
        </w:rPr>
        <w:t xml:space="preserve">-1 </w:t>
      </w:r>
      <w:r w:rsidRPr="00010ED8">
        <w:rPr>
          <w:rFonts w:ascii="Times New Roman" w:hAnsi="Times New Roman"/>
          <w:sz w:val="24"/>
          <w:szCs w:val="24"/>
        </w:rPr>
        <w:t xml:space="preserve">(10.4 K) and </w:t>
      </w:r>
      <w:r w:rsidRPr="00010ED8">
        <w:rPr>
          <w:rFonts w:ascii="Times New Roman" w:hAnsi="Times New Roman"/>
          <w:i/>
          <w:sz w:val="24"/>
          <w:szCs w:val="24"/>
        </w:rPr>
        <w:t>τ</w:t>
      </w:r>
      <w:r w:rsidRPr="00010ED8">
        <w:rPr>
          <w:rFonts w:ascii="Times New Roman" w:hAnsi="Times New Roman"/>
          <w:i/>
          <w:sz w:val="24"/>
          <w:szCs w:val="24"/>
          <w:vertAlign w:val="subscript"/>
        </w:rPr>
        <w:t>0</w:t>
      </w:r>
      <w:r w:rsidRPr="00010ED8">
        <w:rPr>
          <w:rFonts w:ascii="Times New Roman" w:hAnsi="Times New Roman"/>
          <w:sz w:val="24"/>
          <w:szCs w:val="24"/>
        </w:rPr>
        <w:t xml:space="preserve"> = 2.08 × 10</w:t>
      </w:r>
      <w:r w:rsidRPr="00010ED8">
        <w:rPr>
          <w:rFonts w:ascii="Times New Roman" w:hAnsi="Times New Roman"/>
          <w:sz w:val="24"/>
          <w:szCs w:val="24"/>
          <w:vertAlign w:val="superscript"/>
        </w:rPr>
        <w:t>-6</w:t>
      </w:r>
      <w:r w:rsidRPr="00010ED8">
        <w:rPr>
          <w:rFonts w:ascii="Times New Roman" w:hAnsi="Times New Roman"/>
          <w:sz w:val="24"/>
          <w:szCs w:val="24"/>
        </w:rPr>
        <w:t xml:space="preserve"> s (Fig. 5).</w:t>
      </w:r>
    </w:p>
    <w:p w:rsidR="00D25747" w:rsidRDefault="00901B2A" w:rsidP="00901B2A">
      <w:pPr>
        <w:spacing w:line="360" w:lineRule="auto"/>
        <w:jc w:val="center"/>
        <w:rPr>
          <w:rFonts w:ascii="Times New Roman" w:hAnsi="Times New Roman" w:cs="Times New Roman"/>
          <w:sz w:val="24"/>
          <w:szCs w:val="24"/>
          <w:lang w:val="en-GB"/>
        </w:rPr>
      </w:pPr>
      <w:r>
        <w:rPr>
          <w:noProof/>
          <w:lang w:eastAsia="de-DE"/>
        </w:rPr>
        <w:lastRenderedPageBreak/>
        <w:drawing>
          <wp:inline distT="0" distB="0" distL="0" distR="0" wp14:anchorId="6AB2CD39" wp14:editId="6877F49F">
            <wp:extent cx="2306595" cy="2995843"/>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cfigures.tif"/>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351580" cy="3054270"/>
                    </a:xfrm>
                    <a:prstGeom prst="rect">
                      <a:avLst/>
                    </a:prstGeom>
                  </pic:spPr>
                </pic:pic>
              </a:graphicData>
            </a:graphic>
          </wp:inline>
        </w:drawing>
      </w:r>
    </w:p>
    <w:p w:rsidR="00901B2A" w:rsidRDefault="00901B2A" w:rsidP="00901B2A">
      <w:pPr>
        <w:pStyle w:val="Caption"/>
        <w:spacing w:line="360" w:lineRule="auto"/>
        <w:jc w:val="both"/>
        <w:rPr>
          <w:rFonts w:ascii="Times New Roman" w:hAnsi="Times New Roman" w:cs="Times New Roman"/>
          <w:b w:val="0"/>
          <w:sz w:val="20"/>
          <w:lang w:val="en-CA"/>
        </w:rPr>
      </w:pPr>
      <w:r w:rsidRPr="00D25747">
        <w:rPr>
          <w:rFonts w:ascii="Times New Roman" w:hAnsi="Times New Roman" w:cs="Times New Roman"/>
          <w:sz w:val="20"/>
          <w:lang w:val="en-CA"/>
        </w:rPr>
        <w:t>Figure 3.</w:t>
      </w:r>
      <w:r w:rsidR="00046F10">
        <w:rPr>
          <w:rFonts w:ascii="Times New Roman" w:hAnsi="Times New Roman" w:cs="Times New Roman"/>
          <w:sz w:val="20"/>
          <w:lang w:val="en-CA"/>
        </w:rPr>
        <w:t>4</w:t>
      </w:r>
      <w:r w:rsidRPr="00D25747">
        <w:rPr>
          <w:rFonts w:ascii="Times New Roman" w:hAnsi="Times New Roman" w:cs="Times New Roman"/>
          <w:sz w:val="20"/>
          <w:lang w:val="en-CA"/>
        </w:rPr>
        <w:t>.2:</w:t>
      </w:r>
      <w:r w:rsidRPr="00D25747">
        <w:rPr>
          <w:sz w:val="20"/>
          <w:lang w:val="en-CA"/>
        </w:rPr>
        <w:t xml:space="preserve"> </w:t>
      </w:r>
      <w:r w:rsidRPr="00D25747">
        <w:rPr>
          <w:rFonts w:ascii="Times New Roman" w:hAnsi="Times New Roman" w:cs="Times New Roman"/>
          <w:b w:val="0"/>
          <w:sz w:val="20"/>
          <w:lang w:val="en-CA"/>
        </w:rPr>
        <w:t>Frequency-dependent ac susceptibilities in an applied field of 800 Oe for complex 2. The solid lines represent fitting of the data.</w:t>
      </w:r>
    </w:p>
    <w:p w:rsidR="00C566E5" w:rsidRDefault="00C566E5" w:rsidP="00C566E5">
      <w:pPr>
        <w:rPr>
          <w:lang w:val="en-CA"/>
        </w:rPr>
      </w:pPr>
    </w:p>
    <w:p w:rsidR="00010ED8" w:rsidRPr="00010ED8" w:rsidRDefault="00010ED8" w:rsidP="00010ED8">
      <w:pPr>
        <w:pStyle w:val="RSCB02ArticleText"/>
        <w:spacing w:line="360" w:lineRule="auto"/>
        <w:rPr>
          <w:rFonts w:ascii="Times New Roman" w:hAnsi="Times New Roman"/>
          <w:sz w:val="24"/>
          <w:szCs w:val="24"/>
        </w:rPr>
      </w:pPr>
      <w:r w:rsidRPr="00010ED8">
        <w:rPr>
          <w:rFonts w:ascii="Times New Roman" w:hAnsi="Times New Roman"/>
          <w:sz w:val="24"/>
          <w:szCs w:val="24"/>
        </w:rPr>
        <w:t>When Kramers ions (i.e Dy</w:t>
      </w:r>
      <w:r w:rsidRPr="00010ED8">
        <w:rPr>
          <w:rFonts w:ascii="Times New Roman" w:hAnsi="Times New Roman"/>
          <w:sz w:val="24"/>
          <w:szCs w:val="24"/>
          <w:vertAlign w:val="superscript"/>
        </w:rPr>
        <w:t>III</w:t>
      </w:r>
      <w:r w:rsidRPr="00010ED8">
        <w:rPr>
          <w:rFonts w:ascii="Times New Roman" w:hAnsi="Times New Roman"/>
          <w:sz w:val="24"/>
          <w:szCs w:val="24"/>
        </w:rPr>
        <w:t>) are present in a molecular complex, then the presence of an easy-axis anisotropy, dipole-dipole and hyperfine interactions allow the mixing of the ground states of the Kramers ions in zero dc field, thus advancing the QTM over thermal relaxation processes.</w:t>
      </w:r>
      <w:r w:rsidRPr="00010ED8">
        <w:rPr>
          <w:rFonts w:ascii="Times New Roman" w:hAnsi="Times New Roman"/>
          <w:sz w:val="24"/>
          <w:szCs w:val="24"/>
        </w:rPr>
        <w:fldChar w:fldCharType="begin"/>
      </w:r>
      <w:r w:rsidRPr="00010ED8">
        <w:rPr>
          <w:rFonts w:ascii="Times New Roman" w:hAnsi="Times New Roman"/>
          <w:sz w:val="24"/>
          <w:szCs w:val="24"/>
        </w:rPr>
        <w:instrText xml:space="preserve"> ADDIN ZOTERO_ITEM CSL_CITATION {"citationID":"DiZijUDf","properties":{"formattedCitation":"\\super 35,36\\nosupersub{}","plainCitation":"35,36","noteIndex":0},"citationItems":[{"id":118,"uris":["http://zotero.org/users/local/BF8aL1Yf/items/HKSL6327"],"uri":["http://zotero.org/users/local/BF8aL1Yf/items/HKSL6327"],"itemData":{"id":118,"type":"article-journal","title":"Magnetism of Lanthanides in Molecular Materials with Transition-Metal Ions and Organic Radicals","container-title":"Chemical Reviews","page":"2369-2388","volume":"102","issue":"6","source":"Crossref","DOI":"10.1021/cr010303r","ISSN":"0009-2665, 1520-6890","language":"en","author":[{"family":"Benelli","given":"Cristiano"},{"family":"Gatteschi","given":"Dante"}],"issued":{"date-parts":[["2002",6]]}}},{"id":192,"uris":["http://zotero.org/users/local/BF8aL1Yf/items/7JKZ5PJ8"],"uri":["http://zotero.org/users/local/BF8aL1Yf/items/7JKZ5PJ8"],"itemData":{"id":192,"type":"article-journal","title":"Exploiting single-ion anisotropy in the design of f-element single-molecule magnets","container-title":"Chemical Science","page":"2078","volume":"2","issue":"11","source":"Crossref","DOI":"10.1039/c1sc00513h","ISSN":"2041-6520, 2041-6539","language":"en","author":[{"family":"Rinehart","given":"Jeffrey D."},{"family":"Long","given":"Jeffrey R."}],"issued":{"date-parts":[["2011"]]}}}],"schema":"https://github.com/citation-style-language/schema/raw/master/csl-citation.json"} </w:instrText>
      </w:r>
      <w:r w:rsidRPr="00010ED8">
        <w:rPr>
          <w:rFonts w:ascii="Times New Roman" w:hAnsi="Times New Roman"/>
          <w:sz w:val="24"/>
          <w:szCs w:val="24"/>
        </w:rPr>
        <w:fldChar w:fldCharType="separate"/>
      </w:r>
      <w:r w:rsidRPr="00010ED8">
        <w:rPr>
          <w:rFonts w:ascii="Times New Roman" w:hAnsi="Times New Roman"/>
          <w:sz w:val="24"/>
          <w:szCs w:val="24"/>
          <w:vertAlign w:val="superscript"/>
        </w:rPr>
        <w:t>35,36</w:t>
      </w:r>
      <w:r w:rsidRPr="00010ED8">
        <w:rPr>
          <w:rFonts w:ascii="Times New Roman" w:hAnsi="Times New Roman"/>
          <w:sz w:val="24"/>
          <w:szCs w:val="24"/>
        </w:rPr>
        <w:fldChar w:fldCharType="end"/>
      </w:r>
      <w:r w:rsidRPr="00010ED8">
        <w:rPr>
          <w:rFonts w:ascii="Times New Roman" w:hAnsi="Times New Roman"/>
          <w:sz w:val="24"/>
          <w:szCs w:val="24"/>
        </w:rPr>
        <w:t xml:space="preserve"> In order to reduce or even remove the QTM, an external (optimum dc field) was employed. The Cole-Cole plots for </w:t>
      </w:r>
      <w:r w:rsidRPr="00010ED8">
        <w:rPr>
          <w:rFonts w:ascii="Times New Roman" w:hAnsi="Times New Roman"/>
          <w:b/>
          <w:sz w:val="24"/>
          <w:szCs w:val="24"/>
        </w:rPr>
        <w:t>2</w:t>
      </w:r>
      <w:r w:rsidRPr="00010ED8">
        <w:rPr>
          <w:rFonts w:ascii="Times New Roman" w:hAnsi="Times New Roman"/>
          <w:sz w:val="24"/>
          <w:szCs w:val="24"/>
        </w:rPr>
        <w:t xml:space="preserve"> in the temperature range of 1.9 K – 4-1 K display semicircular shapes and fitting of the data was possible using the generalized Debye model (here the Cole-Cole model was used).</w:t>
      </w:r>
      <w:r w:rsidRPr="00010ED8">
        <w:rPr>
          <w:rFonts w:ascii="Times New Roman" w:hAnsi="Times New Roman"/>
          <w:sz w:val="24"/>
          <w:szCs w:val="24"/>
        </w:rPr>
        <w:fldChar w:fldCharType="begin"/>
      </w:r>
      <w:r w:rsidRPr="00010ED8">
        <w:rPr>
          <w:rFonts w:ascii="Times New Roman" w:hAnsi="Times New Roman"/>
          <w:sz w:val="24"/>
          <w:szCs w:val="24"/>
        </w:rPr>
        <w:instrText xml:space="preserve"> ADDIN ZOTERO_ITEM CSL_CITATION {"citationID":"6VAN6vo1","properties":{"formattedCitation":"\\super 37,38\\nosupersub{}","plainCitation":"37,38","noteIndex":0},"citationItems":[{"id":193,"uris":["http://zotero.org/users/local/BF8aL1Yf/items/YAGWJLD2"],"uri":["http://zotero.org/users/local/BF8aL1Yf/items/YAGWJLD2"],"itemData":{"id":193,"type":"article-journal","title":"Dispersion and Absorption in Dielectrics I. Alternating Current Characteristics","container-title":"The Journal of Chemical Physics","page":"341-351","volume":"9","issue":"4","source":"Crossref","DOI":"10.1063/1.1750906","ISSN":"0021-9606, 1089-7690","language":"en","author":[{"family":"Cole","given":"Kenneth S."},{"family":"Cole","given":"Robert H."}],"issued":{"date-parts":[["1941",4]]}}},{"id":195,"uris":["http://zotero.org/users/local/BF8aL1Yf/items/QC8EAWJY"],"uri":["http://zotero.org/users/local/BF8aL1Yf/items/QC8EAWJY"],"itemData":{"id":195,"type":"article-journal","title":"Correlation between domain-wall dynamics and spin-spin relaxation in uniaxial ferromagnets","container-title":"Journal of Magnetism and Magnetic Materials","page":"187-188","volume":"90-91","source":"Crossref","DOI":"10.1016/S0304-8853(10)80065-4","ISSN":"03048853","language":"en","author":[{"family":"Grahl","given":"M."},{"family":"Kötzler","given":"J."},{"family":"Seßler","given":"I."}],"issued":{"date-parts":[["1990",12]]}}}],"schema":"https://github.com/citation-style-language/schema/raw/master/csl-citation.json"} </w:instrText>
      </w:r>
      <w:r w:rsidRPr="00010ED8">
        <w:rPr>
          <w:rFonts w:ascii="Times New Roman" w:hAnsi="Times New Roman"/>
          <w:sz w:val="24"/>
          <w:szCs w:val="24"/>
        </w:rPr>
        <w:fldChar w:fldCharType="separate"/>
      </w:r>
      <w:r w:rsidRPr="00010ED8">
        <w:rPr>
          <w:rFonts w:ascii="Times New Roman" w:hAnsi="Times New Roman"/>
          <w:sz w:val="24"/>
          <w:szCs w:val="24"/>
          <w:vertAlign w:val="superscript"/>
        </w:rPr>
        <w:t>37,38</w:t>
      </w:r>
      <w:r w:rsidRPr="00010ED8">
        <w:rPr>
          <w:rFonts w:ascii="Times New Roman" w:hAnsi="Times New Roman"/>
          <w:sz w:val="24"/>
          <w:szCs w:val="24"/>
        </w:rPr>
        <w:fldChar w:fldCharType="end"/>
      </w:r>
    </w:p>
    <w:p w:rsidR="00C566E5" w:rsidRDefault="00C566E5" w:rsidP="00C566E5">
      <w:pPr>
        <w:keepNext/>
        <w:jc w:val="center"/>
      </w:pPr>
      <w:r>
        <w:rPr>
          <w:noProof/>
          <w:lang w:eastAsia="de-DE"/>
        </w:rPr>
        <w:drawing>
          <wp:inline distT="0" distB="0" distL="0" distR="0" wp14:anchorId="03B9A1C5" wp14:editId="037FC7F4">
            <wp:extent cx="2971543" cy="2279435"/>
            <wp:effectExtent l="0" t="0" r="635" b="698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olecole_arrhenius.pn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3021186" cy="2317516"/>
                    </a:xfrm>
                    <a:prstGeom prst="rect">
                      <a:avLst/>
                    </a:prstGeom>
                  </pic:spPr>
                </pic:pic>
              </a:graphicData>
            </a:graphic>
          </wp:inline>
        </w:drawing>
      </w:r>
    </w:p>
    <w:p w:rsidR="00C566E5" w:rsidRDefault="00C566E5" w:rsidP="00C566E5">
      <w:pPr>
        <w:pStyle w:val="Caption"/>
        <w:spacing w:line="360" w:lineRule="auto"/>
        <w:jc w:val="both"/>
        <w:rPr>
          <w:rFonts w:ascii="Times New Roman" w:hAnsi="Times New Roman" w:cs="Times New Roman"/>
          <w:b w:val="0"/>
          <w:sz w:val="20"/>
          <w:lang w:val="en-CA"/>
        </w:rPr>
      </w:pPr>
      <w:r w:rsidRPr="00C566E5">
        <w:rPr>
          <w:rFonts w:ascii="Times New Roman" w:hAnsi="Times New Roman" w:cs="Times New Roman"/>
          <w:sz w:val="20"/>
          <w:lang w:val="en-CA"/>
        </w:rPr>
        <w:t>Figure 3.</w:t>
      </w:r>
      <w:r w:rsidR="00046F10">
        <w:rPr>
          <w:rFonts w:ascii="Times New Roman" w:hAnsi="Times New Roman" w:cs="Times New Roman"/>
          <w:sz w:val="20"/>
          <w:lang w:val="en-CA"/>
        </w:rPr>
        <w:t>4</w:t>
      </w:r>
      <w:r w:rsidRPr="00C566E5">
        <w:rPr>
          <w:rFonts w:ascii="Times New Roman" w:hAnsi="Times New Roman" w:cs="Times New Roman"/>
          <w:sz w:val="20"/>
          <w:lang w:val="en-CA"/>
        </w:rPr>
        <w:t xml:space="preserve">.3: </w:t>
      </w:r>
      <w:r w:rsidRPr="00C566E5">
        <w:rPr>
          <w:rFonts w:ascii="Times New Roman" w:hAnsi="Times New Roman" w:cs="Times New Roman"/>
          <w:b w:val="0"/>
          <w:sz w:val="20"/>
          <w:lang w:val="en-CA"/>
        </w:rPr>
        <w:t>(left) Arrhenius plot showing the magnetization relaxation of 2 under an applied field of 800 Oe.(right) Cole-Cole plots for complex 2 using the ac susceptibility data under a field of 800 Oe from 1.9 K to 4.1 K. The solid lines represent the best fit obtained using the generalized Debye model.</w:t>
      </w:r>
    </w:p>
    <w:p w:rsidR="00C566E5" w:rsidRDefault="00C566E5" w:rsidP="00C566E5">
      <w:pPr>
        <w:rPr>
          <w:lang w:val="en-CA"/>
        </w:rPr>
      </w:pPr>
    </w:p>
    <w:p w:rsidR="00D36298" w:rsidRPr="00D36298" w:rsidRDefault="00D36298" w:rsidP="00D36298">
      <w:pPr>
        <w:pStyle w:val="RSCB02ArticleText"/>
        <w:spacing w:line="360" w:lineRule="auto"/>
        <w:rPr>
          <w:rFonts w:ascii="Times New Roman" w:hAnsi="Times New Roman"/>
          <w:sz w:val="24"/>
          <w:szCs w:val="24"/>
        </w:rPr>
      </w:pPr>
      <w:r w:rsidRPr="00D36298">
        <w:rPr>
          <w:rFonts w:ascii="Times New Roman" w:hAnsi="Times New Roman"/>
          <w:sz w:val="24"/>
          <w:szCs w:val="24"/>
        </w:rPr>
        <w:t>This uncommon metallacryptand or else combined 9-MC-3/12-MC-4 conformation of the complexes makes this classification of molecules the first among the family of metallacrowns or metallacrown-like compounds, with such a unique architectural motif.</w:t>
      </w:r>
    </w:p>
    <w:p w:rsidR="00C566E5" w:rsidRDefault="00C566E5" w:rsidP="00C566E5">
      <w:pPr>
        <w:rPr>
          <w:lang w:val="en-GB"/>
        </w:rPr>
      </w:pPr>
    </w:p>
    <w:p w:rsidR="00D36298" w:rsidRDefault="00D36298" w:rsidP="00C566E5">
      <w:pPr>
        <w:rPr>
          <w:lang w:val="en-GB"/>
        </w:rPr>
      </w:pPr>
    </w:p>
    <w:p w:rsidR="00D36298" w:rsidRDefault="00D36298" w:rsidP="00C566E5">
      <w:pPr>
        <w:rPr>
          <w:rFonts w:ascii="Times New Roman" w:hAnsi="Times New Roman" w:cs="Times New Roman"/>
          <w:b/>
          <w:sz w:val="36"/>
          <w:lang w:val="en-GB"/>
        </w:rPr>
      </w:pPr>
      <w:r w:rsidRPr="00D36298">
        <w:rPr>
          <w:rFonts w:ascii="Times New Roman" w:hAnsi="Times New Roman" w:cs="Times New Roman"/>
          <w:b/>
          <w:sz w:val="36"/>
          <w:lang w:val="en-GB"/>
        </w:rPr>
        <w:t>3.</w:t>
      </w:r>
      <w:r w:rsidR="00046F10">
        <w:rPr>
          <w:rFonts w:ascii="Times New Roman" w:hAnsi="Times New Roman" w:cs="Times New Roman"/>
          <w:b/>
          <w:sz w:val="36"/>
          <w:lang w:val="en-GB"/>
        </w:rPr>
        <w:t>5</w:t>
      </w:r>
      <w:r w:rsidRPr="00D36298">
        <w:rPr>
          <w:rFonts w:ascii="Times New Roman" w:hAnsi="Times New Roman" w:cs="Times New Roman"/>
          <w:b/>
          <w:sz w:val="36"/>
          <w:lang w:val="en-GB"/>
        </w:rPr>
        <w:t xml:space="preserve"> Conclusions</w:t>
      </w:r>
    </w:p>
    <w:p w:rsidR="00D36298" w:rsidRDefault="00D36298" w:rsidP="00C566E5">
      <w:pPr>
        <w:rPr>
          <w:rFonts w:ascii="Times New Roman" w:hAnsi="Times New Roman" w:cs="Times New Roman"/>
          <w:b/>
          <w:sz w:val="36"/>
          <w:lang w:val="en-GB"/>
        </w:rPr>
      </w:pPr>
    </w:p>
    <w:p w:rsidR="00D36298" w:rsidRPr="00010ED8" w:rsidRDefault="00D36298" w:rsidP="00D36298">
      <w:pPr>
        <w:pStyle w:val="RSCB02ArticleText"/>
        <w:spacing w:line="360" w:lineRule="auto"/>
        <w:rPr>
          <w:rFonts w:ascii="Times New Roman" w:hAnsi="Times New Roman"/>
          <w:sz w:val="24"/>
          <w:szCs w:val="24"/>
          <w:lang w:val="en-CA"/>
        </w:rPr>
      </w:pPr>
      <w:r w:rsidRPr="00D36298">
        <w:rPr>
          <w:rFonts w:ascii="Times New Roman" w:hAnsi="Times New Roman"/>
          <w:sz w:val="24"/>
          <w:szCs w:val="24"/>
          <w:lang w:val="en-CA"/>
        </w:rPr>
        <w:t>In conclusion, we have shown that the reaction of Fe(acac)</w:t>
      </w:r>
      <w:r w:rsidRPr="00D36298">
        <w:rPr>
          <w:rFonts w:ascii="Times New Roman" w:hAnsi="Times New Roman"/>
          <w:sz w:val="24"/>
          <w:szCs w:val="24"/>
          <w:vertAlign w:val="subscript"/>
          <w:lang w:val="en-CA"/>
        </w:rPr>
        <w:t xml:space="preserve">3 </w:t>
      </w:r>
      <w:r w:rsidRPr="00D36298">
        <w:rPr>
          <w:rFonts w:ascii="Times New Roman" w:hAnsi="Times New Roman"/>
          <w:sz w:val="24"/>
          <w:szCs w:val="24"/>
          <w:lang w:val="en-CA"/>
        </w:rPr>
        <w:t>with various lanthanides in the presence of salicylhydroxamic acid has led to the isolation of an unprecedented family of metallacryptates or mixed 9-MC-3/12-MC-4 metallacrown-like complexes, with interesting magnetic properties. The complexes are highly symmetric possessing a trigonal prism-like topology with the 3-fold (C</w:t>
      </w:r>
      <w:r w:rsidRPr="00D36298">
        <w:rPr>
          <w:rFonts w:ascii="Times New Roman" w:hAnsi="Times New Roman"/>
          <w:sz w:val="24"/>
          <w:szCs w:val="24"/>
          <w:vertAlign w:val="subscript"/>
          <w:lang w:val="en-CA"/>
        </w:rPr>
        <w:t>3</w:t>
      </w:r>
      <w:r w:rsidRPr="00D36298">
        <w:rPr>
          <w:rFonts w:ascii="Times New Roman" w:hAnsi="Times New Roman"/>
          <w:sz w:val="24"/>
          <w:szCs w:val="24"/>
          <w:lang w:val="en-CA"/>
        </w:rPr>
        <w:t>) axis passing through the central lanthanide, assisting in the formation of the overall mixed metallacrown-like form of the complex while it was also shown, by SHAPE calculations, that the outer Fe(III) centres are arranged in an almost ideal trigonal prismatic geometry as well. The SMM nature of the {Fe</w:t>
      </w:r>
      <w:r w:rsidRPr="00D36298">
        <w:rPr>
          <w:rFonts w:ascii="Times New Roman" w:hAnsi="Times New Roman"/>
          <w:sz w:val="24"/>
          <w:szCs w:val="24"/>
          <w:vertAlign w:val="subscript"/>
          <w:lang w:val="en-CA"/>
        </w:rPr>
        <w:t>6</w:t>
      </w:r>
      <w:r w:rsidRPr="00D36298">
        <w:rPr>
          <w:rFonts w:ascii="Times New Roman" w:hAnsi="Times New Roman"/>
          <w:sz w:val="24"/>
          <w:szCs w:val="24"/>
          <w:lang w:val="en-CA"/>
        </w:rPr>
        <w:t>Dy} analogue was confirmed by experimental measurements, giving an effective energy barrier of U</w:t>
      </w:r>
      <w:r w:rsidRPr="00D36298">
        <w:rPr>
          <w:rFonts w:ascii="Times New Roman" w:hAnsi="Times New Roman"/>
          <w:i/>
          <w:sz w:val="24"/>
          <w:szCs w:val="24"/>
          <w:vertAlign w:val="subscript"/>
          <w:lang w:val="en-CA"/>
        </w:rPr>
        <w:t>eff</w:t>
      </w:r>
      <w:r w:rsidRPr="00D36298">
        <w:rPr>
          <w:rFonts w:ascii="Times New Roman" w:hAnsi="Times New Roman"/>
          <w:sz w:val="24"/>
          <w:szCs w:val="24"/>
          <w:lang w:val="en-CA"/>
        </w:rPr>
        <w:t xml:space="preserve"> = 7.23 cm</w:t>
      </w:r>
      <w:r w:rsidRPr="00D36298">
        <w:rPr>
          <w:rFonts w:ascii="Times New Roman" w:hAnsi="Times New Roman"/>
          <w:sz w:val="24"/>
          <w:szCs w:val="24"/>
          <w:vertAlign w:val="superscript"/>
          <w:lang w:val="en-CA"/>
        </w:rPr>
        <w:t xml:space="preserve">-1 </w:t>
      </w:r>
      <w:r w:rsidRPr="00D36298">
        <w:rPr>
          <w:rFonts w:ascii="Times New Roman" w:hAnsi="Times New Roman"/>
          <w:sz w:val="24"/>
          <w:szCs w:val="24"/>
          <w:lang w:val="en-CA"/>
        </w:rPr>
        <w:t xml:space="preserve">(10.4 K) and a relaxation time </w:t>
      </w:r>
      <w:r w:rsidRPr="00D36298">
        <w:rPr>
          <w:rFonts w:ascii="Times New Roman" w:hAnsi="Times New Roman"/>
          <w:i/>
          <w:sz w:val="24"/>
          <w:szCs w:val="24"/>
        </w:rPr>
        <w:t>τ</w:t>
      </w:r>
      <w:r w:rsidRPr="00D36298">
        <w:rPr>
          <w:rFonts w:ascii="Times New Roman" w:hAnsi="Times New Roman"/>
          <w:i/>
          <w:sz w:val="24"/>
          <w:szCs w:val="24"/>
          <w:vertAlign w:val="subscript"/>
          <w:lang w:val="en-CA"/>
        </w:rPr>
        <w:t>0</w:t>
      </w:r>
      <w:r w:rsidRPr="00D36298">
        <w:rPr>
          <w:rFonts w:ascii="Times New Roman" w:hAnsi="Times New Roman"/>
          <w:sz w:val="24"/>
          <w:szCs w:val="24"/>
          <w:lang w:val="en-CA"/>
        </w:rPr>
        <w:t xml:space="preserve"> = 2.08 × 10</w:t>
      </w:r>
      <w:r w:rsidRPr="00D36298">
        <w:rPr>
          <w:rFonts w:ascii="Times New Roman" w:hAnsi="Times New Roman"/>
          <w:sz w:val="24"/>
          <w:szCs w:val="24"/>
          <w:vertAlign w:val="superscript"/>
          <w:lang w:val="en-CA"/>
        </w:rPr>
        <w:t>-6</w:t>
      </w:r>
      <w:r w:rsidRPr="00D36298">
        <w:rPr>
          <w:rFonts w:ascii="Times New Roman" w:hAnsi="Times New Roman"/>
          <w:sz w:val="24"/>
          <w:szCs w:val="24"/>
          <w:lang w:val="en-CA"/>
        </w:rPr>
        <w:t xml:space="preserve"> s. Work in progress includes the isolation and characterization of other members of the {Fe</w:t>
      </w:r>
      <w:r w:rsidRPr="00D36298">
        <w:rPr>
          <w:rFonts w:ascii="Times New Roman" w:hAnsi="Times New Roman"/>
          <w:sz w:val="24"/>
          <w:szCs w:val="24"/>
          <w:vertAlign w:val="subscript"/>
          <w:lang w:val="en-CA"/>
        </w:rPr>
        <w:t>6</w:t>
      </w:r>
      <w:r w:rsidRPr="00D36298">
        <w:rPr>
          <w:rFonts w:ascii="Times New Roman" w:hAnsi="Times New Roman"/>
          <w:sz w:val="24"/>
          <w:szCs w:val="24"/>
          <w:lang w:val="en-CA"/>
        </w:rPr>
        <w:t>Ln} family, such us the Ho</w:t>
      </w:r>
      <w:r w:rsidRPr="00D36298">
        <w:rPr>
          <w:rFonts w:ascii="Times New Roman" w:hAnsi="Times New Roman"/>
          <w:sz w:val="24"/>
          <w:szCs w:val="24"/>
          <w:vertAlign w:val="superscript"/>
          <w:lang w:val="en-CA"/>
        </w:rPr>
        <w:t>III</w:t>
      </w:r>
      <w:r w:rsidRPr="00D36298">
        <w:rPr>
          <w:rFonts w:ascii="Times New Roman" w:hAnsi="Times New Roman"/>
          <w:sz w:val="24"/>
          <w:szCs w:val="24"/>
          <w:lang w:val="en-CA"/>
        </w:rPr>
        <w:t xml:space="preserve"> and Er</w:t>
      </w:r>
      <w:r w:rsidRPr="00D36298">
        <w:rPr>
          <w:rFonts w:ascii="Times New Roman" w:hAnsi="Times New Roman"/>
          <w:sz w:val="24"/>
          <w:szCs w:val="24"/>
          <w:vertAlign w:val="superscript"/>
          <w:lang w:val="en-CA"/>
        </w:rPr>
        <w:t xml:space="preserve">III </w:t>
      </w:r>
      <w:r w:rsidRPr="00D36298">
        <w:rPr>
          <w:rFonts w:ascii="Times New Roman" w:hAnsi="Times New Roman"/>
          <w:sz w:val="24"/>
          <w:szCs w:val="24"/>
        </w:rPr>
        <w:t>analogues, as well as the substitution of Fe</w:t>
      </w:r>
      <w:r w:rsidRPr="00D36298">
        <w:rPr>
          <w:rFonts w:ascii="Times New Roman" w:hAnsi="Times New Roman"/>
          <w:sz w:val="24"/>
          <w:szCs w:val="24"/>
          <w:vertAlign w:val="superscript"/>
        </w:rPr>
        <w:t>III</w:t>
      </w:r>
      <w:r w:rsidRPr="00D36298">
        <w:rPr>
          <w:rFonts w:ascii="Times New Roman" w:hAnsi="Times New Roman"/>
          <w:sz w:val="24"/>
          <w:szCs w:val="24"/>
        </w:rPr>
        <w:t xml:space="preserve"> from Mn</w:t>
      </w:r>
      <w:r w:rsidRPr="00D36298">
        <w:rPr>
          <w:rFonts w:ascii="Times New Roman" w:hAnsi="Times New Roman"/>
          <w:sz w:val="24"/>
          <w:szCs w:val="24"/>
          <w:vertAlign w:val="superscript"/>
        </w:rPr>
        <w:t>III</w:t>
      </w:r>
      <w:r w:rsidRPr="00D36298">
        <w:rPr>
          <w:rFonts w:ascii="Times New Roman" w:hAnsi="Times New Roman"/>
          <w:sz w:val="24"/>
          <w:szCs w:val="24"/>
        </w:rPr>
        <w:t xml:space="preserve"> or Cr</w:t>
      </w:r>
      <w:r w:rsidRPr="00D36298">
        <w:rPr>
          <w:rFonts w:ascii="Times New Roman" w:hAnsi="Times New Roman"/>
          <w:sz w:val="24"/>
          <w:szCs w:val="24"/>
          <w:vertAlign w:val="superscript"/>
        </w:rPr>
        <w:t>III</w:t>
      </w:r>
      <w:r w:rsidRPr="00D36298">
        <w:rPr>
          <w:rFonts w:ascii="Times New Roman" w:hAnsi="Times New Roman"/>
          <w:sz w:val="24"/>
          <w:szCs w:val="24"/>
        </w:rPr>
        <w:t xml:space="preserve"> as a means of obtaining complexes with high molecular anisotropy which can in turn enhance the overall magnetic properties of the resulting compounds. </w:t>
      </w:r>
    </w:p>
    <w:p w:rsidR="005E0B0A" w:rsidRDefault="005E0B0A" w:rsidP="00D36298">
      <w:pPr>
        <w:pStyle w:val="RSCB02ArticleText"/>
        <w:spacing w:line="360" w:lineRule="auto"/>
        <w:rPr>
          <w:rFonts w:ascii="Times New Roman" w:hAnsi="Times New Roman"/>
          <w:sz w:val="24"/>
          <w:szCs w:val="24"/>
        </w:rPr>
      </w:pPr>
    </w:p>
    <w:p w:rsidR="00D36298" w:rsidRDefault="005E0B0A" w:rsidP="005E0B0A">
      <w:pPr>
        <w:pStyle w:val="RSCB04AHeadingSection"/>
        <w:spacing w:line="360" w:lineRule="auto"/>
        <w:jc w:val="both"/>
        <w:rPr>
          <w:rFonts w:ascii="Times New Roman" w:hAnsi="Times New Roman" w:cs="Times New Roman"/>
          <w:szCs w:val="24"/>
          <w:lang w:val="en-CA"/>
        </w:rPr>
      </w:pPr>
      <w:r>
        <w:rPr>
          <w:rFonts w:ascii="Times New Roman" w:hAnsi="Times New Roman" w:cs="Times New Roman"/>
          <w:szCs w:val="24"/>
          <w:lang w:val="en-CA"/>
        </w:rPr>
        <w:t>Acknowledgements</w:t>
      </w:r>
    </w:p>
    <w:p w:rsidR="005E0B0A" w:rsidRPr="005E0B0A" w:rsidRDefault="005E0B0A" w:rsidP="005E0B0A">
      <w:pPr>
        <w:pStyle w:val="RSCB04AHeadingSection"/>
        <w:spacing w:line="360" w:lineRule="auto"/>
        <w:jc w:val="both"/>
        <w:rPr>
          <w:rFonts w:ascii="Times New Roman" w:hAnsi="Times New Roman" w:cs="Times New Roman"/>
          <w:szCs w:val="24"/>
          <w:lang w:val="en-CA"/>
        </w:rPr>
      </w:pPr>
    </w:p>
    <w:p w:rsidR="00010ED8" w:rsidRDefault="00D36298" w:rsidP="00D36298">
      <w:pPr>
        <w:pStyle w:val="RSCB02ArticleText"/>
        <w:spacing w:line="360" w:lineRule="auto"/>
        <w:rPr>
          <w:rFonts w:ascii="Times New Roman" w:hAnsi="Times New Roman"/>
          <w:sz w:val="24"/>
          <w:szCs w:val="24"/>
        </w:rPr>
      </w:pPr>
      <w:r w:rsidRPr="00D36298">
        <w:rPr>
          <w:rFonts w:ascii="Times New Roman" w:hAnsi="Times New Roman"/>
          <w:sz w:val="24"/>
          <w:szCs w:val="24"/>
        </w:rPr>
        <w:t xml:space="preserve">We would like to thank Dieter Schollmeyer for the collection of the X-Ray diffraction data of all our complexes. Angeliki A. Athanasopoulou is a member of (SFB/TRR) 173 ″Spin+X -Spin its collective environment″ and a fellow of the Excellence Initiative by the Graduate School of Excellence Materials Science in Mainz, Germany (DFG/GSC </w:t>
      </w:r>
    </w:p>
    <w:p w:rsidR="00010ED8" w:rsidRDefault="00010ED8" w:rsidP="00D36298">
      <w:pPr>
        <w:pStyle w:val="RSCB02ArticleText"/>
        <w:spacing w:line="360" w:lineRule="auto"/>
        <w:rPr>
          <w:rFonts w:ascii="Times New Roman" w:hAnsi="Times New Roman"/>
          <w:sz w:val="24"/>
          <w:szCs w:val="24"/>
        </w:rPr>
      </w:pPr>
    </w:p>
    <w:p w:rsidR="00010ED8" w:rsidRDefault="00010ED8" w:rsidP="00D36298">
      <w:pPr>
        <w:pStyle w:val="RSCB02ArticleText"/>
        <w:spacing w:line="360" w:lineRule="auto"/>
        <w:rPr>
          <w:rFonts w:ascii="Times New Roman" w:hAnsi="Times New Roman"/>
          <w:sz w:val="24"/>
          <w:szCs w:val="24"/>
        </w:rPr>
      </w:pPr>
    </w:p>
    <w:p w:rsidR="00D36298" w:rsidRDefault="00D36298" w:rsidP="00D36298">
      <w:pPr>
        <w:pStyle w:val="RSCB02ArticleText"/>
        <w:spacing w:line="360" w:lineRule="auto"/>
        <w:rPr>
          <w:rFonts w:ascii="Times New Roman" w:hAnsi="Times New Roman"/>
          <w:sz w:val="24"/>
          <w:szCs w:val="24"/>
        </w:rPr>
      </w:pPr>
      <w:r w:rsidRPr="00D36298">
        <w:rPr>
          <w:rFonts w:ascii="Times New Roman" w:hAnsi="Times New Roman"/>
          <w:sz w:val="24"/>
          <w:szCs w:val="24"/>
        </w:rPr>
        <w:t>266), both initiated by the Deutsche Forschungsgemeinschaft (DFG, GermanResearchFoundation).</w:t>
      </w:r>
    </w:p>
    <w:p w:rsidR="007B029C" w:rsidRDefault="007B029C" w:rsidP="00D36298">
      <w:pPr>
        <w:pStyle w:val="RSCB02ArticleText"/>
        <w:spacing w:line="360" w:lineRule="auto"/>
        <w:rPr>
          <w:rFonts w:ascii="Times New Roman" w:hAnsi="Times New Roman"/>
          <w:sz w:val="24"/>
          <w:szCs w:val="24"/>
        </w:rPr>
      </w:pPr>
    </w:p>
    <w:p w:rsidR="007B029C" w:rsidRPr="007B029C" w:rsidRDefault="007B029C" w:rsidP="007B029C">
      <w:pPr>
        <w:pStyle w:val="RSCB04AHeadingSection"/>
        <w:spacing w:line="360" w:lineRule="auto"/>
        <w:jc w:val="both"/>
        <w:rPr>
          <w:rFonts w:ascii="Times New Roman" w:hAnsi="Times New Roman" w:cs="Times New Roman"/>
          <w:szCs w:val="24"/>
          <w:lang w:val="en-CA"/>
        </w:rPr>
      </w:pPr>
      <w:r w:rsidRPr="007B029C">
        <w:rPr>
          <w:rFonts w:ascii="Times New Roman" w:hAnsi="Times New Roman" w:cs="Times New Roman"/>
          <w:szCs w:val="24"/>
          <w:lang w:val="en-CA"/>
        </w:rPr>
        <w:t>Conflicts of interest</w:t>
      </w:r>
    </w:p>
    <w:p w:rsidR="007B029C" w:rsidRPr="007B029C" w:rsidRDefault="007B029C" w:rsidP="007B029C">
      <w:pPr>
        <w:spacing w:line="360" w:lineRule="auto"/>
        <w:jc w:val="both"/>
        <w:rPr>
          <w:rFonts w:ascii="Times New Roman" w:hAnsi="Times New Roman" w:cs="Times New Roman"/>
          <w:w w:val="108"/>
          <w:sz w:val="24"/>
          <w:szCs w:val="24"/>
          <w:lang w:val="en-CA"/>
        </w:rPr>
      </w:pPr>
      <w:r w:rsidRPr="007B029C">
        <w:rPr>
          <w:rFonts w:ascii="Times New Roman" w:hAnsi="Times New Roman" w:cs="Times New Roman"/>
          <w:w w:val="108"/>
          <w:sz w:val="24"/>
          <w:szCs w:val="24"/>
          <w:lang w:val="en-CA"/>
        </w:rPr>
        <w:t xml:space="preserve"> “There are no conflicts to declare”.</w:t>
      </w:r>
    </w:p>
    <w:p w:rsidR="007B029C" w:rsidRPr="007B029C" w:rsidRDefault="007B029C" w:rsidP="00D36298">
      <w:pPr>
        <w:pStyle w:val="RSCB02ArticleText"/>
        <w:spacing w:line="360" w:lineRule="auto"/>
        <w:rPr>
          <w:rFonts w:ascii="Times New Roman" w:hAnsi="Times New Roman"/>
          <w:sz w:val="24"/>
          <w:szCs w:val="24"/>
          <w:lang w:val="en-CA"/>
        </w:rPr>
      </w:pPr>
    </w:p>
    <w:p w:rsidR="00D36298" w:rsidRDefault="00D36298" w:rsidP="00D36298">
      <w:pPr>
        <w:spacing w:line="360" w:lineRule="auto"/>
        <w:jc w:val="both"/>
        <w:rPr>
          <w:rFonts w:ascii="Times New Roman" w:hAnsi="Times New Roman" w:cs="Times New Roman"/>
          <w:b/>
          <w:sz w:val="44"/>
          <w:lang w:val="en-GB"/>
        </w:rPr>
      </w:pPr>
    </w:p>
    <w:p w:rsidR="005E0B0A" w:rsidRDefault="005E0B0A">
      <w:pPr>
        <w:rPr>
          <w:rFonts w:ascii="Times New Roman" w:hAnsi="Times New Roman" w:cs="Times New Roman"/>
          <w:b/>
          <w:sz w:val="44"/>
          <w:lang w:val="en-GB"/>
        </w:rPr>
      </w:pPr>
      <w:r>
        <w:rPr>
          <w:rFonts w:ascii="Times New Roman" w:hAnsi="Times New Roman" w:cs="Times New Roman"/>
          <w:b/>
          <w:sz w:val="44"/>
          <w:lang w:val="en-GB"/>
        </w:rPr>
        <w:br w:type="page"/>
      </w:r>
    </w:p>
    <w:p w:rsidR="007B029C" w:rsidRPr="00F10FA5" w:rsidRDefault="007B029C" w:rsidP="00D36298">
      <w:pPr>
        <w:spacing w:line="360" w:lineRule="auto"/>
        <w:jc w:val="both"/>
        <w:rPr>
          <w:rFonts w:ascii="Times New Roman" w:hAnsi="Times New Roman" w:cs="Times New Roman"/>
          <w:b/>
          <w:sz w:val="24"/>
          <w:lang w:val="en-GB"/>
        </w:rPr>
      </w:pPr>
    </w:p>
    <w:p w:rsidR="007B029C" w:rsidRDefault="007B029C" w:rsidP="00D36298">
      <w:pPr>
        <w:spacing w:line="360" w:lineRule="auto"/>
        <w:jc w:val="both"/>
        <w:rPr>
          <w:rFonts w:ascii="Times New Roman" w:hAnsi="Times New Roman" w:cs="Times New Roman"/>
          <w:b/>
          <w:sz w:val="36"/>
          <w:lang w:val="en-GB"/>
        </w:rPr>
      </w:pPr>
      <w:r w:rsidRPr="007B029C">
        <w:rPr>
          <w:rFonts w:ascii="Times New Roman" w:hAnsi="Times New Roman" w:cs="Times New Roman"/>
          <w:b/>
          <w:sz w:val="36"/>
          <w:lang w:val="en-GB"/>
        </w:rPr>
        <w:t>3.</w:t>
      </w:r>
      <w:r w:rsidR="00046F10">
        <w:rPr>
          <w:rFonts w:ascii="Times New Roman" w:hAnsi="Times New Roman" w:cs="Times New Roman"/>
          <w:b/>
          <w:sz w:val="36"/>
          <w:lang w:val="en-GB"/>
        </w:rPr>
        <w:t>6</w:t>
      </w:r>
      <w:r w:rsidRPr="007B029C">
        <w:rPr>
          <w:rFonts w:ascii="Times New Roman" w:hAnsi="Times New Roman" w:cs="Times New Roman"/>
          <w:b/>
          <w:sz w:val="36"/>
          <w:lang w:val="en-GB"/>
        </w:rPr>
        <w:t xml:space="preserve"> References</w:t>
      </w:r>
    </w:p>
    <w:p w:rsidR="007F75F8" w:rsidRDefault="007F75F8" w:rsidP="00D36298">
      <w:pPr>
        <w:spacing w:line="360" w:lineRule="auto"/>
        <w:jc w:val="both"/>
        <w:rPr>
          <w:rFonts w:ascii="Times New Roman" w:hAnsi="Times New Roman" w:cs="Times New Roman"/>
          <w:b/>
          <w:sz w:val="36"/>
          <w:lang w:val="en-GB"/>
        </w:rPr>
      </w:pP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rPr>
        <w:fldChar w:fldCharType="begin"/>
      </w:r>
      <w:r w:rsidRPr="006C73EC">
        <w:rPr>
          <w:rFonts w:ascii="Times New Roman" w:hAnsi="Times New Roman" w:cs="Times New Roman"/>
          <w:sz w:val="22"/>
          <w:szCs w:val="22"/>
          <w:lang w:val="en-CA"/>
        </w:rPr>
        <w:instrText xml:space="preserve"> ADDIN ZOTERO_BIBL {"uncited":[],"omitted":[],"custom":[]} CSL_BIBLIOGRAPHY </w:instrText>
      </w:r>
      <w:r w:rsidRPr="006C73EC">
        <w:rPr>
          <w:rFonts w:ascii="Times New Roman" w:hAnsi="Times New Roman" w:cs="Times New Roman"/>
          <w:sz w:val="22"/>
          <w:szCs w:val="22"/>
        </w:rPr>
        <w:fldChar w:fldCharType="separate"/>
      </w:r>
      <w:r w:rsidRPr="006C73EC">
        <w:rPr>
          <w:rFonts w:ascii="Times New Roman" w:hAnsi="Times New Roman" w:cs="Times New Roman"/>
          <w:sz w:val="22"/>
          <w:szCs w:val="22"/>
          <w:lang w:val="en-CA"/>
        </w:rPr>
        <w:t>1</w:t>
      </w:r>
      <w:r w:rsidRPr="006C73EC">
        <w:rPr>
          <w:rFonts w:ascii="Times New Roman" w:hAnsi="Times New Roman" w:cs="Times New Roman"/>
          <w:sz w:val="22"/>
          <w:szCs w:val="22"/>
          <w:lang w:val="en-CA"/>
        </w:rPr>
        <w:tab/>
        <w:t xml:space="preserve">D. Gatteschi, R. Sessoli and J. Villain, </w:t>
      </w:r>
      <w:r w:rsidRPr="006C73EC">
        <w:rPr>
          <w:rFonts w:ascii="Times New Roman" w:hAnsi="Times New Roman" w:cs="Times New Roman"/>
          <w:i/>
          <w:iCs/>
          <w:sz w:val="22"/>
          <w:szCs w:val="22"/>
          <w:lang w:val="en-CA"/>
        </w:rPr>
        <w:t>Molecular nanomagnets</w:t>
      </w:r>
      <w:r w:rsidRPr="006C73EC">
        <w:rPr>
          <w:rFonts w:ascii="Times New Roman" w:hAnsi="Times New Roman" w:cs="Times New Roman"/>
          <w:sz w:val="22"/>
          <w:szCs w:val="22"/>
          <w:lang w:val="en-CA"/>
        </w:rPr>
        <w:t>, New York Oxford University Press, 2006.</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2</w:t>
      </w:r>
      <w:r w:rsidRPr="006C73EC">
        <w:rPr>
          <w:rFonts w:ascii="Times New Roman" w:hAnsi="Times New Roman" w:cs="Times New Roman"/>
          <w:sz w:val="22"/>
          <w:szCs w:val="22"/>
          <w:lang w:val="en-CA"/>
        </w:rPr>
        <w:tab/>
        <w:t xml:space="preserve">R. Winpenny and G. Aromí, Eds., </w:t>
      </w:r>
      <w:r w:rsidRPr="006C73EC">
        <w:rPr>
          <w:rFonts w:ascii="Times New Roman" w:hAnsi="Times New Roman" w:cs="Times New Roman"/>
          <w:i/>
          <w:iCs/>
          <w:sz w:val="22"/>
          <w:szCs w:val="22"/>
          <w:lang w:val="en-CA"/>
        </w:rPr>
        <w:t>Single-molecule magnets and related phenomena</w:t>
      </w:r>
      <w:r w:rsidRPr="006C73EC">
        <w:rPr>
          <w:rFonts w:ascii="Times New Roman" w:hAnsi="Times New Roman" w:cs="Times New Roman"/>
          <w:sz w:val="22"/>
          <w:szCs w:val="22"/>
          <w:lang w:val="en-CA"/>
        </w:rPr>
        <w:t>, Springer, Berlin ; New York, 2006.</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3</w:t>
      </w:r>
      <w:r w:rsidRPr="006C73EC">
        <w:rPr>
          <w:rFonts w:ascii="Times New Roman" w:hAnsi="Times New Roman" w:cs="Times New Roman"/>
          <w:sz w:val="22"/>
          <w:szCs w:val="22"/>
          <w:lang w:val="en-CA"/>
        </w:rPr>
        <w:tab/>
        <w:t xml:space="preserve">G. Christou, D. Gatteschi, D. N. Hendrickson and R. Sessoli, </w:t>
      </w:r>
      <w:r w:rsidRPr="006C73EC">
        <w:rPr>
          <w:rFonts w:ascii="Times New Roman" w:hAnsi="Times New Roman" w:cs="Times New Roman"/>
          <w:i/>
          <w:iCs/>
          <w:sz w:val="22"/>
          <w:szCs w:val="22"/>
          <w:lang w:val="en-CA"/>
        </w:rPr>
        <w:t>MRS Bulletin</w:t>
      </w:r>
      <w:r w:rsidRPr="006C73EC">
        <w:rPr>
          <w:rFonts w:ascii="Times New Roman" w:hAnsi="Times New Roman" w:cs="Times New Roman"/>
          <w:sz w:val="22"/>
          <w:szCs w:val="22"/>
          <w:lang w:val="en-CA"/>
        </w:rPr>
        <w:t xml:space="preserve">, 2000, </w:t>
      </w:r>
      <w:r w:rsidRPr="006C73EC">
        <w:rPr>
          <w:rFonts w:ascii="Times New Roman" w:hAnsi="Times New Roman" w:cs="Times New Roman"/>
          <w:b/>
          <w:bCs/>
          <w:sz w:val="22"/>
          <w:szCs w:val="22"/>
          <w:lang w:val="en-CA"/>
        </w:rPr>
        <w:t>25</w:t>
      </w:r>
      <w:r w:rsidRPr="006C73EC">
        <w:rPr>
          <w:rFonts w:ascii="Times New Roman" w:hAnsi="Times New Roman" w:cs="Times New Roman"/>
          <w:sz w:val="22"/>
          <w:szCs w:val="22"/>
          <w:lang w:val="en-CA"/>
        </w:rPr>
        <w:t>, 66–71.</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4</w:t>
      </w:r>
      <w:r w:rsidRPr="006C73EC">
        <w:rPr>
          <w:rFonts w:ascii="Times New Roman" w:hAnsi="Times New Roman" w:cs="Times New Roman"/>
          <w:sz w:val="22"/>
          <w:szCs w:val="22"/>
          <w:lang w:val="en-CA"/>
        </w:rPr>
        <w:tab/>
        <w:t xml:space="preserve">Y.-N. Guo, G.-F. Xu, Y. Guo and J. Tang, </w:t>
      </w:r>
      <w:r w:rsidRPr="006C73EC">
        <w:rPr>
          <w:rFonts w:ascii="Times New Roman" w:hAnsi="Times New Roman" w:cs="Times New Roman"/>
          <w:i/>
          <w:iCs/>
          <w:sz w:val="22"/>
          <w:szCs w:val="22"/>
          <w:lang w:val="en-CA"/>
        </w:rPr>
        <w:t>Dalton Transactions</w:t>
      </w:r>
      <w:r w:rsidRPr="006C73EC">
        <w:rPr>
          <w:rFonts w:ascii="Times New Roman" w:hAnsi="Times New Roman" w:cs="Times New Roman"/>
          <w:sz w:val="22"/>
          <w:szCs w:val="22"/>
          <w:lang w:val="en-CA"/>
        </w:rPr>
        <w:t xml:space="preserve">, 2011, </w:t>
      </w:r>
      <w:r w:rsidRPr="006C73EC">
        <w:rPr>
          <w:rFonts w:ascii="Times New Roman" w:hAnsi="Times New Roman" w:cs="Times New Roman"/>
          <w:b/>
          <w:bCs/>
          <w:sz w:val="22"/>
          <w:szCs w:val="22"/>
          <w:lang w:val="en-CA"/>
        </w:rPr>
        <w:t>40</w:t>
      </w:r>
      <w:r w:rsidRPr="006C73EC">
        <w:rPr>
          <w:rFonts w:ascii="Times New Roman" w:hAnsi="Times New Roman" w:cs="Times New Roman"/>
          <w:sz w:val="22"/>
          <w:szCs w:val="22"/>
          <w:lang w:val="en-CA"/>
        </w:rPr>
        <w:t>, 9953.</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5</w:t>
      </w:r>
      <w:r w:rsidRPr="006C73EC">
        <w:rPr>
          <w:rFonts w:ascii="Times New Roman" w:hAnsi="Times New Roman" w:cs="Times New Roman"/>
          <w:sz w:val="22"/>
          <w:szCs w:val="22"/>
          <w:lang w:val="en-CA"/>
        </w:rPr>
        <w:tab/>
        <w:t xml:space="preserve">N. F. Chilton, S. K. Langley, B. Moubaraki, A. Soncini, S. R. Batten and K. S. Murray, </w:t>
      </w:r>
      <w:r w:rsidRPr="006C73EC">
        <w:rPr>
          <w:rFonts w:ascii="Times New Roman" w:hAnsi="Times New Roman" w:cs="Times New Roman"/>
          <w:i/>
          <w:iCs/>
          <w:sz w:val="22"/>
          <w:szCs w:val="22"/>
          <w:lang w:val="en-CA"/>
        </w:rPr>
        <w:t>Chemical Science</w:t>
      </w:r>
      <w:r w:rsidRPr="006C73EC">
        <w:rPr>
          <w:rFonts w:ascii="Times New Roman" w:hAnsi="Times New Roman" w:cs="Times New Roman"/>
          <w:sz w:val="22"/>
          <w:szCs w:val="22"/>
          <w:lang w:val="en-CA"/>
        </w:rPr>
        <w:t xml:space="preserve">, 2013, </w:t>
      </w:r>
      <w:r w:rsidRPr="006C73EC">
        <w:rPr>
          <w:rFonts w:ascii="Times New Roman" w:hAnsi="Times New Roman" w:cs="Times New Roman"/>
          <w:b/>
          <w:bCs/>
          <w:sz w:val="22"/>
          <w:szCs w:val="22"/>
          <w:lang w:val="en-CA"/>
        </w:rPr>
        <w:t>4</w:t>
      </w:r>
      <w:r w:rsidRPr="006C73EC">
        <w:rPr>
          <w:rFonts w:ascii="Times New Roman" w:hAnsi="Times New Roman" w:cs="Times New Roman"/>
          <w:sz w:val="22"/>
          <w:szCs w:val="22"/>
          <w:lang w:val="en-CA"/>
        </w:rPr>
        <w:t>, 1719.</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6</w:t>
      </w:r>
      <w:r w:rsidRPr="006C73EC">
        <w:rPr>
          <w:rFonts w:ascii="Times New Roman" w:hAnsi="Times New Roman" w:cs="Times New Roman"/>
          <w:sz w:val="22"/>
          <w:szCs w:val="22"/>
          <w:lang w:val="en-CA"/>
        </w:rPr>
        <w:tab/>
        <w:t xml:space="preserve">R. J. Blagg, F. Tuna, E. J. L. McInnes and R. E. P. Winpenny, </w:t>
      </w:r>
      <w:r w:rsidRPr="006C73EC">
        <w:rPr>
          <w:rFonts w:ascii="Times New Roman" w:hAnsi="Times New Roman" w:cs="Times New Roman"/>
          <w:i/>
          <w:iCs/>
          <w:sz w:val="22"/>
          <w:szCs w:val="22"/>
          <w:lang w:val="en-CA"/>
        </w:rPr>
        <w:t>Chemical Communications</w:t>
      </w:r>
      <w:r w:rsidRPr="006C73EC">
        <w:rPr>
          <w:rFonts w:ascii="Times New Roman" w:hAnsi="Times New Roman" w:cs="Times New Roman"/>
          <w:sz w:val="22"/>
          <w:szCs w:val="22"/>
          <w:lang w:val="en-CA"/>
        </w:rPr>
        <w:t xml:space="preserve">, 2011, </w:t>
      </w:r>
      <w:r w:rsidRPr="006C73EC">
        <w:rPr>
          <w:rFonts w:ascii="Times New Roman" w:hAnsi="Times New Roman" w:cs="Times New Roman"/>
          <w:b/>
          <w:bCs/>
          <w:sz w:val="22"/>
          <w:szCs w:val="22"/>
          <w:lang w:val="en-CA"/>
        </w:rPr>
        <w:t>47</w:t>
      </w:r>
      <w:r w:rsidRPr="006C73EC">
        <w:rPr>
          <w:rFonts w:ascii="Times New Roman" w:hAnsi="Times New Roman" w:cs="Times New Roman"/>
          <w:sz w:val="22"/>
          <w:szCs w:val="22"/>
          <w:lang w:val="en-CA"/>
        </w:rPr>
        <w:t>, 10587.</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7</w:t>
      </w:r>
      <w:r w:rsidRPr="006C73EC">
        <w:rPr>
          <w:rFonts w:ascii="Times New Roman" w:hAnsi="Times New Roman" w:cs="Times New Roman"/>
          <w:sz w:val="22"/>
          <w:szCs w:val="22"/>
          <w:lang w:val="en-CA"/>
        </w:rPr>
        <w:tab/>
        <w:t xml:space="preserve">Y.-Z. Zheng, G.-J. Zhou, Z. Zheng and R. E. P. Winpenny, </w:t>
      </w:r>
      <w:r w:rsidRPr="006C73EC">
        <w:rPr>
          <w:rFonts w:ascii="Times New Roman" w:hAnsi="Times New Roman" w:cs="Times New Roman"/>
          <w:i/>
          <w:iCs/>
          <w:sz w:val="22"/>
          <w:szCs w:val="22"/>
          <w:lang w:val="en-CA"/>
        </w:rPr>
        <w:t>Chem. Soc. Rev.</w:t>
      </w:r>
      <w:r w:rsidRPr="006C73EC">
        <w:rPr>
          <w:rFonts w:ascii="Times New Roman" w:hAnsi="Times New Roman" w:cs="Times New Roman"/>
          <w:sz w:val="22"/>
          <w:szCs w:val="22"/>
          <w:lang w:val="en-CA"/>
        </w:rPr>
        <w:t xml:space="preserve">, 2014, </w:t>
      </w:r>
      <w:r w:rsidRPr="006C73EC">
        <w:rPr>
          <w:rFonts w:ascii="Times New Roman" w:hAnsi="Times New Roman" w:cs="Times New Roman"/>
          <w:b/>
          <w:bCs/>
          <w:sz w:val="22"/>
          <w:szCs w:val="22"/>
          <w:lang w:val="en-CA"/>
        </w:rPr>
        <w:t>43</w:t>
      </w:r>
      <w:r w:rsidRPr="006C73EC">
        <w:rPr>
          <w:rFonts w:ascii="Times New Roman" w:hAnsi="Times New Roman" w:cs="Times New Roman"/>
          <w:sz w:val="22"/>
          <w:szCs w:val="22"/>
          <w:lang w:val="en-CA"/>
        </w:rPr>
        <w:t>, 1462–1475.</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8</w:t>
      </w:r>
      <w:r w:rsidRPr="006C73EC">
        <w:rPr>
          <w:rFonts w:ascii="Times New Roman" w:hAnsi="Times New Roman" w:cs="Times New Roman"/>
          <w:sz w:val="22"/>
          <w:szCs w:val="22"/>
          <w:lang w:val="en-CA"/>
        </w:rPr>
        <w:tab/>
        <w:t xml:space="preserve">N. Ishikawa, M. Sugita, T. Ishikawa, S. Koshihara and Y. Kaizu, </w:t>
      </w:r>
      <w:r w:rsidRPr="006C73EC">
        <w:rPr>
          <w:rFonts w:ascii="Times New Roman" w:hAnsi="Times New Roman" w:cs="Times New Roman"/>
          <w:i/>
          <w:iCs/>
          <w:sz w:val="22"/>
          <w:szCs w:val="22"/>
          <w:lang w:val="en-CA"/>
        </w:rPr>
        <w:t>Journal of the American Chemical Society</w:t>
      </w:r>
      <w:r w:rsidRPr="006C73EC">
        <w:rPr>
          <w:rFonts w:ascii="Times New Roman" w:hAnsi="Times New Roman" w:cs="Times New Roman"/>
          <w:sz w:val="22"/>
          <w:szCs w:val="22"/>
          <w:lang w:val="en-CA"/>
        </w:rPr>
        <w:t xml:space="preserve">, 2003, </w:t>
      </w:r>
      <w:r w:rsidRPr="006C73EC">
        <w:rPr>
          <w:rFonts w:ascii="Times New Roman" w:hAnsi="Times New Roman" w:cs="Times New Roman"/>
          <w:b/>
          <w:bCs/>
          <w:sz w:val="22"/>
          <w:szCs w:val="22"/>
          <w:lang w:val="en-CA"/>
        </w:rPr>
        <w:t>125</w:t>
      </w:r>
      <w:r w:rsidRPr="006C73EC">
        <w:rPr>
          <w:rFonts w:ascii="Times New Roman" w:hAnsi="Times New Roman" w:cs="Times New Roman"/>
          <w:sz w:val="22"/>
          <w:szCs w:val="22"/>
          <w:lang w:val="en-CA"/>
        </w:rPr>
        <w:t>, 8694–8695.</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9</w:t>
      </w:r>
      <w:r w:rsidRPr="006C73EC">
        <w:rPr>
          <w:rFonts w:ascii="Times New Roman" w:hAnsi="Times New Roman" w:cs="Times New Roman"/>
          <w:sz w:val="22"/>
          <w:szCs w:val="22"/>
          <w:lang w:val="en-CA"/>
        </w:rPr>
        <w:tab/>
        <w:t xml:space="preserve">F.-S. Guo, B. M. Day, Y.-C. Chen, M.-L. Tong, A. Mansikkamäki and R. A. Layfield, </w:t>
      </w:r>
      <w:r w:rsidRPr="006C73EC">
        <w:rPr>
          <w:rFonts w:ascii="Times New Roman" w:hAnsi="Times New Roman" w:cs="Times New Roman"/>
          <w:i/>
          <w:iCs/>
          <w:sz w:val="22"/>
          <w:szCs w:val="22"/>
          <w:lang w:val="en-CA"/>
        </w:rPr>
        <w:t>Angewandte Chemie International Edition</w:t>
      </w:r>
      <w:r w:rsidRPr="006C73EC">
        <w:rPr>
          <w:rFonts w:ascii="Times New Roman" w:hAnsi="Times New Roman" w:cs="Times New Roman"/>
          <w:sz w:val="22"/>
          <w:szCs w:val="22"/>
          <w:lang w:val="en-CA"/>
        </w:rPr>
        <w:t xml:space="preserve">, 2017, </w:t>
      </w:r>
      <w:r w:rsidRPr="006C73EC">
        <w:rPr>
          <w:rFonts w:ascii="Times New Roman" w:hAnsi="Times New Roman" w:cs="Times New Roman"/>
          <w:b/>
          <w:bCs/>
          <w:sz w:val="22"/>
          <w:szCs w:val="22"/>
          <w:lang w:val="en-CA"/>
        </w:rPr>
        <w:t>56</w:t>
      </w:r>
      <w:r w:rsidRPr="006C73EC">
        <w:rPr>
          <w:rFonts w:ascii="Times New Roman" w:hAnsi="Times New Roman" w:cs="Times New Roman"/>
          <w:sz w:val="22"/>
          <w:szCs w:val="22"/>
          <w:lang w:val="en-CA"/>
        </w:rPr>
        <w:t>, 11445–11449.</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10</w:t>
      </w:r>
      <w:r w:rsidRPr="006C73EC">
        <w:rPr>
          <w:rFonts w:ascii="Times New Roman" w:hAnsi="Times New Roman" w:cs="Times New Roman"/>
          <w:sz w:val="22"/>
          <w:szCs w:val="22"/>
          <w:lang w:val="en-CA"/>
        </w:rPr>
        <w:tab/>
        <w:t xml:space="preserve">C. A. P. Goodwin, F. Ortu, D. Reta, N. F. Chilton and D. P. Mills, </w:t>
      </w:r>
      <w:r w:rsidRPr="006C73EC">
        <w:rPr>
          <w:rFonts w:ascii="Times New Roman" w:hAnsi="Times New Roman" w:cs="Times New Roman"/>
          <w:i/>
          <w:iCs/>
          <w:sz w:val="22"/>
          <w:szCs w:val="22"/>
          <w:lang w:val="en-CA"/>
        </w:rPr>
        <w:t>Nature</w:t>
      </w:r>
      <w:r w:rsidRPr="006C73EC">
        <w:rPr>
          <w:rFonts w:ascii="Times New Roman" w:hAnsi="Times New Roman" w:cs="Times New Roman"/>
          <w:sz w:val="22"/>
          <w:szCs w:val="22"/>
          <w:lang w:val="en-CA"/>
        </w:rPr>
        <w:t xml:space="preserve">, 2017, </w:t>
      </w:r>
      <w:r w:rsidRPr="006C73EC">
        <w:rPr>
          <w:rFonts w:ascii="Times New Roman" w:hAnsi="Times New Roman" w:cs="Times New Roman"/>
          <w:b/>
          <w:bCs/>
          <w:sz w:val="22"/>
          <w:szCs w:val="22"/>
          <w:lang w:val="en-CA"/>
        </w:rPr>
        <w:t>548</w:t>
      </w:r>
      <w:r w:rsidRPr="006C73EC">
        <w:rPr>
          <w:rFonts w:ascii="Times New Roman" w:hAnsi="Times New Roman" w:cs="Times New Roman"/>
          <w:sz w:val="22"/>
          <w:szCs w:val="22"/>
          <w:lang w:val="en-CA"/>
        </w:rPr>
        <w:t>, 439.</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11</w:t>
      </w:r>
      <w:r w:rsidRPr="006C73EC">
        <w:rPr>
          <w:rFonts w:ascii="Times New Roman" w:hAnsi="Times New Roman" w:cs="Times New Roman"/>
          <w:sz w:val="22"/>
          <w:szCs w:val="22"/>
          <w:lang w:val="en-CA"/>
        </w:rPr>
        <w:tab/>
        <w:t xml:space="preserve">F.-S. Guo, B. M. Day, Y.-C. Chen, M.-L. Tong, A. Mansikkamäki and R. A. Layfield, </w:t>
      </w:r>
      <w:r w:rsidRPr="006C73EC">
        <w:rPr>
          <w:rFonts w:ascii="Times New Roman" w:hAnsi="Times New Roman" w:cs="Times New Roman"/>
          <w:i/>
          <w:iCs/>
          <w:sz w:val="22"/>
          <w:szCs w:val="22"/>
          <w:lang w:val="en-CA"/>
        </w:rPr>
        <w:t>Science</w:t>
      </w:r>
      <w:r w:rsidRPr="006C73EC">
        <w:rPr>
          <w:rFonts w:ascii="Times New Roman" w:hAnsi="Times New Roman" w:cs="Times New Roman"/>
          <w:sz w:val="22"/>
          <w:szCs w:val="22"/>
          <w:lang w:val="en-CA"/>
        </w:rPr>
        <w:t>, 2018, eaav0652.</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12</w:t>
      </w:r>
      <w:r w:rsidRPr="006C73EC">
        <w:rPr>
          <w:rFonts w:ascii="Times New Roman" w:hAnsi="Times New Roman" w:cs="Times New Roman"/>
          <w:sz w:val="22"/>
          <w:szCs w:val="22"/>
          <w:lang w:val="en-CA"/>
        </w:rPr>
        <w:tab/>
        <w:t xml:space="preserve">P. Happ, C. Plenk and E. Rentschler, </w:t>
      </w:r>
      <w:r w:rsidRPr="006C73EC">
        <w:rPr>
          <w:rFonts w:ascii="Times New Roman" w:hAnsi="Times New Roman" w:cs="Times New Roman"/>
          <w:i/>
          <w:iCs/>
          <w:sz w:val="22"/>
          <w:szCs w:val="22"/>
          <w:lang w:val="en-CA"/>
        </w:rPr>
        <w:t>Coordination Chemistry Reviews</w:t>
      </w:r>
      <w:r w:rsidRPr="006C73EC">
        <w:rPr>
          <w:rFonts w:ascii="Times New Roman" w:hAnsi="Times New Roman" w:cs="Times New Roman"/>
          <w:sz w:val="22"/>
          <w:szCs w:val="22"/>
          <w:lang w:val="en-CA"/>
        </w:rPr>
        <w:t xml:space="preserve">, 2015, </w:t>
      </w:r>
      <w:r w:rsidRPr="006C73EC">
        <w:rPr>
          <w:rFonts w:ascii="Times New Roman" w:hAnsi="Times New Roman" w:cs="Times New Roman"/>
          <w:b/>
          <w:bCs/>
          <w:sz w:val="22"/>
          <w:szCs w:val="22"/>
          <w:lang w:val="en-CA"/>
        </w:rPr>
        <w:t>289</w:t>
      </w:r>
      <w:r w:rsidRPr="006C73EC">
        <w:rPr>
          <w:rFonts w:ascii="Times New Roman" w:hAnsi="Times New Roman" w:cs="Times New Roman"/>
          <w:sz w:val="22"/>
          <w:szCs w:val="22"/>
          <w:lang w:val="en-CA"/>
        </w:rPr>
        <w:t>–</w:t>
      </w:r>
      <w:r w:rsidRPr="006C73EC">
        <w:rPr>
          <w:rFonts w:ascii="Times New Roman" w:hAnsi="Times New Roman" w:cs="Times New Roman"/>
          <w:b/>
          <w:bCs/>
          <w:sz w:val="22"/>
          <w:szCs w:val="22"/>
          <w:lang w:val="en-CA"/>
        </w:rPr>
        <w:t>290</w:t>
      </w:r>
      <w:r w:rsidRPr="006C73EC">
        <w:rPr>
          <w:rFonts w:ascii="Times New Roman" w:hAnsi="Times New Roman" w:cs="Times New Roman"/>
          <w:sz w:val="22"/>
          <w:szCs w:val="22"/>
          <w:lang w:val="en-CA"/>
        </w:rPr>
        <w:t>, 238–260.</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13</w:t>
      </w:r>
      <w:r w:rsidRPr="006C73EC">
        <w:rPr>
          <w:rFonts w:ascii="Times New Roman" w:hAnsi="Times New Roman" w:cs="Times New Roman"/>
          <w:sz w:val="22"/>
          <w:szCs w:val="22"/>
          <w:lang w:val="en-CA"/>
        </w:rPr>
        <w:tab/>
        <w:t xml:space="preserve">Y. Kishi, F. Pointillart, B. Lefeuvre, F. Riobé, B. Le Guennic, S. Golhen, O. Cador, O. Maury, H. Fujiwara and L. Ouahab, </w:t>
      </w:r>
      <w:r w:rsidRPr="006C73EC">
        <w:rPr>
          <w:rFonts w:ascii="Times New Roman" w:hAnsi="Times New Roman" w:cs="Times New Roman"/>
          <w:i/>
          <w:iCs/>
          <w:sz w:val="22"/>
          <w:szCs w:val="22"/>
          <w:lang w:val="en-CA"/>
        </w:rPr>
        <w:t>Chemical Communications</w:t>
      </w:r>
      <w:r w:rsidRPr="006C73EC">
        <w:rPr>
          <w:rFonts w:ascii="Times New Roman" w:hAnsi="Times New Roman" w:cs="Times New Roman"/>
          <w:sz w:val="22"/>
          <w:szCs w:val="22"/>
          <w:lang w:val="en-CA"/>
        </w:rPr>
        <w:t xml:space="preserve">, 2017, </w:t>
      </w:r>
      <w:r w:rsidRPr="006C73EC">
        <w:rPr>
          <w:rFonts w:ascii="Times New Roman" w:hAnsi="Times New Roman" w:cs="Times New Roman"/>
          <w:b/>
          <w:bCs/>
          <w:sz w:val="22"/>
          <w:szCs w:val="22"/>
          <w:lang w:val="en-CA"/>
        </w:rPr>
        <w:t>53</w:t>
      </w:r>
      <w:r w:rsidRPr="006C73EC">
        <w:rPr>
          <w:rFonts w:ascii="Times New Roman" w:hAnsi="Times New Roman" w:cs="Times New Roman"/>
          <w:sz w:val="22"/>
          <w:szCs w:val="22"/>
          <w:lang w:val="en-CA"/>
        </w:rPr>
        <w:t>, 3575–3578.</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14</w:t>
      </w:r>
      <w:r w:rsidRPr="006C73EC">
        <w:rPr>
          <w:rFonts w:ascii="Times New Roman" w:hAnsi="Times New Roman" w:cs="Times New Roman"/>
          <w:sz w:val="22"/>
          <w:szCs w:val="22"/>
          <w:lang w:val="en-CA"/>
        </w:rPr>
        <w:tab/>
        <w:t xml:space="preserve">F. Habib and M. Murugesu, </w:t>
      </w:r>
      <w:r w:rsidRPr="006C73EC">
        <w:rPr>
          <w:rFonts w:ascii="Times New Roman" w:hAnsi="Times New Roman" w:cs="Times New Roman"/>
          <w:i/>
          <w:iCs/>
          <w:sz w:val="22"/>
          <w:szCs w:val="22"/>
          <w:lang w:val="en-CA"/>
        </w:rPr>
        <w:t>Chemical Society Reviews</w:t>
      </w:r>
      <w:r w:rsidRPr="006C73EC">
        <w:rPr>
          <w:rFonts w:ascii="Times New Roman" w:hAnsi="Times New Roman" w:cs="Times New Roman"/>
          <w:sz w:val="22"/>
          <w:szCs w:val="22"/>
          <w:lang w:val="en-CA"/>
        </w:rPr>
        <w:t xml:space="preserve">, 2013, </w:t>
      </w:r>
      <w:r w:rsidRPr="006C73EC">
        <w:rPr>
          <w:rFonts w:ascii="Times New Roman" w:hAnsi="Times New Roman" w:cs="Times New Roman"/>
          <w:b/>
          <w:bCs/>
          <w:sz w:val="22"/>
          <w:szCs w:val="22"/>
          <w:lang w:val="en-CA"/>
        </w:rPr>
        <w:t>42</w:t>
      </w:r>
      <w:r w:rsidRPr="006C73EC">
        <w:rPr>
          <w:rFonts w:ascii="Times New Roman" w:hAnsi="Times New Roman" w:cs="Times New Roman"/>
          <w:sz w:val="22"/>
          <w:szCs w:val="22"/>
          <w:lang w:val="en-CA"/>
        </w:rPr>
        <w:t>, 3278.</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15</w:t>
      </w:r>
      <w:r w:rsidRPr="006C73EC">
        <w:rPr>
          <w:rFonts w:ascii="Times New Roman" w:hAnsi="Times New Roman" w:cs="Times New Roman"/>
          <w:sz w:val="22"/>
          <w:szCs w:val="22"/>
          <w:lang w:val="en-CA"/>
        </w:rPr>
        <w:tab/>
        <w:t xml:space="preserve">J. Liu, Y.-C. Chen, J.-L. Liu, V. Vieru, L. Ungur, J.-H. Jia, L. F. Chibotaru, Y. Lan, W. Wernsdorfer, S. Gao, X.-M. Chen and M.-L. Tong, </w:t>
      </w:r>
      <w:r w:rsidRPr="006C73EC">
        <w:rPr>
          <w:rFonts w:ascii="Times New Roman" w:hAnsi="Times New Roman" w:cs="Times New Roman"/>
          <w:i/>
          <w:iCs/>
          <w:sz w:val="22"/>
          <w:szCs w:val="22"/>
          <w:lang w:val="en-CA"/>
        </w:rPr>
        <w:t>Journal of the American Chemical Society</w:t>
      </w:r>
      <w:r w:rsidRPr="006C73EC">
        <w:rPr>
          <w:rFonts w:ascii="Times New Roman" w:hAnsi="Times New Roman" w:cs="Times New Roman"/>
          <w:sz w:val="22"/>
          <w:szCs w:val="22"/>
          <w:lang w:val="en-CA"/>
        </w:rPr>
        <w:t xml:space="preserve">, 2016, </w:t>
      </w:r>
      <w:r w:rsidRPr="006C73EC">
        <w:rPr>
          <w:rFonts w:ascii="Times New Roman" w:hAnsi="Times New Roman" w:cs="Times New Roman"/>
          <w:b/>
          <w:bCs/>
          <w:sz w:val="22"/>
          <w:szCs w:val="22"/>
          <w:lang w:val="en-CA"/>
        </w:rPr>
        <w:t>138</w:t>
      </w:r>
      <w:r w:rsidRPr="006C73EC">
        <w:rPr>
          <w:rFonts w:ascii="Times New Roman" w:hAnsi="Times New Roman" w:cs="Times New Roman"/>
          <w:sz w:val="22"/>
          <w:szCs w:val="22"/>
          <w:lang w:val="en-CA"/>
        </w:rPr>
        <w:t>, 5441–5450.</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16</w:t>
      </w:r>
      <w:r w:rsidRPr="006C73EC">
        <w:rPr>
          <w:rFonts w:ascii="Times New Roman" w:hAnsi="Times New Roman" w:cs="Times New Roman"/>
          <w:sz w:val="22"/>
          <w:szCs w:val="22"/>
          <w:lang w:val="en-CA"/>
        </w:rPr>
        <w:tab/>
        <w:t xml:space="preserve">Y.-S. Ding, N. F. Chilton, R. E. P. Winpenny and Y.-Z. Zheng, </w:t>
      </w:r>
      <w:r w:rsidRPr="006C73EC">
        <w:rPr>
          <w:rFonts w:ascii="Times New Roman" w:hAnsi="Times New Roman" w:cs="Times New Roman"/>
          <w:i/>
          <w:iCs/>
          <w:sz w:val="22"/>
          <w:szCs w:val="22"/>
          <w:lang w:val="en-CA"/>
        </w:rPr>
        <w:t>Angewandte Chemie International Edition</w:t>
      </w:r>
      <w:r w:rsidRPr="006C73EC">
        <w:rPr>
          <w:rFonts w:ascii="Times New Roman" w:hAnsi="Times New Roman" w:cs="Times New Roman"/>
          <w:sz w:val="22"/>
          <w:szCs w:val="22"/>
          <w:lang w:val="en-CA"/>
        </w:rPr>
        <w:t xml:space="preserve">, 2016, </w:t>
      </w:r>
      <w:r w:rsidRPr="006C73EC">
        <w:rPr>
          <w:rFonts w:ascii="Times New Roman" w:hAnsi="Times New Roman" w:cs="Times New Roman"/>
          <w:b/>
          <w:bCs/>
          <w:sz w:val="22"/>
          <w:szCs w:val="22"/>
          <w:lang w:val="en-CA"/>
        </w:rPr>
        <w:t>55</w:t>
      </w:r>
      <w:r w:rsidRPr="006C73EC">
        <w:rPr>
          <w:rFonts w:ascii="Times New Roman" w:hAnsi="Times New Roman" w:cs="Times New Roman"/>
          <w:sz w:val="22"/>
          <w:szCs w:val="22"/>
          <w:lang w:val="en-CA"/>
        </w:rPr>
        <w:t>, 16071–16074.</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17</w:t>
      </w:r>
      <w:r w:rsidRPr="006C73EC">
        <w:rPr>
          <w:rFonts w:ascii="Times New Roman" w:hAnsi="Times New Roman" w:cs="Times New Roman"/>
          <w:sz w:val="22"/>
          <w:szCs w:val="22"/>
          <w:lang w:val="en-CA"/>
        </w:rPr>
        <w:tab/>
        <w:t xml:space="preserve">R. Sessoli and A. K. Powell, </w:t>
      </w:r>
      <w:r w:rsidRPr="006C73EC">
        <w:rPr>
          <w:rFonts w:ascii="Times New Roman" w:hAnsi="Times New Roman" w:cs="Times New Roman"/>
          <w:i/>
          <w:iCs/>
          <w:sz w:val="22"/>
          <w:szCs w:val="22"/>
          <w:lang w:val="en-CA"/>
        </w:rPr>
        <w:t>Coordination Chemistry Reviews</w:t>
      </w:r>
      <w:r w:rsidRPr="006C73EC">
        <w:rPr>
          <w:rFonts w:ascii="Times New Roman" w:hAnsi="Times New Roman" w:cs="Times New Roman"/>
          <w:sz w:val="22"/>
          <w:szCs w:val="22"/>
          <w:lang w:val="en-CA"/>
        </w:rPr>
        <w:t xml:space="preserve">, 2009, </w:t>
      </w:r>
      <w:r w:rsidRPr="006C73EC">
        <w:rPr>
          <w:rFonts w:ascii="Times New Roman" w:hAnsi="Times New Roman" w:cs="Times New Roman"/>
          <w:b/>
          <w:bCs/>
          <w:sz w:val="22"/>
          <w:szCs w:val="22"/>
          <w:lang w:val="en-CA"/>
        </w:rPr>
        <w:t>253</w:t>
      </w:r>
      <w:r w:rsidRPr="006C73EC">
        <w:rPr>
          <w:rFonts w:ascii="Times New Roman" w:hAnsi="Times New Roman" w:cs="Times New Roman"/>
          <w:sz w:val="22"/>
          <w:szCs w:val="22"/>
          <w:lang w:val="en-CA"/>
        </w:rPr>
        <w:t>, 2328–2341.</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18</w:t>
      </w:r>
      <w:r w:rsidRPr="006C73EC">
        <w:rPr>
          <w:rFonts w:ascii="Times New Roman" w:hAnsi="Times New Roman" w:cs="Times New Roman"/>
          <w:sz w:val="22"/>
          <w:szCs w:val="22"/>
          <w:lang w:val="en-CA"/>
        </w:rPr>
        <w:tab/>
        <w:t xml:space="preserve">T. T. Boron, J. C. Lutter, C. I. Daly, C. Y. Chow, A. H. Davis, A. Nimthong-Roldán, M. Zeller, J. W. Kampf, C. M. Zaleski and V. L. Pecoraro, </w:t>
      </w:r>
      <w:r w:rsidRPr="006C73EC">
        <w:rPr>
          <w:rFonts w:ascii="Times New Roman" w:hAnsi="Times New Roman" w:cs="Times New Roman"/>
          <w:i/>
          <w:iCs/>
          <w:sz w:val="22"/>
          <w:szCs w:val="22"/>
          <w:lang w:val="en-CA"/>
        </w:rPr>
        <w:t>Inorganic Chemistry</w:t>
      </w:r>
      <w:r w:rsidRPr="006C73EC">
        <w:rPr>
          <w:rFonts w:ascii="Times New Roman" w:hAnsi="Times New Roman" w:cs="Times New Roman"/>
          <w:sz w:val="22"/>
          <w:szCs w:val="22"/>
          <w:lang w:val="en-CA"/>
        </w:rPr>
        <w:t xml:space="preserve">, 2016, </w:t>
      </w:r>
      <w:r w:rsidRPr="006C73EC">
        <w:rPr>
          <w:rFonts w:ascii="Times New Roman" w:hAnsi="Times New Roman" w:cs="Times New Roman"/>
          <w:b/>
          <w:bCs/>
          <w:sz w:val="22"/>
          <w:szCs w:val="22"/>
          <w:lang w:val="en-CA"/>
        </w:rPr>
        <w:t>55</w:t>
      </w:r>
      <w:r w:rsidRPr="006C73EC">
        <w:rPr>
          <w:rFonts w:ascii="Times New Roman" w:hAnsi="Times New Roman" w:cs="Times New Roman"/>
          <w:sz w:val="22"/>
          <w:szCs w:val="22"/>
          <w:lang w:val="en-CA"/>
        </w:rPr>
        <w:t>, 10597–10607.</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19</w:t>
      </w:r>
      <w:r w:rsidRPr="006C73EC">
        <w:rPr>
          <w:rFonts w:ascii="Times New Roman" w:hAnsi="Times New Roman" w:cs="Times New Roman"/>
          <w:sz w:val="22"/>
          <w:szCs w:val="22"/>
          <w:lang w:val="en-CA"/>
        </w:rPr>
        <w:tab/>
        <w:t xml:space="preserve">S. T. Liddle and J. van Slageren, </w:t>
      </w:r>
      <w:r w:rsidRPr="006C73EC">
        <w:rPr>
          <w:rFonts w:ascii="Times New Roman" w:hAnsi="Times New Roman" w:cs="Times New Roman"/>
          <w:i/>
          <w:iCs/>
          <w:sz w:val="22"/>
          <w:szCs w:val="22"/>
          <w:lang w:val="en-CA"/>
        </w:rPr>
        <w:t>Chemical Society Reviews</w:t>
      </w:r>
      <w:r w:rsidRPr="006C73EC">
        <w:rPr>
          <w:rFonts w:ascii="Times New Roman" w:hAnsi="Times New Roman" w:cs="Times New Roman"/>
          <w:sz w:val="22"/>
          <w:szCs w:val="22"/>
          <w:lang w:val="en-CA"/>
        </w:rPr>
        <w:t xml:space="preserve">, 2015, </w:t>
      </w:r>
      <w:r w:rsidRPr="006C73EC">
        <w:rPr>
          <w:rFonts w:ascii="Times New Roman" w:hAnsi="Times New Roman" w:cs="Times New Roman"/>
          <w:b/>
          <w:bCs/>
          <w:sz w:val="22"/>
          <w:szCs w:val="22"/>
          <w:lang w:val="en-CA"/>
        </w:rPr>
        <w:t>44</w:t>
      </w:r>
      <w:r w:rsidRPr="006C73EC">
        <w:rPr>
          <w:rFonts w:ascii="Times New Roman" w:hAnsi="Times New Roman" w:cs="Times New Roman"/>
          <w:sz w:val="22"/>
          <w:szCs w:val="22"/>
          <w:lang w:val="en-CA"/>
        </w:rPr>
        <w:t>, 6655–6669.</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lastRenderedPageBreak/>
        <w:t>20</w:t>
      </w:r>
      <w:r w:rsidRPr="006C73EC">
        <w:rPr>
          <w:rFonts w:ascii="Times New Roman" w:hAnsi="Times New Roman" w:cs="Times New Roman"/>
          <w:sz w:val="22"/>
          <w:szCs w:val="22"/>
          <w:lang w:val="en-CA"/>
        </w:rPr>
        <w:tab/>
        <w:t xml:space="preserve">S. K. Langley, D. P. Wielechowski, V. Vieru, N. F. Chilton, B. Moubaraki, B. F. Abrahams, L. F. Chibotaru and K. S. Murray, </w:t>
      </w:r>
      <w:r w:rsidRPr="006C73EC">
        <w:rPr>
          <w:rFonts w:ascii="Times New Roman" w:hAnsi="Times New Roman" w:cs="Times New Roman"/>
          <w:i/>
          <w:iCs/>
          <w:sz w:val="22"/>
          <w:szCs w:val="22"/>
          <w:lang w:val="en-CA"/>
        </w:rPr>
        <w:t>Angewandte Chemie International Edition</w:t>
      </w:r>
      <w:r w:rsidRPr="006C73EC">
        <w:rPr>
          <w:rFonts w:ascii="Times New Roman" w:hAnsi="Times New Roman" w:cs="Times New Roman"/>
          <w:sz w:val="22"/>
          <w:szCs w:val="22"/>
          <w:lang w:val="en-CA"/>
        </w:rPr>
        <w:t xml:space="preserve">, 2013, </w:t>
      </w:r>
      <w:r w:rsidRPr="006C73EC">
        <w:rPr>
          <w:rFonts w:ascii="Times New Roman" w:hAnsi="Times New Roman" w:cs="Times New Roman"/>
          <w:b/>
          <w:bCs/>
          <w:sz w:val="22"/>
          <w:szCs w:val="22"/>
          <w:lang w:val="en-CA"/>
        </w:rPr>
        <w:t>52</w:t>
      </w:r>
      <w:r w:rsidRPr="006C73EC">
        <w:rPr>
          <w:rFonts w:ascii="Times New Roman" w:hAnsi="Times New Roman" w:cs="Times New Roman"/>
          <w:sz w:val="22"/>
          <w:szCs w:val="22"/>
          <w:lang w:val="en-CA"/>
        </w:rPr>
        <w:t>, 12014–12019.</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21</w:t>
      </w:r>
      <w:r w:rsidRPr="006C73EC">
        <w:rPr>
          <w:rFonts w:ascii="Times New Roman" w:hAnsi="Times New Roman" w:cs="Times New Roman"/>
          <w:sz w:val="22"/>
          <w:szCs w:val="22"/>
          <w:lang w:val="en-CA"/>
        </w:rPr>
        <w:tab/>
        <w:t xml:space="preserve">X. Zhang, S. Liu, V. Vieru, N. Xu, C. Gao, B.-W. Wang, W. Shi, L. F. Chibotaru, S. Gao, P. Cheng and A. K. Powell, </w:t>
      </w:r>
      <w:r w:rsidRPr="006C73EC">
        <w:rPr>
          <w:rFonts w:ascii="Times New Roman" w:hAnsi="Times New Roman" w:cs="Times New Roman"/>
          <w:i/>
          <w:iCs/>
          <w:sz w:val="22"/>
          <w:szCs w:val="22"/>
          <w:lang w:val="en-CA"/>
        </w:rPr>
        <w:t>Chemistry - A European Journal</w:t>
      </w:r>
      <w:r w:rsidRPr="006C73EC">
        <w:rPr>
          <w:rFonts w:ascii="Times New Roman" w:hAnsi="Times New Roman" w:cs="Times New Roman"/>
          <w:sz w:val="22"/>
          <w:szCs w:val="22"/>
          <w:lang w:val="en-CA"/>
        </w:rPr>
        <w:t xml:space="preserve">, 2018, </w:t>
      </w:r>
      <w:r w:rsidRPr="006C73EC">
        <w:rPr>
          <w:rFonts w:ascii="Times New Roman" w:hAnsi="Times New Roman" w:cs="Times New Roman"/>
          <w:b/>
          <w:bCs/>
          <w:sz w:val="22"/>
          <w:szCs w:val="22"/>
          <w:lang w:val="en-CA"/>
        </w:rPr>
        <w:t>24</w:t>
      </w:r>
      <w:r w:rsidRPr="006C73EC">
        <w:rPr>
          <w:rFonts w:ascii="Times New Roman" w:hAnsi="Times New Roman" w:cs="Times New Roman"/>
          <w:sz w:val="22"/>
          <w:szCs w:val="22"/>
          <w:lang w:val="en-CA"/>
        </w:rPr>
        <w:t>, 6079–6086.</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22</w:t>
      </w:r>
      <w:r w:rsidRPr="006C73EC">
        <w:rPr>
          <w:rFonts w:ascii="Times New Roman" w:hAnsi="Times New Roman" w:cs="Times New Roman"/>
          <w:sz w:val="22"/>
          <w:szCs w:val="22"/>
          <w:lang w:val="en-CA"/>
        </w:rPr>
        <w:tab/>
        <w:t xml:space="preserve">M. S. Lah, M. L. Kirk, W. Hatfield and V. L. Pecoraro, </w:t>
      </w:r>
      <w:r w:rsidRPr="006C73EC">
        <w:rPr>
          <w:rFonts w:ascii="Times New Roman" w:hAnsi="Times New Roman" w:cs="Times New Roman"/>
          <w:i/>
          <w:iCs/>
          <w:sz w:val="22"/>
          <w:szCs w:val="22"/>
          <w:lang w:val="en-CA"/>
        </w:rPr>
        <w:t>Journal of the Chemical Society, Chemical Communications</w:t>
      </w:r>
      <w:r w:rsidRPr="006C73EC">
        <w:rPr>
          <w:rFonts w:ascii="Times New Roman" w:hAnsi="Times New Roman" w:cs="Times New Roman"/>
          <w:sz w:val="22"/>
          <w:szCs w:val="22"/>
          <w:lang w:val="en-CA"/>
        </w:rPr>
        <w:t>, 1989, 1606.</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23</w:t>
      </w:r>
      <w:r w:rsidRPr="006C73EC">
        <w:rPr>
          <w:rFonts w:ascii="Times New Roman" w:hAnsi="Times New Roman" w:cs="Times New Roman"/>
          <w:sz w:val="22"/>
          <w:szCs w:val="22"/>
          <w:lang w:val="en-CA"/>
        </w:rPr>
        <w:tab/>
        <w:t xml:space="preserve">G. Mezei, C. M. Zaleski and V. L. Pecoraro, </w:t>
      </w:r>
      <w:r w:rsidRPr="006C73EC">
        <w:rPr>
          <w:rFonts w:ascii="Times New Roman" w:hAnsi="Times New Roman" w:cs="Times New Roman"/>
          <w:i/>
          <w:iCs/>
          <w:sz w:val="22"/>
          <w:szCs w:val="22"/>
          <w:lang w:val="en-CA"/>
        </w:rPr>
        <w:t>Chemical Reviews</w:t>
      </w:r>
      <w:r w:rsidRPr="006C73EC">
        <w:rPr>
          <w:rFonts w:ascii="Times New Roman" w:hAnsi="Times New Roman" w:cs="Times New Roman"/>
          <w:sz w:val="22"/>
          <w:szCs w:val="22"/>
          <w:lang w:val="en-CA"/>
        </w:rPr>
        <w:t xml:space="preserve">, 2007, </w:t>
      </w:r>
      <w:r w:rsidRPr="006C73EC">
        <w:rPr>
          <w:rFonts w:ascii="Times New Roman" w:hAnsi="Times New Roman" w:cs="Times New Roman"/>
          <w:b/>
          <w:bCs/>
          <w:sz w:val="22"/>
          <w:szCs w:val="22"/>
          <w:lang w:val="en-CA"/>
        </w:rPr>
        <w:t>107</w:t>
      </w:r>
      <w:r w:rsidRPr="006C73EC">
        <w:rPr>
          <w:rFonts w:ascii="Times New Roman" w:hAnsi="Times New Roman" w:cs="Times New Roman"/>
          <w:sz w:val="22"/>
          <w:szCs w:val="22"/>
          <w:lang w:val="en-CA"/>
        </w:rPr>
        <w:t>, 4933–5003.</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24</w:t>
      </w:r>
      <w:r w:rsidRPr="006C73EC">
        <w:rPr>
          <w:rFonts w:ascii="Times New Roman" w:hAnsi="Times New Roman" w:cs="Times New Roman"/>
          <w:sz w:val="22"/>
          <w:szCs w:val="22"/>
          <w:lang w:val="en-CA"/>
        </w:rPr>
        <w:tab/>
        <w:t xml:space="preserve">M. R. Azar, T. T. Boron, J. C. Lutter, C. I. Daly, K. A. Zegalia, R. Nimthong, G. M. Ferrence, M. Zeller, J. W. Kampf, V. L. Pecoraro and C. M. Zaleski, </w:t>
      </w:r>
      <w:r w:rsidRPr="006C73EC">
        <w:rPr>
          <w:rFonts w:ascii="Times New Roman" w:hAnsi="Times New Roman" w:cs="Times New Roman"/>
          <w:i/>
          <w:iCs/>
          <w:sz w:val="22"/>
          <w:szCs w:val="22"/>
          <w:lang w:val="en-CA"/>
        </w:rPr>
        <w:t>Inorganic Chemistry</w:t>
      </w:r>
      <w:r w:rsidRPr="006C73EC">
        <w:rPr>
          <w:rFonts w:ascii="Times New Roman" w:hAnsi="Times New Roman" w:cs="Times New Roman"/>
          <w:sz w:val="22"/>
          <w:szCs w:val="22"/>
          <w:lang w:val="en-CA"/>
        </w:rPr>
        <w:t xml:space="preserve">, 2014, </w:t>
      </w:r>
      <w:r w:rsidRPr="006C73EC">
        <w:rPr>
          <w:rFonts w:ascii="Times New Roman" w:hAnsi="Times New Roman" w:cs="Times New Roman"/>
          <w:b/>
          <w:bCs/>
          <w:sz w:val="22"/>
          <w:szCs w:val="22"/>
          <w:lang w:val="en-CA"/>
        </w:rPr>
        <w:t>53</w:t>
      </w:r>
      <w:r w:rsidRPr="006C73EC">
        <w:rPr>
          <w:rFonts w:ascii="Times New Roman" w:hAnsi="Times New Roman" w:cs="Times New Roman"/>
          <w:sz w:val="22"/>
          <w:szCs w:val="22"/>
          <w:lang w:val="en-CA"/>
        </w:rPr>
        <w:t>, 1729–1742.</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25</w:t>
      </w:r>
      <w:r w:rsidRPr="006C73EC">
        <w:rPr>
          <w:rFonts w:ascii="Times New Roman" w:hAnsi="Times New Roman" w:cs="Times New Roman"/>
          <w:sz w:val="22"/>
          <w:szCs w:val="22"/>
          <w:lang w:val="en-CA"/>
        </w:rPr>
        <w:tab/>
        <w:t xml:space="preserve">F. Cao, S. Wang, D. Li, S. Zeng, M. Niu, Y. Song and J. Dou, </w:t>
      </w:r>
      <w:r w:rsidRPr="006C73EC">
        <w:rPr>
          <w:rFonts w:ascii="Times New Roman" w:hAnsi="Times New Roman" w:cs="Times New Roman"/>
          <w:i/>
          <w:iCs/>
          <w:sz w:val="22"/>
          <w:szCs w:val="22"/>
          <w:lang w:val="en-CA"/>
        </w:rPr>
        <w:t>Inorganic Chemistry</w:t>
      </w:r>
      <w:r w:rsidRPr="006C73EC">
        <w:rPr>
          <w:rFonts w:ascii="Times New Roman" w:hAnsi="Times New Roman" w:cs="Times New Roman"/>
          <w:sz w:val="22"/>
          <w:szCs w:val="22"/>
          <w:lang w:val="en-CA"/>
        </w:rPr>
        <w:t xml:space="preserve">, 2013, </w:t>
      </w:r>
      <w:r w:rsidRPr="006C73EC">
        <w:rPr>
          <w:rFonts w:ascii="Times New Roman" w:hAnsi="Times New Roman" w:cs="Times New Roman"/>
          <w:b/>
          <w:bCs/>
          <w:sz w:val="22"/>
          <w:szCs w:val="22"/>
          <w:lang w:val="en-CA"/>
        </w:rPr>
        <w:t>52</w:t>
      </w:r>
      <w:r w:rsidRPr="006C73EC">
        <w:rPr>
          <w:rFonts w:ascii="Times New Roman" w:hAnsi="Times New Roman" w:cs="Times New Roman"/>
          <w:sz w:val="22"/>
          <w:szCs w:val="22"/>
          <w:lang w:val="en-CA"/>
        </w:rPr>
        <w:t>, 10747–10755.</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26</w:t>
      </w:r>
      <w:r w:rsidRPr="006C73EC">
        <w:rPr>
          <w:rFonts w:ascii="Times New Roman" w:hAnsi="Times New Roman" w:cs="Times New Roman"/>
          <w:sz w:val="22"/>
          <w:szCs w:val="22"/>
          <w:lang w:val="en-CA"/>
        </w:rPr>
        <w:tab/>
        <w:t xml:space="preserve">T. T. Boron, J. W. Kampf and V. L. Pecoraro, </w:t>
      </w:r>
      <w:r w:rsidRPr="006C73EC">
        <w:rPr>
          <w:rFonts w:ascii="Times New Roman" w:hAnsi="Times New Roman" w:cs="Times New Roman"/>
          <w:i/>
          <w:iCs/>
          <w:sz w:val="22"/>
          <w:szCs w:val="22"/>
          <w:lang w:val="en-CA"/>
        </w:rPr>
        <w:t>Inorganic Chemistry</w:t>
      </w:r>
      <w:r w:rsidRPr="006C73EC">
        <w:rPr>
          <w:rFonts w:ascii="Times New Roman" w:hAnsi="Times New Roman" w:cs="Times New Roman"/>
          <w:sz w:val="22"/>
          <w:szCs w:val="22"/>
          <w:lang w:val="en-CA"/>
        </w:rPr>
        <w:t xml:space="preserve">, 2010, </w:t>
      </w:r>
      <w:r w:rsidRPr="006C73EC">
        <w:rPr>
          <w:rFonts w:ascii="Times New Roman" w:hAnsi="Times New Roman" w:cs="Times New Roman"/>
          <w:b/>
          <w:bCs/>
          <w:sz w:val="22"/>
          <w:szCs w:val="22"/>
          <w:lang w:val="en-CA"/>
        </w:rPr>
        <w:t>49</w:t>
      </w:r>
      <w:r w:rsidRPr="006C73EC">
        <w:rPr>
          <w:rFonts w:ascii="Times New Roman" w:hAnsi="Times New Roman" w:cs="Times New Roman"/>
          <w:sz w:val="22"/>
          <w:szCs w:val="22"/>
          <w:lang w:val="en-CA"/>
        </w:rPr>
        <w:t>, 9104–9106.</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27</w:t>
      </w:r>
      <w:r w:rsidRPr="006C73EC">
        <w:rPr>
          <w:rFonts w:ascii="Times New Roman" w:hAnsi="Times New Roman" w:cs="Times New Roman"/>
          <w:sz w:val="22"/>
          <w:szCs w:val="22"/>
          <w:lang w:val="en-CA"/>
        </w:rPr>
        <w:tab/>
        <w:t xml:space="preserve">A. Athanasopoulou, L. Carrella and E. Rentschler, </w:t>
      </w:r>
      <w:r w:rsidRPr="006C73EC">
        <w:rPr>
          <w:rFonts w:ascii="Times New Roman" w:hAnsi="Times New Roman" w:cs="Times New Roman"/>
          <w:i/>
          <w:iCs/>
          <w:sz w:val="22"/>
          <w:szCs w:val="22"/>
          <w:lang w:val="en-CA"/>
        </w:rPr>
        <w:t>Inorganics</w:t>
      </w:r>
      <w:r w:rsidRPr="006C73EC">
        <w:rPr>
          <w:rFonts w:ascii="Times New Roman" w:hAnsi="Times New Roman" w:cs="Times New Roman"/>
          <w:sz w:val="22"/>
          <w:szCs w:val="22"/>
          <w:lang w:val="en-CA"/>
        </w:rPr>
        <w:t xml:space="preserve">, 2018, </w:t>
      </w:r>
      <w:r w:rsidRPr="006C73EC">
        <w:rPr>
          <w:rFonts w:ascii="Times New Roman" w:hAnsi="Times New Roman" w:cs="Times New Roman"/>
          <w:b/>
          <w:bCs/>
          <w:sz w:val="22"/>
          <w:szCs w:val="22"/>
          <w:lang w:val="en-CA"/>
        </w:rPr>
        <w:t>6</w:t>
      </w:r>
      <w:r w:rsidRPr="006C73EC">
        <w:rPr>
          <w:rFonts w:ascii="Times New Roman" w:hAnsi="Times New Roman" w:cs="Times New Roman"/>
          <w:sz w:val="22"/>
          <w:szCs w:val="22"/>
          <w:lang w:val="en-CA"/>
        </w:rPr>
        <w:t>, 66.</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28</w:t>
      </w:r>
      <w:r w:rsidRPr="006C73EC">
        <w:rPr>
          <w:rFonts w:ascii="Times New Roman" w:hAnsi="Times New Roman" w:cs="Times New Roman"/>
          <w:sz w:val="22"/>
          <w:szCs w:val="22"/>
          <w:lang w:val="en-CA"/>
        </w:rPr>
        <w:tab/>
        <w:t xml:space="preserve">W. Yang, H. Yang, S.-Y. Zeng, D.-C. Li and J.-M. Dou, </w:t>
      </w:r>
      <w:r w:rsidRPr="006C73EC">
        <w:rPr>
          <w:rFonts w:ascii="Times New Roman" w:hAnsi="Times New Roman" w:cs="Times New Roman"/>
          <w:i/>
          <w:iCs/>
          <w:sz w:val="22"/>
          <w:szCs w:val="22"/>
          <w:lang w:val="en-CA"/>
        </w:rPr>
        <w:t>Dalton Transactions</w:t>
      </w:r>
      <w:r w:rsidRPr="006C73EC">
        <w:rPr>
          <w:rFonts w:ascii="Times New Roman" w:hAnsi="Times New Roman" w:cs="Times New Roman"/>
          <w:sz w:val="22"/>
          <w:szCs w:val="22"/>
          <w:lang w:val="en-CA"/>
        </w:rPr>
        <w:t xml:space="preserve">, 2017, </w:t>
      </w:r>
      <w:r w:rsidRPr="006C73EC">
        <w:rPr>
          <w:rFonts w:ascii="Times New Roman" w:hAnsi="Times New Roman" w:cs="Times New Roman"/>
          <w:b/>
          <w:bCs/>
          <w:sz w:val="22"/>
          <w:szCs w:val="22"/>
          <w:lang w:val="en-CA"/>
        </w:rPr>
        <w:t>46</w:t>
      </w:r>
      <w:r w:rsidRPr="006C73EC">
        <w:rPr>
          <w:rFonts w:ascii="Times New Roman" w:hAnsi="Times New Roman" w:cs="Times New Roman"/>
          <w:sz w:val="22"/>
          <w:szCs w:val="22"/>
          <w:lang w:val="en-CA"/>
        </w:rPr>
        <w:t>, 13027–13034.</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29</w:t>
      </w:r>
      <w:r w:rsidRPr="006C73EC">
        <w:rPr>
          <w:rFonts w:ascii="Times New Roman" w:hAnsi="Times New Roman" w:cs="Times New Roman"/>
          <w:sz w:val="22"/>
          <w:szCs w:val="22"/>
          <w:lang w:val="en-CA"/>
        </w:rPr>
        <w:tab/>
        <w:t xml:space="preserve">T. Lou, H. Yang, S. Zeng, D. Li and J. Dou, </w:t>
      </w:r>
      <w:r w:rsidRPr="006C73EC">
        <w:rPr>
          <w:rFonts w:ascii="Times New Roman" w:hAnsi="Times New Roman" w:cs="Times New Roman"/>
          <w:i/>
          <w:iCs/>
          <w:sz w:val="22"/>
          <w:szCs w:val="22"/>
          <w:lang w:val="en-CA"/>
        </w:rPr>
        <w:t>Crystals</w:t>
      </w:r>
      <w:r w:rsidRPr="006C73EC">
        <w:rPr>
          <w:rFonts w:ascii="Times New Roman" w:hAnsi="Times New Roman" w:cs="Times New Roman"/>
          <w:sz w:val="22"/>
          <w:szCs w:val="22"/>
          <w:lang w:val="en-CA"/>
        </w:rPr>
        <w:t xml:space="preserve">, 2018, </w:t>
      </w:r>
      <w:r w:rsidRPr="006C73EC">
        <w:rPr>
          <w:rFonts w:ascii="Times New Roman" w:hAnsi="Times New Roman" w:cs="Times New Roman"/>
          <w:b/>
          <w:bCs/>
          <w:sz w:val="22"/>
          <w:szCs w:val="22"/>
          <w:lang w:val="en-CA"/>
        </w:rPr>
        <w:t>8</w:t>
      </w:r>
      <w:r w:rsidRPr="006C73EC">
        <w:rPr>
          <w:rFonts w:ascii="Times New Roman" w:hAnsi="Times New Roman" w:cs="Times New Roman"/>
          <w:sz w:val="22"/>
          <w:szCs w:val="22"/>
          <w:lang w:val="en-CA"/>
        </w:rPr>
        <w:t>, 229.</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30</w:t>
      </w:r>
      <w:r w:rsidRPr="006C73EC">
        <w:rPr>
          <w:rFonts w:ascii="Times New Roman" w:hAnsi="Times New Roman" w:cs="Times New Roman"/>
          <w:sz w:val="22"/>
          <w:szCs w:val="22"/>
          <w:lang w:val="en-CA"/>
        </w:rPr>
        <w:tab/>
        <w:t xml:space="preserve">W. Liu and H. H. Thorp, </w:t>
      </w:r>
      <w:r w:rsidRPr="006C73EC">
        <w:rPr>
          <w:rFonts w:ascii="Times New Roman" w:hAnsi="Times New Roman" w:cs="Times New Roman"/>
          <w:i/>
          <w:iCs/>
          <w:sz w:val="22"/>
          <w:szCs w:val="22"/>
          <w:lang w:val="en-CA"/>
        </w:rPr>
        <w:t>Inorganic Chemistry</w:t>
      </w:r>
      <w:r w:rsidRPr="006C73EC">
        <w:rPr>
          <w:rFonts w:ascii="Times New Roman" w:hAnsi="Times New Roman" w:cs="Times New Roman"/>
          <w:sz w:val="22"/>
          <w:szCs w:val="22"/>
          <w:lang w:val="en-CA"/>
        </w:rPr>
        <w:t xml:space="preserve">, 1993, </w:t>
      </w:r>
      <w:r w:rsidRPr="006C73EC">
        <w:rPr>
          <w:rFonts w:ascii="Times New Roman" w:hAnsi="Times New Roman" w:cs="Times New Roman"/>
          <w:b/>
          <w:bCs/>
          <w:sz w:val="22"/>
          <w:szCs w:val="22"/>
          <w:lang w:val="en-CA"/>
        </w:rPr>
        <w:t>32</w:t>
      </w:r>
      <w:r w:rsidRPr="006C73EC">
        <w:rPr>
          <w:rFonts w:ascii="Times New Roman" w:hAnsi="Times New Roman" w:cs="Times New Roman"/>
          <w:sz w:val="22"/>
          <w:szCs w:val="22"/>
          <w:lang w:val="en-CA"/>
        </w:rPr>
        <w:t>, 4102–4105.</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31</w:t>
      </w:r>
      <w:r w:rsidRPr="006C73EC">
        <w:rPr>
          <w:rFonts w:ascii="Times New Roman" w:hAnsi="Times New Roman" w:cs="Times New Roman"/>
          <w:sz w:val="22"/>
          <w:szCs w:val="22"/>
          <w:lang w:val="en-CA"/>
        </w:rPr>
        <w:tab/>
        <w:t xml:space="preserve">S. Alvarez, P. Alemany, D. Casanova, J. Cirera, M. Llunell and D. Avnir, </w:t>
      </w:r>
      <w:r w:rsidRPr="006C73EC">
        <w:rPr>
          <w:rFonts w:ascii="Times New Roman" w:hAnsi="Times New Roman" w:cs="Times New Roman"/>
          <w:i/>
          <w:iCs/>
          <w:sz w:val="22"/>
          <w:szCs w:val="22"/>
          <w:lang w:val="en-CA"/>
        </w:rPr>
        <w:t>Coordination Chemistry Reviews</w:t>
      </w:r>
      <w:r w:rsidRPr="006C73EC">
        <w:rPr>
          <w:rFonts w:ascii="Times New Roman" w:hAnsi="Times New Roman" w:cs="Times New Roman"/>
          <w:sz w:val="22"/>
          <w:szCs w:val="22"/>
          <w:lang w:val="en-CA"/>
        </w:rPr>
        <w:t xml:space="preserve">, 2005, </w:t>
      </w:r>
      <w:r w:rsidRPr="006C73EC">
        <w:rPr>
          <w:rFonts w:ascii="Times New Roman" w:hAnsi="Times New Roman" w:cs="Times New Roman"/>
          <w:b/>
          <w:bCs/>
          <w:sz w:val="22"/>
          <w:szCs w:val="22"/>
          <w:lang w:val="en-CA"/>
        </w:rPr>
        <w:t>249</w:t>
      </w:r>
      <w:r w:rsidRPr="006C73EC">
        <w:rPr>
          <w:rFonts w:ascii="Times New Roman" w:hAnsi="Times New Roman" w:cs="Times New Roman"/>
          <w:sz w:val="22"/>
          <w:szCs w:val="22"/>
          <w:lang w:val="en-CA"/>
        </w:rPr>
        <w:t>, 1693–1708.</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32</w:t>
      </w:r>
      <w:r w:rsidRPr="006C73EC">
        <w:rPr>
          <w:rFonts w:ascii="Times New Roman" w:hAnsi="Times New Roman" w:cs="Times New Roman"/>
          <w:sz w:val="22"/>
          <w:szCs w:val="22"/>
          <w:lang w:val="en-CA"/>
        </w:rPr>
        <w:tab/>
        <w:t xml:space="preserve">A. Ruiz-Martínez, D. Casanova and S. Alvarez, </w:t>
      </w:r>
      <w:r w:rsidRPr="006C73EC">
        <w:rPr>
          <w:rFonts w:ascii="Times New Roman" w:hAnsi="Times New Roman" w:cs="Times New Roman"/>
          <w:i/>
          <w:iCs/>
          <w:sz w:val="22"/>
          <w:szCs w:val="22"/>
          <w:lang w:val="en-CA"/>
        </w:rPr>
        <w:t>Chemistry - A European Journal</w:t>
      </w:r>
      <w:r w:rsidRPr="006C73EC">
        <w:rPr>
          <w:rFonts w:ascii="Times New Roman" w:hAnsi="Times New Roman" w:cs="Times New Roman"/>
          <w:sz w:val="22"/>
          <w:szCs w:val="22"/>
          <w:lang w:val="en-CA"/>
        </w:rPr>
        <w:t xml:space="preserve">, 2008, </w:t>
      </w:r>
      <w:r w:rsidRPr="006C73EC">
        <w:rPr>
          <w:rFonts w:ascii="Times New Roman" w:hAnsi="Times New Roman" w:cs="Times New Roman"/>
          <w:b/>
          <w:bCs/>
          <w:sz w:val="22"/>
          <w:szCs w:val="22"/>
          <w:lang w:val="en-CA"/>
        </w:rPr>
        <w:t>14</w:t>
      </w:r>
      <w:r w:rsidRPr="006C73EC">
        <w:rPr>
          <w:rFonts w:ascii="Times New Roman" w:hAnsi="Times New Roman" w:cs="Times New Roman"/>
          <w:sz w:val="22"/>
          <w:szCs w:val="22"/>
          <w:lang w:val="en-CA"/>
        </w:rPr>
        <w:t>, 1291–1303.</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33</w:t>
      </w:r>
      <w:r w:rsidRPr="006C73EC">
        <w:rPr>
          <w:rFonts w:ascii="Times New Roman" w:hAnsi="Times New Roman" w:cs="Times New Roman"/>
          <w:sz w:val="22"/>
          <w:szCs w:val="22"/>
          <w:lang w:val="en-CA"/>
        </w:rPr>
        <w:tab/>
        <w:t xml:space="preserve">D. Gatteschi and L. Pardi, </w:t>
      </w:r>
      <w:r w:rsidRPr="006C73EC">
        <w:rPr>
          <w:rFonts w:ascii="Times New Roman" w:hAnsi="Times New Roman" w:cs="Times New Roman"/>
          <w:i/>
          <w:iCs/>
          <w:sz w:val="22"/>
          <w:szCs w:val="22"/>
          <w:lang w:val="en-CA"/>
        </w:rPr>
        <w:t>Gazz. Chim. Ital.</w:t>
      </w:r>
      <w:r w:rsidRPr="006C73EC">
        <w:rPr>
          <w:rFonts w:ascii="Times New Roman" w:hAnsi="Times New Roman" w:cs="Times New Roman"/>
          <w:sz w:val="22"/>
          <w:szCs w:val="22"/>
          <w:lang w:val="en-CA"/>
        </w:rPr>
        <w:t xml:space="preserve">, 1993, </w:t>
      </w:r>
      <w:r w:rsidRPr="006C73EC">
        <w:rPr>
          <w:rFonts w:ascii="Times New Roman" w:hAnsi="Times New Roman" w:cs="Times New Roman"/>
          <w:b/>
          <w:bCs/>
          <w:sz w:val="22"/>
          <w:szCs w:val="22"/>
          <w:lang w:val="en-CA"/>
        </w:rPr>
        <w:t>123</w:t>
      </w:r>
      <w:r w:rsidRPr="006C73EC">
        <w:rPr>
          <w:rFonts w:ascii="Times New Roman" w:hAnsi="Times New Roman" w:cs="Times New Roman"/>
          <w:sz w:val="22"/>
          <w:szCs w:val="22"/>
          <w:lang w:val="en-CA"/>
        </w:rPr>
        <w:t>, 231.</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34</w:t>
      </w:r>
      <w:r w:rsidRPr="006C73EC">
        <w:rPr>
          <w:rFonts w:ascii="Times New Roman" w:hAnsi="Times New Roman" w:cs="Times New Roman"/>
          <w:sz w:val="22"/>
          <w:szCs w:val="22"/>
          <w:lang w:val="en-CA"/>
        </w:rPr>
        <w:tab/>
        <w:t xml:space="preserve">C. A. Christmas, H. L. Tsai, L. Pardi, J. M. Kesselman, P. K. Gantzel, R. K. Chadha, D. Gatteschi, D. F. Harvey and D. N. Hendrickson, </w:t>
      </w:r>
      <w:r w:rsidRPr="006C73EC">
        <w:rPr>
          <w:rFonts w:ascii="Times New Roman" w:hAnsi="Times New Roman" w:cs="Times New Roman"/>
          <w:i/>
          <w:iCs/>
          <w:sz w:val="22"/>
          <w:szCs w:val="22"/>
          <w:lang w:val="en-CA"/>
        </w:rPr>
        <w:t>Journal of the American Chemical Society</w:t>
      </w:r>
      <w:r w:rsidRPr="006C73EC">
        <w:rPr>
          <w:rFonts w:ascii="Times New Roman" w:hAnsi="Times New Roman" w:cs="Times New Roman"/>
          <w:sz w:val="22"/>
          <w:szCs w:val="22"/>
          <w:lang w:val="en-CA"/>
        </w:rPr>
        <w:t xml:space="preserve">, 1993, </w:t>
      </w:r>
      <w:r w:rsidRPr="006C73EC">
        <w:rPr>
          <w:rFonts w:ascii="Times New Roman" w:hAnsi="Times New Roman" w:cs="Times New Roman"/>
          <w:b/>
          <w:bCs/>
          <w:sz w:val="22"/>
          <w:szCs w:val="22"/>
          <w:lang w:val="en-CA"/>
        </w:rPr>
        <w:t>115</w:t>
      </w:r>
      <w:r w:rsidRPr="006C73EC">
        <w:rPr>
          <w:rFonts w:ascii="Times New Roman" w:hAnsi="Times New Roman" w:cs="Times New Roman"/>
          <w:sz w:val="22"/>
          <w:szCs w:val="22"/>
          <w:lang w:val="en-CA"/>
        </w:rPr>
        <w:t>, 12483–12490.</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35</w:t>
      </w:r>
      <w:r w:rsidRPr="006C73EC">
        <w:rPr>
          <w:rFonts w:ascii="Times New Roman" w:hAnsi="Times New Roman" w:cs="Times New Roman"/>
          <w:sz w:val="22"/>
          <w:szCs w:val="22"/>
          <w:lang w:val="en-CA"/>
        </w:rPr>
        <w:tab/>
        <w:t xml:space="preserve">C. Benelli and D. Gatteschi, </w:t>
      </w:r>
      <w:r w:rsidRPr="006C73EC">
        <w:rPr>
          <w:rFonts w:ascii="Times New Roman" w:hAnsi="Times New Roman" w:cs="Times New Roman"/>
          <w:i/>
          <w:iCs/>
          <w:sz w:val="22"/>
          <w:szCs w:val="22"/>
          <w:lang w:val="en-CA"/>
        </w:rPr>
        <w:t>Chemical Reviews</w:t>
      </w:r>
      <w:r w:rsidRPr="006C73EC">
        <w:rPr>
          <w:rFonts w:ascii="Times New Roman" w:hAnsi="Times New Roman" w:cs="Times New Roman"/>
          <w:sz w:val="22"/>
          <w:szCs w:val="22"/>
          <w:lang w:val="en-CA"/>
        </w:rPr>
        <w:t xml:space="preserve">, 2002, </w:t>
      </w:r>
      <w:r w:rsidRPr="006C73EC">
        <w:rPr>
          <w:rFonts w:ascii="Times New Roman" w:hAnsi="Times New Roman" w:cs="Times New Roman"/>
          <w:b/>
          <w:bCs/>
          <w:sz w:val="22"/>
          <w:szCs w:val="22"/>
          <w:lang w:val="en-CA"/>
        </w:rPr>
        <w:t>102</w:t>
      </w:r>
      <w:r w:rsidRPr="006C73EC">
        <w:rPr>
          <w:rFonts w:ascii="Times New Roman" w:hAnsi="Times New Roman" w:cs="Times New Roman"/>
          <w:sz w:val="22"/>
          <w:szCs w:val="22"/>
          <w:lang w:val="en-CA"/>
        </w:rPr>
        <w:t>, 2369–2388.</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36</w:t>
      </w:r>
      <w:r w:rsidRPr="006C73EC">
        <w:rPr>
          <w:rFonts w:ascii="Times New Roman" w:hAnsi="Times New Roman" w:cs="Times New Roman"/>
          <w:sz w:val="22"/>
          <w:szCs w:val="22"/>
          <w:lang w:val="en-CA"/>
        </w:rPr>
        <w:tab/>
        <w:t xml:space="preserve">J. D. Rinehart and J. R. Long, </w:t>
      </w:r>
      <w:r w:rsidRPr="006C73EC">
        <w:rPr>
          <w:rFonts w:ascii="Times New Roman" w:hAnsi="Times New Roman" w:cs="Times New Roman"/>
          <w:i/>
          <w:iCs/>
          <w:sz w:val="22"/>
          <w:szCs w:val="22"/>
          <w:lang w:val="en-CA"/>
        </w:rPr>
        <w:t>Chemical Science</w:t>
      </w:r>
      <w:r w:rsidRPr="006C73EC">
        <w:rPr>
          <w:rFonts w:ascii="Times New Roman" w:hAnsi="Times New Roman" w:cs="Times New Roman"/>
          <w:sz w:val="22"/>
          <w:szCs w:val="22"/>
          <w:lang w:val="en-CA"/>
        </w:rPr>
        <w:t xml:space="preserve">, 2011, </w:t>
      </w:r>
      <w:r w:rsidRPr="006C73EC">
        <w:rPr>
          <w:rFonts w:ascii="Times New Roman" w:hAnsi="Times New Roman" w:cs="Times New Roman"/>
          <w:b/>
          <w:bCs/>
          <w:sz w:val="22"/>
          <w:szCs w:val="22"/>
          <w:lang w:val="en-CA"/>
        </w:rPr>
        <w:t>2</w:t>
      </w:r>
      <w:r w:rsidRPr="006C73EC">
        <w:rPr>
          <w:rFonts w:ascii="Times New Roman" w:hAnsi="Times New Roman" w:cs="Times New Roman"/>
          <w:sz w:val="22"/>
          <w:szCs w:val="22"/>
          <w:lang w:val="en-CA"/>
        </w:rPr>
        <w:t>, 2078.</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37</w:t>
      </w:r>
      <w:r w:rsidRPr="006C73EC">
        <w:rPr>
          <w:rFonts w:ascii="Times New Roman" w:hAnsi="Times New Roman" w:cs="Times New Roman"/>
          <w:sz w:val="22"/>
          <w:szCs w:val="22"/>
          <w:lang w:val="en-CA"/>
        </w:rPr>
        <w:tab/>
        <w:t xml:space="preserve">K. S. Cole and R. H. Cole, </w:t>
      </w:r>
      <w:r w:rsidRPr="006C73EC">
        <w:rPr>
          <w:rFonts w:ascii="Times New Roman" w:hAnsi="Times New Roman" w:cs="Times New Roman"/>
          <w:i/>
          <w:iCs/>
          <w:sz w:val="22"/>
          <w:szCs w:val="22"/>
          <w:lang w:val="en-CA"/>
        </w:rPr>
        <w:t>The Journal of Chemical Physics</w:t>
      </w:r>
      <w:r w:rsidRPr="006C73EC">
        <w:rPr>
          <w:rFonts w:ascii="Times New Roman" w:hAnsi="Times New Roman" w:cs="Times New Roman"/>
          <w:sz w:val="22"/>
          <w:szCs w:val="22"/>
          <w:lang w:val="en-CA"/>
        </w:rPr>
        <w:t xml:space="preserve">, 1941, </w:t>
      </w:r>
      <w:r w:rsidRPr="006C73EC">
        <w:rPr>
          <w:rFonts w:ascii="Times New Roman" w:hAnsi="Times New Roman" w:cs="Times New Roman"/>
          <w:b/>
          <w:bCs/>
          <w:sz w:val="22"/>
          <w:szCs w:val="22"/>
          <w:lang w:val="en-CA"/>
        </w:rPr>
        <w:t>9</w:t>
      </w:r>
      <w:r w:rsidRPr="006C73EC">
        <w:rPr>
          <w:rFonts w:ascii="Times New Roman" w:hAnsi="Times New Roman" w:cs="Times New Roman"/>
          <w:sz w:val="22"/>
          <w:szCs w:val="22"/>
          <w:lang w:val="en-CA"/>
        </w:rPr>
        <w:t>, 341–351.</w:t>
      </w:r>
    </w:p>
    <w:p w:rsidR="006C73EC" w:rsidRPr="006C73EC" w:rsidRDefault="006C73EC" w:rsidP="00010ED8">
      <w:pPr>
        <w:pStyle w:val="Bibliography"/>
        <w:spacing w:line="360" w:lineRule="auto"/>
        <w:rPr>
          <w:rFonts w:ascii="Times New Roman" w:hAnsi="Times New Roman" w:cs="Times New Roman"/>
          <w:sz w:val="22"/>
          <w:szCs w:val="22"/>
          <w:lang w:val="en-CA"/>
        </w:rPr>
      </w:pPr>
      <w:r w:rsidRPr="006C73EC">
        <w:rPr>
          <w:rFonts w:ascii="Times New Roman" w:hAnsi="Times New Roman" w:cs="Times New Roman"/>
          <w:sz w:val="22"/>
          <w:szCs w:val="22"/>
          <w:lang w:val="en-CA"/>
        </w:rPr>
        <w:t>38</w:t>
      </w:r>
      <w:r w:rsidRPr="006C73EC">
        <w:rPr>
          <w:rFonts w:ascii="Times New Roman" w:hAnsi="Times New Roman" w:cs="Times New Roman"/>
          <w:sz w:val="22"/>
          <w:szCs w:val="22"/>
          <w:lang w:val="en-CA"/>
        </w:rPr>
        <w:tab/>
        <w:t xml:space="preserve">M. Grahl, J. Kötzler and I. Seßler, </w:t>
      </w:r>
      <w:r w:rsidRPr="006C73EC">
        <w:rPr>
          <w:rFonts w:ascii="Times New Roman" w:hAnsi="Times New Roman" w:cs="Times New Roman"/>
          <w:i/>
          <w:iCs/>
          <w:sz w:val="22"/>
          <w:szCs w:val="22"/>
          <w:lang w:val="en-CA"/>
        </w:rPr>
        <w:t>Journal of Magnetism and Magnetic Materials</w:t>
      </w:r>
      <w:r w:rsidRPr="006C73EC">
        <w:rPr>
          <w:rFonts w:ascii="Times New Roman" w:hAnsi="Times New Roman" w:cs="Times New Roman"/>
          <w:sz w:val="22"/>
          <w:szCs w:val="22"/>
          <w:lang w:val="en-CA"/>
        </w:rPr>
        <w:t xml:space="preserve">, 1990, </w:t>
      </w:r>
      <w:r w:rsidRPr="006C73EC">
        <w:rPr>
          <w:rFonts w:ascii="Times New Roman" w:hAnsi="Times New Roman" w:cs="Times New Roman"/>
          <w:b/>
          <w:bCs/>
          <w:sz w:val="22"/>
          <w:szCs w:val="22"/>
          <w:lang w:val="en-CA"/>
        </w:rPr>
        <w:t>90</w:t>
      </w:r>
      <w:r w:rsidRPr="006C73EC">
        <w:rPr>
          <w:rFonts w:ascii="Times New Roman" w:hAnsi="Times New Roman" w:cs="Times New Roman"/>
          <w:sz w:val="22"/>
          <w:szCs w:val="22"/>
          <w:lang w:val="en-CA"/>
        </w:rPr>
        <w:t>–</w:t>
      </w:r>
      <w:r w:rsidRPr="006C73EC">
        <w:rPr>
          <w:rFonts w:ascii="Times New Roman" w:hAnsi="Times New Roman" w:cs="Times New Roman"/>
          <w:b/>
          <w:bCs/>
          <w:sz w:val="22"/>
          <w:szCs w:val="22"/>
          <w:lang w:val="en-CA"/>
        </w:rPr>
        <w:t>91</w:t>
      </w:r>
      <w:r w:rsidRPr="006C73EC">
        <w:rPr>
          <w:rFonts w:ascii="Times New Roman" w:hAnsi="Times New Roman" w:cs="Times New Roman"/>
          <w:sz w:val="22"/>
          <w:szCs w:val="22"/>
          <w:lang w:val="en-CA"/>
        </w:rPr>
        <w:t>, 187–188.</w:t>
      </w:r>
    </w:p>
    <w:p w:rsidR="007B029C" w:rsidRPr="007B029C" w:rsidRDefault="006C73EC" w:rsidP="00010ED8">
      <w:pPr>
        <w:spacing w:line="360" w:lineRule="auto"/>
        <w:jc w:val="both"/>
        <w:rPr>
          <w:rFonts w:cs="Times New Roman"/>
          <w:w w:val="108"/>
          <w:sz w:val="18"/>
          <w:szCs w:val="18"/>
          <w:lang w:val="en-CA"/>
        </w:rPr>
      </w:pPr>
      <w:r w:rsidRPr="006C73EC">
        <w:rPr>
          <w:rFonts w:ascii="Times New Roman" w:hAnsi="Times New Roman" w:cs="Times New Roman"/>
          <w:sz w:val="22"/>
          <w:szCs w:val="22"/>
        </w:rPr>
        <w:fldChar w:fldCharType="end"/>
      </w:r>
    </w:p>
    <w:p w:rsidR="007B029C" w:rsidRPr="007B029C" w:rsidRDefault="007B029C" w:rsidP="00D36298">
      <w:pPr>
        <w:spacing w:line="360" w:lineRule="auto"/>
        <w:jc w:val="both"/>
        <w:rPr>
          <w:rFonts w:ascii="Times New Roman" w:hAnsi="Times New Roman" w:cs="Times New Roman"/>
          <w:b/>
          <w:sz w:val="36"/>
          <w:lang w:val="en-CA"/>
        </w:rPr>
      </w:pPr>
    </w:p>
    <w:p w:rsidR="007B029C" w:rsidRDefault="007B029C" w:rsidP="00D36298">
      <w:pPr>
        <w:spacing w:line="360" w:lineRule="auto"/>
        <w:jc w:val="both"/>
        <w:rPr>
          <w:rFonts w:ascii="Times New Roman" w:hAnsi="Times New Roman" w:cs="Times New Roman"/>
          <w:b/>
          <w:sz w:val="36"/>
          <w:lang w:val="en-GB"/>
        </w:rPr>
      </w:pPr>
    </w:p>
    <w:p w:rsidR="00FF12E3" w:rsidRDefault="00673AC1" w:rsidP="00FF12E3">
      <w:pPr>
        <w:rPr>
          <w:rFonts w:ascii="Times New Roman" w:hAnsi="Times New Roman" w:cs="Times New Roman"/>
          <w:b/>
          <w:sz w:val="36"/>
          <w:lang w:val="en-GB"/>
        </w:rPr>
      </w:pPr>
      <w:r>
        <w:rPr>
          <w:rFonts w:ascii="Times New Roman" w:hAnsi="Times New Roman" w:cs="Times New Roman"/>
          <w:b/>
          <w:sz w:val="36"/>
          <w:lang w:val="en-GB"/>
        </w:rPr>
        <w:br w:type="page"/>
      </w:r>
      <w:r w:rsidR="00FF12E3">
        <w:rPr>
          <w:rFonts w:ascii="Times New Roman" w:hAnsi="Times New Roman" w:cs="Times New Roman"/>
          <w:b/>
          <w:sz w:val="36"/>
          <w:lang w:val="en-GB"/>
        </w:rPr>
        <w:lastRenderedPageBreak/>
        <w:t xml:space="preserve">                                                                                                </w:t>
      </w:r>
      <w:r w:rsidR="00415B34">
        <w:rPr>
          <w:rFonts w:ascii="Times New Roman" w:hAnsi="Times New Roman" w:cs="Times New Roman"/>
          <w:b/>
          <w:sz w:val="36"/>
          <w:lang w:val="en-GB"/>
        </w:rPr>
        <w:t>3.</w:t>
      </w:r>
      <w:r w:rsidR="00046F10">
        <w:rPr>
          <w:rFonts w:ascii="Times New Roman" w:hAnsi="Times New Roman" w:cs="Times New Roman"/>
          <w:b/>
          <w:sz w:val="36"/>
          <w:lang w:val="en-GB"/>
        </w:rPr>
        <w:t>7</w:t>
      </w:r>
      <w:r w:rsidR="00415B34">
        <w:rPr>
          <w:rFonts w:ascii="Times New Roman" w:hAnsi="Times New Roman" w:cs="Times New Roman"/>
          <w:b/>
          <w:sz w:val="36"/>
          <w:lang w:val="en-GB"/>
        </w:rPr>
        <w:t xml:space="preserve"> Supporting Information</w:t>
      </w:r>
    </w:p>
    <w:p w:rsidR="00415B34" w:rsidRDefault="00415B34" w:rsidP="00D36298">
      <w:pPr>
        <w:spacing w:line="360" w:lineRule="auto"/>
        <w:jc w:val="both"/>
        <w:rPr>
          <w:rFonts w:ascii="Times New Roman" w:hAnsi="Times New Roman" w:cs="Times New Roman"/>
          <w:b/>
          <w:sz w:val="36"/>
          <w:lang w:val="en-GB"/>
        </w:rPr>
      </w:pPr>
    </w:p>
    <w:p w:rsidR="00415B34" w:rsidRDefault="00415B34" w:rsidP="00E548ED">
      <w:pPr>
        <w:spacing w:line="360" w:lineRule="auto"/>
        <w:rPr>
          <w:rFonts w:ascii="Times New Roman" w:hAnsi="Times New Roman" w:cs="Times New Roman"/>
          <w:b/>
          <w:sz w:val="24"/>
          <w:lang w:val="en-GB"/>
        </w:rPr>
      </w:pPr>
      <w:r>
        <w:rPr>
          <w:rFonts w:ascii="Times New Roman" w:hAnsi="Times New Roman" w:cs="Times New Roman"/>
          <w:b/>
          <w:sz w:val="24"/>
          <w:lang w:val="en-GB"/>
        </w:rPr>
        <w:t>Experimental Section</w:t>
      </w:r>
    </w:p>
    <w:p w:rsidR="00415B34" w:rsidRPr="00415B34" w:rsidRDefault="00415B34" w:rsidP="00D36298">
      <w:pPr>
        <w:spacing w:line="360" w:lineRule="auto"/>
        <w:jc w:val="both"/>
        <w:rPr>
          <w:rFonts w:ascii="Times New Roman" w:hAnsi="Times New Roman" w:cs="Times New Roman"/>
          <w:b/>
          <w:sz w:val="24"/>
          <w:lang w:val="en-GB"/>
        </w:rPr>
      </w:pPr>
    </w:p>
    <w:p w:rsidR="00415B34" w:rsidRPr="00415B34" w:rsidRDefault="00415B34" w:rsidP="00415B34">
      <w:pPr>
        <w:spacing w:line="360" w:lineRule="auto"/>
        <w:jc w:val="both"/>
        <w:rPr>
          <w:rFonts w:ascii="Times New Roman" w:hAnsi="Times New Roman" w:cs="Times New Roman"/>
          <w:sz w:val="24"/>
          <w:lang w:val="en-CA"/>
        </w:rPr>
      </w:pPr>
      <w:r w:rsidRPr="00415B34">
        <w:rPr>
          <w:rFonts w:ascii="Times New Roman" w:hAnsi="Times New Roman" w:cs="Times New Roman"/>
          <w:sz w:val="24"/>
          <w:lang w:val="en-CA"/>
        </w:rPr>
        <w:t xml:space="preserve">All manipulations were performed under aerobic conditions using materials (reagent grade) and solvents as received. </w:t>
      </w:r>
    </w:p>
    <w:p w:rsidR="00415B34" w:rsidRPr="00415B34" w:rsidRDefault="00415B34" w:rsidP="00415B34">
      <w:pPr>
        <w:pStyle w:val="MDPI21heading1"/>
        <w:spacing w:line="360" w:lineRule="auto"/>
        <w:jc w:val="both"/>
        <w:rPr>
          <w:rFonts w:ascii="Times New Roman" w:hAnsi="Times New Roman"/>
          <w:b w:val="0"/>
          <w:sz w:val="24"/>
          <w:szCs w:val="24"/>
        </w:rPr>
      </w:pPr>
      <w:r w:rsidRPr="00415B34">
        <w:rPr>
          <w:rFonts w:ascii="Times New Roman" w:hAnsi="Times New Roman"/>
          <w:b w:val="0"/>
          <w:sz w:val="24"/>
          <w:szCs w:val="24"/>
        </w:rPr>
        <w:t>C, H and N elemental analyses were carried out on a Foss Heraeus Vario EL at the Institute of Organic Chemistry at the Johannes Gutenberg University Mainz. Infrared absorption spectra were recorded at room temperature in a range of 3,000-400 cm</w:t>
      </w:r>
      <w:r w:rsidRPr="00415B34">
        <w:rPr>
          <w:rFonts w:ascii="Times New Roman" w:hAnsi="Times New Roman"/>
          <w:b w:val="0"/>
          <w:sz w:val="24"/>
          <w:szCs w:val="24"/>
          <w:vertAlign w:val="superscript"/>
        </w:rPr>
        <w:t>-1</w:t>
      </w:r>
      <w:r w:rsidRPr="00415B34">
        <w:rPr>
          <w:rFonts w:ascii="Times New Roman" w:hAnsi="Times New Roman"/>
          <w:b w:val="0"/>
          <w:sz w:val="24"/>
          <w:szCs w:val="24"/>
        </w:rPr>
        <w:t xml:space="preserve"> on a Thermo Fischer NICOLET Nexus FT/IR-5700 spectrometer equipped with Smart Orbit ATR Diamond cell. UV-Vis absorption measurements were performed between for complexes 1, 2, 3 and 4 in MeCN between 200 and 1000 nm on a JASCO V-570 UV/Vis/NIR spectrophotometer (Fig.S10, ESI) Variable-temperature direct current (dc) magnetic susceptibility measurements were performed on polycrystalline samples with the use of Quantum Design SQUID magnetometer MPMS-7 equipped with a 7 T magnet. The samples were </w:t>
      </w:r>
      <w:r w:rsidRPr="00415B34">
        <w:rPr>
          <w:rFonts w:ascii="Times New Roman" w:hAnsi="Times New Roman"/>
          <w:b w:val="0"/>
          <w:color w:val="212121"/>
          <w:sz w:val="24"/>
          <w:szCs w:val="24"/>
          <w:shd w:val="clear" w:color="auto" w:fill="FFFFFF"/>
        </w:rPr>
        <w:t>embedded in eicosane to avoid orientation of the crystallites under applied field. Experimental susceptibility data were corrected for the underlying diamagnetism using Pascal’s constants.</w:t>
      </w:r>
      <w:r w:rsidRPr="00415B34">
        <w:rPr>
          <w:rFonts w:ascii="Times New Roman" w:hAnsi="Times New Roman"/>
          <w:b w:val="0"/>
          <w:color w:val="212121"/>
          <w:sz w:val="24"/>
          <w:szCs w:val="24"/>
          <w:shd w:val="clear" w:color="auto" w:fill="FFFFFF"/>
        </w:rPr>
        <w:fldChar w:fldCharType="begin"/>
      </w:r>
      <w:r w:rsidR="00F23F89">
        <w:rPr>
          <w:rFonts w:ascii="Times New Roman" w:hAnsi="Times New Roman"/>
          <w:b w:val="0"/>
          <w:color w:val="212121"/>
          <w:sz w:val="24"/>
          <w:szCs w:val="24"/>
          <w:shd w:val="clear" w:color="auto" w:fill="FFFFFF"/>
        </w:rPr>
        <w:instrText xml:space="preserve"> ADDIN ZOTERO_ITEM CSL_CITATION {"citationID":"JptiLETh","properties":{"formattedCitation":"\\super [114]\\nosupersub{}","plainCitation":"[114]","noteIndex":0},"citationItems":[{"id":109,"uris":["http://zotero.org/users/local/BF8aL1Yf/items/F8D6ERWH"],"uri":["http://zotero.org/users/local/BF8aL1Yf/items/F8D6ERWH"],"itemData":{"id":109,"type":"article-journal","title":"Diamagnetic Corrections and Pascal's Constants","container-title":"Journal of Chemical Education","page":"532","volume":"85","issue":"4","source":"Crossref","DOI":"10.1021/ed085p532","ISSN":"0021-9584, 1938-1328","language":"en","author":[{"family":"Bain","given":"Gordon A."},{"family":"Berry","given":"John F."}],"issued":{"date-parts":[["2008",4]]}}}],"schema":"https://github.com/citation-style-language/schema/raw/master/csl-citation.json"} </w:instrText>
      </w:r>
      <w:r w:rsidRPr="00415B34">
        <w:rPr>
          <w:rFonts w:ascii="Times New Roman" w:hAnsi="Times New Roman"/>
          <w:b w:val="0"/>
          <w:color w:val="212121"/>
          <w:sz w:val="24"/>
          <w:szCs w:val="24"/>
          <w:shd w:val="clear" w:color="auto" w:fill="FFFFFF"/>
        </w:rPr>
        <w:fldChar w:fldCharType="separate"/>
      </w:r>
      <w:r w:rsidR="00F23F89" w:rsidRPr="00F23F89">
        <w:rPr>
          <w:rFonts w:ascii="Times New Roman" w:hAnsi="Times New Roman"/>
          <w:sz w:val="24"/>
          <w:szCs w:val="24"/>
          <w:vertAlign w:val="superscript"/>
        </w:rPr>
        <w:t>[114]</w:t>
      </w:r>
      <w:r w:rsidRPr="00415B34">
        <w:rPr>
          <w:rFonts w:ascii="Times New Roman" w:hAnsi="Times New Roman"/>
          <w:b w:val="0"/>
          <w:color w:val="212121"/>
          <w:sz w:val="24"/>
          <w:szCs w:val="24"/>
          <w:shd w:val="clear" w:color="auto" w:fill="FFFFFF"/>
        </w:rPr>
        <w:fldChar w:fldCharType="end"/>
      </w:r>
      <w:r w:rsidRPr="00415B34">
        <w:rPr>
          <w:rFonts w:ascii="Times New Roman" w:hAnsi="Times New Roman"/>
          <w:b w:val="0"/>
          <w:color w:val="212121"/>
          <w:sz w:val="24"/>
          <w:szCs w:val="24"/>
          <w:shd w:val="clear" w:color="auto" w:fill="FFFFFF"/>
        </w:rPr>
        <w:t xml:space="preserve"> The temperature dependent magnetic contribution of the holder and of the embedding matrix eicosane were experimentally determined and substracted from the measured susceptibility data.</w:t>
      </w:r>
      <w:r w:rsidRPr="00415B34">
        <w:rPr>
          <w:rFonts w:ascii="Times New Roman" w:hAnsi="Times New Roman"/>
          <w:b w:val="0"/>
          <w:sz w:val="24"/>
          <w:szCs w:val="24"/>
        </w:rPr>
        <w:t xml:space="preserve"> </w:t>
      </w:r>
      <w:r w:rsidRPr="00415B34">
        <w:rPr>
          <w:rFonts w:ascii="Times New Roman" w:hAnsi="Times New Roman"/>
          <w:b w:val="0"/>
          <w:color w:val="212121"/>
          <w:sz w:val="24"/>
          <w:szCs w:val="24"/>
          <w:shd w:val="clear" w:color="auto" w:fill="FFFFFF"/>
        </w:rPr>
        <w:t>Variable temperature susceptibility data were collected in a temperature range of 2-300K under an applied field of 0.1 Tesla, while magnetization data were collected between 2 and 10 K and using magnetic fields up to 7 Tesla. Alternating-current (ac) measurements were performed with an oscillating magnetic field of 3 Oe at frequencies ranging from 1 to 1400 Hz. Field-dependence measurements were performed and they revealed an optimum dc field of 800 Oe. Using that optimum field further magnetic measurements were performed as described in the text.</w:t>
      </w:r>
    </w:p>
    <w:p w:rsidR="00415B34" w:rsidRDefault="00415B34">
      <w:pPr>
        <w:rPr>
          <w:rFonts w:ascii="Times New Roman" w:hAnsi="Times New Roman" w:cs="Times New Roman"/>
          <w:b/>
          <w:sz w:val="36"/>
          <w:lang w:val="en-US"/>
        </w:rPr>
      </w:pPr>
      <w:r>
        <w:rPr>
          <w:rFonts w:ascii="Times New Roman" w:hAnsi="Times New Roman" w:cs="Times New Roman"/>
          <w:b/>
          <w:sz w:val="36"/>
          <w:lang w:val="en-US"/>
        </w:rPr>
        <w:br w:type="page"/>
      </w:r>
    </w:p>
    <w:p w:rsidR="00415B34" w:rsidRDefault="00415B34" w:rsidP="00D36298">
      <w:pPr>
        <w:spacing w:line="360" w:lineRule="auto"/>
        <w:jc w:val="both"/>
        <w:rPr>
          <w:rFonts w:ascii="Times New Roman" w:hAnsi="Times New Roman" w:cs="Times New Roman"/>
          <w:b/>
          <w:sz w:val="36"/>
          <w:lang w:val="en-US"/>
        </w:rPr>
      </w:pPr>
    </w:p>
    <w:p w:rsidR="00415B34" w:rsidRDefault="00624569" w:rsidP="00415B34">
      <w:pPr>
        <w:spacing w:line="360" w:lineRule="auto"/>
        <w:jc w:val="both"/>
        <w:rPr>
          <w:rFonts w:ascii="Times New Roman" w:hAnsi="Times New Roman" w:cs="Times New Roman"/>
          <w:b/>
          <w:sz w:val="24"/>
          <w:szCs w:val="24"/>
          <w:lang w:val="en-CA"/>
        </w:rPr>
      </w:pPr>
      <w:r>
        <w:rPr>
          <w:rFonts w:ascii="Times New Roman" w:hAnsi="Times New Roman" w:cs="Times New Roman"/>
          <w:b/>
          <w:sz w:val="24"/>
          <w:szCs w:val="24"/>
          <w:lang w:val="en-CA"/>
        </w:rPr>
        <w:t>3.</w:t>
      </w:r>
      <w:r w:rsidR="00046F10">
        <w:rPr>
          <w:rFonts w:ascii="Times New Roman" w:hAnsi="Times New Roman" w:cs="Times New Roman"/>
          <w:b/>
          <w:sz w:val="24"/>
          <w:szCs w:val="24"/>
          <w:lang w:val="en-CA"/>
        </w:rPr>
        <w:t>7</w:t>
      </w:r>
      <w:r>
        <w:rPr>
          <w:rFonts w:ascii="Times New Roman" w:hAnsi="Times New Roman" w:cs="Times New Roman"/>
          <w:b/>
          <w:sz w:val="24"/>
          <w:szCs w:val="24"/>
          <w:lang w:val="en-CA"/>
        </w:rPr>
        <w:t xml:space="preserve">.1 </w:t>
      </w:r>
      <w:r w:rsidR="00415B34" w:rsidRPr="00B10479">
        <w:rPr>
          <w:rFonts w:ascii="Times New Roman" w:hAnsi="Times New Roman" w:cs="Times New Roman"/>
          <w:b/>
          <w:sz w:val="24"/>
          <w:szCs w:val="24"/>
          <w:lang w:val="en-CA"/>
        </w:rPr>
        <w:t>Synthesis of reported compounds 1-4:</w:t>
      </w:r>
    </w:p>
    <w:p w:rsidR="001B0934" w:rsidRPr="00B10479" w:rsidRDefault="001B0934" w:rsidP="00415B34">
      <w:pPr>
        <w:spacing w:line="360" w:lineRule="auto"/>
        <w:jc w:val="both"/>
        <w:rPr>
          <w:rFonts w:ascii="Times New Roman" w:hAnsi="Times New Roman" w:cs="Times New Roman"/>
          <w:b/>
          <w:sz w:val="24"/>
          <w:szCs w:val="24"/>
          <w:lang w:val="en-CA"/>
        </w:rPr>
      </w:pPr>
    </w:p>
    <w:p w:rsidR="00415B34" w:rsidRPr="00415B34" w:rsidRDefault="00415B34" w:rsidP="00415B34">
      <w:pPr>
        <w:spacing w:line="360" w:lineRule="auto"/>
        <w:jc w:val="both"/>
        <w:rPr>
          <w:rFonts w:ascii="Times New Roman" w:hAnsi="Times New Roman" w:cs="Times New Roman"/>
          <w:sz w:val="24"/>
          <w:szCs w:val="24"/>
          <w:lang w:val="en-CA"/>
        </w:rPr>
      </w:pPr>
      <w:r w:rsidRPr="00415B34">
        <w:rPr>
          <w:rFonts w:ascii="Times New Roman" w:hAnsi="Times New Roman" w:cs="Times New Roman"/>
          <w:b/>
          <w:sz w:val="24"/>
          <w:szCs w:val="24"/>
          <w:lang w:val="en-CA"/>
        </w:rPr>
        <w:t>(pipH)</w:t>
      </w:r>
      <w:r w:rsidRPr="00415B34">
        <w:rPr>
          <w:rFonts w:ascii="Times New Roman" w:hAnsi="Times New Roman" w:cs="Times New Roman"/>
          <w:b/>
          <w:sz w:val="24"/>
          <w:szCs w:val="24"/>
          <w:vertAlign w:val="subscript"/>
          <w:lang w:val="en-CA"/>
        </w:rPr>
        <w:t>3</w:t>
      </w:r>
      <w:r w:rsidRPr="00415B34">
        <w:rPr>
          <w:rFonts w:ascii="Times New Roman" w:hAnsi="Times New Roman" w:cs="Times New Roman"/>
          <w:b/>
          <w:sz w:val="24"/>
          <w:szCs w:val="24"/>
          <w:lang w:val="en-CA"/>
        </w:rPr>
        <w:t>{Fe</w:t>
      </w:r>
      <w:r w:rsidRPr="00415B34">
        <w:rPr>
          <w:rFonts w:ascii="Times New Roman" w:hAnsi="Times New Roman" w:cs="Times New Roman"/>
          <w:b/>
          <w:sz w:val="24"/>
          <w:szCs w:val="24"/>
          <w:vertAlign w:val="subscript"/>
          <w:lang w:val="en-CA"/>
        </w:rPr>
        <w:t>6</w:t>
      </w:r>
      <w:r w:rsidRPr="00415B34">
        <w:rPr>
          <w:rFonts w:ascii="Times New Roman" w:hAnsi="Times New Roman" w:cs="Times New Roman"/>
          <w:b/>
          <w:sz w:val="24"/>
          <w:szCs w:val="24"/>
          <w:lang w:val="en-CA"/>
        </w:rPr>
        <w:t>Gd(shiH)</w:t>
      </w:r>
      <w:r w:rsidRPr="00415B34">
        <w:rPr>
          <w:rFonts w:ascii="Times New Roman" w:hAnsi="Times New Roman" w:cs="Times New Roman"/>
          <w:b/>
          <w:sz w:val="24"/>
          <w:szCs w:val="24"/>
          <w:vertAlign w:val="subscript"/>
          <w:lang w:val="en-CA"/>
        </w:rPr>
        <w:t>3</w:t>
      </w:r>
      <w:r w:rsidRPr="00415B34">
        <w:rPr>
          <w:rFonts w:ascii="Times New Roman" w:hAnsi="Times New Roman" w:cs="Times New Roman"/>
          <w:b/>
          <w:sz w:val="24"/>
          <w:szCs w:val="24"/>
          <w:lang w:val="en-CA"/>
        </w:rPr>
        <w:t>(shi)</w:t>
      </w:r>
      <w:r w:rsidRPr="00415B34">
        <w:rPr>
          <w:rFonts w:ascii="Times New Roman" w:hAnsi="Times New Roman" w:cs="Times New Roman"/>
          <w:b/>
          <w:sz w:val="24"/>
          <w:szCs w:val="24"/>
          <w:vertAlign w:val="subscript"/>
          <w:lang w:val="en-CA"/>
        </w:rPr>
        <w:t>6</w:t>
      </w:r>
      <w:r w:rsidRPr="00415B34">
        <w:rPr>
          <w:rFonts w:ascii="Times New Roman" w:hAnsi="Times New Roman" w:cs="Times New Roman"/>
          <w:b/>
          <w:sz w:val="24"/>
          <w:szCs w:val="24"/>
          <w:lang w:val="en-CA"/>
        </w:rPr>
        <w:t>}·1.5 pip·xH</w:t>
      </w:r>
      <w:r w:rsidRPr="00415B34">
        <w:rPr>
          <w:rFonts w:ascii="Times New Roman" w:hAnsi="Times New Roman" w:cs="Times New Roman"/>
          <w:b/>
          <w:sz w:val="24"/>
          <w:szCs w:val="24"/>
          <w:vertAlign w:val="subscript"/>
          <w:lang w:val="en-CA"/>
        </w:rPr>
        <w:t>2</w:t>
      </w:r>
      <w:r w:rsidRPr="00415B34">
        <w:rPr>
          <w:rFonts w:ascii="Times New Roman" w:hAnsi="Times New Roman" w:cs="Times New Roman"/>
          <w:b/>
          <w:sz w:val="24"/>
          <w:szCs w:val="24"/>
          <w:lang w:val="en-CA"/>
        </w:rPr>
        <w:t xml:space="preserve">O (1): </w:t>
      </w:r>
      <w:r w:rsidRPr="00415B34">
        <w:rPr>
          <w:rFonts w:ascii="Times New Roman" w:hAnsi="Times New Roman" w:cs="Times New Roman"/>
          <w:sz w:val="24"/>
          <w:szCs w:val="24"/>
          <w:lang w:val="en-CA"/>
        </w:rPr>
        <w:t>To a stirred almost colorless solution of shiH</w:t>
      </w:r>
      <w:r w:rsidRPr="00415B34">
        <w:rPr>
          <w:rFonts w:ascii="Times New Roman" w:hAnsi="Times New Roman" w:cs="Times New Roman"/>
          <w:sz w:val="24"/>
          <w:szCs w:val="24"/>
          <w:vertAlign w:val="subscript"/>
          <w:lang w:val="en-CA"/>
        </w:rPr>
        <w:t>3</w:t>
      </w:r>
      <w:r w:rsidRPr="00415B34">
        <w:rPr>
          <w:rFonts w:ascii="Times New Roman" w:hAnsi="Times New Roman" w:cs="Times New Roman"/>
          <w:sz w:val="24"/>
          <w:szCs w:val="24"/>
          <w:lang w:val="en-CA"/>
        </w:rPr>
        <w:t xml:space="preserve"> (30.50 mg, 0.2 mmol) and piperidine (20 μL, 0.2 mmol) in MeOH, Fe(acac)</w:t>
      </w:r>
      <w:r w:rsidRPr="00415B34">
        <w:rPr>
          <w:rFonts w:ascii="Times New Roman" w:hAnsi="Times New Roman" w:cs="Times New Roman"/>
          <w:sz w:val="24"/>
          <w:szCs w:val="24"/>
          <w:vertAlign w:val="subscript"/>
          <w:lang w:val="en-CA"/>
        </w:rPr>
        <w:t>3</w:t>
      </w:r>
      <w:r w:rsidRPr="00415B34">
        <w:rPr>
          <w:rFonts w:ascii="Times New Roman" w:hAnsi="Times New Roman" w:cs="Times New Roman"/>
          <w:sz w:val="24"/>
          <w:szCs w:val="24"/>
          <w:lang w:val="en-CA"/>
        </w:rPr>
        <w:t xml:space="preserve"> (0.071 mg, 0.2 mmol) was added and left for stirring for 5 min. To the resulting dark red almost clear solution Gd(NO</w:t>
      </w:r>
      <w:r w:rsidRPr="00415B34">
        <w:rPr>
          <w:rFonts w:ascii="Times New Roman" w:hAnsi="Times New Roman" w:cs="Times New Roman"/>
          <w:sz w:val="24"/>
          <w:szCs w:val="24"/>
          <w:vertAlign w:val="subscript"/>
          <w:lang w:val="en-CA"/>
        </w:rPr>
        <w:t>3</w:t>
      </w:r>
      <w:r w:rsidRPr="00415B34">
        <w:rPr>
          <w:rFonts w:ascii="Times New Roman" w:hAnsi="Times New Roman" w:cs="Times New Roman"/>
          <w:sz w:val="24"/>
          <w:szCs w:val="24"/>
          <w:lang w:val="en-CA"/>
        </w:rPr>
        <w:t>)</w:t>
      </w:r>
      <w:r w:rsidRPr="00415B34">
        <w:rPr>
          <w:rFonts w:ascii="Times New Roman" w:hAnsi="Times New Roman" w:cs="Times New Roman"/>
          <w:sz w:val="24"/>
          <w:szCs w:val="24"/>
          <w:vertAlign w:val="subscript"/>
          <w:lang w:val="en-CA"/>
        </w:rPr>
        <w:t>3</w:t>
      </w:r>
      <w:r w:rsidRPr="00415B34">
        <w:rPr>
          <w:rFonts w:ascii="Times New Roman" w:hAnsi="Times New Roman" w:cs="Times New Roman"/>
          <w:sz w:val="24"/>
          <w:szCs w:val="24"/>
          <w:lang w:val="en-CA"/>
        </w:rPr>
        <w:t>·H</w:t>
      </w:r>
      <w:r w:rsidRPr="00415B34">
        <w:rPr>
          <w:rFonts w:ascii="Times New Roman" w:hAnsi="Times New Roman" w:cs="Times New Roman"/>
          <w:sz w:val="24"/>
          <w:szCs w:val="24"/>
          <w:vertAlign w:val="subscript"/>
          <w:lang w:val="en-CA"/>
        </w:rPr>
        <w:t>2</w:t>
      </w:r>
      <w:r w:rsidRPr="00415B34">
        <w:rPr>
          <w:rFonts w:ascii="Times New Roman" w:hAnsi="Times New Roman" w:cs="Times New Roman"/>
          <w:sz w:val="24"/>
          <w:szCs w:val="24"/>
          <w:lang w:val="en-CA"/>
        </w:rPr>
        <w:t xml:space="preserve">O (7.00 mg, 0.025 mmol) was added along with </w:t>
      </w:r>
      <w:r w:rsidRPr="00415B34">
        <w:rPr>
          <w:rFonts w:ascii="Times New Roman" w:hAnsi="Times New Roman" w:cs="Times New Roman"/>
          <w:sz w:val="24"/>
          <w:szCs w:val="24"/>
          <w:vertAlign w:val="superscript"/>
          <w:lang w:val="en-CA"/>
        </w:rPr>
        <w:t>t</w:t>
      </w:r>
      <w:r w:rsidRPr="00415B34">
        <w:rPr>
          <w:rFonts w:ascii="Times New Roman" w:hAnsi="Times New Roman" w:cs="Times New Roman"/>
          <w:sz w:val="24"/>
          <w:szCs w:val="24"/>
          <w:lang w:val="en-CA"/>
        </w:rPr>
        <w:t>Bu</w:t>
      </w:r>
      <w:r w:rsidRPr="00415B34">
        <w:rPr>
          <w:rFonts w:ascii="Times New Roman" w:hAnsi="Times New Roman" w:cs="Times New Roman"/>
          <w:sz w:val="24"/>
          <w:szCs w:val="24"/>
          <w:vertAlign w:val="subscript"/>
          <w:lang w:val="en-CA"/>
        </w:rPr>
        <w:t>4</w:t>
      </w:r>
      <w:r w:rsidRPr="00415B34">
        <w:rPr>
          <w:rFonts w:ascii="Times New Roman" w:hAnsi="Times New Roman" w:cs="Times New Roman"/>
          <w:sz w:val="24"/>
          <w:szCs w:val="24"/>
          <w:lang w:val="en-CA"/>
        </w:rPr>
        <w:t>NClO</w:t>
      </w:r>
      <w:r w:rsidRPr="00415B34">
        <w:rPr>
          <w:rFonts w:ascii="Times New Roman" w:hAnsi="Times New Roman" w:cs="Times New Roman"/>
          <w:sz w:val="24"/>
          <w:szCs w:val="24"/>
          <w:vertAlign w:val="subscript"/>
          <w:lang w:val="en-CA"/>
        </w:rPr>
        <w:t xml:space="preserve">4 </w:t>
      </w:r>
      <w:r w:rsidRPr="00415B34">
        <w:rPr>
          <w:rFonts w:ascii="Times New Roman" w:hAnsi="Times New Roman" w:cs="Times New Roman"/>
          <w:sz w:val="24"/>
          <w:szCs w:val="24"/>
          <w:lang w:val="en-CA"/>
        </w:rPr>
        <w:t>(26.00 mg, 0.075 mmol) and was stirred for further 40 min. Then, the solution was filtered and the filtrate was layered with Et</w:t>
      </w:r>
      <w:r w:rsidRPr="00415B34">
        <w:rPr>
          <w:rFonts w:ascii="Times New Roman" w:hAnsi="Times New Roman" w:cs="Times New Roman"/>
          <w:sz w:val="24"/>
          <w:szCs w:val="24"/>
          <w:vertAlign w:val="subscript"/>
          <w:lang w:val="en-CA"/>
        </w:rPr>
        <w:t>2</w:t>
      </w:r>
      <w:r w:rsidRPr="00415B34">
        <w:rPr>
          <w:rFonts w:ascii="Times New Roman" w:hAnsi="Times New Roman" w:cs="Times New Roman"/>
          <w:sz w:val="24"/>
          <w:szCs w:val="24"/>
          <w:lang w:val="en-CA"/>
        </w:rPr>
        <w:t xml:space="preserve">O/hexane. Slow mixing gave diffraction quality crystals of </w:t>
      </w:r>
      <w:r w:rsidRPr="00415B34">
        <w:rPr>
          <w:rFonts w:ascii="Times New Roman" w:hAnsi="Times New Roman" w:cs="Times New Roman"/>
          <w:b/>
          <w:sz w:val="24"/>
          <w:szCs w:val="24"/>
          <w:lang w:val="en-CA"/>
        </w:rPr>
        <w:t xml:space="preserve">1 </w:t>
      </w:r>
      <w:r w:rsidRPr="00415B34">
        <w:rPr>
          <w:rFonts w:ascii="Times New Roman" w:hAnsi="Times New Roman" w:cs="Times New Roman"/>
          <w:sz w:val="24"/>
          <w:szCs w:val="24"/>
          <w:lang w:val="en-CA"/>
        </w:rPr>
        <w:t>after 5 days which were collected by filtration, washed with hexanes (3 × 5 mL) and dried in air. Yield: 0.045 g (72.5%) based on the Gd</w:t>
      </w:r>
      <w:r w:rsidRPr="00415B34">
        <w:rPr>
          <w:rFonts w:ascii="Times New Roman" w:hAnsi="Times New Roman" w:cs="Times New Roman"/>
          <w:sz w:val="24"/>
          <w:szCs w:val="24"/>
          <w:vertAlign w:val="superscript"/>
          <w:lang w:val="en-CA"/>
        </w:rPr>
        <w:t>III</w:t>
      </w:r>
      <w:r w:rsidRPr="00415B34">
        <w:rPr>
          <w:rFonts w:ascii="Times New Roman" w:hAnsi="Times New Roman" w:cs="Times New Roman"/>
          <w:sz w:val="24"/>
          <w:szCs w:val="24"/>
          <w:lang w:val="en-CA"/>
        </w:rPr>
        <w:t xml:space="preserve"> ion. The air-dried solid was analyzed as </w:t>
      </w:r>
      <w:r w:rsidRPr="00415B34">
        <w:rPr>
          <w:rFonts w:ascii="Times New Roman" w:hAnsi="Times New Roman" w:cs="Times New Roman"/>
          <w:b/>
          <w:sz w:val="24"/>
          <w:szCs w:val="24"/>
          <w:lang w:val="en-CA"/>
        </w:rPr>
        <w:t>1·1.5pip·15H</w:t>
      </w:r>
      <w:r w:rsidRPr="00415B34">
        <w:rPr>
          <w:rFonts w:ascii="Times New Roman" w:hAnsi="Times New Roman" w:cs="Times New Roman"/>
          <w:b/>
          <w:sz w:val="24"/>
          <w:szCs w:val="24"/>
          <w:vertAlign w:val="subscript"/>
          <w:lang w:val="en-CA"/>
        </w:rPr>
        <w:t>2</w:t>
      </w:r>
      <w:r w:rsidRPr="00415B34">
        <w:rPr>
          <w:rFonts w:ascii="Times New Roman" w:hAnsi="Times New Roman" w:cs="Times New Roman"/>
          <w:b/>
          <w:sz w:val="24"/>
          <w:szCs w:val="24"/>
          <w:lang w:val="en-CA"/>
        </w:rPr>
        <w:t>O (Fe</w:t>
      </w:r>
      <w:r w:rsidRPr="00415B34">
        <w:rPr>
          <w:rFonts w:ascii="Times New Roman" w:hAnsi="Times New Roman" w:cs="Times New Roman"/>
          <w:b/>
          <w:sz w:val="24"/>
          <w:szCs w:val="24"/>
          <w:vertAlign w:val="subscript"/>
          <w:lang w:val="en-CA"/>
        </w:rPr>
        <w:t>6</w:t>
      </w:r>
      <w:r w:rsidRPr="00415B34">
        <w:rPr>
          <w:rFonts w:ascii="Times New Roman" w:hAnsi="Times New Roman" w:cs="Times New Roman"/>
          <w:b/>
          <w:sz w:val="24"/>
          <w:szCs w:val="24"/>
          <w:lang w:val="en-CA"/>
        </w:rPr>
        <w:t>Gd</w:t>
      </w:r>
      <w:r w:rsidRPr="00415B34">
        <w:rPr>
          <w:rFonts w:ascii="Times New Roman" w:hAnsi="Times New Roman" w:cs="Times New Roman"/>
          <w:b/>
          <w:sz w:val="24"/>
          <w:szCs w:val="24"/>
          <w:vertAlign w:val="subscript"/>
          <w:lang w:val="en-CA"/>
        </w:rPr>
        <w:t>1</w:t>
      </w:r>
      <w:r w:rsidRPr="00415B34">
        <w:rPr>
          <w:rFonts w:ascii="Times New Roman" w:hAnsi="Times New Roman" w:cs="Times New Roman"/>
          <w:b/>
          <w:sz w:val="24"/>
          <w:szCs w:val="24"/>
          <w:lang w:val="en-CA"/>
        </w:rPr>
        <w:t>H</w:t>
      </w:r>
      <w:r w:rsidRPr="00415B34">
        <w:rPr>
          <w:rFonts w:ascii="Times New Roman" w:hAnsi="Times New Roman" w:cs="Times New Roman"/>
          <w:b/>
          <w:sz w:val="24"/>
          <w:szCs w:val="24"/>
          <w:vertAlign w:val="subscript"/>
          <w:lang w:val="en-CA"/>
        </w:rPr>
        <w:t>121.5</w:t>
      </w:r>
      <w:r w:rsidRPr="00415B34">
        <w:rPr>
          <w:rFonts w:ascii="Times New Roman" w:hAnsi="Times New Roman" w:cs="Times New Roman"/>
          <w:b/>
          <w:sz w:val="24"/>
          <w:szCs w:val="24"/>
          <w:lang w:val="en-CA"/>
        </w:rPr>
        <w:t>O</w:t>
      </w:r>
      <w:r w:rsidRPr="00415B34">
        <w:rPr>
          <w:rFonts w:ascii="Times New Roman" w:hAnsi="Times New Roman" w:cs="Times New Roman"/>
          <w:b/>
          <w:sz w:val="24"/>
          <w:szCs w:val="24"/>
          <w:vertAlign w:val="subscript"/>
          <w:lang w:val="en-CA"/>
        </w:rPr>
        <w:t>42</w:t>
      </w:r>
      <w:r w:rsidRPr="00415B34">
        <w:rPr>
          <w:rFonts w:ascii="Times New Roman" w:hAnsi="Times New Roman" w:cs="Times New Roman"/>
          <w:b/>
          <w:sz w:val="24"/>
          <w:szCs w:val="24"/>
          <w:lang w:val="en-CA"/>
        </w:rPr>
        <w:t>C</w:t>
      </w:r>
      <w:r w:rsidRPr="00415B34">
        <w:rPr>
          <w:rFonts w:ascii="Times New Roman" w:hAnsi="Times New Roman" w:cs="Times New Roman"/>
          <w:b/>
          <w:sz w:val="24"/>
          <w:szCs w:val="24"/>
          <w:vertAlign w:val="subscript"/>
          <w:lang w:val="en-CA"/>
        </w:rPr>
        <w:t>85.5</w:t>
      </w:r>
      <w:r w:rsidRPr="00415B34">
        <w:rPr>
          <w:rFonts w:ascii="Times New Roman" w:hAnsi="Times New Roman" w:cs="Times New Roman"/>
          <w:b/>
          <w:sz w:val="24"/>
          <w:szCs w:val="24"/>
          <w:lang w:val="en-CA"/>
        </w:rPr>
        <w:t>N</w:t>
      </w:r>
      <w:r w:rsidRPr="00415B34">
        <w:rPr>
          <w:rFonts w:ascii="Times New Roman" w:hAnsi="Times New Roman" w:cs="Times New Roman"/>
          <w:b/>
          <w:sz w:val="24"/>
          <w:szCs w:val="24"/>
          <w:vertAlign w:val="subscript"/>
          <w:lang w:val="en-CA"/>
        </w:rPr>
        <w:t>13.5</w:t>
      </w:r>
      <w:r w:rsidRPr="00415B34">
        <w:rPr>
          <w:rFonts w:ascii="Times New Roman" w:hAnsi="Times New Roman" w:cs="Times New Roman"/>
          <w:b/>
          <w:sz w:val="24"/>
          <w:szCs w:val="24"/>
          <w:lang w:val="en-CA"/>
        </w:rPr>
        <w:t xml:space="preserve">): </w:t>
      </w:r>
      <w:r w:rsidRPr="00415B34">
        <w:rPr>
          <w:rFonts w:ascii="Times New Roman" w:hAnsi="Times New Roman" w:cs="Times New Roman"/>
          <w:sz w:val="24"/>
          <w:szCs w:val="24"/>
          <w:lang w:val="en-CA"/>
        </w:rPr>
        <w:t>C, 40.99; H, 4.89; N, 7.55. Found: C, 41.05; H, 4.81; N, 7.54. Selected ATR data (cm</w:t>
      </w:r>
      <w:r w:rsidRPr="00415B34">
        <w:rPr>
          <w:rFonts w:ascii="Times New Roman" w:hAnsi="Times New Roman" w:cs="Times New Roman"/>
          <w:sz w:val="24"/>
          <w:szCs w:val="24"/>
          <w:vertAlign w:val="superscript"/>
          <w:lang w:val="en-CA"/>
        </w:rPr>
        <w:t>-1</w:t>
      </w:r>
      <w:r w:rsidRPr="00415B34">
        <w:rPr>
          <w:rFonts w:ascii="Times New Roman" w:hAnsi="Times New Roman" w:cs="Times New Roman"/>
          <w:sz w:val="24"/>
          <w:szCs w:val="24"/>
          <w:lang w:val="en-CA"/>
        </w:rPr>
        <w:t xml:space="preserve">): 1593 (w), 1560 (w), 1485 (s), 1429 (w), 1305 (w), 1254 (s), 1035 (w), 916 (s), 848 (w), 664 (w), 582 (s), 541 (w). </w:t>
      </w:r>
    </w:p>
    <w:p w:rsidR="00415B34" w:rsidRPr="00415B34" w:rsidRDefault="00415B34" w:rsidP="00415B34">
      <w:pPr>
        <w:spacing w:line="360" w:lineRule="auto"/>
        <w:jc w:val="both"/>
        <w:rPr>
          <w:rFonts w:ascii="Times New Roman" w:hAnsi="Times New Roman" w:cs="Times New Roman"/>
          <w:b/>
          <w:sz w:val="24"/>
          <w:szCs w:val="24"/>
          <w:lang w:val="en-CA"/>
        </w:rPr>
      </w:pPr>
    </w:p>
    <w:p w:rsidR="00415B34" w:rsidRPr="00415B34" w:rsidRDefault="00415B34" w:rsidP="00415B34">
      <w:pPr>
        <w:spacing w:line="360" w:lineRule="auto"/>
        <w:jc w:val="both"/>
        <w:rPr>
          <w:rFonts w:ascii="Times New Roman" w:hAnsi="Times New Roman" w:cs="Times New Roman"/>
          <w:sz w:val="24"/>
          <w:szCs w:val="24"/>
          <w:lang w:val="en-CA"/>
        </w:rPr>
      </w:pPr>
      <w:r w:rsidRPr="00415B34">
        <w:rPr>
          <w:rFonts w:ascii="Times New Roman" w:hAnsi="Times New Roman" w:cs="Times New Roman"/>
          <w:b/>
          <w:sz w:val="24"/>
          <w:szCs w:val="24"/>
          <w:lang w:val="en-CA"/>
        </w:rPr>
        <w:t>(pipH)</w:t>
      </w:r>
      <w:r w:rsidRPr="00415B34">
        <w:rPr>
          <w:rFonts w:ascii="Times New Roman" w:hAnsi="Times New Roman" w:cs="Times New Roman"/>
          <w:b/>
          <w:sz w:val="24"/>
          <w:szCs w:val="24"/>
          <w:vertAlign w:val="subscript"/>
          <w:lang w:val="en-CA"/>
        </w:rPr>
        <w:t>3</w:t>
      </w:r>
      <w:r w:rsidRPr="00415B34">
        <w:rPr>
          <w:rFonts w:ascii="Times New Roman" w:hAnsi="Times New Roman" w:cs="Times New Roman"/>
          <w:b/>
          <w:sz w:val="24"/>
          <w:szCs w:val="24"/>
          <w:lang w:val="en-CA"/>
        </w:rPr>
        <w:t>{Fe</w:t>
      </w:r>
      <w:r w:rsidRPr="00415B34">
        <w:rPr>
          <w:rFonts w:ascii="Times New Roman" w:hAnsi="Times New Roman" w:cs="Times New Roman"/>
          <w:b/>
          <w:sz w:val="24"/>
          <w:szCs w:val="24"/>
          <w:vertAlign w:val="subscript"/>
          <w:lang w:val="en-CA"/>
        </w:rPr>
        <w:t>6</w:t>
      </w:r>
      <w:r w:rsidRPr="00415B34">
        <w:rPr>
          <w:rFonts w:ascii="Times New Roman" w:hAnsi="Times New Roman" w:cs="Times New Roman"/>
          <w:b/>
          <w:sz w:val="24"/>
          <w:szCs w:val="24"/>
          <w:lang w:val="en-CA"/>
        </w:rPr>
        <w:t>Dy(shiH)</w:t>
      </w:r>
      <w:r w:rsidRPr="00415B34">
        <w:rPr>
          <w:rFonts w:ascii="Times New Roman" w:hAnsi="Times New Roman" w:cs="Times New Roman"/>
          <w:b/>
          <w:sz w:val="24"/>
          <w:szCs w:val="24"/>
          <w:vertAlign w:val="subscript"/>
          <w:lang w:val="en-CA"/>
        </w:rPr>
        <w:t>3</w:t>
      </w:r>
      <w:r w:rsidRPr="00415B34">
        <w:rPr>
          <w:rFonts w:ascii="Times New Roman" w:hAnsi="Times New Roman" w:cs="Times New Roman"/>
          <w:b/>
          <w:sz w:val="24"/>
          <w:szCs w:val="24"/>
          <w:lang w:val="en-CA"/>
        </w:rPr>
        <w:t>(shi)</w:t>
      </w:r>
      <w:r w:rsidRPr="00415B34">
        <w:rPr>
          <w:rFonts w:ascii="Times New Roman" w:hAnsi="Times New Roman" w:cs="Times New Roman"/>
          <w:b/>
          <w:sz w:val="24"/>
          <w:szCs w:val="24"/>
          <w:vertAlign w:val="subscript"/>
          <w:lang w:val="en-CA"/>
        </w:rPr>
        <w:t>6</w:t>
      </w:r>
      <w:r w:rsidRPr="00415B34">
        <w:rPr>
          <w:rFonts w:ascii="Times New Roman" w:hAnsi="Times New Roman" w:cs="Times New Roman"/>
          <w:b/>
          <w:sz w:val="24"/>
          <w:szCs w:val="24"/>
          <w:lang w:val="en-CA"/>
        </w:rPr>
        <w:t>}·1.5 pip·xH</w:t>
      </w:r>
      <w:r w:rsidRPr="00415B34">
        <w:rPr>
          <w:rFonts w:ascii="Times New Roman" w:hAnsi="Times New Roman" w:cs="Times New Roman"/>
          <w:b/>
          <w:sz w:val="24"/>
          <w:szCs w:val="24"/>
          <w:vertAlign w:val="subscript"/>
          <w:lang w:val="en-CA"/>
        </w:rPr>
        <w:t>2</w:t>
      </w:r>
      <w:r w:rsidRPr="00415B34">
        <w:rPr>
          <w:rFonts w:ascii="Times New Roman" w:hAnsi="Times New Roman" w:cs="Times New Roman"/>
          <w:b/>
          <w:sz w:val="24"/>
          <w:szCs w:val="24"/>
          <w:lang w:val="en-CA"/>
        </w:rPr>
        <w:t xml:space="preserve">O (2): </w:t>
      </w:r>
      <w:r w:rsidRPr="00415B34">
        <w:rPr>
          <w:rFonts w:ascii="Times New Roman" w:hAnsi="Times New Roman" w:cs="Times New Roman"/>
          <w:sz w:val="24"/>
          <w:szCs w:val="24"/>
          <w:lang w:val="en-CA"/>
        </w:rPr>
        <w:t xml:space="preserve">This complex was prepared in the same manner as complex </w:t>
      </w:r>
      <w:r w:rsidRPr="00415B34">
        <w:rPr>
          <w:rFonts w:ascii="Times New Roman" w:hAnsi="Times New Roman" w:cs="Times New Roman"/>
          <w:b/>
          <w:sz w:val="24"/>
          <w:szCs w:val="24"/>
          <w:lang w:val="en-CA"/>
        </w:rPr>
        <w:t>1</w:t>
      </w:r>
      <w:r w:rsidRPr="00415B34">
        <w:rPr>
          <w:rFonts w:ascii="Times New Roman" w:hAnsi="Times New Roman" w:cs="Times New Roman"/>
          <w:sz w:val="24"/>
          <w:szCs w:val="24"/>
          <w:lang w:val="en-CA"/>
        </w:rPr>
        <w:t xml:space="preserve"> but using  Dy(NO</w:t>
      </w:r>
      <w:r w:rsidRPr="00415B34">
        <w:rPr>
          <w:rFonts w:ascii="Times New Roman" w:hAnsi="Times New Roman" w:cs="Times New Roman"/>
          <w:sz w:val="24"/>
          <w:szCs w:val="24"/>
          <w:vertAlign w:val="subscript"/>
          <w:lang w:val="en-CA"/>
        </w:rPr>
        <w:t>3</w:t>
      </w:r>
      <w:r w:rsidRPr="00415B34">
        <w:rPr>
          <w:rFonts w:ascii="Times New Roman" w:hAnsi="Times New Roman" w:cs="Times New Roman"/>
          <w:sz w:val="24"/>
          <w:szCs w:val="24"/>
          <w:lang w:val="en-CA"/>
        </w:rPr>
        <w:t>)</w:t>
      </w:r>
      <w:r w:rsidRPr="00415B34">
        <w:rPr>
          <w:rFonts w:ascii="Times New Roman" w:hAnsi="Times New Roman" w:cs="Times New Roman"/>
          <w:sz w:val="24"/>
          <w:szCs w:val="24"/>
          <w:vertAlign w:val="subscript"/>
          <w:lang w:val="en-CA"/>
        </w:rPr>
        <w:t>3</w:t>
      </w:r>
      <w:r w:rsidRPr="00415B34">
        <w:rPr>
          <w:rFonts w:ascii="Times New Roman" w:hAnsi="Times New Roman" w:cs="Times New Roman"/>
          <w:sz w:val="24"/>
          <w:szCs w:val="24"/>
          <w:lang w:val="en-CA"/>
        </w:rPr>
        <w:t>·H</w:t>
      </w:r>
      <w:r w:rsidRPr="00415B34">
        <w:rPr>
          <w:rFonts w:ascii="Times New Roman" w:hAnsi="Times New Roman" w:cs="Times New Roman"/>
          <w:sz w:val="24"/>
          <w:szCs w:val="24"/>
          <w:vertAlign w:val="subscript"/>
          <w:lang w:val="en-CA"/>
        </w:rPr>
        <w:t>2</w:t>
      </w:r>
      <w:r w:rsidRPr="00415B34">
        <w:rPr>
          <w:rFonts w:ascii="Times New Roman" w:hAnsi="Times New Roman" w:cs="Times New Roman"/>
          <w:sz w:val="24"/>
          <w:szCs w:val="24"/>
          <w:lang w:val="en-CA"/>
        </w:rPr>
        <w:t>O (9.00 mg, 0.025 mmol) instead of Gd(NO</w:t>
      </w:r>
      <w:r w:rsidRPr="00415B34">
        <w:rPr>
          <w:rFonts w:ascii="Times New Roman" w:hAnsi="Times New Roman" w:cs="Times New Roman"/>
          <w:sz w:val="24"/>
          <w:szCs w:val="24"/>
          <w:vertAlign w:val="subscript"/>
          <w:lang w:val="en-CA"/>
        </w:rPr>
        <w:t>3</w:t>
      </w:r>
      <w:r w:rsidRPr="00415B34">
        <w:rPr>
          <w:rFonts w:ascii="Times New Roman" w:hAnsi="Times New Roman" w:cs="Times New Roman"/>
          <w:sz w:val="24"/>
          <w:szCs w:val="24"/>
          <w:lang w:val="en-CA"/>
        </w:rPr>
        <w:t>)</w:t>
      </w:r>
      <w:r w:rsidRPr="00415B34">
        <w:rPr>
          <w:rFonts w:ascii="Times New Roman" w:hAnsi="Times New Roman" w:cs="Times New Roman"/>
          <w:sz w:val="24"/>
          <w:szCs w:val="24"/>
          <w:vertAlign w:val="subscript"/>
          <w:lang w:val="en-CA"/>
        </w:rPr>
        <w:t>3</w:t>
      </w:r>
      <w:r w:rsidRPr="00415B34">
        <w:rPr>
          <w:rFonts w:ascii="Times New Roman" w:hAnsi="Times New Roman" w:cs="Times New Roman"/>
          <w:sz w:val="24"/>
          <w:szCs w:val="24"/>
          <w:lang w:val="en-CA"/>
        </w:rPr>
        <w:t>·H</w:t>
      </w:r>
      <w:r w:rsidRPr="00415B34">
        <w:rPr>
          <w:rFonts w:ascii="Times New Roman" w:hAnsi="Times New Roman" w:cs="Times New Roman"/>
          <w:sz w:val="24"/>
          <w:szCs w:val="24"/>
          <w:vertAlign w:val="subscript"/>
          <w:lang w:val="en-CA"/>
        </w:rPr>
        <w:t>2</w:t>
      </w:r>
      <w:r w:rsidRPr="00415B34">
        <w:rPr>
          <w:rFonts w:ascii="Times New Roman" w:hAnsi="Times New Roman" w:cs="Times New Roman"/>
          <w:sz w:val="24"/>
          <w:szCs w:val="24"/>
          <w:lang w:val="en-CA"/>
        </w:rPr>
        <w:t xml:space="preserve">O. After 7 days dark brown crystals of </w:t>
      </w:r>
      <w:r w:rsidRPr="00415B34">
        <w:rPr>
          <w:rFonts w:ascii="Times New Roman" w:hAnsi="Times New Roman" w:cs="Times New Roman"/>
          <w:b/>
          <w:sz w:val="24"/>
          <w:szCs w:val="24"/>
          <w:lang w:val="en-CA"/>
        </w:rPr>
        <w:t>2</w:t>
      </w:r>
      <w:r w:rsidRPr="00415B34">
        <w:rPr>
          <w:rFonts w:ascii="Times New Roman" w:hAnsi="Times New Roman" w:cs="Times New Roman"/>
          <w:sz w:val="24"/>
          <w:szCs w:val="24"/>
          <w:lang w:val="en-CA"/>
        </w:rPr>
        <w:t xml:space="preserve"> appeared; these were collected by filtration, washed with hexanes (3 × 5 mL) and dried in air. Yield: 0.042 g (68%) based on the Dy</w:t>
      </w:r>
      <w:r w:rsidRPr="00415B34">
        <w:rPr>
          <w:rFonts w:ascii="Times New Roman" w:hAnsi="Times New Roman" w:cs="Times New Roman"/>
          <w:sz w:val="24"/>
          <w:szCs w:val="24"/>
          <w:vertAlign w:val="superscript"/>
          <w:lang w:val="en-CA"/>
        </w:rPr>
        <w:t>III</w:t>
      </w:r>
      <w:r w:rsidRPr="00415B34">
        <w:rPr>
          <w:rFonts w:ascii="Times New Roman" w:hAnsi="Times New Roman" w:cs="Times New Roman"/>
          <w:sz w:val="24"/>
          <w:szCs w:val="24"/>
          <w:lang w:val="en-CA"/>
        </w:rPr>
        <w:t xml:space="preserve"> ion. The air-dried solid was analyzed as </w:t>
      </w:r>
      <w:r w:rsidRPr="00415B34">
        <w:rPr>
          <w:rFonts w:ascii="Times New Roman" w:hAnsi="Times New Roman" w:cs="Times New Roman"/>
          <w:b/>
          <w:sz w:val="24"/>
          <w:szCs w:val="24"/>
          <w:lang w:val="en-CA"/>
        </w:rPr>
        <w:t>2·1.5pip·11H</w:t>
      </w:r>
      <w:r w:rsidRPr="00415B34">
        <w:rPr>
          <w:rFonts w:ascii="Times New Roman" w:hAnsi="Times New Roman" w:cs="Times New Roman"/>
          <w:b/>
          <w:sz w:val="24"/>
          <w:szCs w:val="24"/>
          <w:vertAlign w:val="subscript"/>
          <w:lang w:val="en-CA"/>
        </w:rPr>
        <w:t>2</w:t>
      </w:r>
      <w:r w:rsidRPr="00415B34">
        <w:rPr>
          <w:rFonts w:ascii="Times New Roman" w:hAnsi="Times New Roman" w:cs="Times New Roman"/>
          <w:b/>
          <w:sz w:val="24"/>
          <w:szCs w:val="24"/>
          <w:lang w:val="en-CA"/>
        </w:rPr>
        <w:t>O (Fe</w:t>
      </w:r>
      <w:r w:rsidRPr="00415B34">
        <w:rPr>
          <w:rFonts w:ascii="Times New Roman" w:hAnsi="Times New Roman" w:cs="Times New Roman"/>
          <w:b/>
          <w:sz w:val="24"/>
          <w:szCs w:val="24"/>
          <w:vertAlign w:val="subscript"/>
          <w:lang w:val="en-CA"/>
        </w:rPr>
        <w:t>6</w:t>
      </w:r>
      <w:r w:rsidRPr="00415B34">
        <w:rPr>
          <w:rFonts w:ascii="Times New Roman" w:hAnsi="Times New Roman" w:cs="Times New Roman"/>
          <w:b/>
          <w:sz w:val="24"/>
          <w:szCs w:val="24"/>
          <w:lang w:val="en-CA"/>
        </w:rPr>
        <w:t>Dy</w:t>
      </w:r>
      <w:r w:rsidRPr="00415B34">
        <w:rPr>
          <w:rFonts w:ascii="Times New Roman" w:hAnsi="Times New Roman" w:cs="Times New Roman"/>
          <w:b/>
          <w:sz w:val="24"/>
          <w:szCs w:val="24"/>
          <w:vertAlign w:val="subscript"/>
          <w:lang w:val="en-CA"/>
        </w:rPr>
        <w:t>1</w:t>
      </w:r>
      <w:r w:rsidRPr="00415B34">
        <w:rPr>
          <w:rFonts w:ascii="Times New Roman" w:hAnsi="Times New Roman" w:cs="Times New Roman"/>
          <w:b/>
          <w:sz w:val="24"/>
          <w:szCs w:val="24"/>
          <w:lang w:val="en-CA"/>
        </w:rPr>
        <w:t>H</w:t>
      </w:r>
      <w:r w:rsidRPr="00415B34">
        <w:rPr>
          <w:rFonts w:ascii="Times New Roman" w:hAnsi="Times New Roman" w:cs="Times New Roman"/>
          <w:b/>
          <w:sz w:val="24"/>
          <w:szCs w:val="24"/>
          <w:vertAlign w:val="subscript"/>
          <w:lang w:val="en-CA"/>
        </w:rPr>
        <w:t>113.5</w:t>
      </w:r>
      <w:r w:rsidRPr="00415B34">
        <w:rPr>
          <w:rFonts w:ascii="Times New Roman" w:hAnsi="Times New Roman" w:cs="Times New Roman"/>
          <w:b/>
          <w:sz w:val="24"/>
          <w:szCs w:val="24"/>
          <w:lang w:val="en-CA"/>
        </w:rPr>
        <w:t>O</w:t>
      </w:r>
      <w:r w:rsidRPr="00415B34">
        <w:rPr>
          <w:rFonts w:ascii="Times New Roman" w:hAnsi="Times New Roman" w:cs="Times New Roman"/>
          <w:b/>
          <w:sz w:val="24"/>
          <w:szCs w:val="24"/>
          <w:vertAlign w:val="subscript"/>
          <w:lang w:val="en-CA"/>
        </w:rPr>
        <w:t>38</w:t>
      </w:r>
      <w:r w:rsidRPr="00415B34">
        <w:rPr>
          <w:rFonts w:ascii="Times New Roman" w:hAnsi="Times New Roman" w:cs="Times New Roman"/>
          <w:b/>
          <w:sz w:val="24"/>
          <w:szCs w:val="24"/>
          <w:lang w:val="en-CA"/>
        </w:rPr>
        <w:t>C</w:t>
      </w:r>
      <w:r w:rsidRPr="00415B34">
        <w:rPr>
          <w:rFonts w:ascii="Times New Roman" w:hAnsi="Times New Roman" w:cs="Times New Roman"/>
          <w:b/>
          <w:sz w:val="24"/>
          <w:szCs w:val="24"/>
          <w:vertAlign w:val="subscript"/>
          <w:lang w:val="en-CA"/>
        </w:rPr>
        <w:t>85.5</w:t>
      </w:r>
      <w:r w:rsidRPr="00415B34">
        <w:rPr>
          <w:rFonts w:ascii="Times New Roman" w:hAnsi="Times New Roman" w:cs="Times New Roman"/>
          <w:b/>
          <w:sz w:val="24"/>
          <w:szCs w:val="24"/>
          <w:lang w:val="en-CA"/>
        </w:rPr>
        <w:t>N</w:t>
      </w:r>
      <w:r w:rsidRPr="00415B34">
        <w:rPr>
          <w:rFonts w:ascii="Times New Roman" w:hAnsi="Times New Roman" w:cs="Times New Roman"/>
          <w:b/>
          <w:sz w:val="24"/>
          <w:szCs w:val="24"/>
          <w:vertAlign w:val="subscript"/>
          <w:lang w:val="en-CA"/>
        </w:rPr>
        <w:t>13.5</w:t>
      </w:r>
      <w:r w:rsidRPr="00415B34">
        <w:rPr>
          <w:rFonts w:ascii="Times New Roman" w:hAnsi="Times New Roman" w:cs="Times New Roman"/>
          <w:b/>
          <w:sz w:val="24"/>
          <w:szCs w:val="24"/>
          <w:lang w:val="en-CA"/>
        </w:rPr>
        <w:t xml:space="preserve">): </w:t>
      </w:r>
      <w:r w:rsidRPr="00415B34">
        <w:rPr>
          <w:rFonts w:ascii="Times New Roman" w:hAnsi="Times New Roman" w:cs="Times New Roman"/>
          <w:sz w:val="24"/>
          <w:szCs w:val="24"/>
          <w:lang w:val="en-CA"/>
        </w:rPr>
        <w:t>C, 42.20; H, 4.70; N, 7.77. Found: C, 42.28; H, 4.62; N, 7.74. Selected ATR data (cm</w:t>
      </w:r>
      <w:r w:rsidRPr="00415B34">
        <w:rPr>
          <w:rFonts w:ascii="Times New Roman" w:hAnsi="Times New Roman" w:cs="Times New Roman"/>
          <w:sz w:val="24"/>
          <w:szCs w:val="24"/>
          <w:vertAlign w:val="superscript"/>
          <w:lang w:val="en-CA"/>
        </w:rPr>
        <w:t>-1</w:t>
      </w:r>
      <w:r w:rsidRPr="00415B34">
        <w:rPr>
          <w:rFonts w:ascii="Times New Roman" w:hAnsi="Times New Roman" w:cs="Times New Roman"/>
          <w:sz w:val="24"/>
          <w:szCs w:val="24"/>
          <w:lang w:val="en-CA"/>
        </w:rPr>
        <w:t xml:space="preserve">): 1591 (w), 1560 (w), 1485 (s), 1431 (w), 1305 (w), 1253 (s), 1035 (w), 917 (s), 849 (w), 666 (w), 581 (s), 541 (w). </w:t>
      </w:r>
    </w:p>
    <w:p w:rsidR="00415B34" w:rsidRDefault="00415B34" w:rsidP="00D36298">
      <w:pPr>
        <w:spacing w:line="360" w:lineRule="auto"/>
        <w:jc w:val="both"/>
        <w:rPr>
          <w:rFonts w:ascii="Times New Roman" w:hAnsi="Times New Roman" w:cs="Times New Roman"/>
          <w:sz w:val="24"/>
          <w:szCs w:val="24"/>
          <w:lang w:val="en-CA"/>
        </w:rPr>
      </w:pPr>
      <w:r w:rsidRPr="00415B34">
        <w:rPr>
          <w:rFonts w:ascii="Times New Roman" w:hAnsi="Times New Roman" w:cs="Times New Roman"/>
          <w:b/>
          <w:sz w:val="24"/>
          <w:szCs w:val="24"/>
          <w:lang w:val="en-CA"/>
        </w:rPr>
        <w:t>(pipH)</w:t>
      </w:r>
      <w:r w:rsidRPr="00415B34">
        <w:rPr>
          <w:rFonts w:ascii="Times New Roman" w:hAnsi="Times New Roman" w:cs="Times New Roman"/>
          <w:b/>
          <w:sz w:val="24"/>
          <w:szCs w:val="24"/>
          <w:vertAlign w:val="subscript"/>
          <w:lang w:val="en-CA"/>
        </w:rPr>
        <w:t>3</w:t>
      </w:r>
      <w:r w:rsidRPr="00415B34">
        <w:rPr>
          <w:rFonts w:ascii="Times New Roman" w:hAnsi="Times New Roman" w:cs="Times New Roman"/>
          <w:b/>
          <w:sz w:val="24"/>
          <w:szCs w:val="24"/>
          <w:lang w:val="en-CA"/>
        </w:rPr>
        <w:t>{Fe</w:t>
      </w:r>
      <w:r w:rsidRPr="00415B34">
        <w:rPr>
          <w:rFonts w:ascii="Times New Roman" w:hAnsi="Times New Roman" w:cs="Times New Roman"/>
          <w:b/>
          <w:sz w:val="24"/>
          <w:szCs w:val="24"/>
          <w:vertAlign w:val="subscript"/>
          <w:lang w:val="en-CA"/>
        </w:rPr>
        <w:t>6</w:t>
      </w:r>
      <w:r w:rsidRPr="00415B34">
        <w:rPr>
          <w:rFonts w:ascii="Times New Roman" w:hAnsi="Times New Roman" w:cs="Times New Roman"/>
          <w:b/>
          <w:sz w:val="24"/>
          <w:szCs w:val="24"/>
          <w:lang w:val="en-CA"/>
        </w:rPr>
        <w:t>Tb(shiH)</w:t>
      </w:r>
      <w:r w:rsidRPr="00415B34">
        <w:rPr>
          <w:rFonts w:ascii="Times New Roman" w:hAnsi="Times New Roman" w:cs="Times New Roman"/>
          <w:b/>
          <w:sz w:val="24"/>
          <w:szCs w:val="24"/>
          <w:vertAlign w:val="subscript"/>
          <w:lang w:val="en-CA"/>
        </w:rPr>
        <w:t>3</w:t>
      </w:r>
      <w:r w:rsidRPr="00415B34">
        <w:rPr>
          <w:rFonts w:ascii="Times New Roman" w:hAnsi="Times New Roman" w:cs="Times New Roman"/>
          <w:b/>
          <w:sz w:val="24"/>
          <w:szCs w:val="24"/>
          <w:lang w:val="en-CA"/>
        </w:rPr>
        <w:t>(shi)</w:t>
      </w:r>
      <w:r w:rsidRPr="00415B34">
        <w:rPr>
          <w:rFonts w:ascii="Times New Roman" w:hAnsi="Times New Roman" w:cs="Times New Roman"/>
          <w:b/>
          <w:sz w:val="24"/>
          <w:szCs w:val="24"/>
          <w:vertAlign w:val="subscript"/>
          <w:lang w:val="en-CA"/>
        </w:rPr>
        <w:t>6</w:t>
      </w:r>
      <w:r w:rsidRPr="00415B34">
        <w:rPr>
          <w:rFonts w:ascii="Times New Roman" w:hAnsi="Times New Roman" w:cs="Times New Roman"/>
          <w:b/>
          <w:sz w:val="24"/>
          <w:szCs w:val="24"/>
          <w:lang w:val="en-CA"/>
        </w:rPr>
        <w:t>}·1.5 pip·xH</w:t>
      </w:r>
      <w:r w:rsidRPr="00415B34">
        <w:rPr>
          <w:rFonts w:ascii="Times New Roman" w:hAnsi="Times New Roman" w:cs="Times New Roman"/>
          <w:b/>
          <w:sz w:val="24"/>
          <w:szCs w:val="24"/>
          <w:vertAlign w:val="subscript"/>
          <w:lang w:val="en-CA"/>
        </w:rPr>
        <w:t>2</w:t>
      </w:r>
      <w:r w:rsidRPr="00415B34">
        <w:rPr>
          <w:rFonts w:ascii="Times New Roman" w:hAnsi="Times New Roman" w:cs="Times New Roman"/>
          <w:b/>
          <w:sz w:val="24"/>
          <w:szCs w:val="24"/>
          <w:lang w:val="en-CA"/>
        </w:rPr>
        <w:t xml:space="preserve">O (3): </w:t>
      </w:r>
      <w:r w:rsidRPr="00415B34">
        <w:rPr>
          <w:rFonts w:ascii="Times New Roman" w:hAnsi="Times New Roman" w:cs="Times New Roman"/>
          <w:sz w:val="24"/>
          <w:szCs w:val="24"/>
          <w:lang w:val="en-CA"/>
        </w:rPr>
        <w:t xml:space="preserve"> The complex was prepared in the same manner as the complexes above but using Tb(NO</w:t>
      </w:r>
      <w:r w:rsidRPr="00415B34">
        <w:rPr>
          <w:rFonts w:ascii="Times New Roman" w:hAnsi="Times New Roman" w:cs="Times New Roman"/>
          <w:sz w:val="24"/>
          <w:szCs w:val="24"/>
          <w:vertAlign w:val="subscript"/>
          <w:lang w:val="en-CA"/>
        </w:rPr>
        <w:t>3</w:t>
      </w:r>
      <w:r w:rsidRPr="00415B34">
        <w:rPr>
          <w:rFonts w:ascii="Times New Roman" w:hAnsi="Times New Roman" w:cs="Times New Roman"/>
          <w:sz w:val="24"/>
          <w:szCs w:val="24"/>
          <w:lang w:val="en-CA"/>
        </w:rPr>
        <w:t>)</w:t>
      </w:r>
      <w:r w:rsidRPr="00415B34">
        <w:rPr>
          <w:rFonts w:ascii="Times New Roman" w:hAnsi="Times New Roman" w:cs="Times New Roman"/>
          <w:sz w:val="24"/>
          <w:szCs w:val="24"/>
          <w:vertAlign w:val="subscript"/>
          <w:lang w:val="en-CA"/>
        </w:rPr>
        <w:t>3</w:t>
      </w:r>
      <w:r w:rsidRPr="00415B34">
        <w:rPr>
          <w:rFonts w:ascii="Times New Roman" w:hAnsi="Times New Roman" w:cs="Times New Roman"/>
          <w:sz w:val="24"/>
          <w:szCs w:val="24"/>
          <w:lang w:val="en-CA"/>
        </w:rPr>
        <w:t>·H</w:t>
      </w:r>
      <w:r w:rsidRPr="00415B34">
        <w:rPr>
          <w:rFonts w:ascii="Times New Roman" w:hAnsi="Times New Roman" w:cs="Times New Roman"/>
          <w:sz w:val="24"/>
          <w:szCs w:val="24"/>
          <w:vertAlign w:val="subscript"/>
          <w:lang w:val="en-CA"/>
        </w:rPr>
        <w:t>2</w:t>
      </w:r>
      <w:r w:rsidRPr="00415B34">
        <w:rPr>
          <w:rFonts w:ascii="Times New Roman" w:hAnsi="Times New Roman" w:cs="Times New Roman"/>
          <w:sz w:val="24"/>
          <w:szCs w:val="24"/>
          <w:lang w:val="en-CA"/>
        </w:rPr>
        <w:t xml:space="preserve">O (9.00 mg, 0.025 mmol) as the lanthanide source . After 5 days dark brown crystals of </w:t>
      </w:r>
      <w:r w:rsidRPr="00415B34">
        <w:rPr>
          <w:rFonts w:ascii="Times New Roman" w:hAnsi="Times New Roman" w:cs="Times New Roman"/>
          <w:b/>
          <w:sz w:val="24"/>
          <w:szCs w:val="24"/>
          <w:lang w:val="en-CA"/>
        </w:rPr>
        <w:t>3</w:t>
      </w:r>
      <w:r w:rsidRPr="00415B34">
        <w:rPr>
          <w:rFonts w:ascii="Times New Roman" w:hAnsi="Times New Roman" w:cs="Times New Roman"/>
          <w:sz w:val="24"/>
          <w:szCs w:val="24"/>
          <w:lang w:val="en-CA"/>
        </w:rPr>
        <w:t>; these were collected by filtration, washed with hexanes (3 × 5 mL) and dried in air. Yield: 0.039 g (63%) based on the Tb</w:t>
      </w:r>
      <w:r w:rsidRPr="00415B34">
        <w:rPr>
          <w:rFonts w:ascii="Times New Roman" w:hAnsi="Times New Roman" w:cs="Times New Roman"/>
          <w:sz w:val="24"/>
          <w:szCs w:val="24"/>
          <w:vertAlign w:val="superscript"/>
          <w:lang w:val="en-CA"/>
        </w:rPr>
        <w:t>III</w:t>
      </w:r>
      <w:r w:rsidRPr="00415B34">
        <w:rPr>
          <w:rFonts w:ascii="Times New Roman" w:hAnsi="Times New Roman" w:cs="Times New Roman"/>
          <w:sz w:val="24"/>
          <w:szCs w:val="24"/>
          <w:lang w:val="en-CA"/>
        </w:rPr>
        <w:t xml:space="preserve"> ion. The vacuum-dried solid was analyzed as </w:t>
      </w:r>
      <w:r w:rsidRPr="00415B34">
        <w:rPr>
          <w:rFonts w:ascii="Times New Roman" w:hAnsi="Times New Roman" w:cs="Times New Roman"/>
          <w:b/>
          <w:sz w:val="24"/>
          <w:szCs w:val="24"/>
          <w:lang w:val="en-CA"/>
        </w:rPr>
        <w:t>3·1.5pip·14H</w:t>
      </w:r>
      <w:r w:rsidRPr="00415B34">
        <w:rPr>
          <w:rFonts w:ascii="Times New Roman" w:hAnsi="Times New Roman" w:cs="Times New Roman"/>
          <w:b/>
          <w:sz w:val="24"/>
          <w:szCs w:val="24"/>
          <w:vertAlign w:val="subscript"/>
          <w:lang w:val="en-CA"/>
        </w:rPr>
        <w:t>2</w:t>
      </w:r>
      <w:r w:rsidRPr="00415B34">
        <w:rPr>
          <w:rFonts w:ascii="Times New Roman" w:hAnsi="Times New Roman" w:cs="Times New Roman"/>
          <w:b/>
          <w:sz w:val="24"/>
          <w:szCs w:val="24"/>
          <w:lang w:val="en-CA"/>
        </w:rPr>
        <w:t>O (Fe</w:t>
      </w:r>
      <w:r w:rsidRPr="00415B34">
        <w:rPr>
          <w:rFonts w:ascii="Times New Roman" w:hAnsi="Times New Roman" w:cs="Times New Roman"/>
          <w:b/>
          <w:sz w:val="24"/>
          <w:szCs w:val="24"/>
          <w:vertAlign w:val="subscript"/>
          <w:lang w:val="en-CA"/>
        </w:rPr>
        <w:t>6</w:t>
      </w:r>
      <w:r w:rsidRPr="00415B34">
        <w:rPr>
          <w:rFonts w:ascii="Times New Roman" w:hAnsi="Times New Roman" w:cs="Times New Roman"/>
          <w:b/>
          <w:sz w:val="24"/>
          <w:szCs w:val="24"/>
          <w:lang w:val="en-CA"/>
        </w:rPr>
        <w:t>Tb</w:t>
      </w:r>
      <w:r w:rsidRPr="00415B34">
        <w:rPr>
          <w:rFonts w:ascii="Times New Roman" w:hAnsi="Times New Roman" w:cs="Times New Roman"/>
          <w:b/>
          <w:sz w:val="24"/>
          <w:szCs w:val="24"/>
          <w:vertAlign w:val="subscript"/>
          <w:lang w:val="en-CA"/>
        </w:rPr>
        <w:t>1</w:t>
      </w:r>
      <w:r w:rsidRPr="00415B34">
        <w:rPr>
          <w:rFonts w:ascii="Times New Roman" w:hAnsi="Times New Roman" w:cs="Times New Roman"/>
          <w:b/>
          <w:sz w:val="24"/>
          <w:szCs w:val="24"/>
          <w:lang w:val="en-CA"/>
        </w:rPr>
        <w:t>H</w:t>
      </w:r>
      <w:r w:rsidRPr="00415B34">
        <w:rPr>
          <w:rFonts w:ascii="Times New Roman" w:hAnsi="Times New Roman" w:cs="Times New Roman"/>
          <w:b/>
          <w:sz w:val="24"/>
          <w:szCs w:val="24"/>
          <w:vertAlign w:val="subscript"/>
          <w:lang w:val="en-CA"/>
        </w:rPr>
        <w:t>119.5</w:t>
      </w:r>
      <w:r w:rsidRPr="00415B34">
        <w:rPr>
          <w:rFonts w:ascii="Times New Roman" w:hAnsi="Times New Roman" w:cs="Times New Roman"/>
          <w:b/>
          <w:sz w:val="24"/>
          <w:szCs w:val="24"/>
          <w:lang w:val="en-CA"/>
        </w:rPr>
        <w:t>O</w:t>
      </w:r>
      <w:r w:rsidRPr="00415B34">
        <w:rPr>
          <w:rFonts w:ascii="Times New Roman" w:hAnsi="Times New Roman" w:cs="Times New Roman"/>
          <w:b/>
          <w:sz w:val="24"/>
          <w:szCs w:val="24"/>
          <w:vertAlign w:val="subscript"/>
          <w:lang w:val="en-CA"/>
        </w:rPr>
        <w:t>41</w:t>
      </w:r>
      <w:r w:rsidRPr="00415B34">
        <w:rPr>
          <w:rFonts w:ascii="Times New Roman" w:hAnsi="Times New Roman" w:cs="Times New Roman"/>
          <w:b/>
          <w:sz w:val="24"/>
          <w:szCs w:val="24"/>
          <w:lang w:val="en-CA"/>
        </w:rPr>
        <w:t>C</w:t>
      </w:r>
      <w:r w:rsidRPr="00415B34">
        <w:rPr>
          <w:rFonts w:ascii="Times New Roman" w:hAnsi="Times New Roman" w:cs="Times New Roman"/>
          <w:b/>
          <w:sz w:val="24"/>
          <w:szCs w:val="24"/>
          <w:vertAlign w:val="subscript"/>
          <w:lang w:val="en-CA"/>
        </w:rPr>
        <w:t>85.5</w:t>
      </w:r>
      <w:r w:rsidRPr="00415B34">
        <w:rPr>
          <w:rFonts w:ascii="Times New Roman" w:hAnsi="Times New Roman" w:cs="Times New Roman"/>
          <w:b/>
          <w:sz w:val="24"/>
          <w:szCs w:val="24"/>
          <w:lang w:val="en-CA"/>
        </w:rPr>
        <w:t>N</w:t>
      </w:r>
      <w:r w:rsidRPr="00415B34">
        <w:rPr>
          <w:rFonts w:ascii="Times New Roman" w:hAnsi="Times New Roman" w:cs="Times New Roman"/>
          <w:b/>
          <w:sz w:val="24"/>
          <w:szCs w:val="24"/>
          <w:vertAlign w:val="subscript"/>
          <w:lang w:val="en-CA"/>
        </w:rPr>
        <w:t>13.5</w:t>
      </w:r>
      <w:r w:rsidRPr="00415B34">
        <w:rPr>
          <w:rFonts w:ascii="Times New Roman" w:hAnsi="Times New Roman" w:cs="Times New Roman"/>
          <w:b/>
          <w:sz w:val="24"/>
          <w:szCs w:val="24"/>
          <w:lang w:val="en-CA"/>
        </w:rPr>
        <w:t xml:space="preserve">): </w:t>
      </w:r>
      <w:r w:rsidRPr="00415B34">
        <w:rPr>
          <w:rFonts w:ascii="Times New Roman" w:hAnsi="Times New Roman" w:cs="Times New Roman"/>
          <w:sz w:val="24"/>
          <w:szCs w:val="24"/>
          <w:lang w:val="en-CA"/>
        </w:rPr>
        <w:t>C, 41.29; H, 4.84; N, 7.60. Found: C, 41.28; H, 4.75; N, 7.49. Selected ATR data (cm</w:t>
      </w:r>
      <w:r w:rsidRPr="00415B34">
        <w:rPr>
          <w:rFonts w:ascii="Times New Roman" w:hAnsi="Times New Roman" w:cs="Times New Roman"/>
          <w:sz w:val="24"/>
          <w:szCs w:val="24"/>
          <w:vertAlign w:val="superscript"/>
          <w:lang w:val="en-CA"/>
        </w:rPr>
        <w:t>-1</w:t>
      </w:r>
      <w:r w:rsidRPr="00415B34">
        <w:rPr>
          <w:rFonts w:ascii="Times New Roman" w:hAnsi="Times New Roman" w:cs="Times New Roman"/>
          <w:sz w:val="24"/>
          <w:szCs w:val="24"/>
          <w:lang w:val="en-CA"/>
        </w:rPr>
        <w:t xml:space="preserve">): 1592 (w), 1560 (w), 1485 (s), 1428 (w), 1305 (w), 1255 (s), 1036 (w), 916 (s), 848 (w), 665 (w), 582 (s), 542 (w). </w:t>
      </w:r>
    </w:p>
    <w:p w:rsidR="001B0934" w:rsidRPr="001B0934" w:rsidRDefault="001B0934" w:rsidP="00D36298">
      <w:pPr>
        <w:spacing w:line="360" w:lineRule="auto"/>
        <w:jc w:val="both"/>
        <w:rPr>
          <w:rFonts w:ascii="Times New Roman" w:hAnsi="Times New Roman" w:cs="Times New Roman"/>
          <w:sz w:val="24"/>
          <w:szCs w:val="24"/>
          <w:lang w:val="en-CA"/>
        </w:rPr>
      </w:pPr>
    </w:p>
    <w:p w:rsidR="00415B34" w:rsidRPr="00415B34" w:rsidRDefault="00415B34" w:rsidP="00415B34">
      <w:pPr>
        <w:spacing w:line="360" w:lineRule="auto"/>
        <w:jc w:val="both"/>
        <w:rPr>
          <w:rFonts w:ascii="Times New Roman" w:hAnsi="Times New Roman" w:cs="Times New Roman"/>
          <w:sz w:val="24"/>
          <w:szCs w:val="24"/>
          <w:lang w:val="en-CA"/>
        </w:rPr>
      </w:pPr>
      <w:r w:rsidRPr="00415B34">
        <w:rPr>
          <w:rFonts w:ascii="Times New Roman" w:hAnsi="Times New Roman" w:cs="Times New Roman"/>
          <w:b/>
          <w:sz w:val="24"/>
          <w:szCs w:val="24"/>
          <w:lang w:val="en-CA"/>
        </w:rPr>
        <w:t>(pipH)</w:t>
      </w:r>
      <w:r w:rsidRPr="00415B34">
        <w:rPr>
          <w:rFonts w:ascii="Times New Roman" w:hAnsi="Times New Roman" w:cs="Times New Roman"/>
          <w:b/>
          <w:sz w:val="24"/>
          <w:szCs w:val="24"/>
          <w:vertAlign w:val="subscript"/>
          <w:lang w:val="en-CA"/>
        </w:rPr>
        <w:t>3</w:t>
      </w:r>
      <w:r w:rsidRPr="00415B34">
        <w:rPr>
          <w:rFonts w:ascii="Times New Roman" w:hAnsi="Times New Roman" w:cs="Times New Roman"/>
          <w:b/>
          <w:sz w:val="24"/>
          <w:szCs w:val="24"/>
          <w:lang w:val="en-CA"/>
        </w:rPr>
        <w:t>{Fe</w:t>
      </w:r>
      <w:r w:rsidRPr="00415B34">
        <w:rPr>
          <w:rFonts w:ascii="Times New Roman" w:hAnsi="Times New Roman" w:cs="Times New Roman"/>
          <w:b/>
          <w:sz w:val="24"/>
          <w:szCs w:val="24"/>
          <w:vertAlign w:val="subscript"/>
          <w:lang w:val="en-CA"/>
        </w:rPr>
        <w:t>6</w:t>
      </w:r>
      <w:r w:rsidRPr="00415B34">
        <w:rPr>
          <w:rFonts w:ascii="Times New Roman" w:hAnsi="Times New Roman" w:cs="Times New Roman"/>
          <w:b/>
          <w:sz w:val="24"/>
          <w:szCs w:val="24"/>
          <w:lang w:val="en-CA"/>
        </w:rPr>
        <w:t>Y(shiH)</w:t>
      </w:r>
      <w:r w:rsidRPr="00415B34">
        <w:rPr>
          <w:rFonts w:ascii="Times New Roman" w:hAnsi="Times New Roman" w:cs="Times New Roman"/>
          <w:b/>
          <w:sz w:val="24"/>
          <w:szCs w:val="24"/>
          <w:vertAlign w:val="subscript"/>
          <w:lang w:val="en-CA"/>
        </w:rPr>
        <w:t>3</w:t>
      </w:r>
      <w:r w:rsidRPr="00415B34">
        <w:rPr>
          <w:rFonts w:ascii="Times New Roman" w:hAnsi="Times New Roman" w:cs="Times New Roman"/>
          <w:b/>
          <w:sz w:val="24"/>
          <w:szCs w:val="24"/>
          <w:lang w:val="en-CA"/>
        </w:rPr>
        <w:t>(shi)</w:t>
      </w:r>
      <w:r w:rsidRPr="00415B34">
        <w:rPr>
          <w:rFonts w:ascii="Times New Roman" w:hAnsi="Times New Roman" w:cs="Times New Roman"/>
          <w:b/>
          <w:sz w:val="24"/>
          <w:szCs w:val="24"/>
          <w:vertAlign w:val="subscript"/>
          <w:lang w:val="en-CA"/>
        </w:rPr>
        <w:t>6</w:t>
      </w:r>
      <w:r w:rsidRPr="00415B34">
        <w:rPr>
          <w:rFonts w:ascii="Times New Roman" w:hAnsi="Times New Roman" w:cs="Times New Roman"/>
          <w:b/>
          <w:sz w:val="24"/>
          <w:szCs w:val="24"/>
          <w:lang w:val="en-CA"/>
        </w:rPr>
        <w:t>}·1.5 pip·xH</w:t>
      </w:r>
      <w:r w:rsidRPr="00415B34">
        <w:rPr>
          <w:rFonts w:ascii="Times New Roman" w:hAnsi="Times New Roman" w:cs="Times New Roman"/>
          <w:b/>
          <w:sz w:val="24"/>
          <w:szCs w:val="24"/>
          <w:vertAlign w:val="subscript"/>
          <w:lang w:val="en-CA"/>
        </w:rPr>
        <w:t>2</w:t>
      </w:r>
      <w:r w:rsidRPr="00415B34">
        <w:rPr>
          <w:rFonts w:ascii="Times New Roman" w:hAnsi="Times New Roman" w:cs="Times New Roman"/>
          <w:b/>
          <w:sz w:val="24"/>
          <w:szCs w:val="24"/>
          <w:lang w:val="en-CA"/>
        </w:rPr>
        <w:t>O (4): T</w:t>
      </w:r>
      <w:r w:rsidRPr="00415B34">
        <w:rPr>
          <w:rFonts w:ascii="Times New Roman" w:hAnsi="Times New Roman" w:cs="Times New Roman"/>
          <w:sz w:val="24"/>
          <w:szCs w:val="24"/>
          <w:lang w:val="en-CA"/>
        </w:rPr>
        <w:t>he complex was prepared in the same manner as the complexes above but with the use of Y(NO</w:t>
      </w:r>
      <w:r w:rsidRPr="00415B34">
        <w:rPr>
          <w:rFonts w:ascii="Times New Roman" w:hAnsi="Times New Roman" w:cs="Times New Roman"/>
          <w:sz w:val="24"/>
          <w:szCs w:val="24"/>
          <w:vertAlign w:val="subscript"/>
          <w:lang w:val="en-CA"/>
        </w:rPr>
        <w:t>3</w:t>
      </w:r>
      <w:r w:rsidRPr="00415B34">
        <w:rPr>
          <w:rFonts w:ascii="Times New Roman" w:hAnsi="Times New Roman" w:cs="Times New Roman"/>
          <w:sz w:val="24"/>
          <w:szCs w:val="24"/>
          <w:lang w:val="en-CA"/>
        </w:rPr>
        <w:t>)</w:t>
      </w:r>
      <w:r w:rsidRPr="00415B34">
        <w:rPr>
          <w:rFonts w:ascii="Times New Roman" w:hAnsi="Times New Roman" w:cs="Times New Roman"/>
          <w:sz w:val="24"/>
          <w:szCs w:val="24"/>
          <w:vertAlign w:val="subscript"/>
          <w:lang w:val="en-CA"/>
        </w:rPr>
        <w:t>3</w:t>
      </w:r>
      <w:r w:rsidRPr="00415B34">
        <w:rPr>
          <w:rFonts w:ascii="Times New Roman" w:hAnsi="Times New Roman" w:cs="Times New Roman"/>
          <w:sz w:val="24"/>
          <w:szCs w:val="24"/>
          <w:lang w:val="en-CA"/>
        </w:rPr>
        <w:t>·H</w:t>
      </w:r>
      <w:r w:rsidRPr="00415B34">
        <w:rPr>
          <w:rFonts w:ascii="Times New Roman" w:hAnsi="Times New Roman" w:cs="Times New Roman"/>
          <w:sz w:val="24"/>
          <w:szCs w:val="24"/>
          <w:vertAlign w:val="subscript"/>
          <w:lang w:val="en-CA"/>
        </w:rPr>
        <w:t>2</w:t>
      </w:r>
      <w:r w:rsidRPr="00415B34">
        <w:rPr>
          <w:rFonts w:ascii="Times New Roman" w:hAnsi="Times New Roman" w:cs="Times New Roman"/>
          <w:sz w:val="24"/>
          <w:szCs w:val="24"/>
          <w:lang w:val="en-CA"/>
        </w:rPr>
        <w:t xml:space="preserve">O (10.00 mg, 0.025 mmol) as the lanthanide source. After 8 days dark brown crystals of </w:t>
      </w:r>
      <w:r w:rsidRPr="00415B34">
        <w:rPr>
          <w:rFonts w:ascii="Times New Roman" w:hAnsi="Times New Roman" w:cs="Times New Roman"/>
          <w:b/>
          <w:sz w:val="24"/>
          <w:szCs w:val="24"/>
          <w:lang w:val="en-CA"/>
        </w:rPr>
        <w:t>4</w:t>
      </w:r>
      <w:r w:rsidRPr="00415B34">
        <w:rPr>
          <w:rFonts w:ascii="Times New Roman" w:hAnsi="Times New Roman" w:cs="Times New Roman"/>
          <w:sz w:val="24"/>
          <w:szCs w:val="24"/>
          <w:lang w:val="en-CA"/>
        </w:rPr>
        <w:t>; these were collected by filtration, washed with hexanes (3 × 5 mL) and dried in air. Yield: 0.039 g (52%) based on the Y</w:t>
      </w:r>
      <w:r w:rsidRPr="00415B34">
        <w:rPr>
          <w:rFonts w:ascii="Times New Roman" w:hAnsi="Times New Roman" w:cs="Times New Roman"/>
          <w:sz w:val="24"/>
          <w:szCs w:val="24"/>
          <w:vertAlign w:val="superscript"/>
          <w:lang w:val="en-CA"/>
        </w:rPr>
        <w:t>III</w:t>
      </w:r>
      <w:r w:rsidRPr="00415B34">
        <w:rPr>
          <w:rFonts w:ascii="Times New Roman" w:hAnsi="Times New Roman" w:cs="Times New Roman"/>
          <w:sz w:val="24"/>
          <w:szCs w:val="24"/>
          <w:lang w:val="en-CA"/>
        </w:rPr>
        <w:t xml:space="preserve"> ion. The vacuum-dried solid was analyzed as </w:t>
      </w:r>
      <w:r w:rsidRPr="00415B34">
        <w:rPr>
          <w:rFonts w:ascii="Times New Roman" w:hAnsi="Times New Roman" w:cs="Times New Roman"/>
          <w:b/>
          <w:sz w:val="24"/>
          <w:szCs w:val="24"/>
          <w:lang w:val="en-CA"/>
        </w:rPr>
        <w:t>4·1.5pip·11H</w:t>
      </w:r>
      <w:r w:rsidRPr="00415B34">
        <w:rPr>
          <w:rFonts w:ascii="Times New Roman" w:hAnsi="Times New Roman" w:cs="Times New Roman"/>
          <w:b/>
          <w:sz w:val="24"/>
          <w:szCs w:val="24"/>
          <w:vertAlign w:val="subscript"/>
          <w:lang w:val="en-CA"/>
        </w:rPr>
        <w:t>2</w:t>
      </w:r>
      <w:r w:rsidRPr="00415B34">
        <w:rPr>
          <w:rFonts w:ascii="Times New Roman" w:hAnsi="Times New Roman" w:cs="Times New Roman"/>
          <w:b/>
          <w:sz w:val="24"/>
          <w:szCs w:val="24"/>
          <w:lang w:val="en-CA"/>
        </w:rPr>
        <w:t>O (Fe</w:t>
      </w:r>
      <w:r w:rsidRPr="00415B34">
        <w:rPr>
          <w:rFonts w:ascii="Times New Roman" w:hAnsi="Times New Roman" w:cs="Times New Roman"/>
          <w:b/>
          <w:sz w:val="24"/>
          <w:szCs w:val="24"/>
          <w:vertAlign w:val="subscript"/>
          <w:lang w:val="en-CA"/>
        </w:rPr>
        <w:t>6</w:t>
      </w:r>
      <w:r w:rsidRPr="00415B34">
        <w:rPr>
          <w:rFonts w:ascii="Times New Roman" w:hAnsi="Times New Roman" w:cs="Times New Roman"/>
          <w:b/>
          <w:sz w:val="24"/>
          <w:szCs w:val="24"/>
          <w:lang w:val="en-CA"/>
        </w:rPr>
        <w:t>Y</w:t>
      </w:r>
      <w:r w:rsidRPr="00415B34">
        <w:rPr>
          <w:rFonts w:ascii="Times New Roman" w:hAnsi="Times New Roman" w:cs="Times New Roman"/>
          <w:b/>
          <w:sz w:val="24"/>
          <w:szCs w:val="24"/>
          <w:vertAlign w:val="subscript"/>
          <w:lang w:val="en-CA"/>
        </w:rPr>
        <w:t>1</w:t>
      </w:r>
      <w:r w:rsidRPr="00415B34">
        <w:rPr>
          <w:rFonts w:ascii="Times New Roman" w:hAnsi="Times New Roman" w:cs="Times New Roman"/>
          <w:b/>
          <w:sz w:val="24"/>
          <w:szCs w:val="24"/>
          <w:lang w:val="en-CA"/>
        </w:rPr>
        <w:t>H</w:t>
      </w:r>
      <w:r w:rsidRPr="00415B34">
        <w:rPr>
          <w:rFonts w:ascii="Times New Roman" w:hAnsi="Times New Roman" w:cs="Times New Roman"/>
          <w:b/>
          <w:sz w:val="24"/>
          <w:szCs w:val="24"/>
          <w:vertAlign w:val="subscript"/>
          <w:lang w:val="en-CA"/>
        </w:rPr>
        <w:t>113.5</w:t>
      </w:r>
      <w:r w:rsidRPr="00415B34">
        <w:rPr>
          <w:rFonts w:ascii="Times New Roman" w:hAnsi="Times New Roman" w:cs="Times New Roman"/>
          <w:b/>
          <w:sz w:val="24"/>
          <w:szCs w:val="24"/>
          <w:lang w:val="en-CA"/>
        </w:rPr>
        <w:t>O</w:t>
      </w:r>
      <w:r w:rsidRPr="00415B34">
        <w:rPr>
          <w:rFonts w:ascii="Times New Roman" w:hAnsi="Times New Roman" w:cs="Times New Roman"/>
          <w:b/>
          <w:sz w:val="24"/>
          <w:szCs w:val="24"/>
          <w:vertAlign w:val="subscript"/>
          <w:lang w:val="en-CA"/>
        </w:rPr>
        <w:t>38</w:t>
      </w:r>
      <w:r w:rsidRPr="00415B34">
        <w:rPr>
          <w:rFonts w:ascii="Times New Roman" w:hAnsi="Times New Roman" w:cs="Times New Roman"/>
          <w:b/>
          <w:sz w:val="24"/>
          <w:szCs w:val="24"/>
          <w:lang w:val="en-CA"/>
        </w:rPr>
        <w:t>C</w:t>
      </w:r>
      <w:r w:rsidRPr="00415B34">
        <w:rPr>
          <w:rFonts w:ascii="Times New Roman" w:hAnsi="Times New Roman" w:cs="Times New Roman"/>
          <w:b/>
          <w:sz w:val="24"/>
          <w:szCs w:val="24"/>
          <w:vertAlign w:val="subscript"/>
          <w:lang w:val="en-CA"/>
        </w:rPr>
        <w:t>85.5</w:t>
      </w:r>
      <w:r w:rsidRPr="00415B34">
        <w:rPr>
          <w:rFonts w:ascii="Times New Roman" w:hAnsi="Times New Roman" w:cs="Times New Roman"/>
          <w:b/>
          <w:sz w:val="24"/>
          <w:szCs w:val="24"/>
          <w:lang w:val="en-CA"/>
        </w:rPr>
        <w:t>N</w:t>
      </w:r>
      <w:r w:rsidRPr="00415B34">
        <w:rPr>
          <w:rFonts w:ascii="Times New Roman" w:hAnsi="Times New Roman" w:cs="Times New Roman"/>
          <w:b/>
          <w:sz w:val="24"/>
          <w:szCs w:val="24"/>
          <w:vertAlign w:val="subscript"/>
          <w:lang w:val="en-CA"/>
        </w:rPr>
        <w:t>13.5</w:t>
      </w:r>
      <w:r w:rsidRPr="00415B34">
        <w:rPr>
          <w:rFonts w:ascii="Times New Roman" w:hAnsi="Times New Roman" w:cs="Times New Roman"/>
          <w:b/>
          <w:sz w:val="24"/>
          <w:szCs w:val="24"/>
          <w:lang w:val="en-CA"/>
        </w:rPr>
        <w:t xml:space="preserve">): </w:t>
      </w:r>
      <w:r w:rsidRPr="00415B34">
        <w:rPr>
          <w:rFonts w:ascii="Times New Roman" w:hAnsi="Times New Roman" w:cs="Times New Roman"/>
          <w:sz w:val="24"/>
          <w:szCs w:val="24"/>
          <w:lang w:val="en-CA"/>
        </w:rPr>
        <w:t>C, 43.09; H, 4.88; N, 7.92. Found: C, 43.19; H, 4.82; N, 7.81. Selected ATR data (cm</w:t>
      </w:r>
      <w:r w:rsidRPr="00415B34">
        <w:rPr>
          <w:rFonts w:ascii="Times New Roman" w:hAnsi="Times New Roman" w:cs="Times New Roman"/>
          <w:sz w:val="24"/>
          <w:szCs w:val="24"/>
          <w:vertAlign w:val="superscript"/>
          <w:lang w:val="en-CA"/>
        </w:rPr>
        <w:t>-1</w:t>
      </w:r>
      <w:r w:rsidRPr="00415B34">
        <w:rPr>
          <w:rFonts w:ascii="Times New Roman" w:hAnsi="Times New Roman" w:cs="Times New Roman"/>
          <w:sz w:val="24"/>
          <w:szCs w:val="24"/>
          <w:lang w:val="en-CA"/>
        </w:rPr>
        <w:t xml:space="preserve">): 1592 (w), 1560 (w), 1485 (s), 1428 (w), 1305 (w), 1255 (s), 1036 (w), 916 (s), 848 (w), 665 (w), 582 (s), 542 (w). </w:t>
      </w:r>
    </w:p>
    <w:p w:rsidR="00B10479" w:rsidRDefault="00B10479" w:rsidP="00D36298">
      <w:pPr>
        <w:spacing w:line="360" w:lineRule="auto"/>
        <w:jc w:val="both"/>
        <w:rPr>
          <w:rFonts w:ascii="Times New Roman" w:hAnsi="Times New Roman" w:cs="Times New Roman"/>
          <w:b/>
          <w:sz w:val="36"/>
          <w:lang w:val="en-CA"/>
        </w:rPr>
      </w:pPr>
    </w:p>
    <w:p w:rsidR="00B10479" w:rsidRDefault="00624569" w:rsidP="00B10479">
      <w:pPr>
        <w:widowControl w:val="0"/>
        <w:autoSpaceDE w:val="0"/>
        <w:autoSpaceDN w:val="0"/>
        <w:adjustRightInd w:val="0"/>
        <w:spacing w:after="24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3.</w:t>
      </w:r>
      <w:r w:rsidR="00046F10">
        <w:rPr>
          <w:rFonts w:ascii="Times New Roman" w:hAnsi="Times New Roman" w:cs="Times New Roman"/>
          <w:b/>
          <w:sz w:val="24"/>
          <w:szCs w:val="24"/>
          <w:lang w:val="en-CA"/>
        </w:rPr>
        <w:t>7</w:t>
      </w:r>
      <w:r>
        <w:rPr>
          <w:rFonts w:ascii="Times New Roman" w:hAnsi="Times New Roman" w:cs="Times New Roman"/>
          <w:b/>
          <w:sz w:val="24"/>
          <w:szCs w:val="24"/>
          <w:lang w:val="en-CA"/>
        </w:rPr>
        <w:t xml:space="preserve">.2 </w:t>
      </w:r>
      <w:r w:rsidR="00B10479" w:rsidRPr="00B10479">
        <w:rPr>
          <w:rFonts w:ascii="Times New Roman" w:hAnsi="Times New Roman" w:cs="Times New Roman"/>
          <w:b/>
          <w:sz w:val="24"/>
          <w:szCs w:val="24"/>
          <w:lang w:val="en-CA"/>
        </w:rPr>
        <w:t>Single-crystal X-ray diffraction studies.</w:t>
      </w:r>
    </w:p>
    <w:p w:rsidR="00B10479" w:rsidRDefault="00B10479" w:rsidP="00B10479">
      <w:pPr>
        <w:widowControl w:val="0"/>
        <w:autoSpaceDE w:val="0"/>
        <w:autoSpaceDN w:val="0"/>
        <w:adjustRightInd w:val="0"/>
        <w:spacing w:after="240" w:line="240" w:lineRule="auto"/>
        <w:rPr>
          <w:rFonts w:ascii="Times New Roman" w:hAnsi="Times New Roman" w:cs="Times New Roman"/>
          <w:b/>
          <w:sz w:val="24"/>
          <w:szCs w:val="24"/>
          <w:lang w:val="en-CA"/>
        </w:rPr>
      </w:pPr>
    </w:p>
    <w:p w:rsidR="00FF12E3" w:rsidRPr="00FF12E3" w:rsidRDefault="00FF12E3" w:rsidP="00FF12E3">
      <w:pPr>
        <w:spacing w:line="360" w:lineRule="auto"/>
        <w:jc w:val="both"/>
        <w:rPr>
          <w:rFonts w:ascii="Times New Roman" w:hAnsi="Times New Roman" w:cs="Times New Roman"/>
          <w:snapToGrid w:val="0"/>
          <w:sz w:val="24"/>
          <w:szCs w:val="24"/>
          <w:lang w:val="en-CA" w:bidi="en-US"/>
        </w:rPr>
      </w:pPr>
      <w:r w:rsidRPr="00FF12E3">
        <w:rPr>
          <w:rFonts w:ascii="Times New Roman" w:hAnsi="Times New Roman" w:cs="Times New Roman"/>
          <w:snapToGrid w:val="0"/>
          <w:sz w:val="24"/>
          <w:szCs w:val="24"/>
          <w:lang w:val="en-CA" w:bidi="en-US"/>
        </w:rPr>
        <w:t xml:space="preserve">X-ray diffraction data for the structure analysis were collected from suitable single crystals on a STOE IPDS 2T </w:t>
      </w:r>
      <w:r w:rsidRPr="00FF12E3">
        <w:rPr>
          <w:rFonts w:ascii="Times New Roman" w:hAnsi="Times New Roman" w:cs="Times New Roman"/>
          <w:snapToGrid w:val="0"/>
          <w:sz w:val="24"/>
          <w:szCs w:val="24"/>
          <w:lang w:bidi="en-US"/>
        </w:rPr>
        <w:fldChar w:fldCharType="begin"/>
      </w:r>
      <w:r w:rsidRPr="00FF12E3">
        <w:rPr>
          <w:rFonts w:ascii="Times New Roman" w:hAnsi="Times New Roman" w:cs="Times New Roman"/>
          <w:snapToGrid w:val="0"/>
          <w:sz w:val="24"/>
          <w:szCs w:val="24"/>
          <w:lang w:val="en-CA" w:bidi="en-US"/>
        </w:rPr>
        <w:instrText xml:space="preserve"> ADDIN ZOTERO_ITEM CSL_CITATION {"citationID":"FxYPPvQ9","properties":{"formattedCitation":"\\super 2\\uc0\\u8211{}5\\nosupersub{}","plainCitation":"2–5","noteIndex":0},"citationItems":[{"id":136,"uris":["http://zotero.org/users/local/BF8aL1Yf/items/3Z4BTEIM"],"uri":["http://zotero.org/users/local/BF8aL1Yf/items/3Z4BTEIM"],"itemData":{"id":136,"type":"article-journal","title":"Stoe &amp; Cie X-RED 2002, Stoe &amp; Cie, Darmstadt, Germany"}},{"id":137,"uris":["http://zotero.org/users/local/BF8aL1Yf/items/7V4GWK6V"],"uri":["http://zotero.org/users/local/BF8aL1Yf/items/7V4GWK6V"],"itemData":{"id":137,"type":"article-journal","title":"&lt;i&gt;SHELXT&lt;/i&gt; – Integrated space-group and crystal-structure determination","container-title":"Acta Crystallographica Section A Foundations and Advances","page":"3-8","volume":"71","issue":"1","source":"Crossref","DOI":"10.1107/S2053273314026370","ISSN":"2053-2733","author":[{"family":"Sheldrick","given":"George M."}],"issued":{"date-parts":[["2015",1,1]]}}},{"id":138,"uris":["http://zotero.org/users/local/BF8aL1Yf/items/5B7S9P65"],"uri":["http://zotero.org/users/local/BF8aL1Yf/items/5B7S9P65"],"itemData":{"id":138,"type":"article-journal","title":"Crystal structure refinement with &lt;i&gt;SHELXL&lt;/i&gt;","container-title":"Acta Crystallographica Section C Structural Chemistry","page":"3-8","volume":"71","issue":"1","source":"Crossref","DOI":"10.1107/S2053229614024218","ISSN":"2053-2296","author":[{"family":"Sheldrick","given":"George M."}],"issued":{"date-parts":[["2015",1,1]]}}},{"id":139,"uris":["http://zotero.org/users/local/BF8aL1Yf/items/SS37C96B"],"uri":["http://zotero.org/users/local/BF8aL1Yf/items/SS37C96B"],"itemData":{"id":139,"type":"article-journal","title":"&lt;i&gt;OLEX2&lt;/i&gt; : a complete structure solution, refinement and analysis program","container-title":"Journal of Applied Crystallography","page":"339-341","volume":"42","issue":"2","source":"Crossref","DOI":"10.1107/S0021889808042726","ISSN":"0021-8898","shortTitle":"&lt;i&gt;OLEX2&lt;/i&gt;","author":[{"family":"Dolomanov","given":"Oleg V."},{"family":"Bourhis","given":"Luc J."},{"family":"Gildea","given":"Richard J."},{"family":"Howard","given":"Judith A. K."},{"family":"Puschmann","given":"Horst"}],"issued":{"date-parts":[["2009",4,1]]}}}],"schema":"https://github.com/citation-style-language/schema/raw/master/csl-citation.json"} </w:instrText>
      </w:r>
      <w:r w:rsidRPr="00FF12E3">
        <w:rPr>
          <w:rFonts w:ascii="Times New Roman" w:hAnsi="Times New Roman" w:cs="Times New Roman"/>
          <w:snapToGrid w:val="0"/>
          <w:sz w:val="24"/>
          <w:szCs w:val="24"/>
          <w:lang w:bidi="en-US"/>
        </w:rPr>
        <w:fldChar w:fldCharType="separate"/>
      </w:r>
      <w:r w:rsidRPr="00FF12E3">
        <w:rPr>
          <w:rFonts w:ascii="Times New Roman" w:hAnsi="Times New Roman" w:cs="Times New Roman"/>
          <w:sz w:val="24"/>
          <w:szCs w:val="24"/>
          <w:vertAlign w:val="superscript"/>
          <w:lang w:val="en-CA"/>
        </w:rPr>
        <w:t>2–5</w:t>
      </w:r>
      <w:r w:rsidRPr="00FF12E3">
        <w:rPr>
          <w:rFonts w:ascii="Times New Roman" w:hAnsi="Times New Roman" w:cs="Times New Roman"/>
          <w:snapToGrid w:val="0"/>
          <w:sz w:val="24"/>
          <w:szCs w:val="24"/>
          <w:lang w:bidi="en-US"/>
        </w:rPr>
        <w:fldChar w:fldCharType="end"/>
      </w:r>
      <w:r w:rsidRPr="00FF12E3">
        <w:rPr>
          <w:rFonts w:ascii="Times New Roman" w:hAnsi="Times New Roman" w:cs="Times New Roman"/>
          <w:snapToGrid w:val="0"/>
          <w:sz w:val="24"/>
          <w:szCs w:val="24"/>
          <w:lang w:val="en-CA" w:bidi="en-US"/>
        </w:rPr>
        <w:t xml:space="preserve"> equipped with an Oxford cooling system operating at 120(2)K (</w:t>
      </w:r>
      <w:r w:rsidRPr="00FF12E3">
        <w:rPr>
          <w:rFonts w:ascii="Times New Roman" w:hAnsi="Times New Roman" w:cs="Times New Roman"/>
          <w:b/>
          <w:snapToGrid w:val="0"/>
          <w:sz w:val="24"/>
          <w:szCs w:val="24"/>
          <w:lang w:val="en-CA" w:bidi="en-US"/>
        </w:rPr>
        <w:t>1</w:t>
      </w:r>
      <w:r w:rsidRPr="00FF12E3">
        <w:rPr>
          <w:rFonts w:ascii="Times New Roman" w:hAnsi="Times New Roman" w:cs="Times New Roman"/>
          <w:snapToGrid w:val="0"/>
          <w:sz w:val="24"/>
          <w:szCs w:val="24"/>
          <w:lang w:val="en-CA" w:bidi="en-US"/>
        </w:rPr>
        <w:t>) and at 193(</w:t>
      </w:r>
      <w:r w:rsidRPr="00FF12E3">
        <w:rPr>
          <w:rFonts w:ascii="Times New Roman" w:hAnsi="Times New Roman" w:cs="Times New Roman"/>
          <w:b/>
          <w:snapToGrid w:val="0"/>
          <w:sz w:val="24"/>
          <w:szCs w:val="24"/>
          <w:lang w:val="en-CA" w:bidi="en-US"/>
        </w:rPr>
        <w:t>2</w:t>
      </w:r>
      <w:r w:rsidRPr="00FF12E3">
        <w:rPr>
          <w:rFonts w:ascii="Times New Roman" w:hAnsi="Times New Roman" w:cs="Times New Roman"/>
          <w:snapToGrid w:val="0"/>
          <w:sz w:val="24"/>
          <w:szCs w:val="24"/>
          <w:lang w:val="en-CA" w:bidi="en-US"/>
        </w:rPr>
        <w:t xml:space="preserve">) K </w:t>
      </w:r>
      <w:r w:rsidRPr="00FF12E3">
        <w:rPr>
          <w:rFonts w:ascii="Times New Roman" w:hAnsi="Times New Roman" w:cs="Times New Roman"/>
          <w:snapToGrid w:val="0"/>
          <w:sz w:val="24"/>
          <w:szCs w:val="24"/>
          <w:lang w:bidi="en-US"/>
        </w:rPr>
        <w:fldChar w:fldCharType="begin"/>
      </w:r>
      <w:r w:rsidRPr="00FF12E3">
        <w:rPr>
          <w:rFonts w:ascii="Times New Roman" w:hAnsi="Times New Roman" w:cs="Times New Roman"/>
          <w:snapToGrid w:val="0"/>
          <w:sz w:val="24"/>
          <w:szCs w:val="24"/>
          <w:lang w:val="en-CA" w:bidi="en-US"/>
        </w:rPr>
        <w:instrText xml:space="preserve"> ADDIN ZOTERO_ITEM CSL_CITATION {"citationID":"jyablLKg","properties":{"formattedCitation":"\\super 3\\uc0\\u8211{}5\\nosupersub{}","plainCitation":"3–5","noteIndex":0},"citationItems":[{"id":137,"uris":["http://zotero.org/users/local/BF8aL1Yf/items/7V4GWK6V"],"uri":["http://zotero.org/users/local/BF8aL1Yf/items/7V4GWK6V"],"itemData":{"id":137,"type":"article-journal","title":"&lt;i&gt;SHELXT&lt;/i&gt; – Integrated space-group and crystal-structure determination","containe</w:instrText>
      </w:r>
      <w:r w:rsidRPr="00FF12E3">
        <w:rPr>
          <w:rFonts w:ascii="Times New Roman" w:hAnsi="Times New Roman" w:cs="Times New Roman"/>
          <w:snapToGrid w:val="0"/>
          <w:sz w:val="24"/>
          <w:szCs w:val="24"/>
          <w:lang w:bidi="en-US"/>
        </w:rPr>
        <w:instrText>r-title":"Acta Crystallographica Section A Foundations and Advances","page":"3-8","volume":"71","issue":"1","source":"C</w:instrText>
      </w:r>
      <w:r w:rsidRPr="00FF12E3">
        <w:rPr>
          <w:rFonts w:ascii="Times New Roman" w:hAnsi="Times New Roman" w:cs="Times New Roman"/>
          <w:snapToGrid w:val="0"/>
          <w:sz w:val="24"/>
          <w:szCs w:val="24"/>
          <w:lang w:val="en-CA" w:bidi="en-US"/>
        </w:rPr>
        <w:instrText xml:space="preserve">rossref","DOI":"10.1107/S2053273314026370","ISSN":"2053-2733","author":[{"family":"Sheldrick","given":"George M."}],"issued":{"date-parts":[["2015",1,1]]}}},{"id":138,"uris":["http://zotero.org/users/local/BF8aL1Yf/items/5B7S9P65"],"uri":["http://zotero.org/users/local/BF8aL1Yf/items/5B7S9P65"],"itemData":{"id":138,"type":"article-journal","title":"Crystal structure refinement with &lt;i&gt;SHELXL&lt;/i&gt;","container-title":"Acta Crystallographica Section C Structural Chemistry","page":"3-8","volume":"71","issue":"1","source":"Crossref","DOI":"10.1107/S2053229614024218","ISSN":"2053-2296","author":[{"family":"Sheldrick","given":"George M."}],"issued":{"date-parts":[["2015",1,1]]}}},{"id":139,"uris":["http://zotero.org/users/local/BF8aL1Yf/items/SS37C96B"],"uri":["http://zotero.org/users/local/BF8aL1Yf/items/SS37C96B"],"itemData":{"id":139,"type":"article-journal","title":"&lt;i&gt;OLEX2&lt;/i&gt; : a complete structure solution, refinement and analysis program","container-title":"Journal of Applied Crystallography","page":"339-341","volume":"42","issue":"2","source":"Crossref","DOI":"10.1107/S0021889808042726","ISSN":"0021-8898","shortTitle":"&lt;i&gt;OLEX2&lt;/i&gt;","author":[{"family":"Dolomanov","given":"Oleg V."},{"family":"Bourhis","given":"Luc J."},{"family":"Gildea","given":"Richard J."},{"family":"Howard","given":"Judith A. K."},{"family":"Puschmann","given":"Horst"}],"issued":{"date-parts":[["2009",4,1]]}}}],"schema":"https://github.com/citation-style-language/schema/raw/master/csl-citation.json"} </w:instrText>
      </w:r>
      <w:r w:rsidRPr="00FF12E3">
        <w:rPr>
          <w:rFonts w:ascii="Times New Roman" w:hAnsi="Times New Roman" w:cs="Times New Roman"/>
          <w:snapToGrid w:val="0"/>
          <w:sz w:val="24"/>
          <w:szCs w:val="24"/>
          <w:lang w:bidi="en-US"/>
        </w:rPr>
        <w:fldChar w:fldCharType="separate"/>
      </w:r>
      <w:r w:rsidRPr="00FF12E3">
        <w:rPr>
          <w:rFonts w:ascii="Times New Roman" w:hAnsi="Times New Roman" w:cs="Times New Roman"/>
          <w:sz w:val="24"/>
          <w:szCs w:val="24"/>
          <w:vertAlign w:val="superscript"/>
          <w:lang w:val="en-CA"/>
        </w:rPr>
        <w:t>3–5</w:t>
      </w:r>
      <w:r w:rsidRPr="00FF12E3">
        <w:rPr>
          <w:rFonts w:ascii="Times New Roman" w:hAnsi="Times New Roman" w:cs="Times New Roman"/>
          <w:snapToGrid w:val="0"/>
          <w:sz w:val="24"/>
          <w:szCs w:val="24"/>
          <w:lang w:bidi="en-US"/>
        </w:rPr>
        <w:fldChar w:fldCharType="end"/>
      </w:r>
      <w:r w:rsidRPr="00FF12E3">
        <w:rPr>
          <w:rFonts w:ascii="Times New Roman" w:hAnsi="Times New Roman" w:cs="Times New Roman"/>
          <w:snapToGrid w:val="0"/>
          <w:sz w:val="24"/>
          <w:szCs w:val="24"/>
          <w:lang w:val="en-CA" w:bidi="en-US"/>
        </w:rPr>
        <w:t>, respectively. Graphite-monochromated Mo-K</w:t>
      </w:r>
      <w:r w:rsidRPr="00FF12E3">
        <w:rPr>
          <w:rFonts w:ascii="Times New Roman" w:hAnsi="Times New Roman" w:cs="Times New Roman"/>
          <w:snapToGrid w:val="0"/>
          <w:sz w:val="24"/>
          <w:szCs w:val="24"/>
          <w:lang w:bidi="en-US"/>
        </w:rPr>
        <w:t>α</w:t>
      </w:r>
      <w:r w:rsidRPr="00FF12E3">
        <w:rPr>
          <w:rFonts w:ascii="Times New Roman" w:hAnsi="Times New Roman" w:cs="Times New Roman"/>
          <w:snapToGrid w:val="0"/>
          <w:sz w:val="24"/>
          <w:szCs w:val="24"/>
          <w:lang w:val="en-CA" w:bidi="en-US"/>
        </w:rPr>
        <w:t xml:space="preserve"> radiation (</w:t>
      </w:r>
      <w:r w:rsidRPr="00FF12E3">
        <w:rPr>
          <w:rFonts w:ascii="Times New Roman" w:hAnsi="Times New Roman" w:cs="Times New Roman"/>
          <w:snapToGrid w:val="0"/>
          <w:sz w:val="24"/>
          <w:szCs w:val="24"/>
          <w:lang w:bidi="en-US"/>
        </w:rPr>
        <w:t>λ</w:t>
      </w:r>
      <w:r w:rsidRPr="00FF12E3">
        <w:rPr>
          <w:rFonts w:ascii="Times New Roman" w:hAnsi="Times New Roman" w:cs="Times New Roman"/>
          <w:snapToGrid w:val="0"/>
          <w:sz w:val="24"/>
          <w:szCs w:val="24"/>
          <w:lang w:val="en-CA" w:bidi="en-US"/>
        </w:rPr>
        <w:t xml:space="preserve"> = 0.71073 Å) from long-fine focus sealed X-ray tube was used throughout. Data indexing, reduction, integration and absorption correction were done with STOE X-AREA and STOE X-RED</w:t>
      </w:r>
      <w:r w:rsidRPr="00FF12E3">
        <w:rPr>
          <w:rFonts w:ascii="Times New Roman" w:hAnsi="Times New Roman" w:cs="Times New Roman"/>
          <w:snapToGrid w:val="0"/>
          <w:sz w:val="24"/>
          <w:szCs w:val="24"/>
          <w:lang w:bidi="en-US"/>
        </w:rPr>
        <w:fldChar w:fldCharType="begin"/>
      </w:r>
      <w:r w:rsidRPr="00FF12E3">
        <w:rPr>
          <w:rFonts w:ascii="Times New Roman" w:hAnsi="Times New Roman" w:cs="Times New Roman"/>
          <w:snapToGrid w:val="0"/>
          <w:sz w:val="24"/>
          <w:szCs w:val="24"/>
          <w:lang w:val="en-CA" w:bidi="en-US"/>
        </w:rPr>
        <w:instrText xml:space="preserve"> ADDIN ZOTERO_ITEM CSL_CITATION {"citationID":"4UWBUtLG","properties":{"formattedCitation":"\\super 2\\nosupersub{}","plainCitation":"2","noteIndex":0},"citationItems":[{"id":136,"uris":["http://zotero.org/users/local/BF8aL1Yf/items/3Z4BTEIM"],"uri":["http://zotero.org/users/local/BF8aL1Yf/items/3Z4BTEIM"],"itemData":{"id":136,"type":"article-journal","title":"Stoe &amp; Cie X-RED 2002, Stoe &amp; Cie, Darmstadt, Germany"}}],"schema":"https://github.com/citation-style-language/schema/raw/master/csl-citation.json"} </w:instrText>
      </w:r>
      <w:r w:rsidRPr="00FF12E3">
        <w:rPr>
          <w:rFonts w:ascii="Times New Roman" w:hAnsi="Times New Roman" w:cs="Times New Roman"/>
          <w:snapToGrid w:val="0"/>
          <w:sz w:val="24"/>
          <w:szCs w:val="24"/>
          <w:lang w:bidi="en-US"/>
        </w:rPr>
        <w:fldChar w:fldCharType="separate"/>
      </w:r>
      <w:r w:rsidRPr="00FF12E3">
        <w:rPr>
          <w:rFonts w:ascii="Times New Roman" w:hAnsi="Times New Roman" w:cs="Times New Roman"/>
          <w:sz w:val="24"/>
          <w:szCs w:val="24"/>
          <w:vertAlign w:val="superscript"/>
          <w:lang w:val="en-CA"/>
        </w:rPr>
        <w:t>2</w:t>
      </w:r>
      <w:r w:rsidRPr="00FF12E3">
        <w:rPr>
          <w:rFonts w:ascii="Times New Roman" w:hAnsi="Times New Roman" w:cs="Times New Roman"/>
          <w:snapToGrid w:val="0"/>
          <w:sz w:val="24"/>
          <w:szCs w:val="24"/>
          <w:lang w:bidi="en-US"/>
        </w:rPr>
        <w:fldChar w:fldCharType="end"/>
      </w:r>
      <w:r w:rsidRPr="00FF12E3">
        <w:rPr>
          <w:rFonts w:ascii="Times New Roman" w:hAnsi="Times New Roman" w:cs="Times New Roman"/>
          <w:snapToGrid w:val="0"/>
          <w:sz w:val="24"/>
          <w:szCs w:val="24"/>
          <w:lang w:val="en-CA" w:bidi="en-US"/>
        </w:rPr>
        <w:t>. Structures were solved with SHELXT</w:t>
      </w:r>
      <w:r w:rsidRPr="00FF12E3">
        <w:rPr>
          <w:rFonts w:ascii="Times New Roman" w:hAnsi="Times New Roman" w:cs="Times New Roman"/>
          <w:snapToGrid w:val="0"/>
          <w:sz w:val="24"/>
          <w:szCs w:val="24"/>
          <w:lang w:bidi="en-US"/>
        </w:rPr>
        <w:fldChar w:fldCharType="begin"/>
      </w:r>
      <w:r w:rsidRPr="00FF12E3">
        <w:rPr>
          <w:rFonts w:ascii="Times New Roman" w:hAnsi="Times New Roman" w:cs="Times New Roman"/>
          <w:snapToGrid w:val="0"/>
          <w:sz w:val="24"/>
          <w:szCs w:val="24"/>
          <w:lang w:val="en-CA" w:bidi="en-US"/>
        </w:rPr>
        <w:instrText xml:space="preserve"> ADDIN ZOTERO_ITEM CSL_CITATION {"citationID":"5p456k2Q","properties":{"formattedCitation":"\\super 3\\nosupersub{}","plainCitation":"3","noteIndex":0},"citationItems":[{"id":137,"uris":["http://zotero.org/users/local/BF8aL1Yf/items/7V4GWK6V"],"uri":["http://zotero.org/users/local/BF8aL1Yf/items/7V4GWK6V"],"itemData":{"id":137,"type":"article-journal","title":"&lt;i&gt;SHELXT&lt;/i&gt; – Integrated space-group and crystal-structure determination","container-title":"Acta Crystallographica Section A Foundations and Advances","page":"3-8","volume":"71","issue":"1","source":"Crossref","DOI":"10.1107/S2053273314026370","ISSN":"2053-2733","author":[{"family":"Sheldrick","given":"George M."}],"issued":{"date-parts":[["2015",1,1]]}}}],"schema":"https://github.com/citation-style-language/schema/raw/master/csl-citation.json"} </w:instrText>
      </w:r>
      <w:r w:rsidRPr="00FF12E3">
        <w:rPr>
          <w:rFonts w:ascii="Times New Roman" w:hAnsi="Times New Roman" w:cs="Times New Roman"/>
          <w:snapToGrid w:val="0"/>
          <w:sz w:val="24"/>
          <w:szCs w:val="24"/>
          <w:lang w:bidi="en-US"/>
        </w:rPr>
        <w:fldChar w:fldCharType="separate"/>
      </w:r>
      <w:r w:rsidRPr="00FF12E3">
        <w:rPr>
          <w:rFonts w:ascii="Times New Roman" w:hAnsi="Times New Roman" w:cs="Times New Roman"/>
          <w:sz w:val="24"/>
          <w:szCs w:val="24"/>
          <w:vertAlign w:val="superscript"/>
          <w:lang w:val="en-CA"/>
        </w:rPr>
        <w:t>3</w:t>
      </w:r>
      <w:r w:rsidRPr="00FF12E3">
        <w:rPr>
          <w:rFonts w:ascii="Times New Roman" w:hAnsi="Times New Roman" w:cs="Times New Roman"/>
          <w:snapToGrid w:val="0"/>
          <w:sz w:val="24"/>
          <w:szCs w:val="24"/>
          <w:lang w:bidi="en-US"/>
        </w:rPr>
        <w:fldChar w:fldCharType="end"/>
      </w:r>
      <w:r w:rsidRPr="00FF12E3">
        <w:rPr>
          <w:rFonts w:ascii="Times New Roman" w:hAnsi="Times New Roman" w:cs="Times New Roman"/>
          <w:snapToGrid w:val="0"/>
          <w:sz w:val="24"/>
          <w:szCs w:val="24"/>
          <w:vertAlign w:val="superscript"/>
          <w:lang w:val="en-CA" w:bidi="en-US"/>
        </w:rPr>
        <w:t xml:space="preserve"> </w:t>
      </w:r>
      <w:r w:rsidRPr="00FF12E3">
        <w:rPr>
          <w:rFonts w:ascii="Times New Roman" w:hAnsi="Times New Roman" w:cs="Times New Roman"/>
          <w:snapToGrid w:val="0"/>
          <w:sz w:val="24"/>
          <w:szCs w:val="24"/>
          <w:lang w:val="en-CA" w:bidi="en-US"/>
        </w:rPr>
        <w:t>and refined by full-matrix least-squares on F-squared using SHELXL</w:t>
      </w:r>
      <w:r w:rsidRPr="00FF12E3">
        <w:rPr>
          <w:rFonts w:ascii="Times New Roman" w:hAnsi="Times New Roman" w:cs="Times New Roman"/>
          <w:snapToGrid w:val="0"/>
          <w:sz w:val="24"/>
          <w:szCs w:val="24"/>
          <w:lang w:bidi="en-US"/>
        </w:rPr>
        <w:fldChar w:fldCharType="begin"/>
      </w:r>
      <w:r w:rsidRPr="00FF12E3">
        <w:rPr>
          <w:rFonts w:ascii="Times New Roman" w:hAnsi="Times New Roman" w:cs="Times New Roman"/>
          <w:snapToGrid w:val="0"/>
          <w:sz w:val="24"/>
          <w:szCs w:val="24"/>
          <w:lang w:val="en-CA" w:bidi="en-US"/>
        </w:rPr>
        <w:instrText xml:space="preserve"> ADDIN ZOTERO_ITEM CSL_CITATION {"citationID":"UU1EQV9C","properties":{"formattedCitation":"\\super 4\\nosupersub{}","plainCitation":"4","noteIndex":0},"citationItems":[{"id":138,"uris":["http://zotero.org/users/local/BF8aL1Yf/items/5B7S9P65"],"uri":["http://zotero.org/users/local/BF8aL1Yf/items/5B7S9P65"],"itemData":{"id":138,"type":"article-journal","title":"Crystal structure refinement with &lt;i&gt;SHELXL&lt;/i&gt;","container-title":"Acta Crystallographica Section C Structural Chemistry","page":"3-8","volume":"71","issue":"1","source":"Crossref","DOI":"10.1107/S2053229614024218","ISSN":"2053-2296","author":[{"family":"Sheldrick","given":"George M."}],"issued":{"date-parts":[["2015",1,1]]}}}],"schema":"https://github.com/citation-style-language/schema/raw/master/csl-citation.json"} </w:instrText>
      </w:r>
      <w:r w:rsidRPr="00FF12E3">
        <w:rPr>
          <w:rFonts w:ascii="Times New Roman" w:hAnsi="Times New Roman" w:cs="Times New Roman"/>
          <w:snapToGrid w:val="0"/>
          <w:sz w:val="24"/>
          <w:szCs w:val="24"/>
          <w:lang w:bidi="en-US"/>
        </w:rPr>
        <w:fldChar w:fldCharType="separate"/>
      </w:r>
      <w:r w:rsidRPr="00FF12E3">
        <w:rPr>
          <w:rFonts w:ascii="Times New Roman" w:hAnsi="Times New Roman" w:cs="Times New Roman"/>
          <w:sz w:val="24"/>
          <w:szCs w:val="24"/>
          <w:vertAlign w:val="superscript"/>
          <w:lang w:val="en-CA"/>
        </w:rPr>
        <w:t>4</w:t>
      </w:r>
      <w:r w:rsidRPr="00FF12E3">
        <w:rPr>
          <w:rFonts w:ascii="Times New Roman" w:hAnsi="Times New Roman" w:cs="Times New Roman"/>
          <w:snapToGrid w:val="0"/>
          <w:sz w:val="24"/>
          <w:szCs w:val="24"/>
          <w:lang w:bidi="en-US"/>
        </w:rPr>
        <w:fldChar w:fldCharType="end"/>
      </w:r>
      <w:r w:rsidRPr="00FF12E3">
        <w:rPr>
          <w:rFonts w:ascii="Times New Roman" w:hAnsi="Times New Roman" w:cs="Times New Roman"/>
          <w:snapToGrid w:val="0"/>
          <w:sz w:val="24"/>
          <w:szCs w:val="24"/>
          <w:lang w:val="en-CA" w:bidi="en-US"/>
        </w:rPr>
        <w:t>, interfaced through OLEX2</w:t>
      </w:r>
      <w:r w:rsidRPr="00FF12E3">
        <w:rPr>
          <w:rFonts w:ascii="Times New Roman" w:hAnsi="Times New Roman" w:cs="Times New Roman"/>
          <w:snapToGrid w:val="0"/>
          <w:sz w:val="24"/>
          <w:szCs w:val="24"/>
          <w:lang w:bidi="en-US"/>
        </w:rPr>
        <w:fldChar w:fldCharType="begin"/>
      </w:r>
      <w:r w:rsidRPr="00FF12E3">
        <w:rPr>
          <w:rFonts w:ascii="Times New Roman" w:hAnsi="Times New Roman" w:cs="Times New Roman"/>
          <w:snapToGrid w:val="0"/>
          <w:sz w:val="24"/>
          <w:szCs w:val="24"/>
          <w:lang w:val="en-CA" w:bidi="en-US"/>
        </w:rPr>
        <w:instrText xml:space="preserve"> ADDIN ZOTERO_ITEM CSL_CITATION {"citationID":"JSoitaqj","properties":{"formattedCitation":"\\super 5\\nosupersub{}","plainCitation":"5","noteIndex":0},"citationItems":[{"id":139,"uris":["http://zotero.org/users/local/BF8aL1Yf/items/SS37C96B"],"uri":["http://zotero.org/users/local/BF8aL1Yf/items/SS37C96B"],"itemData":{"id":139,"type":"article-journal","title":"&lt;i&gt;OLEX2&lt;/i&gt; : a complete structure solution, refinement and analysis program","container-title":"Journal of Applied Crystallography","page":"339-341","volume":"42","issue":"2","source":"Crossref","DOI":"10.1107/S0021889808042726","ISSN":"0021-8898","shortTitle":"&lt;i&gt;OLEX2&lt;/i&gt;","author":[{"family":"Dolomanov","given":"Oleg V."},{"family":"Bourhis","given":"Luc J."},{"family":"Gildea","given":"Richard J."},{"family":"Howard","given":"Judith A. K."},{"family":"Puschmann","given":"Horst"}],"issued":{"date-parts":[["2009",4,1]]}}}],"schema":"https://github.com/citation-style-language/schema/raw/master/csl-citation.json"} </w:instrText>
      </w:r>
      <w:r w:rsidRPr="00FF12E3">
        <w:rPr>
          <w:rFonts w:ascii="Times New Roman" w:hAnsi="Times New Roman" w:cs="Times New Roman"/>
          <w:snapToGrid w:val="0"/>
          <w:sz w:val="24"/>
          <w:szCs w:val="24"/>
          <w:lang w:bidi="en-US"/>
        </w:rPr>
        <w:fldChar w:fldCharType="separate"/>
      </w:r>
      <w:r w:rsidRPr="00FF12E3">
        <w:rPr>
          <w:rFonts w:ascii="Times New Roman" w:hAnsi="Times New Roman" w:cs="Times New Roman"/>
          <w:sz w:val="24"/>
          <w:szCs w:val="24"/>
          <w:vertAlign w:val="superscript"/>
          <w:lang w:val="en-CA"/>
        </w:rPr>
        <w:t>5</w:t>
      </w:r>
      <w:r w:rsidRPr="00FF12E3">
        <w:rPr>
          <w:rFonts w:ascii="Times New Roman" w:hAnsi="Times New Roman" w:cs="Times New Roman"/>
          <w:snapToGrid w:val="0"/>
          <w:sz w:val="24"/>
          <w:szCs w:val="24"/>
          <w:lang w:bidi="en-US"/>
        </w:rPr>
        <w:fldChar w:fldCharType="end"/>
      </w:r>
      <w:r w:rsidRPr="00FF12E3">
        <w:rPr>
          <w:rFonts w:ascii="Times New Roman" w:hAnsi="Times New Roman" w:cs="Times New Roman"/>
          <w:snapToGrid w:val="0"/>
          <w:sz w:val="24"/>
          <w:szCs w:val="24"/>
          <w:lang w:val="en-CA" w:bidi="en-US"/>
        </w:rPr>
        <w:t xml:space="preserve">. All non-hydrogen atoms were refined with anisotropic displacement parameters, while hydrogen atoms belonging to the main core have been placed on idealized position using a riding model. </w:t>
      </w:r>
      <w:r w:rsidRPr="00FF12E3">
        <w:rPr>
          <w:rFonts w:ascii="Times New Roman" w:hAnsi="Times New Roman" w:cs="Times New Roman"/>
          <w:color w:val="212121"/>
          <w:sz w:val="24"/>
          <w:szCs w:val="24"/>
          <w:shd w:val="clear" w:color="auto" w:fill="FFFFFF"/>
          <w:lang w:val="en-CA"/>
        </w:rPr>
        <w:t xml:space="preserve">The hydrogen atoms of the doubly deprotonated ligands were placed according to charge balance considerations and geometrical reasons. </w:t>
      </w:r>
      <w:r w:rsidRPr="00FF12E3">
        <w:rPr>
          <w:rFonts w:ascii="Times New Roman" w:hAnsi="Times New Roman" w:cs="Times New Roman"/>
          <w:snapToGrid w:val="0"/>
          <w:sz w:val="24"/>
          <w:szCs w:val="24"/>
          <w:lang w:val="en-CA" w:bidi="en-US"/>
        </w:rPr>
        <w:t>For the solvent water molecules the hydrogen atoms were placed geometrical. For the solvent water molecules the hydrogen atoms cannot be located satisfactorily and were omitted. Although some water molecules can be located, still large solvent accessible voids are present in the structures. The highly disordered solvent molecules in these voids were squeezed with the routine SQUEEZE</w:t>
      </w:r>
      <w:r w:rsidRPr="00FF12E3">
        <w:rPr>
          <w:rFonts w:ascii="Times New Roman" w:hAnsi="Times New Roman" w:cs="Times New Roman"/>
          <w:snapToGrid w:val="0"/>
          <w:sz w:val="24"/>
          <w:szCs w:val="24"/>
          <w:lang w:bidi="en-US"/>
        </w:rPr>
        <w:fldChar w:fldCharType="begin"/>
      </w:r>
      <w:r w:rsidRPr="00FF12E3">
        <w:rPr>
          <w:rFonts w:ascii="Times New Roman" w:hAnsi="Times New Roman" w:cs="Times New Roman"/>
          <w:snapToGrid w:val="0"/>
          <w:sz w:val="24"/>
          <w:szCs w:val="24"/>
          <w:lang w:val="en-CA" w:bidi="en-US"/>
        </w:rPr>
        <w:instrText xml:space="preserve"> ADDIN ZOTERO_ITEM CSL_CITATION {"citationID":"DjM5fDsT","properties":{"formattedCitation":"\\super 6\\uc0\\u8211{}8\\nosupersub{}","plainCitation":"6–8","noteIndex":0},"citationItems":[{"id":222,"uris":["http://zotero.org/users/local/BF8aL1Yf/items/XG2W4YJP"],"uri":["http://zotero.org/users/local/BF8aL1Yf/items/XG2W4YJP"],"itemData":{"id":222,"type":"article-journal","title":"Single-crystal structure validation with the program &lt;i&gt;PLATON&lt;/i&gt;","container-title":"Journal of Applied Crystallography","page":"7-13","volume":"36","issue":"1","source":"Crossref","DOI":"10.1107/S0021889802022112","ISSN":"0021-8898","author":[{"family":"Spek","given":"A. L."}],"issued":{"date-parts":[["2003",2,1]]}}},{"id":230,"uris":["http://zotero.org/users/local/BF8aL1Yf/items/4EARIH2H"],"uri":["http://zotero.org/users/local/BF8aL1Yf/items/4EARIH2H"],"itemData":{"id":230,"type":"article-journal","title":"Structure validation in chemical crystallography","container-title":"Acta Crystallographica Section D Biological Crystallography","page":"148-155","volume":"65","issue":"2","source":"Crossref","DOI":"10.1107/S090744490804362X","ISSN":"0907-4449","author":[{"family":"Spek","given":"Anthony L."}],"issued":{"date-parts":[["2009",2,1]]}}},{"id":231,"uris":["http://zotero.org/users/local/BF8aL1Yf/items/TJEFGJX5"],"uri":["http://zotero.org/users/local/BF8aL1Yf/items/TJEFGJX5"],"itemData":{"id":231,"type":"article-journal","title":"&lt;i&gt;PLATON&lt;/i&gt; SQUEEZE: a tool for the calculation of the disordered solvent contribution to the calculated structure factors","container-title":"Acta Crystallographica Section C Structural Chemistry","page":"9-18","volume":"71","issue":"1","source":"Crossref","DOI":"10.1107/S2053229614024929","ISSN":"2053-2296","shortTitle":"&lt;i&gt;PLATON&lt;/i&gt; SQUEEZE","author":[{"family":"Spek","given":"Anthony L."}],"issued":{"date-parts":[["2015",1,1]]}}}],"schema":"https://github.com/citation-style-language/schema/raw/master/csl-citation.json"} </w:instrText>
      </w:r>
      <w:r w:rsidRPr="00FF12E3">
        <w:rPr>
          <w:rFonts w:ascii="Times New Roman" w:hAnsi="Times New Roman" w:cs="Times New Roman"/>
          <w:snapToGrid w:val="0"/>
          <w:sz w:val="24"/>
          <w:szCs w:val="24"/>
          <w:lang w:bidi="en-US"/>
        </w:rPr>
        <w:fldChar w:fldCharType="separate"/>
      </w:r>
      <w:r w:rsidRPr="00FF12E3">
        <w:rPr>
          <w:rFonts w:ascii="Times New Roman" w:hAnsi="Times New Roman" w:cs="Times New Roman"/>
          <w:sz w:val="24"/>
          <w:szCs w:val="24"/>
          <w:vertAlign w:val="superscript"/>
          <w:lang w:val="en-CA"/>
        </w:rPr>
        <w:t>6–8</w:t>
      </w:r>
      <w:r w:rsidRPr="00FF12E3">
        <w:rPr>
          <w:rFonts w:ascii="Times New Roman" w:hAnsi="Times New Roman" w:cs="Times New Roman"/>
          <w:snapToGrid w:val="0"/>
          <w:sz w:val="24"/>
          <w:szCs w:val="24"/>
          <w:lang w:bidi="en-US"/>
        </w:rPr>
        <w:fldChar w:fldCharType="end"/>
      </w:r>
      <w:r w:rsidRPr="00FF12E3">
        <w:rPr>
          <w:rFonts w:ascii="Times New Roman" w:hAnsi="Times New Roman" w:cs="Times New Roman"/>
          <w:snapToGrid w:val="0"/>
          <w:sz w:val="24"/>
          <w:szCs w:val="24"/>
          <w:lang w:val="en-CA" w:bidi="en-US"/>
        </w:rPr>
        <w:t xml:space="preserve"> implemented in Platon</w:t>
      </w:r>
      <w:r w:rsidRPr="00FF12E3">
        <w:rPr>
          <w:rFonts w:ascii="Times New Roman" w:hAnsi="Times New Roman" w:cs="Times New Roman"/>
          <w:snapToGrid w:val="0"/>
          <w:sz w:val="24"/>
          <w:szCs w:val="24"/>
          <w:lang w:bidi="en-US"/>
        </w:rPr>
        <w:fldChar w:fldCharType="begin"/>
      </w:r>
      <w:r w:rsidRPr="00FF12E3">
        <w:rPr>
          <w:rFonts w:ascii="Times New Roman" w:hAnsi="Times New Roman" w:cs="Times New Roman"/>
          <w:snapToGrid w:val="0"/>
          <w:sz w:val="24"/>
          <w:szCs w:val="24"/>
          <w:lang w:val="en-CA" w:bidi="en-US"/>
        </w:rPr>
        <w:instrText xml:space="preserve"> ADDIN ZOTERO_ITEM CSL_CITATION {"citationID":"gV4goT29","properties":{"formattedCitation":"\\super 7\\nosupersub{}","plainCitation":"7","noteIndex":0},"citationItems":[{"id":230,"uris":["http://zotero.org/users/local/BF8aL1Yf/items/4EARIH2H"],"uri":["http://zotero.org/users/local/BF8aL1Yf/items/4EARIH2H"],"itemData":{"id":230,"type":"article-journal","title":"Structure validation in chemical crystallography","container-title":"Acta Crystallographica Section D Biological Crystallography","page":"148-155","volume":"65","issue":"2","source":"Crossref","DOI":"10.1107/S090744490804362X","ISSN":"0907-4449","author":[{"family":"Spek","given":"Anthony L."}],"issued":{"date-parts":[["2009",2,1]]}}}],"schema":"https://github.com/citation-style-language/schema/raw/master/csl-citation.json"} </w:instrText>
      </w:r>
      <w:r w:rsidRPr="00FF12E3">
        <w:rPr>
          <w:rFonts w:ascii="Times New Roman" w:hAnsi="Times New Roman" w:cs="Times New Roman"/>
          <w:snapToGrid w:val="0"/>
          <w:sz w:val="24"/>
          <w:szCs w:val="24"/>
          <w:lang w:bidi="en-US"/>
        </w:rPr>
        <w:fldChar w:fldCharType="separate"/>
      </w:r>
      <w:r w:rsidRPr="00FF12E3">
        <w:rPr>
          <w:rFonts w:ascii="Times New Roman" w:hAnsi="Times New Roman" w:cs="Times New Roman"/>
          <w:sz w:val="24"/>
          <w:szCs w:val="24"/>
          <w:vertAlign w:val="superscript"/>
          <w:lang w:val="en-CA"/>
        </w:rPr>
        <w:t>7</w:t>
      </w:r>
      <w:r w:rsidRPr="00FF12E3">
        <w:rPr>
          <w:rFonts w:ascii="Times New Roman" w:hAnsi="Times New Roman" w:cs="Times New Roman"/>
          <w:snapToGrid w:val="0"/>
          <w:sz w:val="24"/>
          <w:szCs w:val="24"/>
          <w:lang w:bidi="en-US"/>
        </w:rPr>
        <w:fldChar w:fldCharType="end"/>
      </w:r>
      <w:r w:rsidRPr="00FF12E3">
        <w:rPr>
          <w:rFonts w:ascii="Times New Roman" w:hAnsi="Times New Roman" w:cs="Times New Roman"/>
          <w:snapToGrid w:val="0"/>
          <w:sz w:val="24"/>
          <w:szCs w:val="24"/>
          <w:lang w:val="en-GB" w:bidi="en-US"/>
        </w:rPr>
        <w:t xml:space="preserve">. </w:t>
      </w:r>
      <w:r w:rsidRPr="00FF12E3">
        <w:rPr>
          <w:rFonts w:ascii="Times New Roman" w:hAnsi="Times New Roman" w:cs="Times New Roman"/>
          <w:snapToGrid w:val="0"/>
          <w:sz w:val="24"/>
          <w:szCs w:val="24"/>
          <w:lang w:val="en-CA" w:bidi="en-US"/>
        </w:rPr>
        <w:t xml:space="preserve">The piperidinium cation is disordered over two positions with a site occupation of 0.6/0.4. CCDC </w:t>
      </w:r>
      <w:r w:rsidRPr="00FF12E3">
        <w:rPr>
          <w:rFonts w:ascii="Times New Roman" w:hAnsi="Times New Roman" w:cs="Times New Roman"/>
          <w:sz w:val="24"/>
          <w:szCs w:val="24"/>
          <w:lang w:val="en-CA"/>
        </w:rPr>
        <w:t>1873575-1873578</w:t>
      </w:r>
      <w:r w:rsidRPr="00FF12E3">
        <w:rPr>
          <w:rFonts w:ascii="Times New Roman" w:hAnsi="Times New Roman" w:cs="Times New Roman"/>
          <w:snapToGrid w:val="0"/>
          <w:sz w:val="24"/>
          <w:szCs w:val="24"/>
          <w:lang w:val="en-CA" w:bidi="en-US"/>
        </w:rPr>
        <w:t xml:space="preserve"> contains the supplementary crystallographic data for the structure reported in this paper. These data can be obtained free of charge via www.ccdc.cam.ac.uk/conts/retrieving.html (or from the Cambridge Crystallographic Data Centre, 12 Union Road, Cambridge CB21EZ, UK; fax: (+44)1223-336-033; or deposit@ccdc.cam.ac.uk</w:t>
      </w:r>
      <w:r w:rsidRPr="00FF12E3">
        <w:rPr>
          <w:rFonts w:ascii="Times New Roman" w:eastAsia="Times New Roman" w:hAnsi="Times New Roman" w:cs="Times New Roman"/>
          <w:sz w:val="24"/>
          <w:szCs w:val="24"/>
          <w:lang w:val="en-GB" w:eastAsia="de-DE"/>
        </w:rPr>
        <w:t xml:space="preserve">). </w:t>
      </w:r>
    </w:p>
    <w:p w:rsidR="00FF12E3" w:rsidRDefault="00FF12E3" w:rsidP="00FF12E3">
      <w:pPr>
        <w:spacing w:line="360" w:lineRule="auto"/>
        <w:jc w:val="center"/>
        <w:rPr>
          <w:rFonts w:ascii="Times New Roman" w:hAnsi="Times New Roman" w:cs="Times New Roman"/>
          <w:b/>
          <w:sz w:val="24"/>
          <w:szCs w:val="24"/>
          <w:lang w:val="en-CA"/>
        </w:rPr>
      </w:pPr>
    </w:p>
    <w:p w:rsidR="00FF12E3" w:rsidRPr="0013275E" w:rsidRDefault="00FF12E3" w:rsidP="00FF12E3">
      <w:pPr>
        <w:spacing w:line="360" w:lineRule="auto"/>
        <w:jc w:val="center"/>
        <w:rPr>
          <w:rFonts w:ascii="Times New Roman" w:hAnsi="Times New Roman" w:cs="Times New Roman"/>
          <w:b/>
          <w:sz w:val="24"/>
          <w:szCs w:val="24"/>
          <w:lang w:val="en-CA"/>
        </w:rPr>
      </w:pPr>
      <w:r w:rsidRPr="0013275E">
        <w:rPr>
          <w:rFonts w:ascii="Times New Roman" w:hAnsi="Times New Roman" w:cs="Times New Roman"/>
          <w:b/>
          <w:sz w:val="24"/>
          <w:szCs w:val="24"/>
          <w:lang w:val="en-CA"/>
        </w:rPr>
        <w:t xml:space="preserve">Table S1 </w:t>
      </w:r>
      <w:r w:rsidRPr="0013275E">
        <w:rPr>
          <w:rFonts w:ascii="Times New Roman" w:hAnsi="Times New Roman" w:cs="Times New Roman"/>
          <w:sz w:val="24"/>
          <w:szCs w:val="24"/>
          <w:lang w:val="en-CA"/>
        </w:rPr>
        <w:t>Crystallographic data for complexes</w:t>
      </w:r>
      <w:r w:rsidRPr="0013275E">
        <w:rPr>
          <w:rFonts w:ascii="Times New Roman" w:hAnsi="Times New Roman" w:cs="Times New Roman"/>
          <w:b/>
          <w:sz w:val="24"/>
          <w:szCs w:val="24"/>
          <w:lang w:val="en-CA"/>
        </w:rPr>
        <w:t xml:space="preserve"> 1-4.</w:t>
      </w:r>
    </w:p>
    <w:p w:rsidR="00B10479" w:rsidRPr="00B10479" w:rsidRDefault="00B10479" w:rsidP="00B10479">
      <w:pPr>
        <w:widowControl w:val="0"/>
        <w:autoSpaceDE w:val="0"/>
        <w:autoSpaceDN w:val="0"/>
        <w:adjustRightInd w:val="0"/>
        <w:spacing w:after="240" w:line="240" w:lineRule="auto"/>
        <w:rPr>
          <w:rFonts w:ascii="Times New Roman" w:hAnsi="Times New Roman" w:cs="Times New Roman"/>
          <w:b/>
          <w:sz w:val="24"/>
          <w:szCs w:val="24"/>
          <w:lang w:val="en-CA"/>
        </w:rPr>
      </w:pPr>
    </w:p>
    <w:tbl>
      <w:tblPr>
        <w:tblpPr w:leftFromText="141" w:rightFromText="141" w:vertAnchor="page" w:horzAnchor="margin" w:tblpY="2479"/>
        <w:tblW w:w="10299" w:type="dxa"/>
        <w:tblLayout w:type="fixed"/>
        <w:tblCellMar>
          <w:top w:w="15" w:type="dxa"/>
          <w:left w:w="15" w:type="dxa"/>
          <w:bottom w:w="15" w:type="dxa"/>
          <w:right w:w="15" w:type="dxa"/>
        </w:tblCellMar>
        <w:tblLook w:val="04A0" w:firstRow="1" w:lastRow="0" w:firstColumn="1" w:lastColumn="0" w:noHBand="0" w:noVBand="1"/>
      </w:tblPr>
      <w:tblGrid>
        <w:gridCol w:w="1747"/>
        <w:gridCol w:w="2097"/>
        <w:gridCol w:w="2097"/>
        <w:gridCol w:w="2179"/>
        <w:gridCol w:w="2179"/>
      </w:tblGrid>
      <w:tr w:rsidR="0013275E" w:rsidRPr="0013275E" w:rsidTr="0013275E">
        <w:trPr>
          <w:trHeight w:val="276"/>
        </w:trPr>
        <w:tc>
          <w:tcPr>
            <w:tcW w:w="1747" w:type="dxa"/>
            <w:tcBorders>
              <w:top w:val="single" w:sz="4" w:space="0" w:color="auto"/>
              <w:bottom w:val="single" w:sz="4" w:space="0" w:color="auto"/>
            </w:tcBorders>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Complex </w:t>
            </w:r>
          </w:p>
        </w:tc>
        <w:tc>
          <w:tcPr>
            <w:tcW w:w="2097" w:type="dxa"/>
            <w:tcBorders>
              <w:top w:val="single" w:sz="4" w:space="0" w:color="auto"/>
              <w:bottom w:val="single" w:sz="4" w:space="0" w:color="auto"/>
            </w:tcBorders>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b/>
                <w:color w:val="000000"/>
                <w:sz w:val="18"/>
                <w:szCs w:val="18"/>
                <w:lang w:eastAsia="de-DE"/>
              </w:rPr>
              <w:t xml:space="preserve"> 1</w:t>
            </w:r>
          </w:p>
        </w:tc>
        <w:tc>
          <w:tcPr>
            <w:tcW w:w="2097" w:type="dxa"/>
            <w:tcBorders>
              <w:top w:val="single" w:sz="4" w:space="0" w:color="auto"/>
              <w:bottom w:val="single" w:sz="4" w:space="0" w:color="auto"/>
            </w:tcBorders>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b/>
                <w:color w:val="000000"/>
                <w:sz w:val="18"/>
                <w:szCs w:val="18"/>
                <w:lang w:eastAsia="de-DE"/>
              </w:rPr>
              <w:t xml:space="preserve"> 2</w:t>
            </w:r>
          </w:p>
        </w:tc>
        <w:tc>
          <w:tcPr>
            <w:tcW w:w="2179" w:type="dxa"/>
            <w:tcBorders>
              <w:top w:val="single" w:sz="4" w:space="0" w:color="auto"/>
              <w:bottom w:val="single" w:sz="4" w:space="0" w:color="auto"/>
            </w:tcBorders>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b/>
                <w:color w:val="000000"/>
                <w:sz w:val="18"/>
                <w:szCs w:val="18"/>
                <w:lang w:eastAsia="de-DE"/>
              </w:rPr>
              <w:t xml:space="preserve"> 3</w:t>
            </w:r>
          </w:p>
        </w:tc>
        <w:tc>
          <w:tcPr>
            <w:tcW w:w="2179" w:type="dxa"/>
            <w:tcBorders>
              <w:top w:val="single" w:sz="4" w:space="0" w:color="auto"/>
              <w:bottom w:val="single" w:sz="4" w:space="0" w:color="auto"/>
            </w:tcBorders>
          </w:tcPr>
          <w:p w:rsidR="0013275E" w:rsidRPr="0013275E" w:rsidRDefault="0013275E" w:rsidP="0013275E">
            <w:pPr>
              <w:spacing w:after="0" w:line="276" w:lineRule="auto"/>
              <w:jc w:val="center"/>
              <w:rPr>
                <w:rFonts w:ascii="Times New Roman" w:eastAsia="Times New Roman" w:hAnsi="Times New Roman" w:cs="Times New Roman"/>
                <w:b/>
                <w:color w:val="000000"/>
                <w:sz w:val="18"/>
                <w:szCs w:val="18"/>
                <w:lang w:eastAsia="de-DE"/>
              </w:rPr>
            </w:pPr>
            <w:r w:rsidRPr="0013275E">
              <w:rPr>
                <w:rFonts w:ascii="Times New Roman" w:eastAsia="Times New Roman" w:hAnsi="Times New Roman" w:cs="Times New Roman"/>
                <w:b/>
                <w:color w:val="000000"/>
                <w:sz w:val="18"/>
                <w:szCs w:val="18"/>
                <w:lang w:eastAsia="de-DE"/>
              </w:rPr>
              <w:t>4</w:t>
            </w:r>
          </w:p>
        </w:tc>
      </w:tr>
      <w:tr w:rsidR="0013275E" w:rsidRPr="0013275E" w:rsidTr="0013275E">
        <w:trPr>
          <w:trHeight w:val="276"/>
        </w:trPr>
        <w:tc>
          <w:tcPr>
            <w:tcW w:w="1747" w:type="dxa"/>
            <w:tcBorders>
              <w:top w:val="single" w:sz="4" w:space="0" w:color="auto"/>
            </w:tcBorders>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Empirical formula </w:t>
            </w:r>
          </w:p>
        </w:tc>
        <w:tc>
          <w:tcPr>
            <w:tcW w:w="2097" w:type="dxa"/>
            <w:tcBorders>
              <w:top w:val="single" w:sz="4" w:space="0" w:color="auto"/>
            </w:tcBorders>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C</w:t>
            </w:r>
            <w:r w:rsidRPr="0013275E">
              <w:rPr>
                <w:rFonts w:ascii="Times New Roman" w:eastAsia="Times New Roman" w:hAnsi="Times New Roman" w:cs="Times New Roman"/>
                <w:color w:val="000000"/>
                <w:sz w:val="18"/>
                <w:szCs w:val="18"/>
                <w:vertAlign w:val="subscript"/>
                <w:lang w:eastAsia="de-DE"/>
              </w:rPr>
              <w:t>85.5</w:t>
            </w:r>
            <w:r w:rsidRPr="0013275E">
              <w:rPr>
                <w:rFonts w:ascii="Times New Roman" w:eastAsia="Times New Roman" w:hAnsi="Times New Roman" w:cs="Times New Roman"/>
                <w:color w:val="000000"/>
                <w:sz w:val="18"/>
                <w:szCs w:val="18"/>
                <w:lang w:eastAsia="de-DE"/>
              </w:rPr>
              <w:t>H</w:t>
            </w:r>
            <w:r w:rsidRPr="0013275E">
              <w:rPr>
                <w:rFonts w:ascii="Times New Roman" w:eastAsia="Times New Roman" w:hAnsi="Times New Roman" w:cs="Times New Roman"/>
                <w:color w:val="000000"/>
                <w:sz w:val="18"/>
                <w:szCs w:val="18"/>
                <w:vertAlign w:val="subscript"/>
                <w:lang w:eastAsia="de-DE"/>
              </w:rPr>
              <w:t>91.50</w:t>
            </w:r>
            <w:r w:rsidRPr="0013275E">
              <w:rPr>
                <w:rFonts w:ascii="Times New Roman" w:eastAsia="Times New Roman" w:hAnsi="Times New Roman" w:cs="Times New Roman"/>
                <w:color w:val="000000"/>
                <w:sz w:val="18"/>
                <w:szCs w:val="18"/>
                <w:lang w:eastAsia="de-DE"/>
              </w:rPr>
              <w:t>Fe</w:t>
            </w:r>
            <w:r w:rsidRPr="0013275E">
              <w:rPr>
                <w:rFonts w:ascii="Times New Roman" w:eastAsia="Times New Roman" w:hAnsi="Times New Roman" w:cs="Times New Roman"/>
                <w:color w:val="000000"/>
                <w:sz w:val="18"/>
                <w:szCs w:val="18"/>
                <w:vertAlign w:val="subscript"/>
                <w:lang w:eastAsia="de-DE"/>
              </w:rPr>
              <w:t>6</w:t>
            </w:r>
            <w:r w:rsidRPr="0013275E">
              <w:rPr>
                <w:rFonts w:ascii="Times New Roman" w:eastAsia="Times New Roman" w:hAnsi="Times New Roman" w:cs="Times New Roman"/>
                <w:color w:val="000000"/>
                <w:sz w:val="18"/>
                <w:szCs w:val="18"/>
                <w:lang w:eastAsia="de-DE"/>
              </w:rPr>
              <w:t>GdN</w:t>
            </w:r>
            <w:r w:rsidRPr="0013275E">
              <w:rPr>
                <w:rFonts w:ascii="Times New Roman" w:eastAsia="Times New Roman" w:hAnsi="Times New Roman" w:cs="Times New Roman"/>
                <w:color w:val="000000"/>
                <w:sz w:val="18"/>
                <w:szCs w:val="18"/>
                <w:vertAlign w:val="subscript"/>
                <w:lang w:eastAsia="de-DE"/>
              </w:rPr>
              <w:t xml:space="preserve">13.5 </w:t>
            </w:r>
            <w:r w:rsidRPr="0013275E">
              <w:rPr>
                <w:rFonts w:ascii="Times New Roman" w:eastAsia="Times New Roman" w:hAnsi="Times New Roman" w:cs="Times New Roman"/>
                <w:color w:val="000000"/>
                <w:sz w:val="18"/>
                <w:szCs w:val="18"/>
                <w:lang w:eastAsia="de-DE"/>
              </w:rPr>
              <w:t>O</w:t>
            </w:r>
            <w:r w:rsidRPr="0013275E">
              <w:rPr>
                <w:rFonts w:ascii="Times New Roman" w:eastAsia="Times New Roman" w:hAnsi="Times New Roman" w:cs="Times New Roman"/>
                <w:color w:val="000000"/>
                <w:sz w:val="18"/>
                <w:szCs w:val="18"/>
                <w:vertAlign w:val="subscript"/>
                <w:lang w:eastAsia="de-DE"/>
              </w:rPr>
              <w:t>45</w:t>
            </w:r>
            <w:r w:rsidRPr="0013275E">
              <w:rPr>
                <w:rFonts w:ascii="Times New Roman" w:eastAsia="Times New Roman" w:hAnsi="Times New Roman" w:cs="Times New Roman"/>
                <w:color w:val="000000"/>
                <w:sz w:val="18"/>
                <w:szCs w:val="18"/>
                <w:lang w:eastAsia="de-DE"/>
              </w:rPr>
              <w:t xml:space="preserve"> </w:t>
            </w:r>
          </w:p>
        </w:tc>
        <w:tc>
          <w:tcPr>
            <w:tcW w:w="2097" w:type="dxa"/>
            <w:tcBorders>
              <w:top w:val="single" w:sz="4" w:space="0" w:color="auto"/>
            </w:tcBorders>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val="en-CA" w:eastAsia="de-DE"/>
              </w:rPr>
            </w:pPr>
            <w:r w:rsidRPr="0013275E">
              <w:rPr>
                <w:rFonts w:ascii="Times New Roman" w:eastAsia="Times New Roman" w:hAnsi="Times New Roman" w:cs="Times New Roman"/>
                <w:color w:val="000000"/>
                <w:sz w:val="18"/>
                <w:szCs w:val="18"/>
                <w:lang w:eastAsia="de-DE"/>
              </w:rPr>
              <w:t>C</w:t>
            </w:r>
            <w:r w:rsidRPr="0013275E">
              <w:rPr>
                <w:rFonts w:ascii="Times New Roman" w:eastAsia="Times New Roman" w:hAnsi="Times New Roman" w:cs="Times New Roman"/>
                <w:color w:val="000000"/>
                <w:sz w:val="18"/>
                <w:szCs w:val="18"/>
                <w:vertAlign w:val="subscript"/>
                <w:lang w:eastAsia="de-DE"/>
              </w:rPr>
              <w:t>85.5</w:t>
            </w:r>
            <w:r w:rsidRPr="0013275E">
              <w:rPr>
                <w:rFonts w:ascii="Times New Roman" w:eastAsia="Times New Roman" w:hAnsi="Times New Roman" w:cs="Times New Roman"/>
                <w:color w:val="000000"/>
                <w:sz w:val="18"/>
                <w:szCs w:val="18"/>
                <w:lang w:eastAsia="de-DE"/>
              </w:rPr>
              <w:t>H</w:t>
            </w:r>
            <w:r w:rsidRPr="0013275E">
              <w:rPr>
                <w:rFonts w:ascii="Times New Roman" w:eastAsia="Times New Roman" w:hAnsi="Times New Roman" w:cs="Times New Roman"/>
                <w:color w:val="000000"/>
                <w:sz w:val="18"/>
                <w:szCs w:val="18"/>
                <w:vertAlign w:val="subscript"/>
                <w:lang w:eastAsia="de-DE"/>
              </w:rPr>
              <w:t>93</w:t>
            </w:r>
            <w:r w:rsidRPr="0013275E">
              <w:rPr>
                <w:rFonts w:ascii="Times New Roman" w:eastAsia="Times New Roman" w:hAnsi="Times New Roman" w:cs="Times New Roman"/>
                <w:color w:val="000000"/>
                <w:sz w:val="18"/>
                <w:szCs w:val="18"/>
                <w:lang w:eastAsia="de-DE"/>
              </w:rPr>
              <w:t>DyFe</w:t>
            </w:r>
            <w:r w:rsidRPr="0013275E">
              <w:rPr>
                <w:rFonts w:ascii="Times New Roman" w:eastAsia="Times New Roman" w:hAnsi="Times New Roman" w:cs="Times New Roman"/>
                <w:color w:val="000000"/>
                <w:sz w:val="18"/>
                <w:szCs w:val="18"/>
                <w:vertAlign w:val="subscript"/>
                <w:lang w:eastAsia="de-DE"/>
              </w:rPr>
              <w:t>6</w:t>
            </w:r>
            <w:r w:rsidRPr="0013275E">
              <w:rPr>
                <w:rFonts w:ascii="Times New Roman" w:eastAsia="Times New Roman" w:hAnsi="Times New Roman" w:cs="Times New Roman"/>
                <w:color w:val="000000"/>
                <w:sz w:val="18"/>
                <w:szCs w:val="18"/>
                <w:lang w:eastAsia="de-DE"/>
              </w:rPr>
              <w:t>N</w:t>
            </w:r>
            <w:r w:rsidRPr="0013275E">
              <w:rPr>
                <w:rFonts w:ascii="Times New Roman" w:eastAsia="Times New Roman" w:hAnsi="Times New Roman" w:cs="Times New Roman"/>
                <w:color w:val="000000"/>
                <w:sz w:val="18"/>
                <w:szCs w:val="18"/>
                <w:vertAlign w:val="subscript"/>
                <w:lang w:eastAsia="de-DE"/>
              </w:rPr>
              <w:t>13.5</w:t>
            </w:r>
            <w:r w:rsidRPr="0013275E">
              <w:rPr>
                <w:rFonts w:ascii="Times New Roman" w:eastAsia="Times New Roman" w:hAnsi="Times New Roman" w:cs="Times New Roman"/>
                <w:color w:val="000000"/>
                <w:sz w:val="18"/>
                <w:szCs w:val="18"/>
                <w:lang w:eastAsia="de-DE"/>
              </w:rPr>
              <w:t>O</w:t>
            </w:r>
            <w:r w:rsidRPr="0013275E">
              <w:rPr>
                <w:rFonts w:ascii="Times New Roman" w:eastAsia="Times New Roman" w:hAnsi="Times New Roman" w:cs="Times New Roman"/>
                <w:color w:val="000000"/>
                <w:sz w:val="18"/>
                <w:szCs w:val="18"/>
                <w:vertAlign w:val="subscript"/>
                <w:lang w:eastAsia="de-DE"/>
              </w:rPr>
              <w:t>43.5</w:t>
            </w:r>
          </w:p>
        </w:tc>
        <w:tc>
          <w:tcPr>
            <w:tcW w:w="2179" w:type="dxa"/>
            <w:tcBorders>
              <w:top w:val="single" w:sz="4" w:space="0" w:color="auto"/>
            </w:tcBorders>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C</w:t>
            </w:r>
            <w:r w:rsidRPr="0013275E">
              <w:rPr>
                <w:rFonts w:ascii="Times New Roman" w:eastAsia="Times New Roman" w:hAnsi="Times New Roman" w:cs="Times New Roman"/>
                <w:color w:val="000000"/>
                <w:sz w:val="18"/>
                <w:szCs w:val="18"/>
                <w:vertAlign w:val="subscript"/>
                <w:lang w:eastAsia="de-DE"/>
              </w:rPr>
              <w:t>85.5</w:t>
            </w:r>
            <w:r w:rsidRPr="0013275E">
              <w:rPr>
                <w:rFonts w:ascii="Times New Roman" w:eastAsia="Times New Roman" w:hAnsi="Times New Roman" w:cs="Times New Roman"/>
                <w:color w:val="000000"/>
                <w:sz w:val="18"/>
                <w:szCs w:val="18"/>
                <w:lang w:eastAsia="de-DE"/>
              </w:rPr>
              <w:t>H</w:t>
            </w:r>
            <w:r w:rsidRPr="0013275E">
              <w:rPr>
                <w:rFonts w:ascii="Times New Roman" w:eastAsia="Times New Roman" w:hAnsi="Times New Roman" w:cs="Times New Roman"/>
                <w:color w:val="000000"/>
                <w:sz w:val="18"/>
                <w:szCs w:val="18"/>
                <w:vertAlign w:val="subscript"/>
                <w:lang w:eastAsia="de-DE"/>
              </w:rPr>
              <w:t>91.5</w:t>
            </w:r>
            <w:r w:rsidRPr="0013275E">
              <w:rPr>
                <w:rFonts w:ascii="Times New Roman" w:eastAsia="Times New Roman" w:hAnsi="Times New Roman" w:cs="Times New Roman"/>
                <w:color w:val="000000"/>
                <w:sz w:val="18"/>
                <w:szCs w:val="18"/>
                <w:lang w:eastAsia="de-DE"/>
              </w:rPr>
              <w:t>TbFe</w:t>
            </w:r>
            <w:r w:rsidRPr="0013275E">
              <w:rPr>
                <w:rFonts w:ascii="Times New Roman" w:eastAsia="Times New Roman" w:hAnsi="Times New Roman" w:cs="Times New Roman"/>
                <w:color w:val="000000"/>
                <w:sz w:val="18"/>
                <w:szCs w:val="18"/>
                <w:vertAlign w:val="subscript"/>
                <w:lang w:eastAsia="de-DE"/>
              </w:rPr>
              <w:t>6</w:t>
            </w:r>
            <w:r w:rsidRPr="0013275E">
              <w:rPr>
                <w:rFonts w:ascii="Times New Roman" w:eastAsia="Times New Roman" w:hAnsi="Times New Roman" w:cs="Times New Roman"/>
                <w:color w:val="000000"/>
                <w:sz w:val="18"/>
                <w:szCs w:val="18"/>
                <w:lang w:eastAsia="de-DE"/>
              </w:rPr>
              <w:t>N</w:t>
            </w:r>
            <w:r w:rsidRPr="0013275E">
              <w:rPr>
                <w:rFonts w:ascii="Times New Roman" w:eastAsia="Times New Roman" w:hAnsi="Times New Roman" w:cs="Times New Roman"/>
                <w:color w:val="000000"/>
                <w:sz w:val="18"/>
                <w:szCs w:val="18"/>
                <w:vertAlign w:val="subscript"/>
                <w:lang w:eastAsia="de-DE"/>
              </w:rPr>
              <w:t>13.5</w:t>
            </w:r>
            <w:r w:rsidRPr="0013275E">
              <w:rPr>
                <w:rFonts w:ascii="Times New Roman" w:eastAsia="Times New Roman" w:hAnsi="Times New Roman" w:cs="Times New Roman"/>
                <w:color w:val="000000"/>
                <w:sz w:val="18"/>
                <w:szCs w:val="18"/>
                <w:lang w:eastAsia="de-DE"/>
              </w:rPr>
              <w:t>O</w:t>
            </w:r>
            <w:r w:rsidRPr="0013275E">
              <w:rPr>
                <w:rFonts w:ascii="Times New Roman" w:eastAsia="Times New Roman" w:hAnsi="Times New Roman" w:cs="Times New Roman"/>
                <w:color w:val="000000"/>
                <w:sz w:val="18"/>
                <w:szCs w:val="18"/>
                <w:vertAlign w:val="subscript"/>
                <w:lang w:eastAsia="de-DE"/>
              </w:rPr>
              <w:t>45</w:t>
            </w:r>
            <w:r w:rsidRPr="0013275E">
              <w:rPr>
                <w:rFonts w:ascii="Times New Roman" w:eastAsia="Times New Roman" w:hAnsi="Times New Roman" w:cs="Times New Roman"/>
                <w:color w:val="000000"/>
                <w:sz w:val="18"/>
                <w:szCs w:val="18"/>
                <w:lang w:eastAsia="de-DE"/>
              </w:rPr>
              <w:t xml:space="preserve"> </w:t>
            </w:r>
          </w:p>
        </w:tc>
        <w:tc>
          <w:tcPr>
            <w:tcW w:w="2179" w:type="dxa"/>
            <w:tcBorders>
              <w:top w:val="single" w:sz="4" w:space="0" w:color="auto"/>
            </w:tcBorders>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C</w:t>
            </w:r>
            <w:r w:rsidRPr="0013275E">
              <w:rPr>
                <w:rFonts w:ascii="Times New Roman" w:eastAsia="Times New Roman" w:hAnsi="Times New Roman" w:cs="Times New Roman"/>
                <w:color w:val="000000"/>
                <w:sz w:val="18"/>
                <w:szCs w:val="18"/>
                <w:vertAlign w:val="subscript"/>
                <w:lang w:eastAsia="de-DE"/>
              </w:rPr>
              <w:t>85.5</w:t>
            </w:r>
            <w:r w:rsidRPr="0013275E">
              <w:rPr>
                <w:rFonts w:ascii="Times New Roman" w:eastAsia="Times New Roman" w:hAnsi="Times New Roman" w:cs="Times New Roman"/>
                <w:color w:val="000000"/>
                <w:sz w:val="18"/>
                <w:szCs w:val="18"/>
                <w:lang w:eastAsia="de-DE"/>
              </w:rPr>
              <w:t>H</w:t>
            </w:r>
            <w:r w:rsidRPr="0013275E">
              <w:rPr>
                <w:rFonts w:ascii="Times New Roman" w:eastAsia="Times New Roman" w:hAnsi="Times New Roman" w:cs="Times New Roman"/>
                <w:color w:val="000000"/>
                <w:sz w:val="18"/>
                <w:szCs w:val="18"/>
                <w:vertAlign w:val="subscript"/>
                <w:lang w:eastAsia="de-DE"/>
              </w:rPr>
              <w:t>91.5</w:t>
            </w:r>
            <w:r w:rsidRPr="0013275E">
              <w:rPr>
                <w:rFonts w:ascii="Times New Roman" w:eastAsia="Times New Roman" w:hAnsi="Times New Roman" w:cs="Times New Roman"/>
                <w:color w:val="000000"/>
                <w:sz w:val="18"/>
                <w:szCs w:val="18"/>
                <w:lang w:eastAsia="de-DE"/>
              </w:rPr>
              <w:t>YFe</w:t>
            </w:r>
            <w:r w:rsidRPr="0013275E">
              <w:rPr>
                <w:rFonts w:ascii="Times New Roman" w:eastAsia="Times New Roman" w:hAnsi="Times New Roman" w:cs="Times New Roman"/>
                <w:color w:val="000000"/>
                <w:sz w:val="18"/>
                <w:szCs w:val="18"/>
                <w:vertAlign w:val="subscript"/>
                <w:lang w:eastAsia="de-DE"/>
              </w:rPr>
              <w:t>6</w:t>
            </w:r>
            <w:r w:rsidRPr="0013275E">
              <w:rPr>
                <w:rFonts w:ascii="Times New Roman" w:eastAsia="Times New Roman" w:hAnsi="Times New Roman" w:cs="Times New Roman"/>
                <w:color w:val="000000"/>
                <w:sz w:val="18"/>
                <w:szCs w:val="18"/>
                <w:lang w:eastAsia="de-DE"/>
              </w:rPr>
              <w:t>N</w:t>
            </w:r>
            <w:r w:rsidRPr="0013275E">
              <w:rPr>
                <w:rFonts w:ascii="Times New Roman" w:eastAsia="Times New Roman" w:hAnsi="Times New Roman" w:cs="Times New Roman"/>
                <w:color w:val="000000"/>
                <w:sz w:val="18"/>
                <w:szCs w:val="18"/>
                <w:vertAlign w:val="subscript"/>
                <w:lang w:eastAsia="de-DE"/>
              </w:rPr>
              <w:t>13.5</w:t>
            </w:r>
            <w:r w:rsidRPr="0013275E">
              <w:rPr>
                <w:rFonts w:ascii="Times New Roman" w:eastAsia="Times New Roman" w:hAnsi="Times New Roman" w:cs="Times New Roman"/>
                <w:color w:val="000000"/>
                <w:sz w:val="18"/>
                <w:szCs w:val="18"/>
                <w:lang w:eastAsia="de-DE"/>
              </w:rPr>
              <w:t>O</w:t>
            </w:r>
            <w:r w:rsidRPr="0013275E">
              <w:rPr>
                <w:rFonts w:ascii="Times New Roman" w:eastAsia="Times New Roman" w:hAnsi="Times New Roman" w:cs="Times New Roman"/>
                <w:color w:val="000000"/>
                <w:sz w:val="18"/>
                <w:szCs w:val="18"/>
                <w:vertAlign w:val="subscript"/>
                <w:lang w:eastAsia="de-DE"/>
              </w:rPr>
              <w:t xml:space="preserve">46.25 </w:t>
            </w:r>
          </w:p>
        </w:tc>
      </w:tr>
      <w:tr w:rsidR="0013275E" w:rsidRPr="0013275E" w:rsidTr="0013275E">
        <w:trPr>
          <w:trHeight w:val="276"/>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Formula weight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2520.59</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2503.35</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2522.26</w:t>
            </w:r>
          </w:p>
        </w:tc>
        <w:tc>
          <w:tcPr>
            <w:tcW w:w="2179" w:type="dxa"/>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2472.25</w:t>
            </w:r>
          </w:p>
        </w:tc>
      </w:tr>
      <w:tr w:rsidR="0013275E" w:rsidRPr="0013275E" w:rsidTr="0013275E">
        <w:trPr>
          <w:trHeight w:val="290"/>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Temperature/K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120(2)</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193(2)</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193(2)</w:t>
            </w:r>
          </w:p>
        </w:tc>
        <w:tc>
          <w:tcPr>
            <w:tcW w:w="2179" w:type="dxa"/>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193(2)</w:t>
            </w:r>
          </w:p>
        </w:tc>
      </w:tr>
      <w:tr w:rsidR="0013275E" w:rsidRPr="0013275E" w:rsidTr="0013275E">
        <w:trPr>
          <w:trHeight w:val="276"/>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Crystal system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trigonal</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trigonal</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trigonal</w:t>
            </w:r>
          </w:p>
        </w:tc>
        <w:tc>
          <w:tcPr>
            <w:tcW w:w="2179" w:type="dxa"/>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trigonal</w:t>
            </w:r>
          </w:p>
        </w:tc>
      </w:tr>
      <w:tr w:rsidR="0013275E" w:rsidRPr="0013275E" w:rsidTr="0013275E">
        <w:trPr>
          <w:trHeight w:val="276"/>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Space group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P </w:t>
            </w:r>
            <m:oMath>
              <m:acc>
                <m:accPr>
                  <m:chr m:val="̅"/>
                  <m:ctrlPr>
                    <w:rPr>
                      <w:rFonts w:ascii="Cambria Math" w:eastAsia="Times New Roman" w:hAnsi="Cambria Math" w:cs="Times New Roman"/>
                      <w:i/>
                      <w:color w:val="000000"/>
                      <w:sz w:val="18"/>
                      <w:szCs w:val="18"/>
                      <w:lang w:eastAsia="de-DE"/>
                    </w:rPr>
                  </m:ctrlPr>
                </m:accPr>
                <m:e>
                  <m:r>
                    <w:rPr>
                      <w:rFonts w:ascii="Cambria Math" w:eastAsia="Times New Roman" w:hAnsi="Cambria Math" w:cs="Times New Roman"/>
                      <w:color w:val="000000"/>
                      <w:sz w:val="18"/>
                      <w:szCs w:val="18"/>
                      <w:lang w:eastAsia="de-DE"/>
                    </w:rPr>
                    <m:t>3</m:t>
                  </m:r>
                </m:e>
              </m:acc>
            </m:oMath>
            <w:r w:rsidRPr="0013275E">
              <w:rPr>
                <w:rFonts w:ascii="Times New Roman" w:eastAsia="Times New Roman" w:hAnsi="Times New Roman" w:cs="Times New Roman"/>
                <w:color w:val="000000"/>
                <w:sz w:val="18"/>
                <w:szCs w:val="18"/>
                <w:lang w:eastAsia="de-DE"/>
              </w:rPr>
              <w:t>c 1</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P </w:t>
            </w:r>
            <m:oMath>
              <m:acc>
                <m:accPr>
                  <m:chr m:val="̅"/>
                  <m:ctrlPr>
                    <w:rPr>
                      <w:rFonts w:ascii="Cambria Math" w:eastAsia="Times New Roman" w:hAnsi="Cambria Math" w:cs="Times New Roman"/>
                      <w:i/>
                      <w:color w:val="000000"/>
                      <w:sz w:val="18"/>
                      <w:szCs w:val="18"/>
                      <w:lang w:eastAsia="de-DE"/>
                    </w:rPr>
                  </m:ctrlPr>
                </m:accPr>
                <m:e>
                  <m:r>
                    <w:rPr>
                      <w:rFonts w:ascii="Cambria Math" w:eastAsia="Times New Roman" w:hAnsi="Cambria Math" w:cs="Times New Roman"/>
                      <w:color w:val="000000"/>
                      <w:sz w:val="18"/>
                      <w:szCs w:val="18"/>
                      <w:lang w:eastAsia="de-DE"/>
                    </w:rPr>
                    <m:t>3</m:t>
                  </m:r>
                </m:e>
              </m:acc>
            </m:oMath>
            <w:r w:rsidRPr="0013275E">
              <w:rPr>
                <w:rFonts w:ascii="Times New Roman" w:eastAsia="Times New Roman" w:hAnsi="Times New Roman" w:cs="Times New Roman"/>
                <w:color w:val="000000"/>
                <w:sz w:val="18"/>
                <w:szCs w:val="18"/>
                <w:lang w:eastAsia="de-DE"/>
              </w:rPr>
              <w:t>c 1</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P </w:t>
            </w:r>
            <m:oMath>
              <m:acc>
                <m:accPr>
                  <m:chr m:val="̅"/>
                  <m:ctrlPr>
                    <w:rPr>
                      <w:rFonts w:ascii="Cambria Math" w:eastAsia="Times New Roman" w:hAnsi="Cambria Math" w:cs="Times New Roman"/>
                      <w:i/>
                      <w:color w:val="000000"/>
                      <w:sz w:val="18"/>
                      <w:szCs w:val="18"/>
                      <w:lang w:eastAsia="de-DE"/>
                    </w:rPr>
                  </m:ctrlPr>
                </m:accPr>
                <m:e>
                  <m:r>
                    <w:rPr>
                      <w:rFonts w:ascii="Cambria Math" w:eastAsia="Times New Roman" w:hAnsi="Cambria Math" w:cs="Times New Roman"/>
                      <w:color w:val="000000"/>
                      <w:sz w:val="18"/>
                      <w:szCs w:val="18"/>
                      <w:lang w:eastAsia="de-DE"/>
                    </w:rPr>
                    <m:t>3</m:t>
                  </m:r>
                </m:e>
              </m:acc>
            </m:oMath>
            <w:r w:rsidRPr="0013275E">
              <w:rPr>
                <w:rFonts w:ascii="Times New Roman" w:eastAsia="Times New Roman" w:hAnsi="Times New Roman" w:cs="Times New Roman"/>
                <w:color w:val="000000"/>
                <w:sz w:val="18"/>
                <w:szCs w:val="18"/>
                <w:lang w:eastAsia="de-DE"/>
              </w:rPr>
              <w:t>c 1</w:t>
            </w:r>
          </w:p>
        </w:tc>
        <w:tc>
          <w:tcPr>
            <w:tcW w:w="2179" w:type="dxa"/>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P </w:t>
            </w:r>
            <m:oMath>
              <m:acc>
                <m:accPr>
                  <m:chr m:val="̅"/>
                  <m:ctrlPr>
                    <w:rPr>
                      <w:rFonts w:ascii="Cambria Math" w:eastAsia="Times New Roman" w:hAnsi="Cambria Math" w:cs="Times New Roman"/>
                      <w:i/>
                      <w:color w:val="000000"/>
                      <w:sz w:val="18"/>
                      <w:szCs w:val="18"/>
                      <w:lang w:eastAsia="de-DE"/>
                    </w:rPr>
                  </m:ctrlPr>
                </m:accPr>
                <m:e>
                  <m:r>
                    <w:rPr>
                      <w:rFonts w:ascii="Cambria Math" w:eastAsia="Times New Roman" w:hAnsi="Cambria Math" w:cs="Times New Roman"/>
                      <w:color w:val="000000"/>
                      <w:sz w:val="18"/>
                      <w:szCs w:val="18"/>
                      <w:lang w:eastAsia="de-DE"/>
                    </w:rPr>
                    <m:t>3</m:t>
                  </m:r>
                </m:e>
              </m:acc>
            </m:oMath>
            <w:r w:rsidRPr="0013275E">
              <w:rPr>
                <w:rFonts w:ascii="Times New Roman" w:eastAsia="Times New Roman" w:hAnsi="Times New Roman" w:cs="Times New Roman"/>
                <w:color w:val="000000"/>
                <w:sz w:val="18"/>
                <w:szCs w:val="18"/>
                <w:lang w:eastAsia="de-DE"/>
              </w:rPr>
              <w:t>c 1</w:t>
            </w:r>
          </w:p>
        </w:tc>
      </w:tr>
      <w:tr w:rsidR="0013275E" w:rsidRPr="0013275E" w:rsidTr="0013275E">
        <w:trPr>
          <w:trHeight w:val="290"/>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a/Å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hAnsi="Times New Roman" w:cs="Times New Roman"/>
                <w:color w:val="000000"/>
                <w:sz w:val="18"/>
              </w:rPr>
              <w:t>20.306(2)</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20.474(3)</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20.715(3)</w:t>
            </w:r>
          </w:p>
        </w:tc>
        <w:tc>
          <w:tcPr>
            <w:tcW w:w="2179" w:type="dxa"/>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20.6406(5)</w:t>
            </w:r>
          </w:p>
        </w:tc>
      </w:tr>
      <w:tr w:rsidR="0013275E" w:rsidRPr="0013275E" w:rsidTr="0013275E">
        <w:trPr>
          <w:trHeight w:val="276"/>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b/Å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hAnsi="Times New Roman" w:cs="Times New Roman"/>
                <w:color w:val="000000"/>
                <w:sz w:val="18"/>
              </w:rPr>
              <w:t>20.306(2)</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20.474(3)</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20.715(3)</w:t>
            </w:r>
          </w:p>
        </w:tc>
        <w:tc>
          <w:tcPr>
            <w:tcW w:w="2179" w:type="dxa"/>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20.6406(5)</w:t>
            </w:r>
          </w:p>
        </w:tc>
      </w:tr>
      <w:tr w:rsidR="0013275E" w:rsidRPr="0013275E" w:rsidTr="0013275E">
        <w:trPr>
          <w:trHeight w:val="276"/>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c/Å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hAnsi="Times New Roman" w:cs="Times New Roman"/>
                <w:color w:val="000000"/>
                <w:sz w:val="18"/>
              </w:rPr>
              <w:t>36.6668(4)</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36.848(7)</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37.100(7)</w:t>
            </w:r>
          </w:p>
        </w:tc>
        <w:tc>
          <w:tcPr>
            <w:tcW w:w="2179" w:type="dxa"/>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37.0102(11)</w:t>
            </w:r>
          </w:p>
        </w:tc>
      </w:tr>
      <w:tr w:rsidR="0013275E" w:rsidRPr="0013275E" w:rsidTr="0013275E">
        <w:trPr>
          <w:trHeight w:val="290"/>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α/°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90 </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90</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90</w:t>
            </w:r>
          </w:p>
        </w:tc>
        <w:tc>
          <w:tcPr>
            <w:tcW w:w="2179" w:type="dxa"/>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90 </w:t>
            </w:r>
          </w:p>
        </w:tc>
      </w:tr>
      <w:tr w:rsidR="0013275E" w:rsidRPr="0013275E" w:rsidTr="0013275E">
        <w:trPr>
          <w:trHeight w:val="276"/>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β/°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90 </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90</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90</w:t>
            </w:r>
          </w:p>
        </w:tc>
        <w:tc>
          <w:tcPr>
            <w:tcW w:w="2179" w:type="dxa"/>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90</w:t>
            </w:r>
          </w:p>
        </w:tc>
      </w:tr>
      <w:tr w:rsidR="0013275E" w:rsidRPr="0013275E" w:rsidTr="0013275E">
        <w:trPr>
          <w:trHeight w:val="276"/>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γ/°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120</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120</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120</w:t>
            </w:r>
          </w:p>
        </w:tc>
        <w:tc>
          <w:tcPr>
            <w:tcW w:w="2179" w:type="dxa"/>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120</w:t>
            </w:r>
          </w:p>
        </w:tc>
      </w:tr>
      <w:tr w:rsidR="0013275E" w:rsidRPr="0013275E" w:rsidTr="0013275E">
        <w:trPr>
          <w:trHeight w:val="290"/>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Volume/Å</w:t>
            </w:r>
            <w:r w:rsidRPr="0013275E">
              <w:rPr>
                <w:rFonts w:ascii="Times New Roman" w:eastAsia="Times New Roman" w:hAnsi="Times New Roman" w:cs="Times New Roman"/>
                <w:color w:val="000000"/>
                <w:sz w:val="18"/>
                <w:szCs w:val="18"/>
                <w:vertAlign w:val="superscript"/>
                <w:lang w:eastAsia="de-DE"/>
              </w:rPr>
              <w:t>3</w:t>
            </w:r>
            <w:r w:rsidRPr="0013275E">
              <w:rPr>
                <w:rFonts w:ascii="Times New Roman" w:eastAsia="Times New Roman" w:hAnsi="Times New Roman" w:cs="Times New Roman"/>
                <w:color w:val="000000"/>
                <w:sz w:val="18"/>
                <w:szCs w:val="18"/>
                <w:lang w:eastAsia="de-DE"/>
              </w:rPr>
              <w:t xml:space="preserve">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13094(3)</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13377(5)</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13787(5)</w:t>
            </w:r>
          </w:p>
        </w:tc>
        <w:tc>
          <w:tcPr>
            <w:tcW w:w="2179" w:type="dxa"/>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13655.2(8)</w:t>
            </w:r>
          </w:p>
        </w:tc>
      </w:tr>
      <w:tr w:rsidR="0013275E" w:rsidRPr="0013275E" w:rsidTr="0013275E">
        <w:trPr>
          <w:trHeight w:val="276"/>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Z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3.99996 </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3.99996</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3.99996</w:t>
            </w:r>
          </w:p>
        </w:tc>
        <w:tc>
          <w:tcPr>
            <w:tcW w:w="2179" w:type="dxa"/>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3.99996</w:t>
            </w:r>
          </w:p>
        </w:tc>
      </w:tr>
      <w:tr w:rsidR="0013275E" w:rsidRPr="0013275E" w:rsidTr="0013275E">
        <w:trPr>
          <w:trHeight w:val="276"/>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ρ</w:t>
            </w:r>
            <w:r w:rsidRPr="0013275E">
              <w:rPr>
                <w:rFonts w:ascii="Times New Roman" w:eastAsia="Times New Roman" w:hAnsi="Times New Roman" w:cs="Times New Roman"/>
                <w:color w:val="000000"/>
                <w:sz w:val="18"/>
                <w:szCs w:val="18"/>
                <w:vertAlign w:val="subscript"/>
                <w:lang w:eastAsia="de-DE"/>
              </w:rPr>
              <w:t>calc</w:t>
            </w:r>
            <w:r w:rsidRPr="0013275E">
              <w:rPr>
                <w:rFonts w:ascii="Times New Roman" w:eastAsia="Times New Roman" w:hAnsi="Times New Roman" w:cs="Times New Roman"/>
                <w:color w:val="000000"/>
                <w:sz w:val="18"/>
                <w:szCs w:val="18"/>
                <w:lang w:eastAsia="de-DE"/>
              </w:rPr>
              <w:t>g/cm</w:t>
            </w:r>
            <w:r w:rsidRPr="0013275E">
              <w:rPr>
                <w:rFonts w:ascii="Times New Roman" w:eastAsia="Times New Roman" w:hAnsi="Times New Roman" w:cs="Times New Roman"/>
                <w:color w:val="000000"/>
                <w:sz w:val="18"/>
                <w:szCs w:val="18"/>
                <w:vertAlign w:val="superscript"/>
                <w:lang w:eastAsia="de-DE"/>
              </w:rPr>
              <w:t>3</w:t>
            </w:r>
            <w:r w:rsidRPr="0013275E">
              <w:rPr>
                <w:rFonts w:ascii="Times New Roman" w:eastAsia="Times New Roman" w:hAnsi="Times New Roman" w:cs="Times New Roman"/>
                <w:color w:val="000000"/>
                <w:sz w:val="18"/>
                <w:szCs w:val="18"/>
                <w:lang w:eastAsia="de-DE"/>
              </w:rPr>
              <w:t xml:space="preserve">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1.279</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1.243</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1.215</w:t>
            </w:r>
          </w:p>
        </w:tc>
        <w:tc>
          <w:tcPr>
            <w:tcW w:w="2179" w:type="dxa"/>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1.203</w:t>
            </w:r>
          </w:p>
        </w:tc>
      </w:tr>
      <w:tr w:rsidR="0013275E" w:rsidRPr="0013275E" w:rsidTr="0013275E">
        <w:trPr>
          <w:trHeight w:val="290"/>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μ/mm</w:t>
            </w:r>
            <w:r w:rsidRPr="0013275E">
              <w:rPr>
                <w:rFonts w:ascii="Times New Roman" w:eastAsia="Times New Roman" w:hAnsi="Times New Roman" w:cs="Times New Roman"/>
                <w:color w:val="000000"/>
                <w:sz w:val="18"/>
                <w:szCs w:val="18"/>
                <w:vertAlign w:val="superscript"/>
                <w:lang w:eastAsia="de-DE"/>
              </w:rPr>
              <w:noBreakHyphen/>
              <w:t>1</w:t>
            </w:r>
            <w:r w:rsidRPr="0013275E">
              <w:rPr>
                <w:rFonts w:ascii="Times New Roman" w:eastAsia="Times New Roman" w:hAnsi="Times New Roman" w:cs="Times New Roman"/>
                <w:color w:val="000000"/>
                <w:sz w:val="18"/>
                <w:szCs w:val="18"/>
                <w:lang w:eastAsia="de-DE"/>
              </w:rPr>
              <w:t xml:space="preserve">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1.222</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1.258</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1.193</w:t>
            </w:r>
          </w:p>
        </w:tc>
        <w:tc>
          <w:tcPr>
            <w:tcW w:w="2179" w:type="dxa"/>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1.115</w:t>
            </w:r>
          </w:p>
        </w:tc>
      </w:tr>
      <w:tr w:rsidR="0013275E" w:rsidRPr="0013275E" w:rsidTr="0013275E">
        <w:trPr>
          <w:trHeight w:val="276"/>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F(000)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5116.0</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5082</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5120</w:t>
            </w:r>
          </w:p>
        </w:tc>
        <w:tc>
          <w:tcPr>
            <w:tcW w:w="2179" w:type="dxa"/>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5056.0</w:t>
            </w:r>
          </w:p>
        </w:tc>
      </w:tr>
      <w:tr w:rsidR="0013275E" w:rsidRPr="0013275E" w:rsidTr="0013275E">
        <w:trPr>
          <w:trHeight w:val="276"/>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Crystal size/mm</w:t>
            </w:r>
            <w:r w:rsidRPr="0013275E">
              <w:rPr>
                <w:rFonts w:ascii="Times New Roman" w:eastAsia="Times New Roman" w:hAnsi="Times New Roman" w:cs="Times New Roman"/>
                <w:color w:val="000000"/>
                <w:sz w:val="18"/>
                <w:szCs w:val="18"/>
                <w:vertAlign w:val="superscript"/>
                <w:lang w:eastAsia="de-DE"/>
              </w:rPr>
              <w:t>3</w:t>
            </w:r>
            <w:r w:rsidRPr="0013275E">
              <w:rPr>
                <w:rFonts w:ascii="Times New Roman" w:eastAsia="Times New Roman" w:hAnsi="Times New Roman" w:cs="Times New Roman"/>
                <w:color w:val="000000"/>
                <w:sz w:val="18"/>
                <w:szCs w:val="18"/>
                <w:lang w:eastAsia="de-DE"/>
              </w:rPr>
              <w:t xml:space="preserve">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0.23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 xml:space="preserve">0.157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0.12</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0.18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 xml:space="preserve">0.16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0.13</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0.42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 xml:space="preserve">0.393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0.34</w:t>
            </w:r>
          </w:p>
        </w:tc>
        <w:tc>
          <w:tcPr>
            <w:tcW w:w="2179" w:type="dxa"/>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0.26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 xml:space="preserve">0.137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0.06</w:t>
            </w:r>
          </w:p>
        </w:tc>
      </w:tr>
      <w:tr w:rsidR="0013275E" w:rsidRPr="0013275E" w:rsidTr="0013275E">
        <w:trPr>
          <w:trHeight w:val="567"/>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Radiation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MoK\α</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 (λ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 xml:space="preserve">0.71073) </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MoK\α</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 (λ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 xml:space="preserve">0.71073) </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MoK\α</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 (λ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 xml:space="preserve">0.71073) </w:t>
            </w:r>
          </w:p>
        </w:tc>
        <w:tc>
          <w:tcPr>
            <w:tcW w:w="2179" w:type="dxa"/>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MoK\α</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 (λ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0.71073)</w:t>
            </w:r>
          </w:p>
        </w:tc>
      </w:tr>
      <w:tr w:rsidR="0013275E" w:rsidRPr="0013275E" w:rsidTr="0013275E">
        <w:trPr>
          <w:trHeight w:val="567"/>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val="en-CA" w:eastAsia="de-DE"/>
              </w:rPr>
            </w:pPr>
            <w:r w:rsidRPr="0013275E">
              <w:rPr>
                <w:rFonts w:ascii="Times New Roman" w:eastAsia="Times New Roman" w:hAnsi="Times New Roman" w:cs="Times New Roman"/>
                <w:color w:val="000000"/>
                <w:sz w:val="18"/>
                <w:szCs w:val="18"/>
                <w:lang w:val="en-CA" w:eastAsia="de-DE"/>
              </w:rPr>
              <w:t>2</w:t>
            </w:r>
            <w:r w:rsidRPr="0013275E">
              <w:rPr>
                <w:rFonts w:ascii="Times New Roman" w:eastAsia="Times New Roman" w:hAnsi="Times New Roman" w:cs="Times New Roman"/>
                <w:color w:val="000000"/>
                <w:sz w:val="18"/>
                <w:szCs w:val="18"/>
                <w:lang w:eastAsia="de-DE"/>
              </w:rPr>
              <w:t>Θ</w:t>
            </w:r>
            <w:r w:rsidRPr="0013275E">
              <w:rPr>
                <w:rFonts w:ascii="Times New Roman" w:eastAsia="Times New Roman" w:hAnsi="Times New Roman" w:cs="Times New Roman"/>
                <w:color w:val="000000"/>
                <w:sz w:val="18"/>
                <w:szCs w:val="18"/>
                <w:lang w:val="en-CA" w:eastAsia="de-DE"/>
              </w:rPr>
              <w:t xml:space="preserve"> range for data collection/°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4.162 to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57.018</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4.13 to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56.976</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4.082 to 56.952</w:t>
            </w:r>
          </w:p>
        </w:tc>
        <w:tc>
          <w:tcPr>
            <w:tcW w:w="2179" w:type="dxa"/>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                                           4.958 to 51.99</w:t>
            </w:r>
          </w:p>
        </w:tc>
      </w:tr>
      <w:tr w:rsidR="0013275E" w:rsidRPr="0013275E" w:rsidTr="0013275E">
        <w:trPr>
          <w:trHeight w:val="829"/>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Index ranges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-21 ≤ h ≤ 27</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-27 ≤ k ≤ 27</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-46 ≤ l ≤ 48 </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-26 ≤ h ≤ 25</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-24 ≤ k ≤ 27</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-48 ≤ l ≤ 49 </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-27 ≤ h ≤ 26</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-27 ≤ k ≤ 27</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-49 ≤ l ≤ 48 </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-22 ≤ h ≤ 25</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-25 ≤ k ≤ 22</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-45 ≤ l ≤ 45 </w:t>
            </w:r>
          </w:p>
        </w:tc>
      </w:tr>
      <w:tr w:rsidR="0013275E" w:rsidRPr="0013275E" w:rsidTr="0013275E">
        <w:trPr>
          <w:trHeight w:val="290"/>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Reflections collected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48829 </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44898</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68203</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50806</w:t>
            </w:r>
          </w:p>
        </w:tc>
      </w:tr>
      <w:tr w:rsidR="0013275E" w:rsidRPr="0013275E" w:rsidTr="0013275E">
        <w:trPr>
          <w:trHeight w:val="553"/>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Independent reflections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R</w:t>
            </w:r>
            <w:r w:rsidRPr="0013275E">
              <w:rPr>
                <w:rFonts w:ascii="Times New Roman" w:eastAsia="Times New Roman" w:hAnsi="Times New Roman" w:cs="Times New Roman"/>
                <w:color w:val="000000"/>
                <w:sz w:val="18"/>
                <w:szCs w:val="18"/>
                <w:vertAlign w:val="subscript"/>
                <w:lang w:eastAsia="de-DE"/>
              </w:rPr>
              <w:t>int</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0.0256</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R</w:t>
            </w:r>
            <w:r w:rsidRPr="0013275E">
              <w:rPr>
                <w:rFonts w:ascii="Times New Roman" w:eastAsia="Times New Roman" w:hAnsi="Times New Roman" w:cs="Times New Roman"/>
                <w:color w:val="000000"/>
                <w:sz w:val="18"/>
                <w:szCs w:val="18"/>
                <w:vertAlign w:val="subscript"/>
                <w:lang w:eastAsia="de-DE"/>
              </w:rPr>
              <w:t>sigma</w:t>
            </w:r>
            <w:r w:rsidRPr="0013275E">
              <w:rPr>
                <w:rFonts w:ascii="Times New Roman" w:eastAsia="Times New Roman" w:hAnsi="Times New Roman" w:cs="Times New Roman"/>
                <w:color w:val="000000"/>
                <w:sz w:val="18"/>
                <w:szCs w:val="18"/>
                <w:lang w:eastAsia="de-DE"/>
              </w:rPr>
              <w:t xml:space="preserve"> = 0.0191</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R</w:t>
            </w:r>
            <w:r w:rsidRPr="0013275E">
              <w:rPr>
                <w:rFonts w:ascii="Times New Roman" w:eastAsia="Times New Roman" w:hAnsi="Times New Roman" w:cs="Times New Roman"/>
                <w:color w:val="000000"/>
                <w:sz w:val="18"/>
                <w:szCs w:val="18"/>
                <w:vertAlign w:val="subscript"/>
                <w:lang w:eastAsia="de-DE"/>
              </w:rPr>
              <w:t>int</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0.0417</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R</w:t>
            </w:r>
            <w:r w:rsidRPr="0013275E">
              <w:rPr>
                <w:rFonts w:ascii="Times New Roman" w:eastAsia="Times New Roman" w:hAnsi="Times New Roman" w:cs="Times New Roman"/>
                <w:color w:val="000000"/>
                <w:sz w:val="18"/>
                <w:szCs w:val="18"/>
                <w:vertAlign w:val="subscript"/>
                <w:lang w:eastAsia="de-DE"/>
              </w:rPr>
              <w:t>sigma</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0.0394</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R</w:t>
            </w:r>
            <w:r w:rsidRPr="0013275E">
              <w:rPr>
                <w:rFonts w:ascii="Times New Roman" w:eastAsia="Times New Roman" w:hAnsi="Times New Roman" w:cs="Times New Roman"/>
                <w:color w:val="000000"/>
                <w:sz w:val="18"/>
                <w:szCs w:val="18"/>
                <w:vertAlign w:val="subscript"/>
                <w:lang w:eastAsia="de-DE"/>
              </w:rPr>
              <w:t>int</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0.0570</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R</w:t>
            </w:r>
            <w:r w:rsidRPr="0013275E">
              <w:rPr>
                <w:rFonts w:ascii="Times New Roman" w:eastAsia="Times New Roman" w:hAnsi="Times New Roman" w:cs="Times New Roman"/>
                <w:color w:val="000000"/>
                <w:sz w:val="18"/>
                <w:szCs w:val="18"/>
                <w:vertAlign w:val="subscript"/>
                <w:lang w:eastAsia="de-DE"/>
              </w:rPr>
              <w:t>sigma</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0.0268</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R</w:t>
            </w:r>
            <w:r w:rsidRPr="0013275E">
              <w:rPr>
                <w:rFonts w:ascii="Times New Roman" w:eastAsia="Times New Roman" w:hAnsi="Times New Roman" w:cs="Times New Roman"/>
                <w:color w:val="000000"/>
                <w:sz w:val="18"/>
                <w:szCs w:val="18"/>
                <w:vertAlign w:val="subscript"/>
                <w:lang w:eastAsia="de-DE"/>
              </w:rPr>
              <w:t>int</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0.1053</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R</w:t>
            </w:r>
            <w:r w:rsidRPr="0013275E">
              <w:rPr>
                <w:rFonts w:ascii="Times New Roman" w:eastAsia="Times New Roman" w:hAnsi="Times New Roman" w:cs="Times New Roman"/>
                <w:color w:val="000000"/>
                <w:sz w:val="18"/>
                <w:szCs w:val="18"/>
                <w:vertAlign w:val="subscript"/>
                <w:lang w:eastAsia="de-DE"/>
              </w:rPr>
              <w:t>sigma</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0.0539</w:t>
            </w:r>
          </w:p>
        </w:tc>
      </w:tr>
      <w:tr w:rsidR="0013275E" w:rsidRPr="0013275E" w:rsidTr="0013275E">
        <w:trPr>
          <w:trHeight w:val="567"/>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Data/restraints/</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parameters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10867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 xml:space="preserve">114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562</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11114/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 xml:space="preserve">303/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544</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11553/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 xml:space="preserve">120/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553</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8957/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 xml:space="preserve">160/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556</w:t>
            </w:r>
          </w:p>
        </w:tc>
      </w:tr>
      <w:tr w:rsidR="0013275E" w:rsidRPr="0013275E" w:rsidTr="0013275E">
        <w:trPr>
          <w:trHeight w:val="276"/>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val="en-CA" w:eastAsia="de-DE"/>
              </w:rPr>
            </w:pPr>
            <w:r w:rsidRPr="0013275E">
              <w:rPr>
                <w:rFonts w:ascii="Times New Roman" w:eastAsia="Times New Roman" w:hAnsi="Times New Roman" w:cs="Times New Roman"/>
                <w:color w:val="000000"/>
                <w:sz w:val="18"/>
                <w:szCs w:val="18"/>
                <w:lang w:val="en-CA" w:eastAsia="de-DE"/>
              </w:rPr>
              <w:t>Goodness-of-fit on F</w:t>
            </w:r>
            <w:r w:rsidRPr="0013275E">
              <w:rPr>
                <w:rFonts w:ascii="Times New Roman" w:eastAsia="Times New Roman" w:hAnsi="Times New Roman" w:cs="Times New Roman"/>
                <w:color w:val="000000"/>
                <w:sz w:val="18"/>
                <w:szCs w:val="18"/>
                <w:vertAlign w:val="superscript"/>
                <w:lang w:val="en-CA" w:eastAsia="de-DE"/>
              </w:rPr>
              <w:t>2</w:t>
            </w:r>
            <w:r w:rsidRPr="0013275E">
              <w:rPr>
                <w:rFonts w:ascii="Times New Roman" w:eastAsia="Times New Roman" w:hAnsi="Times New Roman" w:cs="Times New Roman"/>
                <w:color w:val="000000"/>
                <w:sz w:val="18"/>
                <w:szCs w:val="18"/>
                <w:lang w:val="en-CA" w:eastAsia="de-DE"/>
              </w:rPr>
              <w:t xml:space="preserve">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1.077</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1.111</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1.143</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1.121</w:t>
            </w:r>
          </w:p>
        </w:tc>
      </w:tr>
      <w:tr w:rsidR="0013275E" w:rsidRPr="0013275E" w:rsidTr="0013275E">
        <w:trPr>
          <w:trHeight w:val="553"/>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val="en-CA" w:eastAsia="de-DE"/>
              </w:rPr>
            </w:pPr>
            <w:r w:rsidRPr="0013275E">
              <w:rPr>
                <w:rFonts w:ascii="Times New Roman" w:eastAsia="Times New Roman" w:hAnsi="Times New Roman" w:cs="Times New Roman"/>
                <w:color w:val="000000"/>
                <w:sz w:val="18"/>
                <w:szCs w:val="18"/>
                <w:lang w:val="en-CA" w:eastAsia="de-DE"/>
              </w:rPr>
              <w:t>Final R</w:t>
            </w:r>
            <w:r w:rsidRPr="0013275E">
              <w:rPr>
                <w:rFonts w:ascii="Times New Roman" w:eastAsia="Times New Roman" w:hAnsi="Times New Roman" w:cs="Times New Roman"/>
                <w:i/>
                <w:color w:val="000000"/>
                <w:sz w:val="18"/>
                <w:szCs w:val="18"/>
                <w:vertAlign w:val="superscript"/>
                <w:lang w:val="en-CA" w:eastAsia="de-DE"/>
              </w:rPr>
              <w:t xml:space="preserve">a,b </w:t>
            </w:r>
            <w:r w:rsidRPr="0013275E">
              <w:rPr>
                <w:rFonts w:ascii="Times New Roman" w:eastAsia="Times New Roman" w:hAnsi="Times New Roman" w:cs="Times New Roman"/>
                <w:color w:val="000000"/>
                <w:sz w:val="18"/>
                <w:szCs w:val="18"/>
                <w:lang w:val="en-CA" w:eastAsia="de-DE"/>
              </w:rPr>
              <w:t xml:space="preserve">indexes </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val="en-CA" w:eastAsia="de-DE"/>
              </w:rPr>
            </w:pPr>
            <w:r w:rsidRPr="0013275E">
              <w:rPr>
                <w:rFonts w:ascii="Times New Roman" w:eastAsia="Times New Roman" w:hAnsi="Times New Roman" w:cs="Times New Roman"/>
                <w:color w:val="000000"/>
                <w:sz w:val="18"/>
                <w:szCs w:val="18"/>
                <w:lang w:val="en-CA" w:eastAsia="de-DE"/>
              </w:rPr>
              <w:t>[I&gt;=2</w:t>
            </w:r>
            <w:r w:rsidRPr="0013275E">
              <w:rPr>
                <w:rFonts w:ascii="Times New Roman" w:eastAsia="Times New Roman" w:hAnsi="Times New Roman" w:cs="Times New Roman"/>
                <w:color w:val="000000"/>
                <w:sz w:val="18"/>
                <w:szCs w:val="18"/>
                <w:lang w:eastAsia="de-DE"/>
              </w:rPr>
              <w:t>σ</w:t>
            </w:r>
            <w:r w:rsidRPr="0013275E">
              <w:rPr>
                <w:rFonts w:ascii="Times New Roman" w:eastAsia="Times New Roman" w:hAnsi="Times New Roman" w:cs="Times New Roman"/>
                <w:color w:val="000000"/>
                <w:sz w:val="18"/>
                <w:szCs w:val="18"/>
                <w:lang w:val="en-CA" w:eastAsia="de-DE"/>
              </w:rPr>
              <w:t xml:space="preserve"> (I)]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R</w:t>
            </w:r>
            <w:r w:rsidRPr="0013275E">
              <w:rPr>
                <w:rFonts w:ascii="Times New Roman" w:eastAsia="Times New Roman" w:hAnsi="Times New Roman" w:cs="Times New Roman"/>
                <w:color w:val="000000"/>
                <w:sz w:val="18"/>
                <w:szCs w:val="18"/>
                <w:vertAlign w:val="subscript"/>
                <w:lang w:eastAsia="de-DE"/>
              </w:rPr>
              <w:t>1</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0.0533</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wR</w:t>
            </w:r>
            <w:r w:rsidRPr="0013275E">
              <w:rPr>
                <w:rFonts w:ascii="Times New Roman" w:eastAsia="Times New Roman" w:hAnsi="Times New Roman" w:cs="Times New Roman"/>
                <w:color w:val="000000"/>
                <w:sz w:val="18"/>
                <w:szCs w:val="18"/>
                <w:vertAlign w:val="subscript"/>
                <w:lang w:eastAsia="de-DE"/>
              </w:rPr>
              <w:t>2</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0.1436</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R</w:t>
            </w:r>
            <w:r w:rsidRPr="0013275E">
              <w:rPr>
                <w:rFonts w:ascii="Times New Roman" w:eastAsia="Times New Roman" w:hAnsi="Times New Roman" w:cs="Times New Roman"/>
                <w:color w:val="000000"/>
                <w:sz w:val="18"/>
                <w:szCs w:val="18"/>
                <w:vertAlign w:val="subscript"/>
                <w:lang w:eastAsia="de-DE"/>
              </w:rPr>
              <w:t>1</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0.0744</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wR</w:t>
            </w:r>
            <w:r w:rsidRPr="0013275E">
              <w:rPr>
                <w:rFonts w:ascii="Times New Roman" w:eastAsia="Times New Roman" w:hAnsi="Times New Roman" w:cs="Times New Roman"/>
                <w:color w:val="000000"/>
                <w:sz w:val="18"/>
                <w:szCs w:val="18"/>
                <w:vertAlign w:val="subscript"/>
                <w:lang w:eastAsia="de-DE"/>
              </w:rPr>
              <w:t>2</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0.1872</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R</w:t>
            </w:r>
            <w:r w:rsidRPr="0013275E">
              <w:rPr>
                <w:rFonts w:ascii="Times New Roman" w:eastAsia="Times New Roman" w:hAnsi="Times New Roman" w:cs="Times New Roman"/>
                <w:color w:val="000000"/>
                <w:sz w:val="18"/>
                <w:szCs w:val="18"/>
                <w:vertAlign w:val="subscript"/>
                <w:lang w:eastAsia="de-DE"/>
              </w:rPr>
              <w:t>1</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0.0572</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wR</w:t>
            </w:r>
            <w:r w:rsidRPr="0013275E">
              <w:rPr>
                <w:rFonts w:ascii="Times New Roman" w:eastAsia="Times New Roman" w:hAnsi="Times New Roman" w:cs="Times New Roman"/>
                <w:color w:val="000000"/>
                <w:sz w:val="18"/>
                <w:szCs w:val="18"/>
                <w:vertAlign w:val="subscript"/>
                <w:lang w:eastAsia="de-DE"/>
              </w:rPr>
              <w:t>2</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0.1699</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R</w:t>
            </w:r>
            <w:r w:rsidRPr="0013275E">
              <w:rPr>
                <w:rFonts w:ascii="Times New Roman" w:eastAsia="Times New Roman" w:hAnsi="Times New Roman" w:cs="Times New Roman"/>
                <w:color w:val="000000"/>
                <w:sz w:val="18"/>
                <w:szCs w:val="18"/>
                <w:vertAlign w:val="subscript"/>
                <w:lang w:eastAsia="de-DE"/>
              </w:rPr>
              <w:t>1</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0.0846</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wR</w:t>
            </w:r>
            <w:r w:rsidRPr="0013275E">
              <w:rPr>
                <w:rFonts w:ascii="Times New Roman" w:eastAsia="Times New Roman" w:hAnsi="Times New Roman" w:cs="Times New Roman"/>
                <w:color w:val="000000"/>
                <w:sz w:val="18"/>
                <w:szCs w:val="18"/>
                <w:vertAlign w:val="subscript"/>
                <w:lang w:eastAsia="de-DE"/>
              </w:rPr>
              <w:t>2</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0.2312</w:t>
            </w:r>
          </w:p>
        </w:tc>
      </w:tr>
      <w:tr w:rsidR="0013275E" w:rsidRPr="0013275E" w:rsidTr="0013275E">
        <w:trPr>
          <w:trHeight w:val="567"/>
        </w:trPr>
        <w:tc>
          <w:tcPr>
            <w:tcW w:w="174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val="en-CA" w:eastAsia="de-DE"/>
              </w:rPr>
            </w:pPr>
            <w:r w:rsidRPr="0013275E">
              <w:rPr>
                <w:rFonts w:ascii="Times New Roman" w:eastAsia="Times New Roman" w:hAnsi="Times New Roman" w:cs="Times New Roman"/>
                <w:color w:val="000000"/>
                <w:sz w:val="18"/>
                <w:szCs w:val="18"/>
                <w:lang w:val="en-CA" w:eastAsia="de-DE"/>
              </w:rPr>
              <w:t>Final R</w:t>
            </w:r>
            <w:r w:rsidRPr="0013275E">
              <w:rPr>
                <w:rFonts w:ascii="Times New Roman" w:eastAsia="Times New Roman" w:hAnsi="Times New Roman" w:cs="Times New Roman"/>
                <w:i/>
                <w:color w:val="000000"/>
                <w:sz w:val="18"/>
                <w:szCs w:val="18"/>
                <w:vertAlign w:val="superscript"/>
                <w:lang w:val="en-CA" w:eastAsia="de-DE"/>
              </w:rPr>
              <w:t xml:space="preserve"> a,b</w:t>
            </w:r>
            <w:r w:rsidRPr="0013275E">
              <w:rPr>
                <w:rFonts w:ascii="Times New Roman" w:eastAsia="Times New Roman" w:hAnsi="Times New Roman" w:cs="Times New Roman"/>
                <w:color w:val="000000"/>
                <w:sz w:val="18"/>
                <w:szCs w:val="18"/>
                <w:lang w:val="en-CA" w:eastAsia="de-DE"/>
              </w:rPr>
              <w:t xml:space="preserve"> indexes </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val="en-CA" w:eastAsia="de-DE"/>
              </w:rPr>
            </w:pPr>
            <w:r w:rsidRPr="0013275E">
              <w:rPr>
                <w:rFonts w:ascii="Times New Roman" w:eastAsia="Times New Roman" w:hAnsi="Times New Roman" w:cs="Times New Roman"/>
                <w:color w:val="000000"/>
                <w:sz w:val="18"/>
                <w:szCs w:val="18"/>
                <w:lang w:val="en-CA" w:eastAsia="de-DE"/>
              </w:rPr>
              <w:t xml:space="preserve">[all data] </w:t>
            </w:r>
          </w:p>
        </w:tc>
        <w:tc>
          <w:tcPr>
            <w:tcW w:w="2097"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R</w:t>
            </w:r>
            <w:r w:rsidRPr="0013275E">
              <w:rPr>
                <w:rFonts w:ascii="Times New Roman" w:eastAsia="Times New Roman" w:hAnsi="Times New Roman" w:cs="Times New Roman"/>
                <w:color w:val="000000"/>
                <w:sz w:val="18"/>
                <w:szCs w:val="18"/>
                <w:vertAlign w:val="subscript"/>
                <w:lang w:eastAsia="de-DE"/>
              </w:rPr>
              <w:t>1</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0.0645</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 wR</w:t>
            </w:r>
            <w:r w:rsidRPr="0013275E">
              <w:rPr>
                <w:rFonts w:ascii="Times New Roman" w:eastAsia="Times New Roman" w:hAnsi="Times New Roman" w:cs="Times New Roman"/>
                <w:color w:val="000000"/>
                <w:sz w:val="18"/>
                <w:szCs w:val="18"/>
                <w:vertAlign w:val="subscript"/>
                <w:lang w:eastAsia="de-DE"/>
              </w:rPr>
              <w:t>2</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0.1513</w:t>
            </w:r>
          </w:p>
        </w:tc>
        <w:tc>
          <w:tcPr>
            <w:tcW w:w="2097" w:type="dxa"/>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R</w:t>
            </w:r>
            <w:r w:rsidRPr="0013275E">
              <w:rPr>
                <w:rFonts w:ascii="Times New Roman" w:eastAsia="Times New Roman" w:hAnsi="Times New Roman" w:cs="Times New Roman"/>
                <w:color w:val="000000"/>
                <w:sz w:val="18"/>
                <w:szCs w:val="18"/>
                <w:vertAlign w:val="subscript"/>
                <w:lang w:eastAsia="de-DE"/>
              </w:rPr>
              <w:t>1</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0.1169</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 xml:space="preserve"> wR</w:t>
            </w:r>
            <w:r w:rsidRPr="0013275E">
              <w:rPr>
                <w:rFonts w:ascii="Times New Roman" w:eastAsia="Times New Roman" w:hAnsi="Times New Roman" w:cs="Times New Roman"/>
                <w:color w:val="000000"/>
                <w:sz w:val="18"/>
                <w:szCs w:val="18"/>
                <w:vertAlign w:val="subscript"/>
                <w:lang w:eastAsia="de-DE"/>
              </w:rPr>
              <w:t>2</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0.2189</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R</w:t>
            </w:r>
            <w:r w:rsidRPr="0013275E">
              <w:rPr>
                <w:rFonts w:ascii="Times New Roman" w:eastAsia="Times New Roman" w:hAnsi="Times New Roman" w:cs="Times New Roman"/>
                <w:color w:val="000000"/>
                <w:sz w:val="18"/>
                <w:szCs w:val="18"/>
                <w:vertAlign w:val="subscript"/>
                <w:lang w:eastAsia="de-DE"/>
              </w:rPr>
              <w:t>1</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0.0762</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wR</w:t>
            </w:r>
            <w:r w:rsidRPr="0013275E">
              <w:rPr>
                <w:rFonts w:ascii="Times New Roman" w:eastAsia="Times New Roman" w:hAnsi="Times New Roman" w:cs="Times New Roman"/>
                <w:color w:val="000000"/>
                <w:sz w:val="18"/>
                <w:szCs w:val="18"/>
                <w:vertAlign w:val="subscript"/>
                <w:lang w:eastAsia="de-DE"/>
              </w:rPr>
              <w:t>2</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0.1856</w:t>
            </w:r>
          </w:p>
        </w:tc>
        <w:tc>
          <w:tcPr>
            <w:tcW w:w="2179" w:type="dxa"/>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R</w:t>
            </w:r>
            <w:r w:rsidRPr="0013275E">
              <w:rPr>
                <w:rFonts w:ascii="Times New Roman" w:eastAsia="Times New Roman" w:hAnsi="Times New Roman" w:cs="Times New Roman"/>
                <w:color w:val="000000"/>
                <w:sz w:val="18"/>
                <w:szCs w:val="18"/>
                <w:vertAlign w:val="subscript"/>
                <w:lang w:eastAsia="de-DE"/>
              </w:rPr>
              <w:t>1</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0.1292</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wR</w:t>
            </w:r>
            <w:r w:rsidRPr="0013275E">
              <w:rPr>
                <w:rFonts w:ascii="Times New Roman" w:eastAsia="Times New Roman" w:hAnsi="Times New Roman" w:cs="Times New Roman"/>
                <w:color w:val="000000"/>
                <w:sz w:val="18"/>
                <w:szCs w:val="18"/>
                <w:vertAlign w:val="subscript"/>
                <w:lang w:eastAsia="de-DE"/>
              </w:rPr>
              <w:t>2</w:t>
            </w:r>
            <w:r w:rsidRPr="0013275E">
              <w:rPr>
                <w:rFonts w:ascii="Times New Roman" w:eastAsia="Times New Roman" w:hAnsi="Times New Roman" w:cs="Times New Roman"/>
                <w:color w:val="000000"/>
                <w:sz w:val="18"/>
                <w:szCs w:val="18"/>
                <w:lang w:eastAsia="de-DE"/>
              </w:rPr>
              <w:t xml:space="preserve"> = </w:t>
            </w:r>
            <w:r w:rsidRPr="0013275E">
              <w:rPr>
                <w:rFonts w:ascii="Times New Roman" w:hAnsi="Times New Roman" w:cs="Times New Roman"/>
              </w:rPr>
              <w:t xml:space="preserve"> </w:t>
            </w:r>
            <w:r w:rsidRPr="0013275E">
              <w:rPr>
                <w:rFonts w:ascii="Times New Roman" w:eastAsia="Times New Roman" w:hAnsi="Times New Roman" w:cs="Times New Roman"/>
                <w:color w:val="000000"/>
                <w:sz w:val="18"/>
                <w:szCs w:val="18"/>
                <w:lang w:eastAsia="de-DE"/>
              </w:rPr>
              <w:t>0.2695</w:t>
            </w:r>
          </w:p>
        </w:tc>
      </w:tr>
      <w:tr w:rsidR="0013275E" w:rsidRPr="0013275E" w:rsidTr="0013275E">
        <w:trPr>
          <w:trHeight w:val="553"/>
        </w:trPr>
        <w:tc>
          <w:tcPr>
            <w:tcW w:w="1747" w:type="dxa"/>
            <w:tcBorders>
              <w:bottom w:val="single" w:sz="4" w:space="0" w:color="auto"/>
            </w:tcBorders>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val="en-CA" w:eastAsia="de-DE"/>
              </w:rPr>
            </w:pPr>
            <w:r w:rsidRPr="0013275E">
              <w:rPr>
                <w:rFonts w:ascii="Times New Roman" w:eastAsia="Times New Roman" w:hAnsi="Times New Roman" w:cs="Times New Roman"/>
                <w:color w:val="000000"/>
                <w:sz w:val="18"/>
                <w:szCs w:val="18"/>
                <w:lang w:val="en-CA" w:eastAsia="de-DE"/>
              </w:rPr>
              <w:t>Largest diff. peak</w:t>
            </w:r>
          </w:p>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val="en-CA" w:eastAsia="de-DE"/>
              </w:rPr>
            </w:pPr>
            <w:r w:rsidRPr="0013275E">
              <w:rPr>
                <w:rFonts w:ascii="Times New Roman" w:eastAsia="Times New Roman" w:hAnsi="Times New Roman" w:cs="Times New Roman"/>
                <w:color w:val="000000"/>
                <w:sz w:val="18"/>
                <w:szCs w:val="18"/>
                <w:lang w:val="en-CA" w:eastAsia="de-DE"/>
              </w:rPr>
              <w:t>/hole / e Å</w:t>
            </w:r>
            <w:r w:rsidRPr="0013275E">
              <w:rPr>
                <w:rFonts w:ascii="Times New Roman" w:eastAsia="Times New Roman" w:hAnsi="Times New Roman" w:cs="Times New Roman"/>
                <w:color w:val="000000"/>
                <w:sz w:val="18"/>
                <w:szCs w:val="18"/>
                <w:vertAlign w:val="superscript"/>
                <w:lang w:val="en-CA" w:eastAsia="de-DE"/>
              </w:rPr>
              <w:t>-3</w:t>
            </w:r>
            <w:r w:rsidRPr="0013275E">
              <w:rPr>
                <w:rFonts w:ascii="Times New Roman" w:eastAsia="Times New Roman" w:hAnsi="Times New Roman" w:cs="Times New Roman"/>
                <w:color w:val="000000"/>
                <w:sz w:val="18"/>
                <w:szCs w:val="18"/>
                <w:lang w:val="en-CA" w:eastAsia="de-DE"/>
              </w:rPr>
              <w:t xml:space="preserve"> </w:t>
            </w:r>
          </w:p>
        </w:tc>
        <w:tc>
          <w:tcPr>
            <w:tcW w:w="2097" w:type="dxa"/>
            <w:tcBorders>
              <w:bottom w:val="single" w:sz="4" w:space="0" w:color="auto"/>
            </w:tcBorders>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1.03 / -1.28</w:t>
            </w:r>
          </w:p>
        </w:tc>
        <w:tc>
          <w:tcPr>
            <w:tcW w:w="2097" w:type="dxa"/>
            <w:tcBorders>
              <w:bottom w:val="single" w:sz="4" w:space="0" w:color="auto"/>
            </w:tcBorders>
            <w:noWrap/>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1.08/ -1.84</w:t>
            </w:r>
          </w:p>
        </w:tc>
        <w:tc>
          <w:tcPr>
            <w:tcW w:w="2179" w:type="dxa"/>
            <w:tcBorders>
              <w:bottom w:val="single" w:sz="4" w:space="0" w:color="auto"/>
            </w:tcBorders>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0.751/ -0.374</w:t>
            </w:r>
          </w:p>
        </w:tc>
        <w:tc>
          <w:tcPr>
            <w:tcW w:w="2179" w:type="dxa"/>
            <w:tcBorders>
              <w:bottom w:val="single" w:sz="4" w:space="0" w:color="auto"/>
            </w:tcBorders>
            <w:vAlign w:val="center"/>
          </w:tcPr>
          <w:p w:rsidR="0013275E" w:rsidRPr="0013275E" w:rsidRDefault="0013275E" w:rsidP="0013275E">
            <w:pPr>
              <w:spacing w:after="0" w:line="276" w:lineRule="auto"/>
              <w:jc w:val="both"/>
              <w:rPr>
                <w:rFonts w:ascii="Times New Roman" w:eastAsia="Times New Roman" w:hAnsi="Times New Roman" w:cs="Times New Roman"/>
                <w:color w:val="000000"/>
                <w:sz w:val="18"/>
                <w:szCs w:val="18"/>
                <w:lang w:eastAsia="de-DE"/>
              </w:rPr>
            </w:pPr>
            <w:r w:rsidRPr="0013275E">
              <w:rPr>
                <w:rFonts w:ascii="Times New Roman" w:eastAsia="Times New Roman" w:hAnsi="Times New Roman" w:cs="Times New Roman"/>
                <w:color w:val="000000"/>
                <w:sz w:val="18"/>
                <w:szCs w:val="18"/>
                <w:lang w:eastAsia="de-DE"/>
              </w:rPr>
              <w:t>0.88/ -0.59</w:t>
            </w:r>
          </w:p>
        </w:tc>
      </w:tr>
    </w:tbl>
    <w:p w:rsidR="0013275E" w:rsidRPr="00D5389D" w:rsidRDefault="0013275E" w:rsidP="0013275E">
      <w:pPr>
        <w:pStyle w:val="FETableFootnote"/>
        <w:ind w:right="-900" w:firstLine="0"/>
        <w:rPr>
          <w:rFonts w:ascii="Times New Roman" w:hAnsi="Times New Roman"/>
          <w:sz w:val="20"/>
          <w:lang w:val="de-DE"/>
        </w:rPr>
      </w:pPr>
      <w:r w:rsidRPr="00D5389D">
        <w:rPr>
          <w:rFonts w:ascii="Times New Roman" w:hAnsi="Times New Roman"/>
          <w:i/>
          <w:iCs/>
          <w:sz w:val="20"/>
          <w:vertAlign w:val="superscript"/>
          <w:lang w:val="de-DE"/>
        </w:rPr>
        <w:t>a</w:t>
      </w:r>
      <w:r w:rsidRPr="00D5389D">
        <w:rPr>
          <w:rFonts w:ascii="Times New Roman" w:hAnsi="Times New Roman"/>
          <w:iCs/>
          <w:sz w:val="20"/>
          <w:lang w:val="de-DE"/>
        </w:rPr>
        <w:t>R</w:t>
      </w:r>
      <w:r w:rsidRPr="00D5389D">
        <w:rPr>
          <w:rFonts w:ascii="Times New Roman" w:hAnsi="Times New Roman"/>
          <w:iCs/>
          <w:sz w:val="20"/>
          <w:vertAlign w:val="subscript"/>
          <w:lang w:val="de-DE"/>
        </w:rPr>
        <w:t>1</w:t>
      </w:r>
      <w:r w:rsidRPr="00D5389D">
        <w:rPr>
          <w:rFonts w:ascii="Times New Roman" w:hAnsi="Times New Roman"/>
          <w:iCs/>
          <w:sz w:val="20"/>
          <w:lang w:val="de-DE"/>
        </w:rPr>
        <w:t xml:space="preserve"> =</w:t>
      </w:r>
      <w:r w:rsidRPr="00D5389D">
        <w:rPr>
          <w:rFonts w:ascii="Times New Roman" w:hAnsi="Times New Roman"/>
          <w:i/>
          <w:sz w:val="20"/>
          <w:lang w:val="de-DE"/>
        </w:rPr>
        <w:t xml:space="preserve"> </w:t>
      </w:r>
      <w:r w:rsidRPr="0013275E">
        <w:rPr>
          <w:rFonts w:ascii="Times New Roman" w:hAnsi="Times New Roman"/>
          <w:sz w:val="20"/>
        </w:rPr>
        <w:sym w:font="Symbol" w:char="F053"/>
      </w:r>
      <w:r w:rsidRPr="00D5389D">
        <w:rPr>
          <w:rFonts w:ascii="Times New Roman" w:hAnsi="Times New Roman"/>
          <w:sz w:val="20"/>
          <w:lang w:val="de-DE"/>
        </w:rPr>
        <w:t>(||</w:t>
      </w:r>
      <w:r w:rsidRPr="00D5389D">
        <w:rPr>
          <w:rFonts w:ascii="Times New Roman" w:hAnsi="Times New Roman"/>
          <w:i/>
          <w:sz w:val="20"/>
          <w:lang w:val="de-DE"/>
        </w:rPr>
        <w:t>F</w:t>
      </w:r>
      <w:r w:rsidRPr="00D5389D">
        <w:rPr>
          <w:rFonts w:ascii="Times New Roman" w:hAnsi="Times New Roman"/>
          <w:i/>
          <w:sz w:val="20"/>
          <w:vertAlign w:val="subscript"/>
          <w:lang w:val="de-DE"/>
        </w:rPr>
        <w:t>o</w:t>
      </w:r>
      <w:r w:rsidRPr="00D5389D">
        <w:rPr>
          <w:rFonts w:ascii="Times New Roman" w:hAnsi="Times New Roman"/>
          <w:sz w:val="20"/>
          <w:lang w:val="de-DE"/>
        </w:rPr>
        <w:t>| – |</w:t>
      </w:r>
      <w:r w:rsidRPr="00D5389D">
        <w:rPr>
          <w:rFonts w:ascii="Times New Roman" w:hAnsi="Times New Roman"/>
          <w:i/>
          <w:sz w:val="20"/>
          <w:lang w:val="de-DE"/>
        </w:rPr>
        <w:t>F</w:t>
      </w:r>
      <w:r w:rsidRPr="00D5389D">
        <w:rPr>
          <w:rFonts w:ascii="Times New Roman" w:hAnsi="Times New Roman"/>
          <w:i/>
          <w:sz w:val="20"/>
          <w:vertAlign w:val="subscript"/>
          <w:lang w:val="de-DE"/>
        </w:rPr>
        <w:t>c</w:t>
      </w:r>
      <w:r w:rsidRPr="00D5389D">
        <w:rPr>
          <w:rFonts w:ascii="Times New Roman" w:hAnsi="Times New Roman"/>
          <w:sz w:val="20"/>
          <w:lang w:val="de-DE"/>
        </w:rPr>
        <w:t>||)/</w:t>
      </w:r>
      <w:r w:rsidRPr="0013275E">
        <w:rPr>
          <w:rFonts w:ascii="Times New Roman" w:hAnsi="Times New Roman"/>
          <w:sz w:val="20"/>
        </w:rPr>
        <w:sym w:font="Symbol" w:char="F053"/>
      </w:r>
      <w:r w:rsidRPr="00D5389D">
        <w:rPr>
          <w:rFonts w:ascii="Times New Roman" w:hAnsi="Times New Roman"/>
          <w:sz w:val="20"/>
          <w:lang w:val="de-DE"/>
        </w:rPr>
        <w:t>|</w:t>
      </w:r>
      <w:r w:rsidRPr="00D5389D">
        <w:rPr>
          <w:rFonts w:ascii="Times New Roman" w:hAnsi="Times New Roman"/>
          <w:i/>
          <w:sz w:val="20"/>
          <w:lang w:val="de-DE"/>
        </w:rPr>
        <w:t>F</w:t>
      </w:r>
      <w:r w:rsidRPr="00D5389D">
        <w:rPr>
          <w:rFonts w:ascii="Times New Roman" w:hAnsi="Times New Roman"/>
          <w:i/>
          <w:sz w:val="20"/>
          <w:vertAlign w:val="subscript"/>
          <w:lang w:val="de-DE"/>
        </w:rPr>
        <w:t>o</w:t>
      </w:r>
      <w:r w:rsidRPr="00D5389D">
        <w:rPr>
          <w:rFonts w:ascii="Times New Roman" w:hAnsi="Times New Roman"/>
          <w:sz w:val="20"/>
          <w:lang w:val="de-DE"/>
        </w:rPr>
        <w:t xml:space="preserve">|.  </w:t>
      </w:r>
      <w:r w:rsidRPr="00D5389D">
        <w:rPr>
          <w:rFonts w:ascii="Times New Roman" w:hAnsi="Times New Roman"/>
          <w:i/>
          <w:sz w:val="20"/>
          <w:vertAlign w:val="superscript"/>
          <w:lang w:val="de-DE"/>
        </w:rPr>
        <w:t>b</w:t>
      </w:r>
      <w:r w:rsidRPr="00D5389D">
        <w:rPr>
          <w:rFonts w:ascii="Times New Roman" w:hAnsi="Times New Roman"/>
          <w:sz w:val="20"/>
          <w:lang w:val="de-DE"/>
        </w:rPr>
        <w:t>wR</w:t>
      </w:r>
      <w:r w:rsidRPr="00D5389D">
        <w:rPr>
          <w:rFonts w:ascii="Times New Roman" w:hAnsi="Times New Roman"/>
          <w:sz w:val="20"/>
          <w:vertAlign w:val="subscript"/>
          <w:lang w:val="de-DE"/>
        </w:rPr>
        <w:t>2</w:t>
      </w:r>
      <w:r w:rsidRPr="00D5389D">
        <w:rPr>
          <w:rFonts w:ascii="Times New Roman" w:hAnsi="Times New Roman"/>
          <w:sz w:val="20"/>
          <w:lang w:val="de-DE"/>
        </w:rPr>
        <w:t xml:space="preserve"> = [</w:t>
      </w:r>
      <w:r w:rsidRPr="0013275E">
        <w:rPr>
          <w:rFonts w:ascii="Times New Roman" w:hAnsi="Times New Roman"/>
          <w:sz w:val="20"/>
        </w:rPr>
        <w:sym w:font="Symbol" w:char="F053"/>
      </w:r>
      <w:r w:rsidRPr="00D5389D">
        <w:rPr>
          <w:rFonts w:ascii="Times New Roman" w:hAnsi="Times New Roman"/>
          <w:sz w:val="20"/>
          <w:lang w:val="de-DE"/>
        </w:rPr>
        <w:t>[</w:t>
      </w:r>
      <w:r w:rsidRPr="00D5389D">
        <w:rPr>
          <w:rFonts w:ascii="Times New Roman" w:hAnsi="Times New Roman"/>
          <w:i/>
          <w:sz w:val="20"/>
          <w:lang w:val="de-DE"/>
        </w:rPr>
        <w:t>w</w:t>
      </w:r>
      <w:r w:rsidRPr="00D5389D">
        <w:rPr>
          <w:rFonts w:ascii="Times New Roman" w:hAnsi="Times New Roman"/>
          <w:sz w:val="20"/>
          <w:lang w:val="de-DE"/>
        </w:rPr>
        <w:t>(</w:t>
      </w:r>
      <w:r w:rsidRPr="00D5389D">
        <w:rPr>
          <w:rFonts w:ascii="Times New Roman" w:hAnsi="Times New Roman"/>
          <w:i/>
          <w:sz w:val="20"/>
          <w:lang w:val="de-DE"/>
        </w:rPr>
        <w:t>F</w:t>
      </w:r>
      <w:r w:rsidRPr="00D5389D">
        <w:rPr>
          <w:rFonts w:ascii="Times New Roman" w:hAnsi="Times New Roman"/>
          <w:sz w:val="20"/>
          <w:vertAlign w:val="subscript"/>
          <w:lang w:val="de-DE"/>
        </w:rPr>
        <w:t>o</w:t>
      </w:r>
      <w:r w:rsidRPr="00D5389D">
        <w:rPr>
          <w:rFonts w:ascii="Times New Roman" w:hAnsi="Times New Roman"/>
          <w:sz w:val="20"/>
          <w:vertAlign w:val="superscript"/>
          <w:lang w:val="de-DE"/>
        </w:rPr>
        <w:t>2</w:t>
      </w:r>
      <w:r w:rsidRPr="00D5389D">
        <w:rPr>
          <w:rFonts w:ascii="Times New Roman" w:hAnsi="Times New Roman"/>
          <w:sz w:val="20"/>
          <w:lang w:val="de-DE"/>
        </w:rPr>
        <w:t xml:space="preserve"> - </w:t>
      </w:r>
      <w:r w:rsidRPr="00D5389D">
        <w:rPr>
          <w:rFonts w:ascii="Times New Roman" w:hAnsi="Times New Roman"/>
          <w:i/>
          <w:sz w:val="20"/>
          <w:lang w:val="de-DE"/>
        </w:rPr>
        <w:t>F</w:t>
      </w:r>
      <w:r w:rsidRPr="00D5389D">
        <w:rPr>
          <w:rFonts w:ascii="Times New Roman" w:hAnsi="Times New Roman"/>
          <w:sz w:val="20"/>
          <w:vertAlign w:val="subscript"/>
          <w:lang w:val="de-DE"/>
        </w:rPr>
        <w:t>c</w:t>
      </w:r>
      <w:r w:rsidRPr="00D5389D">
        <w:rPr>
          <w:rFonts w:ascii="Times New Roman" w:hAnsi="Times New Roman"/>
          <w:sz w:val="20"/>
          <w:vertAlign w:val="superscript"/>
          <w:lang w:val="de-DE"/>
        </w:rPr>
        <w:t>2</w:t>
      </w:r>
      <w:r w:rsidRPr="00D5389D">
        <w:rPr>
          <w:rFonts w:ascii="Times New Roman" w:hAnsi="Times New Roman"/>
          <w:sz w:val="20"/>
          <w:lang w:val="de-DE"/>
        </w:rPr>
        <w:t>)</w:t>
      </w:r>
      <w:r w:rsidRPr="00D5389D">
        <w:rPr>
          <w:rFonts w:ascii="Times New Roman" w:hAnsi="Times New Roman"/>
          <w:sz w:val="20"/>
          <w:vertAlign w:val="superscript"/>
          <w:lang w:val="de-DE"/>
        </w:rPr>
        <w:t>2</w:t>
      </w:r>
      <w:r w:rsidRPr="00D5389D">
        <w:rPr>
          <w:rFonts w:ascii="Times New Roman" w:hAnsi="Times New Roman"/>
          <w:sz w:val="20"/>
          <w:lang w:val="de-DE"/>
        </w:rPr>
        <w:t>]/</w:t>
      </w:r>
      <w:r w:rsidRPr="0013275E">
        <w:rPr>
          <w:rFonts w:ascii="Times New Roman" w:hAnsi="Times New Roman"/>
          <w:sz w:val="20"/>
        </w:rPr>
        <w:sym w:font="Symbol" w:char="F053"/>
      </w:r>
      <w:r w:rsidRPr="00D5389D">
        <w:rPr>
          <w:rFonts w:ascii="Times New Roman" w:hAnsi="Times New Roman"/>
          <w:sz w:val="20"/>
          <w:lang w:val="de-DE"/>
        </w:rPr>
        <w:t>[</w:t>
      </w:r>
      <w:r w:rsidRPr="00D5389D">
        <w:rPr>
          <w:rFonts w:ascii="Times New Roman" w:hAnsi="Times New Roman"/>
          <w:i/>
          <w:sz w:val="20"/>
          <w:lang w:val="de-DE"/>
        </w:rPr>
        <w:t>w</w:t>
      </w:r>
      <w:r w:rsidRPr="00D5389D">
        <w:rPr>
          <w:rFonts w:ascii="Times New Roman" w:hAnsi="Times New Roman"/>
          <w:sz w:val="20"/>
          <w:lang w:val="de-DE"/>
        </w:rPr>
        <w:t>(</w:t>
      </w:r>
      <w:r w:rsidRPr="00D5389D">
        <w:rPr>
          <w:rFonts w:ascii="Times New Roman" w:hAnsi="Times New Roman"/>
          <w:i/>
          <w:sz w:val="20"/>
          <w:lang w:val="de-DE"/>
        </w:rPr>
        <w:t>F</w:t>
      </w:r>
      <w:r w:rsidRPr="00D5389D">
        <w:rPr>
          <w:rFonts w:ascii="Times New Roman" w:hAnsi="Times New Roman"/>
          <w:sz w:val="20"/>
          <w:vertAlign w:val="subscript"/>
          <w:lang w:val="de-DE"/>
        </w:rPr>
        <w:t>o</w:t>
      </w:r>
      <w:r w:rsidRPr="00D5389D">
        <w:rPr>
          <w:rFonts w:ascii="Times New Roman" w:hAnsi="Times New Roman"/>
          <w:sz w:val="20"/>
          <w:vertAlign w:val="superscript"/>
          <w:lang w:val="de-DE"/>
        </w:rPr>
        <w:t>2</w:t>
      </w:r>
      <w:r w:rsidRPr="00D5389D">
        <w:rPr>
          <w:rFonts w:ascii="Times New Roman" w:hAnsi="Times New Roman"/>
          <w:sz w:val="20"/>
          <w:lang w:val="de-DE"/>
        </w:rPr>
        <w:t>)</w:t>
      </w:r>
      <w:r w:rsidRPr="00D5389D">
        <w:rPr>
          <w:rFonts w:ascii="Times New Roman" w:hAnsi="Times New Roman"/>
          <w:sz w:val="20"/>
          <w:vertAlign w:val="superscript"/>
          <w:lang w:val="de-DE"/>
        </w:rPr>
        <w:t>2</w:t>
      </w:r>
      <w:r w:rsidRPr="00D5389D">
        <w:rPr>
          <w:rFonts w:ascii="Times New Roman" w:hAnsi="Times New Roman"/>
          <w:sz w:val="20"/>
          <w:lang w:val="de-DE"/>
        </w:rPr>
        <w:t>]]</w:t>
      </w:r>
      <w:r w:rsidRPr="00D5389D">
        <w:rPr>
          <w:rFonts w:ascii="Times New Roman" w:hAnsi="Times New Roman"/>
          <w:sz w:val="20"/>
          <w:vertAlign w:val="superscript"/>
          <w:lang w:val="de-DE"/>
        </w:rPr>
        <w:t>1/2</w:t>
      </w:r>
      <w:r w:rsidRPr="00D5389D">
        <w:rPr>
          <w:rFonts w:ascii="Times New Roman" w:hAnsi="Times New Roman"/>
          <w:sz w:val="20"/>
          <w:lang w:val="de-DE"/>
        </w:rPr>
        <w:t xml:space="preserve">, </w:t>
      </w:r>
      <w:r w:rsidRPr="00D5389D">
        <w:rPr>
          <w:rFonts w:ascii="Times New Roman" w:hAnsi="Times New Roman"/>
          <w:i/>
          <w:sz w:val="20"/>
          <w:lang w:val="de-DE"/>
        </w:rPr>
        <w:t>w</w:t>
      </w:r>
      <w:r w:rsidRPr="00D5389D">
        <w:rPr>
          <w:rFonts w:ascii="Times New Roman" w:hAnsi="Times New Roman"/>
          <w:sz w:val="20"/>
          <w:lang w:val="de-DE"/>
        </w:rPr>
        <w:t xml:space="preserve"> = 1/[</w:t>
      </w:r>
      <w:r w:rsidRPr="0013275E">
        <w:rPr>
          <w:rFonts w:ascii="Times New Roman" w:hAnsi="Times New Roman"/>
          <w:i/>
          <w:iCs/>
          <w:sz w:val="20"/>
          <w:lang w:val="el-GR"/>
        </w:rPr>
        <w:t>σ</w:t>
      </w:r>
      <w:r w:rsidRPr="00D5389D">
        <w:rPr>
          <w:rFonts w:ascii="Times New Roman" w:hAnsi="Times New Roman"/>
          <w:sz w:val="20"/>
          <w:vertAlign w:val="superscript"/>
          <w:lang w:val="de-DE"/>
        </w:rPr>
        <w:t xml:space="preserve"> 2</w:t>
      </w:r>
      <w:r w:rsidRPr="00D5389D">
        <w:rPr>
          <w:rFonts w:ascii="Times New Roman" w:hAnsi="Times New Roman"/>
          <w:sz w:val="20"/>
          <w:lang w:val="de-DE"/>
        </w:rPr>
        <w:t>(</w:t>
      </w:r>
      <w:r w:rsidRPr="00D5389D">
        <w:rPr>
          <w:rFonts w:ascii="Times New Roman" w:hAnsi="Times New Roman"/>
          <w:i/>
          <w:sz w:val="20"/>
          <w:lang w:val="de-DE"/>
        </w:rPr>
        <w:t>F</w:t>
      </w:r>
      <w:r w:rsidRPr="00D5389D">
        <w:rPr>
          <w:rFonts w:ascii="Times New Roman" w:hAnsi="Times New Roman"/>
          <w:sz w:val="20"/>
          <w:vertAlign w:val="subscript"/>
          <w:lang w:val="de-DE"/>
        </w:rPr>
        <w:t>o</w:t>
      </w:r>
      <w:r w:rsidRPr="00D5389D">
        <w:rPr>
          <w:rFonts w:ascii="Times New Roman" w:hAnsi="Times New Roman"/>
          <w:sz w:val="20"/>
          <w:vertAlign w:val="superscript"/>
          <w:lang w:val="de-DE"/>
        </w:rPr>
        <w:t>2</w:t>
      </w:r>
      <w:r w:rsidRPr="00D5389D">
        <w:rPr>
          <w:rFonts w:ascii="Times New Roman" w:hAnsi="Times New Roman"/>
          <w:sz w:val="20"/>
          <w:lang w:val="de-DE"/>
        </w:rPr>
        <w:t>) + (</w:t>
      </w:r>
      <w:r w:rsidRPr="00D5389D">
        <w:rPr>
          <w:rFonts w:ascii="Times New Roman" w:hAnsi="Times New Roman"/>
          <w:i/>
          <w:sz w:val="20"/>
          <w:lang w:val="de-DE"/>
        </w:rPr>
        <w:t>ap</w:t>
      </w:r>
      <w:r w:rsidRPr="00D5389D">
        <w:rPr>
          <w:rFonts w:ascii="Times New Roman" w:hAnsi="Times New Roman"/>
          <w:sz w:val="20"/>
          <w:lang w:val="de-DE"/>
        </w:rPr>
        <w:t>)</w:t>
      </w:r>
      <w:r w:rsidRPr="00D5389D">
        <w:rPr>
          <w:rFonts w:ascii="Times New Roman" w:hAnsi="Times New Roman"/>
          <w:sz w:val="20"/>
          <w:vertAlign w:val="superscript"/>
          <w:lang w:val="de-DE"/>
        </w:rPr>
        <w:t xml:space="preserve">2 </w:t>
      </w:r>
      <w:r w:rsidRPr="00D5389D">
        <w:rPr>
          <w:rFonts w:ascii="Times New Roman" w:hAnsi="Times New Roman"/>
          <w:sz w:val="20"/>
          <w:lang w:val="de-DE"/>
        </w:rPr>
        <w:t xml:space="preserve">+ </w:t>
      </w:r>
      <w:r w:rsidRPr="00D5389D">
        <w:rPr>
          <w:rFonts w:ascii="Times New Roman" w:hAnsi="Times New Roman"/>
          <w:i/>
          <w:sz w:val="20"/>
          <w:lang w:val="de-DE"/>
        </w:rPr>
        <w:t>bp</w:t>
      </w:r>
      <w:r w:rsidRPr="00D5389D">
        <w:rPr>
          <w:rFonts w:ascii="Times New Roman" w:hAnsi="Times New Roman"/>
          <w:sz w:val="20"/>
          <w:lang w:val="de-DE"/>
        </w:rPr>
        <w:t xml:space="preserve">], where </w:t>
      </w:r>
      <w:r w:rsidRPr="00D5389D">
        <w:rPr>
          <w:rFonts w:ascii="Times New Roman" w:hAnsi="Times New Roman"/>
          <w:i/>
          <w:sz w:val="20"/>
          <w:lang w:val="de-DE"/>
        </w:rPr>
        <w:t>p</w:t>
      </w:r>
      <w:r w:rsidRPr="00D5389D">
        <w:rPr>
          <w:rFonts w:ascii="Times New Roman" w:hAnsi="Times New Roman"/>
          <w:sz w:val="20"/>
          <w:lang w:val="de-DE"/>
        </w:rPr>
        <w:t xml:space="preserve"> = [max(</w:t>
      </w:r>
      <w:r w:rsidRPr="00D5389D">
        <w:rPr>
          <w:rFonts w:ascii="Times New Roman" w:hAnsi="Times New Roman"/>
          <w:i/>
          <w:sz w:val="20"/>
          <w:lang w:val="de-DE"/>
        </w:rPr>
        <w:t>F</w:t>
      </w:r>
      <w:r w:rsidRPr="00D5389D">
        <w:rPr>
          <w:rFonts w:ascii="Times New Roman" w:hAnsi="Times New Roman"/>
          <w:sz w:val="20"/>
          <w:vertAlign w:val="subscript"/>
          <w:lang w:val="de-DE"/>
        </w:rPr>
        <w:t>o</w:t>
      </w:r>
      <w:r w:rsidRPr="00D5389D">
        <w:rPr>
          <w:rFonts w:ascii="Times New Roman" w:hAnsi="Times New Roman"/>
          <w:sz w:val="20"/>
          <w:vertAlign w:val="superscript"/>
          <w:lang w:val="de-DE"/>
        </w:rPr>
        <w:t>2</w:t>
      </w:r>
      <w:r w:rsidRPr="00D5389D">
        <w:rPr>
          <w:rFonts w:ascii="Times New Roman" w:hAnsi="Times New Roman"/>
          <w:sz w:val="20"/>
          <w:lang w:val="de-DE"/>
        </w:rPr>
        <w:t>, 0) + 2</w:t>
      </w:r>
      <w:r w:rsidRPr="00D5389D">
        <w:rPr>
          <w:rFonts w:ascii="Times New Roman" w:hAnsi="Times New Roman"/>
          <w:i/>
          <w:sz w:val="20"/>
          <w:lang w:val="de-DE"/>
        </w:rPr>
        <w:t>F</w:t>
      </w:r>
      <w:r w:rsidRPr="00D5389D">
        <w:rPr>
          <w:rFonts w:ascii="Times New Roman" w:hAnsi="Times New Roman"/>
          <w:sz w:val="20"/>
          <w:vertAlign w:val="subscript"/>
          <w:lang w:val="de-DE"/>
        </w:rPr>
        <w:t>c</w:t>
      </w:r>
      <w:r w:rsidRPr="00D5389D">
        <w:rPr>
          <w:rFonts w:ascii="Times New Roman" w:hAnsi="Times New Roman"/>
          <w:sz w:val="20"/>
          <w:vertAlign w:val="superscript"/>
          <w:lang w:val="de-DE"/>
        </w:rPr>
        <w:t>2</w:t>
      </w:r>
      <w:r w:rsidRPr="00D5389D">
        <w:rPr>
          <w:rFonts w:ascii="Times New Roman" w:hAnsi="Times New Roman"/>
          <w:sz w:val="20"/>
          <w:lang w:val="de-DE"/>
        </w:rPr>
        <w:t>]/3.</w:t>
      </w:r>
    </w:p>
    <w:p w:rsidR="0013275E" w:rsidRPr="00D5389D" w:rsidRDefault="0013275E" w:rsidP="0013275E">
      <w:pPr>
        <w:jc w:val="center"/>
        <w:rPr>
          <w:rFonts w:ascii="Times New Roman" w:hAnsi="Times New Roman" w:cs="Times New Roman"/>
          <w:b/>
          <w:sz w:val="24"/>
          <w:szCs w:val="24"/>
        </w:rPr>
      </w:pPr>
    </w:p>
    <w:p w:rsidR="003F20A3" w:rsidRDefault="003F20A3" w:rsidP="00FD66E5">
      <w:pPr>
        <w:jc w:val="center"/>
      </w:pPr>
      <w:r w:rsidRPr="00D5389D">
        <w:rPr>
          <w:rFonts w:ascii="Times New Roman" w:hAnsi="Times New Roman" w:cs="Times New Roman"/>
          <w:b/>
        </w:rPr>
        <w:br w:type="page"/>
      </w:r>
      <w:r>
        <w:rPr>
          <w:b/>
          <w:noProof/>
          <w:lang w:eastAsia="de-DE"/>
        </w:rPr>
        <w:lastRenderedPageBreak/>
        <w:drawing>
          <wp:inline distT="0" distB="0" distL="0" distR="0">
            <wp:extent cx="5284033" cy="178273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338224" cy="1801013"/>
                    </a:xfrm>
                    <a:prstGeom prst="rect">
                      <a:avLst/>
                    </a:prstGeom>
                    <a:noFill/>
                  </pic:spPr>
                </pic:pic>
              </a:graphicData>
            </a:graphic>
          </wp:inline>
        </w:drawing>
      </w:r>
    </w:p>
    <w:p w:rsidR="003F20A3" w:rsidRDefault="003F20A3" w:rsidP="00697D29">
      <w:pPr>
        <w:pStyle w:val="MDPI21heading1"/>
        <w:spacing w:line="360" w:lineRule="auto"/>
        <w:jc w:val="center"/>
        <w:rPr>
          <w:rFonts w:ascii="Times New Roman" w:hAnsi="Times New Roman"/>
          <w:b w:val="0"/>
          <w:szCs w:val="20"/>
          <w:lang w:val="en-CA"/>
        </w:rPr>
      </w:pPr>
      <w:r w:rsidRPr="003F20A3">
        <w:rPr>
          <w:rFonts w:ascii="Times New Roman" w:hAnsi="Times New Roman"/>
          <w:szCs w:val="20"/>
        </w:rPr>
        <w:t>Scheme 1.</w:t>
      </w:r>
      <w:r w:rsidRPr="003F20A3">
        <w:rPr>
          <w:rFonts w:ascii="Times New Roman" w:hAnsi="Times New Roman"/>
          <w:szCs w:val="20"/>
          <w:lang w:val="en-CA"/>
        </w:rPr>
        <w:t xml:space="preserve"> </w:t>
      </w:r>
      <w:r w:rsidRPr="003F20A3">
        <w:rPr>
          <w:rFonts w:ascii="Times New Roman" w:hAnsi="Times New Roman"/>
          <w:b w:val="0"/>
          <w:szCs w:val="20"/>
          <w:lang w:val="en-CA"/>
        </w:rPr>
        <w:t>Illustrative representation and abbreviation of organic molecules discussed in the text.</w:t>
      </w:r>
    </w:p>
    <w:p w:rsidR="00FD66E5" w:rsidRPr="003F20A3" w:rsidRDefault="00FD66E5" w:rsidP="00697D29">
      <w:pPr>
        <w:pStyle w:val="MDPI21heading1"/>
        <w:spacing w:line="360" w:lineRule="auto"/>
        <w:jc w:val="center"/>
        <w:rPr>
          <w:rFonts w:ascii="Times New Roman" w:hAnsi="Times New Roman"/>
          <w:b w:val="0"/>
          <w:szCs w:val="20"/>
          <w:lang w:val="en-CA"/>
        </w:rPr>
      </w:pPr>
    </w:p>
    <w:p w:rsidR="003F20A3" w:rsidRDefault="003F20A3" w:rsidP="003F20A3">
      <w:pPr>
        <w:pStyle w:val="Caption"/>
        <w:jc w:val="center"/>
        <w:rPr>
          <w:rFonts w:ascii="Times New Roman" w:hAnsi="Times New Roman" w:cs="Times New Roman"/>
          <w:sz w:val="20"/>
          <w:lang w:val="en-CA"/>
        </w:rPr>
      </w:pPr>
      <w:r w:rsidRPr="003F20A3">
        <w:rPr>
          <w:rFonts w:ascii="Times New Roman" w:hAnsi="Times New Roman" w:cs="Times New Roman"/>
          <w:sz w:val="20"/>
          <w:lang w:val="en-CA"/>
        </w:rPr>
        <w:t xml:space="preserve"> </w:t>
      </w:r>
    </w:p>
    <w:p w:rsidR="003E6F0B" w:rsidRPr="003E6F0B" w:rsidRDefault="003E6F0B" w:rsidP="003E6F0B">
      <w:pPr>
        <w:rPr>
          <w:lang w:val="en-CA"/>
        </w:rPr>
      </w:pPr>
    </w:p>
    <w:p w:rsidR="003E6F0B" w:rsidRDefault="003E6F0B" w:rsidP="003E6F0B">
      <w:pPr>
        <w:keepNext/>
        <w:spacing w:line="360" w:lineRule="auto"/>
        <w:jc w:val="center"/>
      </w:pPr>
      <w:r w:rsidRPr="00641F81">
        <w:rPr>
          <w:noProof/>
          <w:lang w:eastAsia="de-DE"/>
        </w:rPr>
        <w:drawing>
          <wp:inline distT="0" distB="0" distL="0" distR="0">
            <wp:extent cx="2183027" cy="1828864"/>
            <wp:effectExtent l="0" t="0" r="0" b="0"/>
            <wp:docPr id="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60">
                      <a:extLst>
                        <a:ext uri="{28A0092B-C50C-407E-A947-70E740481C1C}">
                          <a14:useLocalDpi xmlns:a14="http://schemas.microsoft.com/office/drawing/2010/main" val="0"/>
                        </a:ext>
                      </a:extLst>
                    </a:blip>
                    <a:stretch>
                      <a:fillRect/>
                    </a:stretch>
                  </pic:blipFill>
                  <pic:spPr>
                    <a:xfrm>
                      <a:off x="0" y="0"/>
                      <a:ext cx="2193150" cy="1837345"/>
                    </a:xfrm>
                    <a:prstGeom prst="rect">
                      <a:avLst/>
                    </a:prstGeom>
                  </pic:spPr>
                </pic:pic>
              </a:graphicData>
            </a:graphic>
          </wp:inline>
        </w:drawing>
      </w:r>
    </w:p>
    <w:p w:rsidR="0013275E" w:rsidRDefault="003E6F0B" w:rsidP="00697D29">
      <w:pPr>
        <w:pStyle w:val="Caption"/>
        <w:jc w:val="center"/>
        <w:rPr>
          <w:rFonts w:ascii="Times New Roman" w:hAnsi="Times New Roman" w:cs="Times New Roman"/>
          <w:b w:val="0"/>
          <w:sz w:val="20"/>
          <w:lang w:val="en-CA"/>
        </w:rPr>
      </w:pPr>
      <w:r w:rsidRPr="00697D29">
        <w:rPr>
          <w:rFonts w:ascii="Times New Roman" w:hAnsi="Times New Roman" w:cs="Times New Roman"/>
          <w:sz w:val="20"/>
          <w:lang w:val="en-CA"/>
        </w:rPr>
        <w:t>Figure</w:t>
      </w:r>
      <w:r w:rsidR="00697D29" w:rsidRPr="00697D29">
        <w:rPr>
          <w:rFonts w:ascii="Times New Roman" w:hAnsi="Times New Roman" w:cs="Times New Roman"/>
          <w:sz w:val="20"/>
          <w:lang w:val="en-CA"/>
        </w:rPr>
        <w:t xml:space="preserve"> S</w:t>
      </w:r>
      <w:r w:rsidRPr="00697D29">
        <w:rPr>
          <w:rFonts w:ascii="Times New Roman" w:hAnsi="Times New Roman" w:cs="Times New Roman"/>
          <w:sz w:val="20"/>
          <w:lang w:val="en-CA"/>
        </w:rPr>
        <w:t>1</w:t>
      </w:r>
      <w:r w:rsidR="00697D29" w:rsidRPr="00697D29">
        <w:rPr>
          <w:rFonts w:ascii="Times New Roman" w:hAnsi="Times New Roman" w:cs="Times New Roman"/>
          <w:sz w:val="20"/>
          <w:lang w:val="en-CA"/>
        </w:rPr>
        <w:t xml:space="preserve">: </w:t>
      </w:r>
      <w:r w:rsidR="00697D29" w:rsidRPr="00697D29">
        <w:rPr>
          <w:rFonts w:ascii="Times New Roman" w:hAnsi="Times New Roman" w:cs="Times New Roman"/>
          <w:b w:val="0"/>
          <w:sz w:val="20"/>
          <w:lang w:val="en-CA"/>
        </w:rPr>
        <w:t>Coordination mode of shi</w:t>
      </w:r>
      <w:r w:rsidR="00697D29" w:rsidRPr="00697D29">
        <w:rPr>
          <w:rFonts w:ascii="Times New Roman" w:hAnsi="Times New Roman" w:cs="Times New Roman"/>
          <w:b w:val="0"/>
          <w:sz w:val="20"/>
          <w:vertAlign w:val="superscript"/>
          <w:lang w:val="en-CA"/>
        </w:rPr>
        <w:t>3-</w:t>
      </w:r>
      <w:r w:rsidR="00697D29" w:rsidRPr="00697D29">
        <w:rPr>
          <w:rFonts w:ascii="Times New Roman" w:hAnsi="Times New Roman" w:cs="Times New Roman"/>
          <w:b w:val="0"/>
          <w:sz w:val="20"/>
          <w:lang w:val="en-CA"/>
        </w:rPr>
        <w:t xml:space="preserve"> in complexes </w:t>
      </w:r>
      <w:r w:rsidR="00697D29" w:rsidRPr="00AE6459">
        <w:rPr>
          <w:rFonts w:ascii="Times New Roman" w:hAnsi="Times New Roman" w:cs="Times New Roman"/>
          <w:sz w:val="20"/>
          <w:lang w:val="en-CA"/>
        </w:rPr>
        <w:t>1-4</w:t>
      </w:r>
      <w:r w:rsidR="00697D29" w:rsidRPr="00697D29">
        <w:rPr>
          <w:rFonts w:ascii="Times New Roman" w:hAnsi="Times New Roman" w:cs="Times New Roman"/>
          <w:b w:val="0"/>
          <w:sz w:val="20"/>
          <w:lang w:val="en-CA"/>
        </w:rPr>
        <w:t>.</w:t>
      </w:r>
    </w:p>
    <w:p w:rsidR="00AE6459" w:rsidRDefault="00AE6459" w:rsidP="00AE6459">
      <w:pPr>
        <w:rPr>
          <w:lang w:val="en-CA"/>
        </w:rPr>
      </w:pPr>
    </w:p>
    <w:p w:rsidR="00AE6459" w:rsidRDefault="00AE6459">
      <w:pPr>
        <w:rPr>
          <w:lang w:val="en-CA"/>
        </w:rPr>
      </w:pPr>
      <w:r>
        <w:rPr>
          <w:lang w:val="en-CA"/>
        </w:rPr>
        <w:br w:type="page"/>
      </w:r>
    </w:p>
    <w:p w:rsidR="00AE6459" w:rsidRDefault="00AE6459" w:rsidP="00AE6459">
      <w:pPr>
        <w:rPr>
          <w:lang w:val="en-CA"/>
        </w:rPr>
      </w:pPr>
    </w:p>
    <w:p w:rsidR="00AE6459" w:rsidRDefault="00AE6459" w:rsidP="00AE6459">
      <w:pPr>
        <w:jc w:val="center"/>
        <w:rPr>
          <w:rFonts w:ascii="Times New Roman" w:eastAsia="Times New Roman" w:hAnsi="Times New Roman" w:cs="Times New Roman"/>
          <w:b/>
          <w:bCs/>
          <w:sz w:val="24"/>
          <w:szCs w:val="24"/>
          <w:lang w:val="en-CA" w:eastAsia="de-DE"/>
        </w:rPr>
      </w:pPr>
      <w:r w:rsidRPr="00AE6459">
        <w:rPr>
          <w:rFonts w:ascii="Times New Roman" w:eastAsia="Times New Roman" w:hAnsi="Times New Roman" w:cs="Times New Roman"/>
          <w:b/>
          <w:bCs/>
          <w:sz w:val="24"/>
          <w:szCs w:val="24"/>
          <w:lang w:val="en-CA" w:eastAsia="de-DE"/>
        </w:rPr>
        <w:t xml:space="preserve">Table S2 </w:t>
      </w:r>
      <w:r w:rsidRPr="00AE6459">
        <w:rPr>
          <w:rFonts w:ascii="Times New Roman" w:eastAsia="Times New Roman" w:hAnsi="Times New Roman" w:cs="Times New Roman"/>
          <w:bCs/>
          <w:sz w:val="24"/>
          <w:szCs w:val="24"/>
          <w:lang w:val="en-CA" w:eastAsia="de-DE"/>
        </w:rPr>
        <w:t>Selected Bond Lengths for complexes</w:t>
      </w:r>
      <w:r w:rsidRPr="00AE6459">
        <w:rPr>
          <w:rFonts w:ascii="Times New Roman" w:eastAsia="Times New Roman" w:hAnsi="Times New Roman" w:cs="Times New Roman"/>
          <w:b/>
          <w:bCs/>
          <w:sz w:val="24"/>
          <w:szCs w:val="24"/>
          <w:lang w:val="en-CA" w:eastAsia="de-DE"/>
        </w:rPr>
        <w:t xml:space="preserve"> 1-4.</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1134"/>
        <w:gridCol w:w="1276"/>
        <w:gridCol w:w="4536"/>
      </w:tblGrid>
      <w:tr w:rsidR="00AE6459" w:rsidRPr="00CA02D5" w:rsidTr="0046620B">
        <w:trPr>
          <w:jc w:val="center"/>
        </w:trPr>
        <w:tc>
          <w:tcPr>
            <w:tcW w:w="6946" w:type="dxa"/>
            <w:gridSpan w:val="3"/>
            <w:tcBorders>
              <w:top w:val="nil"/>
              <w:left w:val="nil"/>
              <w:bottom w:val="nil"/>
              <w:right w:val="nil"/>
            </w:tcBorders>
            <w:vAlign w:val="center"/>
          </w:tcPr>
          <w:p w:rsidR="00AE6459" w:rsidRPr="007E5A56" w:rsidRDefault="00AE6459" w:rsidP="0046620B">
            <w:pPr>
              <w:spacing w:after="0" w:line="240" w:lineRule="auto"/>
              <w:jc w:val="center"/>
              <w:rPr>
                <w:rFonts w:eastAsia="Times New Roman" w:cstheme="minorHAnsi"/>
                <w:b/>
                <w:bCs/>
                <w:sz w:val="24"/>
                <w:szCs w:val="24"/>
                <w:lang w:val="en-CA" w:eastAsia="de-DE"/>
              </w:rPr>
            </w:pPr>
          </w:p>
        </w:tc>
      </w:tr>
      <w:tr w:rsidR="00AE6459" w:rsidRPr="001C26D4" w:rsidTr="0046620B">
        <w:trPr>
          <w:jc w:val="center"/>
        </w:trPr>
        <w:tc>
          <w:tcPr>
            <w:tcW w:w="1134" w:type="dxa"/>
            <w:tcBorders>
              <w:bottom w:val="single" w:sz="4" w:space="0" w:color="auto"/>
            </w:tcBorders>
            <w:vAlign w:val="center"/>
            <w:hideMark/>
          </w:tcPr>
          <w:p w:rsidR="00AE6459" w:rsidRPr="00AE6459" w:rsidRDefault="00AE6459" w:rsidP="0046620B">
            <w:pPr>
              <w:spacing w:after="0" w:line="240" w:lineRule="auto"/>
              <w:jc w:val="center"/>
              <w:rPr>
                <w:rFonts w:ascii="Times New Roman" w:eastAsia="Times New Roman" w:hAnsi="Times New Roman" w:cs="Times New Roman"/>
                <w:b/>
                <w:bCs/>
                <w:sz w:val="24"/>
                <w:szCs w:val="24"/>
                <w:lang w:eastAsia="de-DE"/>
              </w:rPr>
            </w:pPr>
            <w:r w:rsidRPr="00AE6459">
              <w:rPr>
                <w:rFonts w:ascii="Times New Roman" w:eastAsia="Times New Roman" w:hAnsi="Times New Roman" w:cs="Times New Roman"/>
                <w:b/>
                <w:bCs/>
                <w:sz w:val="24"/>
                <w:szCs w:val="24"/>
                <w:lang w:eastAsia="de-DE"/>
              </w:rPr>
              <w:t>Atom</w:t>
            </w:r>
          </w:p>
        </w:tc>
        <w:tc>
          <w:tcPr>
            <w:tcW w:w="1276" w:type="dxa"/>
            <w:tcBorders>
              <w:bottom w:val="single" w:sz="4" w:space="0" w:color="auto"/>
            </w:tcBorders>
            <w:vAlign w:val="center"/>
            <w:hideMark/>
          </w:tcPr>
          <w:p w:rsidR="00AE6459" w:rsidRPr="00AE6459" w:rsidRDefault="00AE6459" w:rsidP="0046620B">
            <w:pPr>
              <w:spacing w:after="0" w:line="240" w:lineRule="auto"/>
              <w:jc w:val="center"/>
              <w:rPr>
                <w:rFonts w:ascii="Times New Roman" w:eastAsia="Times New Roman" w:hAnsi="Times New Roman" w:cs="Times New Roman"/>
                <w:b/>
                <w:bCs/>
                <w:sz w:val="24"/>
                <w:szCs w:val="24"/>
                <w:lang w:eastAsia="de-DE"/>
              </w:rPr>
            </w:pPr>
            <w:r w:rsidRPr="00AE6459">
              <w:rPr>
                <w:rFonts w:ascii="Times New Roman" w:eastAsia="Times New Roman" w:hAnsi="Times New Roman" w:cs="Times New Roman"/>
                <w:b/>
                <w:bCs/>
                <w:sz w:val="24"/>
                <w:szCs w:val="24"/>
                <w:lang w:eastAsia="de-DE"/>
              </w:rPr>
              <w:t>Atom</w:t>
            </w:r>
          </w:p>
        </w:tc>
        <w:tc>
          <w:tcPr>
            <w:tcW w:w="4536" w:type="dxa"/>
            <w:tcBorders>
              <w:bottom w:val="single" w:sz="4" w:space="0" w:color="auto"/>
            </w:tcBorders>
            <w:vAlign w:val="center"/>
            <w:hideMark/>
          </w:tcPr>
          <w:p w:rsidR="00AE6459" w:rsidRPr="00AE6459" w:rsidRDefault="00AE6459" w:rsidP="0046620B">
            <w:pPr>
              <w:spacing w:after="0" w:line="240" w:lineRule="auto"/>
              <w:jc w:val="center"/>
              <w:rPr>
                <w:rFonts w:ascii="Times New Roman" w:eastAsia="Times New Roman" w:hAnsi="Times New Roman" w:cs="Times New Roman"/>
                <w:b/>
                <w:bCs/>
                <w:sz w:val="24"/>
                <w:szCs w:val="24"/>
                <w:lang w:eastAsia="de-DE"/>
              </w:rPr>
            </w:pPr>
            <w:r w:rsidRPr="00AE6459">
              <w:rPr>
                <w:rFonts w:ascii="Times New Roman" w:eastAsia="Times New Roman" w:hAnsi="Times New Roman" w:cs="Times New Roman"/>
                <w:b/>
                <w:bCs/>
                <w:sz w:val="24"/>
                <w:szCs w:val="24"/>
                <w:lang w:eastAsia="de-DE"/>
              </w:rPr>
              <w:t>Length/Å</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Dy1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O2</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2.373(4)</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Dy1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O5</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2.361(4)</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Dy1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O8</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2.548(4)</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O1</w:t>
            </w:r>
            <w:r w:rsidRPr="00B866C0">
              <w:rPr>
                <w:rFonts w:ascii="Times New Roman" w:eastAsia="Times New Roman" w:hAnsi="Times New Roman" w:cs="Times New Roman"/>
                <w:sz w:val="20"/>
                <w:szCs w:val="20"/>
                <w:vertAlign w:val="superscript"/>
                <w:lang w:eastAsia="de-DE"/>
              </w:rPr>
              <w:t>2</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1.999(4)</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O2</w:t>
            </w:r>
            <w:r w:rsidRPr="00B866C0">
              <w:rPr>
                <w:rFonts w:ascii="Times New Roman" w:eastAsia="Times New Roman" w:hAnsi="Times New Roman" w:cs="Times New Roman"/>
                <w:sz w:val="20"/>
                <w:szCs w:val="20"/>
                <w:vertAlign w:val="superscript"/>
                <w:lang w:val="en-CA" w:eastAsia="de-DE"/>
              </w:rPr>
              <w:t>2</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2.037(4)</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O3</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1.971(5)</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O9</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1.989(5)</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N1</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2.114(6)</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N3</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2.064(5)</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O4</w:t>
            </w:r>
            <w:r w:rsidRPr="00B866C0">
              <w:rPr>
                <w:rFonts w:ascii="Times New Roman" w:eastAsia="Times New Roman" w:hAnsi="Times New Roman" w:cs="Times New Roman"/>
                <w:sz w:val="20"/>
                <w:szCs w:val="20"/>
                <w:vertAlign w:val="superscript"/>
                <w:lang w:val="en-CA" w:eastAsia="de-DE"/>
              </w:rPr>
              <w:t>2</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2.032(4)</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O5</w:t>
            </w:r>
            <w:r w:rsidRPr="00B866C0">
              <w:rPr>
                <w:rFonts w:ascii="Times New Roman" w:eastAsia="Times New Roman" w:hAnsi="Times New Roman" w:cs="Times New Roman"/>
                <w:sz w:val="20"/>
                <w:szCs w:val="20"/>
                <w:vertAlign w:val="superscript"/>
                <w:lang w:val="en-CA" w:eastAsia="de-DE"/>
              </w:rPr>
              <w:t>2</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2.014(4)</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O6</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1.981(4)</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O7</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1.950(5)</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O8</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2.095(4)</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N2</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2.027(6)</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O2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val="en-CA" w:eastAsia="de-DE"/>
              </w:rPr>
            </w:pPr>
            <w:r w:rsidRPr="00B866C0">
              <w:rPr>
                <w:rFonts w:ascii="Times New Roman" w:eastAsia="Times New Roman" w:hAnsi="Times New Roman" w:cs="Times New Roman"/>
                <w:sz w:val="20"/>
                <w:szCs w:val="20"/>
                <w:lang w:val="en-CA" w:eastAsia="de-DE"/>
              </w:rPr>
              <w:t>N1</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1.419(6)</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O5</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N2</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1.408(6)</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O8</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N3</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1.418(6)</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Gd1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O2</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2.386(2)</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Gd1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O5</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2.396(2)</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Gd1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O8</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2.549(3)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O11</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2.033(3)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O21</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2.010(3)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O3</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1.980(3)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O8</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2.096(2)</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O9</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1.951(3)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N1</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2.032(3)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O4</w:t>
            </w:r>
            <w:r w:rsidRPr="00B866C0">
              <w:rPr>
                <w:rFonts w:ascii="Times New Roman" w:eastAsia="Times New Roman" w:hAnsi="Times New Roman" w:cs="Times New Roman"/>
                <w:sz w:val="20"/>
                <w:szCs w:val="20"/>
                <w:vertAlign w:val="superscript"/>
                <w:lang w:eastAsia="de-DE"/>
              </w:rPr>
              <w:t>1</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2.008(3)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O5</w:t>
            </w:r>
            <w:r w:rsidRPr="00B866C0">
              <w:rPr>
                <w:rFonts w:ascii="Times New Roman" w:eastAsia="Times New Roman" w:hAnsi="Times New Roman" w:cs="Times New Roman"/>
                <w:sz w:val="20"/>
                <w:szCs w:val="20"/>
                <w:vertAlign w:val="superscript"/>
                <w:lang w:eastAsia="de-DE"/>
              </w:rPr>
              <w:t>1</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2.029(2)</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O6</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1.980(3)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O7</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1.985(3)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N2</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2.121(3)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N3</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2.070(3)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N1</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1.392(4)</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O5</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N2</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1.413(4)</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O8</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N3</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1.415(4)</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Tb1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O2</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2.388(3)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Tb1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O5</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2.383(3)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Tb1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O8</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2.558(3)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O1</w:t>
            </w:r>
            <w:r w:rsidRPr="00B866C0">
              <w:rPr>
                <w:rFonts w:ascii="Times New Roman" w:eastAsia="Times New Roman" w:hAnsi="Times New Roman" w:cs="Times New Roman"/>
                <w:sz w:val="20"/>
                <w:szCs w:val="20"/>
                <w:vertAlign w:val="superscript"/>
                <w:lang w:eastAsia="de-DE"/>
              </w:rPr>
              <w:t>2</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2.001(3)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O2</w:t>
            </w:r>
            <w:r w:rsidRPr="00B866C0">
              <w:rPr>
                <w:rFonts w:ascii="Times New Roman" w:eastAsia="Times New Roman" w:hAnsi="Times New Roman" w:cs="Times New Roman"/>
                <w:sz w:val="20"/>
                <w:szCs w:val="20"/>
                <w:vertAlign w:val="superscript"/>
                <w:lang w:eastAsia="de-DE"/>
              </w:rPr>
              <w:t>2</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2.035(3)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O3</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1.979(3)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O9</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1.992(3)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N1</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2.125(4)</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N3</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2.066(4)</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O4</w:t>
            </w:r>
            <w:r w:rsidRPr="00B866C0">
              <w:rPr>
                <w:rFonts w:ascii="Times New Roman" w:eastAsia="Times New Roman" w:hAnsi="Times New Roman" w:cs="Times New Roman"/>
                <w:sz w:val="20"/>
                <w:szCs w:val="20"/>
                <w:vertAlign w:val="superscript"/>
                <w:lang w:eastAsia="de-DE"/>
              </w:rPr>
              <w:t>2</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2.031(3)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lastRenderedPageBreak/>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O5</w:t>
            </w:r>
            <w:r w:rsidRPr="00B866C0">
              <w:rPr>
                <w:rFonts w:ascii="Times New Roman" w:eastAsia="Times New Roman" w:hAnsi="Times New Roman" w:cs="Times New Roman"/>
                <w:sz w:val="20"/>
                <w:szCs w:val="20"/>
                <w:vertAlign w:val="superscript"/>
                <w:lang w:eastAsia="de-DE"/>
              </w:rPr>
              <w:t>2</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2.013(3)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O6</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1.984(3)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O7</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1.951(3)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O8</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2.091(3)</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N2</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2.031(4)</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N1</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1.415(5)</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O5</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N2</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1.393(5)</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O8</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N3</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1.411(5)</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Y1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O2</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2.361(4)</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Y1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O5</w:t>
            </w:r>
            <w:r w:rsidRPr="00B866C0">
              <w:rPr>
                <w:rFonts w:ascii="Times New Roman" w:eastAsia="Times New Roman" w:hAnsi="Times New Roman" w:cs="Times New Roman"/>
                <w:sz w:val="20"/>
                <w:szCs w:val="20"/>
                <w:vertAlign w:val="superscript"/>
                <w:lang w:eastAsia="de-DE"/>
              </w:rPr>
              <w:t>1</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2.373(4)</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Y1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O8</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2.545(4)</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O1</w:t>
            </w:r>
            <w:r w:rsidRPr="00B866C0">
              <w:rPr>
                <w:rFonts w:ascii="Times New Roman" w:eastAsia="Times New Roman" w:hAnsi="Times New Roman" w:cs="Times New Roman"/>
                <w:sz w:val="20"/>
                <w:szCs w:val="20"/>
                <w:vertAlign w:val="superscript"/>
                <w:lang w:eastAsia="de-DE"/>
              </w:rPr>
              <w:t>1</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2.029(5)</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O2</w:t>
            </w:r>
            <w:r w:rsidRPr="00B866C0">
              <w:rPr>
                <w:rFonts w:ascii="Times New Roman" w:eastAsia="Times New Roman" w:hAnsi="Times New Roman" w:cs="Times New Roman"/>
                <w:sz w:val="20"/>
                <w:szCs w:val="20"/>
                <w:vertAlign w:val="superscript"/>
                <w:lang w:eastAsia="de-DE"/>
              </w:rPr>
              <w:t>1</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2.016(5)</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O3</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1.992(5)</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O7</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1.957(5)</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 xml:space="preserve">Fe1 </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O8</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2.095(4)</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Fe1</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N1</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2.024(6)</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O4</w:t>
            </w:r>
            <w:r w:rsidRPr="00B866C0">
              <w:rPr>
                <w:rFonts w:ascii="Times New Roman" w:eastAsia="Times New Roman" w:hAnsi="Times New Roman" w:cs="Times New Roman"/>
                <w:sz w:val="20"/>
                <w:szCs w:val="20"/>
                <w:vertAlign w:val="superscript"/>
                <w:lang w:eastAsia="de-DE"/>
              </w:rPr>
              <w:t>1</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2.003(5)</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O5</w:t>
            </w:r>
            <w:r w:rsidRPr="00B866C0">
              <w:rPr>
                <w:rFonts w:ascii="Times New Roman" w:eastAsia="Times New Roman" w:hAnsi="Times New Roman" w:cs="Times New Roman"/>
                <w:sz w:val="20"/>
                <w:szCs w:val="20"/>
                <w:vertAlign w:val="superscript"/>
                <w:lang w:eastAsia="de-DE"/>
              </w:rPr>
              <w:t>1</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2.037(5)</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O6</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1.975(5)</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O9</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1.990(5)</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Fe2</w:t>
            </w:r>
          </w:p>
        </w:tc>
        <w:tc>
          <w:tcPr>
            <w:tcW w:w="1276" w:type="dxa"/>
            <w:tcBorders>
              <w:top w:val="single" w:sz="4" w:space="0" w:color="auto"/>
              <w:left w:val="single" w:sz="4" w:space="0" w:color="auto"/>
              <w:bottom w:val="single" w:sz="4" w:space="0" w:color="auto"/>
              <w:right w:val="single" w:sz="4" w:space="0" w:color="auto"/>
            </w:tcBorders>
            <w:noWrap/>
            <w:vAlign w:val="center"/>
          </w:tcPr>
          <w:p w:rsidR="00AE6459" w:rsidRPr="00B866C0" w:rsidRDefault="00AE6459" w:rsidP="00AE6459">
            <w:pPr>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N2</w:t>
            </w:r>
          </w:p>
        </w:tc>
        <w:tc>
          <w:tcPr>
            <w:tcW w:w="4536" w:type="dxa"/>
            <w:tcBorders>
              <w:top w:val="single" w:sz="4" w:space="0" w:color="auto"/>
              <w:left w:val="single" w:sz="4" w:space="0" w:color="auto"/>
              <w:bottom w:val="single" w:sz="4" w:space="0" w:color="auto"/>
              <w:right w:val="single" w:sz="4" w:space="0" w:color="auto"/>
            </w:tcBorders>
            <w:vAlign w:val="center"/>
          </w:tcPr>
          <w:p w:rsidR="00AE6459" w:rsidRPr="00B866C0" w:rsidRDefault="00AE6459" w:rsidP="00AE6459">
            <w:pPr>
              <w:tabs>
                <w:tab w:val="decimal" w:pos="120"/>
              </w:tabs>
              <w:spacing w:after="0" w:line="240" w:lineRule="auto"/>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2.119(6)</w:t>
            </w:r>
          </w:p>
        </w:tc>
      </w:tr>
      <w:tr w:rsidR="00AE6459" w:rsidRPr="00AE6459" w:rsidTr="00AE6459">
        <w:trPr>
          <w:trHeight w:val="208"/>
          <w:jc w:val="center"/>
        </w:trPr>
        <w:tc>
          <w:tcPr>
            <w:tcW w:w="1134" w:type="dxa"/>
            <w:tcBorders>
              <w:top w:val="single" w:sz="4" w:space="0" w:color="auto"/>
              <w:left w:val="single" w:sz="4" w:space="0" w:color="auto"/>
              <w:bottom w:val="single" w:sz="4" w:space="0" w:color="auto"/>
              <w:right w:val="single" w:sz="4" w:space="0" w:color="auto"/>
            </w:tcBorders>
            <w:noWrap/>
          </w:tcPr>
          <w:p w:rsidR="00AE6459" w:rsidRPr="00B866C0" w:rsidRDefault="00AE6459" w:rsidP="00AE6459">
            <w:pPr>
              <w:jc w:val="right"/>
              <w:rPr>
                <w:rFonts w:ascii="Times New Roman" w:hAnsi="Times New Roman" w:cs="Times New Roman"/>
                <w:sz w:val="20"/>
                <w:szCs w:val="20"/>
              </w:rPr>
            </w:pPr>
            <w:r w:rsidRPr="00B866C0">
              <w:rPr>
                <w:rFonts w:ascii="Times New Roman" w:eastAsia="Times New Roman" w:hAnsi="Times New Roman" w:cs="Times New Roman"/>
                <w:sz w:val="20"/>
                <w:szCs w:val="20"/>
                <w:lang w:eastAsia="de-DE"/>
              </w:rPr>
              <w:t>Fe2</w:t>
            </w:r>
          </w:p>
        </w:tc>
        <w:tc>
          <w:tcPr>
            <w:tcW w:w="1276" w:type="dxa"/>
            <w:tcBorders>
              <w:top w:val="single" w:sz="4" w:space="0" w:color="auto"/>
              <w:left w:val="single" w:sz="4" w:space="0" w:color="auto"/>
              <w:bottom w:val="single" w:sz="4" w:space="0" w:color="auto"/>
              <w:right w:val="single" w:sz="4" w:space="0" w:color="auto"/>
            </w:tcBorders>
            <w:noWrap/>
          </w:tcPr>
          <w:p w:rsidR="00AE6459" w:rsidRPr="00B866C0" w:rsidRDefault="00AE6459" w:rsidP="00AE6459">
            <w:pPr>
              <w:jc w:val="right"/>
              <w:rPr>
                <w:rFonts w:ascii="Times New Roman" w:hAnsi="Times New Roman" w:cs="Times New Roman"/>
                <w:sz w:val="20"/>
                <w:szCs w:val="20"/>
              </w:rPr>
            </w:pPr>
            <w:r w:rsidRPr="00B866C0">
              <w:rPr>
                <w:rFonts w:ascii="Times New Roman" w:hAnsi="Times New Roman" w:cs="Times New Roman"/>
                <w:sz w:val="20"/>
                <w:szCs w:val="20"/>
              </w:rPr>
              <w:t>N3</w:t>
            </w:r>
          </w:p>
        </w:tc>
        <w:tc>
          <w:tcPr>
            <w:tcW w:w="4536" w:type="dxa"/>
            <w:tcBorders>
              <w:top w:val="single" w:sz="4" w:space="0" w:color="auto"/>
              <w:left w:val="single" w:sz="4" w:space="0" w:color="auto"/>
              <w:bottom w:val="single" w:sz="4" w:space="0" w:color="auto"/>
              <w:right w:val="single" w:sz="4" w:space="0" w:color="auto"/>
            </w:tcBorders>
          </w:tcPr>
          <w:p w:rsidR="00AE6459" w:rsidRPr="00B866C0" w:rsidRDefault="00AE6459" w:rsidP="00AE6459">
            <w:pPr>
              <w:jc w:val="right"/>
              <w:rPr>
                <w:rFonts w:ascii="Times New Roman" w:hAnsi="Times New Roman" w:cs="Times New Roman"/>
                <w:sz w:val="20"/>
                <w:szCs w:val="20"/>
              </w:rPr>
            </w:pPr>
            <w:r w:rsidRPr="00B866C0">
              <w:rPr>
                <w:rFonts w:ascii="Times New Roman" w:hAnsi="Times New Roman" w:cs="Times New Roman"/>
                <w:sz w:val="20"/>
                <w:szCs w:val="20"/>
              </w:rPr>
              <w:t xml:space="preserve">                                       2.059(5)</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tcPr>
          <w:p w:rsidR="00AE6459" w:rsidRPr="00B866C0" w:rsidRDefault="00AE6459" w:rsidP="00AE6459">
            <w:pPr>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O2</w:t>
            </w:r>
          </w:p>
        </w:tc>
        <w:tc>
          <w:tcPr>
            <w:tcW w:w="1276" w:type="dxa"/>
            <w:tcBorders>
              <w:top w:val="single" w:sz="4" w:space="0" w:color="auto"/>
              <w:left w:val="single" w:sz="4" w:space="0" w:color="auto"/>
              <w:bottom w:val="single" w:sz="4" w:space="0" w:color="auto"/>
              <w:right w:val="single" w:sz="4" w:space="0" w:color="auto"/>
            </w:tcBorders>
            <w:noWrap/>
          </w:tcPr>
          <w:p w:rsidR="00AE6459" w:rsidRPr="00B866C0" w:rsidRDefault="00AE6459" w:rsidP="00AE6459">
            <w:pPr>
              <w:jc w:val="right"/>
              <w:rPr>
                <w:rFonts w:ascii="Times New Roman" w:hAnsi="Times New Roman" w:cs="Times New Roman"/>
                <w:sz w:val="20"/>
                <w:szCs w:val="20"/>
              </w:rPr>
            </w:pPr>
            <w:r w:rsidRPr="00B866C0">
              <w:rPr>
                <w:rFonts w:ascii="Times New Roman" w:hAnsi="Times New Roman" w:cs="Times New Roman"/>
                <w:sz w:val="20"/>
                <w:szCs w:val="20"/>
              </w:rPr>
              <w:t>N1</w:t>
            </w:r>
          </w:p>
        </w:tc>
        <w:tc>
          <w:tcPr>
            <w:tcW w:w="4536" w:type="dxa"/>
            <w:tcBorders>
              <w:top w:val="single" w:sz="4" w:space="0" w:color="auto"/>
              <w:left w:val="single" w:sz="4" w:space="0" w:color="auto"/>
              <w:bottom w:val="single" w:sz="4" w:space="0" w:color="auto"/>
              <w:right w:val="single" w:sz="4" w:space="0" w:color="auto"/>
            </w:tcBorders>
          </w:tcPr>
          <w:p w:rsidR="00AE6459" w:rsidRPr="00B866C0" w:rsidRDefault="00AE6459" w:rsidP="00AE6459">
            <w:pPr>
              <w:jc w:val="right"/>
              <w:rPr>
                <w:rFonts w:ascii="Times New Roman" w:hAnsi="Times New Roman" w:cs="Times New Roman"/>
                <w:sz w:val="20"/>
                <w:szCs w:val="20"/>
              </w:rPr>
            </w:pPr>
            <w:r w:rsidRPr="00B866C0">
              <w:rPr>
                <w:rFonts w:ascii="Times New Roman" w:hAnsi="Times New Roman" w:cs="Times New Roman"/>
                <w:sz w:val="20"/>
                <w:szCs w:val="20"/>
              </w:rPr>
              <w:t xml:space="preserve">                                       1.394(7)</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tcPr>
          <w:p w:rsidR="00AE6459" w:rsidRPr="00B866C0" w:rsidRDefault="00AE6459" w:rsidP="00AE6459">
            <w:pPr>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O5</w:t>
            </w:r>
          </w:p>
        </w:tc>
        <w:tc>
          <w:tcPr>
            <w:tcW w:w="1276" w:type="dxa"/>
            <w:tcBorders>
              <w:top w:val="single" w:sz="4" w:space="0" w:color="auto"/>
              <w:left w:val="single" w:sz="4" w:space="0" w:color="auto"/>
              <w:bottom w:val="single" w:sz="4" w:space="0" w:color="auto"/>
              <w:right w:val="single" w:sz="4" w:space="0" w:color="auto"/>
            </w:tcBorders>
            <w:noWrap/>
          </w:tcPr>
          <w:p w:rsidR="00AE6459" w:rsidRPr="00B866C0" w:rsidRDefault="00AE6459" w:rsidP="00AE6459">
            <w:pPr>
              <w:jc w:val="right"/>
              <w:rPr>
                <w:rFonts w:ascii="Times New Roman" w:hAnsi="Times New Roman" w:cs="Times New Roman"/>
                <w:sz w:val="20"/>
                <w:szCs w:val="20"/>
              </w:rPr>
            </w:pPr>
            <w:r w:rsidRPr="00B866C0">
              <w:rPr>
                <w:rFonts w:ascii="Times New Roman" w:hAnsi="Times New Roman" w:cs="Times New Roman"/>
                <w:sz w:val="20"/>
                <w:szCs w:val="20"/>
              </w:rPr>
              <w:t>N2</w:t>
            </w:r>
          </w:p>
        </w:tc>
        <w:tc>
          <w:tcPr>
            <w:tcW w:w="4536" w:type="dxa"/>
            <w:tcBorders>
              <w:top w:val="single" w:sz="4" w:space="0" w:color="auto"/>
              <w:left w:val="single" w:sz="4" w:space="0" w:color="auto"/>
              <w:bottom w:val="single" w:sz="4" w:space="0" w:color="auto"/>
              <w:right w:val="single" w:sz="4" w:space="0" w:color="auto"/>
            </w:tcBorders>
          </w:tcPr>
          <w:p w:rsidR="00AE6459" w:rsidRPr="00B866C0" w:rsidRDefault="00AE6459" w:rsidP="00AE6459">
            <w:pPr>
              <w:jc w:val="right"/>
              <w:rPr>
                <w:rFonts w:ascii="Times New Roman" w:hAnsi="Times New Roman" w:cs="Times New Roman"/>
                <w:sz w:val="20"/>
                <w:szCs w:val="20"/>
              </w:rPr>
            </w:pPr>
            <w:r w:rsidRPr="00B866C0">
              <w:rPr>
                <w:rFonts w:ascii="Times New Roman" w:hAnsi="Times New Roman" w:cs="Times New Roman"/>
                <w:sz w:val="20"/>
                <w:szCs w:val="20"/>
              </w:rPr>
              <w:t xml:space="preserve">                                       1.421(6)</w:t>
            </w:r>
          </w:p>
        </w:tc>
      </w:tr>
      <w:tr w:rsidR="00AE6459" w:rsidRPr="00AE6459" w:rsidTr="0046620B">
        <w:trPr>
          <w:jc w:val="center"/>
        </w:trPr>
        <w:tc>
          <w:tcPr>
            <w:tcW w:w="1134" w:type="dxa"/>
            <w:tcBorders>
              <w:top w:val="single" w:sz="4" w:space="0" w:color="auto"/>
              <w:left w:val="single" w:sz="4" w:space="0" w:color="auto"/>
              <w:bottom w:val="single" w:sz="4" w:space="0" w:color="auto"/>
              <w:right w:val="single" w:sz="4" w:space="0" w:color="auto"/>
            </w:tcBorders>
            <w:noWrap/>
          </w:tcPr>
          <w:p w:rsidR="00AE6459" w:rsidRPr="00B866C0" w:rsidRDefault="00AE6459" w:rsidP="00AE6459">
            <w:pPr>
              <w:jc w:val="right"/>
              <w:rPr>
                <w:rFonts w:ascii="Times New Roman" w:eastAsia="Times New Roman" w:hAnsi="Times New Roman" w:cs="Times New Roman"/>
                <w:sz w:val="20"/>
                <w:szCs w:val="20"/>
                <w:lang w:eastAsia="de-DE"/>
              </w:rPr>
            </w:pPr>
            <w:r w:rsidRPr="00B866C0">
              <w:rPr>
                <w:rFonts w:ascii="Times New Roman" w:eastAsia="Times New Roman" w:hAnsi="Times New Roman" w:cs="Times New Roman"/>
                <w:sz w:val="20"/>
                <w:szCs w:val="20"/>
                <w:lang w:eastAsia="de-DE"/>
              </w:rPr>
              <w:t>O8</w:t>
            </w:r>
          </w:p>
        </w:tc>
        <w:tc>
          <w:tcPr>
            <w:tcW w:w="1276" w:type="dxa"/>
            <w:tcBorders>
              <w:top w:val="single" w:sz="4" w:space="0" w:color="auto"/>
              <w:left w:val="single" w:sz="4" w:space="0" w:color="auto"/>
              <w:bottom w:val="single" w:sz="4" w:space="0" w:color="auto"/>
              <w:right w:val="single" w:sz="4" w:space="0" w:color="auto"/>
            </w:tcBorders>
            <w:noWrap/>
          </w:tcPr>
          <w:p w:rsidR="00AE6459" w:rsidRPr="00B866C0" w:rsidRDefault="00AE6459" w:rsidP="00AE6459">
            <w:pPr>
              <w:jc w:val="right"/>
              <w:rPr>
                <w:rFonts w:ascii="Times New Roman" w:hAnsi="Times New Roman" w:cs="Times New Roman"/>
                <w:sz w:val="20"/>
                <w:szCs w:val="20"/>
              </w:rPr>
            </w:pPr>
            <w:r w:rsidRPr="00B866C0">
              <w:rPr>
                <w:rFonts w:ascii="Times New Roman" w:hAnsi="Times New Roman" w:cs="Times New Roman"/>
                <w:sz w:val="20"/>
                <w:szCs w:val="20"/>
              </w:rPr>
              <w:t>N3</w:t>
            </w:r>
          </w:p>
        </w:tc>
        <w:tc>
          <w:tcPr>
            <w:tcW w:w="4536" w:type="dxa"/>
            <w:tcBorders>
              <w:top w:val="single" w:sz="4" w:space="0" w:color="auto"/>
              <w:left w:val="single" w:sz="4" w:space="0" w:color="auto"/>
              <w:bottom w:val="single" w:sz="4" w:space="0" w:color="auto"/>
              <w:right w:val="single" w:sz="4" w:space="0" w:color="auto"/>
            </w:tcBorders>
          </w:tcPr>
          <w:p w:rsidR="00AE6459" w:rsidRPr="00B866C0" w:rsidRDefault="00AE6459" w:rsidP="00AE6459">
            <w:pPr>
              <w:jc w:val="right"/>
              <w:rPr>
                <w:rFonts w:ascii="Times New Roman" w:hAnsi="Times New Roman" w:cs="Times New Roman"/>
                <w:sz w:val="20"/>
                <w:szCs w:val="20"/>
              </w:rPr>
            </w:pPr>
            <w:r w:rsidRPr="00B866C0">
              <w:rPr>
                <w:rFonts w:ascii="Times New Roman" w:hAnsi="Times New Roman" w:cs="Times New Roman"/>
                <w:sz w:val="20"/>
                <w:szCs w:val="20"/>
              </w:rPr>
              <w:t xml:space="preserve">                                       1.417(7)</w:t>
            </w:r>
          </w:p>
        </w:tc>
      </w:tr>
    </w:tbl>
    <w:p w:rsidR="00AE6459" w:rsidRPr="007F75F8" w:rsidRDefault="00AE6459" w:rsidP="00AE6459">
      <w:pPr>
        <w:pStyle w:val="FootnoteText"/>
        <w:jc w:val="center"/>
        <w:rPr>
          <w:rFonts w:ascii="Times New Roman" w:hAnsi="Times New Roman" w:cs="Times New Roman"/>
          <w:color w:val="000000"/>
          <w:szCs w:val="24"/>
          <w:lang w:val="en-CA"/>
        </w:rPr>
      </w:pPr>
      <w:r w:rsidRPr="007F75F8">
        <w:rPr>
          <w:rFonts w:ascii="Times New Roman" w:hAnsi="Times New Roman" w:cs="Times New Roman"/>
          <w:color w:val="000000"/>
          <w:sz w:val="16"/>
          <w:szCs w:val="24"/>
          <w:vertAlign w:val="superscript"/>
          <w:lang w:val="en-CA"/>
        </w:rPr>
        <w:t>1</w:t>
      </w:r>
      <w:r w:rsidRPr="007F75F8">
        <w:rPr>
          <w:rFonts w:ascii="Times New Roman" w:hAnsi="Times New Roman" w:cs="Times New Roman"/>
          <w:color w:val="000000"/>
          <w:sz w:val="16"/>
          <w:szCs w:val="24"/>
          <w:lang w:val="en-CA"/>
        </w:rPr>
        <w:t xml:space="preserve">1+Y-X,1-X,+Z; </w:t>
      </w:r>
      <w:r w:rsidRPr="007F75F8">
        <w:rPr>
          <w:rFonts w:ascii="Times New Roman" w:hAnsi="Times New Roman" w:cs="Times New Roman"/>
          <w:color w:val="000000"/>
          <w:sz w:val="16"/>
          <w:szCs w:val="24"/>
          <w:vertAlign w:val="superscript"/>
          <w:lang w:val="en-CA"/>
        </w:rPr>
        <w:t>2</w:t>
      </w:r>
      <w:r w:rsidRPr="007F75F8">
        <w:rPr>
          <w:rFonts w:ascii="Times New Roman" w:hAnsi="Times New Roman" w:cs="Times New Roman"/>
          <w:color w:val="000000"/>
          <w:sz w:val="16"/>
          <w:szCs w:val="24"/>
          <w:lang w:val="en-CA"/>
        </w:rPr>
        <w:t xml:space="preserve">1-Y,+X-Y,+Z; </w:t>
      </w:r>
      <w:r w:rsidRPr="007F75F8">
        <w:rPr>
          <w:rFonts w:ascii="Times New Roman" w:hAnsi="Times New Roman" w:cs="Times New Roman"/>
          <w:color w:val="000000"/>
          <w:sz w:val="16"/>
          <w:szCs w:val="24"/>
          <w:vertAlign w:val="superscript"/>
          <w:lang w:val="en-CA"/>
        </w:rPr>
        <w:t>3</w:t>
      </w:r>
      <w:r w:rsidRPr="007F75F8">
        <w:rPr>
          <w:rFonts w:ascii="Times New Roman" w:hAnsi="Times New Roman" w:cs="Times New Roman"/>
          <w:color w:val="000000"/>
          <w:sz w:val="16"/>
          <w:szCs w:val="24"/>
          <w:lang w:val="en-CA"/>
        </w:rPr>
        <w:t>-Y+X,-Y,3/2-Z</w:t>
      </w:r>
    </w:p>
    <w:p w:rsidR="00AE6459" w:rsidRDefault="00AE6459">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AE6459" w:rsidRPr="00B866C0" w:rsidRDefault="00AE6459" w:rsidP="00AE6459">
      <w:pPr>
        <w:jc w:val="center"/>
        <w:rPr>
          <w:rFonts w:ascii="Times New Roman" w:hAnsi="Times New Roman" w:cs="Times New Roman"/>
          <w:sz w:val="24"/>
          <w:szCs w:val="24"/>
          <w:lang w:val="en-CA"/>
        </w:rPr>
      </w:pPr>
    </w:p>
    <w:p w:rsidR="00B866C0" w:rsidRPr="00B866C0" w:rsidRDefault="00B866C0" w:rsidP="00B866C0">
      <w:pPr>
        <w:pStyle w:val="FootnoteText"/>
        <w:jc w:val="center"/>
        <w:rPr>
          <w:rFonts w:ascii="Times New Roman" w:hAnsi="Times New Roman" w:cs="Times New Roman"/>
          <w:color w:val="000000"/>
          <w:sz w:val="22"/>
          <w:szCs w:val="22"/>
        </w:rPr>
      </w:pPr>
      <w:r w:rsidRPr="00B866C0">
        <w:rPr>
          <w:rFonts w:ascii="Times New Roman" w:eastAsia="Times New Roman" w:hAnsi="Times New Roman" w:cs="Times New Roman"/>
          <w:b/>
          <w:bCs/>
          <w:sz w:val="24"/>
          <w:szCs w:val="22"/>
          <w:lang w:val="en-CA" w:eastAsia="de-DE"/>
        </w:rPr>
        <w:t xml:space="preserve">Table S3 </w:t>
      </w:r>
      <w:r w:rsidRPr="00B866C0">
        <w:rPr>
          <w:rFonts w:ascii="Times New Roman" w:eastAsia="Times New Roman" w:hAnsi="Times New Roman" w:cs="Times New Roman"/>
          <w:bCs/>
          <w:sz w:val="24"/>
          <w:szCs w:val="22"/>
          <w:lang w:val="en-CA" w:eastAsia="de-DE"/>
        </w:rPr>
        <w:t>Selected Bond Angles for</w:t>
      </w:r>
      <w:r w:rsidRPr="00B866C0">
        <w:rPr>
          <w:rFonts w:ascii="Times New Roman" w:eastAsia="Times New Roman" w:hAnsi="Times New Roman" w:cs="Times New Roman"/>
          <w:b/>
          <w:bCs/>
          <w:sz w:val="24"/>
          <w:szCs w:val="22"/>
          <w:lang w:val="en-CA" w:eastAsia="de-DE"/>
        </w:rPr>
        <w:t xml:space="preserve"> 1-4.</w:t>
      </w:r>
    </w:p>
    <w:tbl>
      <w:tblPr>
        <w:tblpPr w:leftFromText="141" w:rightFromText="141" w:horzAnchor="margin" w:tblpXSpec="center" w:tblpY="920"/>
        <w:tblW w:w="0" w:type="auto"/>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33"/>
        <w:gridCol w:w="1344"/>
        <w:gridCol w:w="1418"/>
        <w:gridCol w:w="2587"/>
      </w:tblGrid>
      <w:tr w:rsidR="00B866C0" w:rsidRPr="005B129A" w:rsidTr="0046620B">
        <w:tc>
          <w:tcPr>
            <w:tcW w:w="1633" w:type="dxa"/>
            <w:tcBorders>
              <w:top w:val="nil"/>
              <w:bottom w:val="single" w:sz="4" w:space="0" w:color="auto"/>
              <w:right w:val="nil"/>
            </w:tcBorders>
            <w:vAlign w:val="center"/>
            <w:hideMark/>
          </w:tcPr>
          <w:p w:rsidR="00B866C0" w:rsidRDefault="00B866C0" w:rsidP="0046620B">
            <w:pPr>
              <w:spacing w:after="0" w:line="240" w:lineRule="auto"/>
              <w:jc w:val="center"/>
              <w:rPr>
                <w:rFonts w:eastAsia="Times New Roman" w:cstheme="minorHAnsi"/>
                <w:b/>
                <w:bCs/>
                <w:lang w:val="en-CA" w:eastAsia="de-DE"/>
              </w:rPr>
            </w:pPr>
          </w:p>
          <w:p w:rsidR="00B866C0" w:rsidRPr="00BA38C1" w:rsidRDefault="00B866C0" w:rsidP="0046620B">
            <w:pPr>
              <w:spacing w:after="0" w:line="240" w:lineRule="auto"/>
              <w:jc w:val="center"/>
              <w:rPr>
                <w:rFonts w:eastAsia="Times New Roman" w:cstheme="minorHAnsi"/>
                <w:b/>
                <w:bCs/>
                <w:lang w:val="en-CA" w:eastAsia="de-DE"/>
              </w:rPr>
            </w:pPr>
          </w:p>
        </w:tc>
        <w:tc>
          <w:tcPr>
            <w:tcW w:w="1344" w:type="dxa"/>
            <w:tcBorders>
              <w:top w:val="nil"/>
              <w:left w:val="nil"/>
              <w:bottom w:val="single" w:sz="4" w:space="0" w:color="auto"/>
              <w:right w:val="nil"/>
            </w:tcBorders>
            <w:vAlign w:val="center"/>
            <w:hideMark/>
          </w:tcPr>
          <w:p w:rsidR="00B866C0" w:rsidRPr="00E543C1" w:rsidRDefault="00B866C0" w:rsidP="0046620B">
            <w:pPr>
              <w:spacing w:after="0" w:line="240" w:lineRule="auto"/>
              <w:jc w:val="center"/>
              <w:rPr>
                <w:rFonts w:eastAsia="Times New Roman" w:cstheme="minorHAnsi"/>
                <w:b/>
                <w:bCs/>
                <w:lang w:eastAsia="de-DE"/>
              </w:rPr>
            </w:pPr>
            <w:r w:rsidRPr="00E543C1">
              <w:rPr>
                <w:rFonts w:eastAsia="Times New Roman" w:cstheme="minorHAnsi"/>
                <w:b/>
                <w:bCs/>
                <w:lang w:eastAsia="de-DE"/>
              </w:rPr>
              <w:t>Atom</w:t>
            </w:r>
          </w:p>
        </w:tc>
        <w:tc>
          <w:tcPr>
            <w:tcW w:w="1418" w:type="dxa"/>
            <w:tcBorders>
              <w:top w:val="nil"/>
              <w:left w:val="nil"/>
              <w:bottom w:val="single" w:sz="4" w:space="0" w:color="auto"/>
              <w:right w:val="nil"/>
            </w:tcBorders>
            <w:vAlign w:val="center"/>
            <w:hideMark/>
          </w:tcPr>
          <w:p w:rsidR="00B866C0" w:rsidRPr="00E543C1" w:rsidRDefault="00B866C0" w:rsidP="0046620B">
            <w:pPr>
              <w:spacing w:after="0" w:line="240" w:lineRule="auto"/>
              <w:jc w:val="center"/>
              <w:rPr>
                <w:rFonts w:eastAsia="Times New Roman" w:cstheme="minorHAnsi"/>
                <w:b/>
                <w:bCs/>
                <w:lang w:eastAsia="de-DE"/>
              </w:rPr>
            </w:pPr>
            <w:r w:rsidRPr="00E543C1">
              <w:rPr>
                <w:rFonts w:eastAsia="Times New Roman" w:cstheme="minorHAnsi"/>
                <w:b/>
                <w:bCs/>
                <w:lang w:eastAsia="de-DE"/>
              </w:rPr>
              <w:t>Atom</w:t>
            </w:r>
          </w:p>
        </w:tc>
        <w:tc>
          <w:tcPr>
            <w:tcW w:w="2587" w:type="dxa"/>
            <w:tcBorders>
              <w:top w:val="nil"/>
              <w:left w:val="nil"/>
              <w:bottom w:val="single" w:sz="4" w:space="0" w:color="auto"/>
              <w:right w:val="nil"/>
            </w:tcBorders>
            <w:vAlign w:val="center"/>
            <w:hideMark/>
          </w:tcPr>
          <w:p w:rsidR="00B866C0" w:rsidRPr="00E543C1" w:rsidRDefault="00B866C0" w:rsidP="0046620B">
            <w:pPr>
              <w:spacing w:after="0" w:line="240" w:lineRule="auto"/>
              <w:jc w:val="center"/>
              <w:rPr>
                <w:rFonts w:eastAsia="Times New Roman" w:cstheme="minorHAnsi"/>
                <w:b/>
                <w:bCs/>
                <w:lang w:eastAsia="de-DE"/>
              </w:rPr>
            </w:pPr>
            <w:r w:rsidRPr="00E543C1">
              <w:rPr>
                <w:rFonts w:eastAsia="Times New Roman" w:cstheme="minorHAnsi"/>
                <w:b/>
                <w:bCs/>
                <w:lang w:eastAsia="de-DE"/>
              </w:rPr>
              <w:t>Angle/˚</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Dy1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76.99(15)</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Dy1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70.76(14)</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Dy1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77.51(14)</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r w:rsidRPr="0026698B">
              <w:rPr>
                <w:rFonts w:ascii="Times New Roman" w:eastAsia="Times New Roman" w:hAnsi="Times New Roman" w:cs="Times New Roman"/>
                <w:vertAlign w:val="superscript"/>
                <w:lang w:eastAsia="de-DE"/>
              </w:rPr>
              <w:t>2</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Dy1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r w:rsidRPr="0026698B">
              <w:rPr>
                <w:rFonts w:ascii="Times New Roman" w:eastAsia="Times New Roman" w:hAnsi="Times New Roman" w:cs="Times New Roman"/>
                <w:vertAlign w:val="superscript"/>
                <w:lang w:eastAsia="de-DE"/>
              </w:rPr>
              <w:t>2</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70.76(14)</w:t>
            </w:r>
          </w:p>
        </w:tc>
      </w:tr>
      <w:tr w:rsidR="00B866C0" w:rsidRPr="00B513D2" w:rsidTr="0046620B">
        <w:tc>
          <w:tcPr>
            <w:tcW w:w="1633" w:type="dxa"/>
            <w:tcBorders>
              <w:top w:val="single" w:sz="4" w:space="0" w:color="auto"/>
              <w:left w:val="single" w:sz="4" w:space="0" w:color="auto"/>
              <w:bottom w:val="single" w:sz="4" w:space="0" w:color="auto"/>
            </w:tcBorders>
            <w:noWrap/>
          </w:tcPr>
          <w:p w:rsidR="00B866C0" w:rsidRPr="0026698B" w:rsidRDefault="00B866C0" w:rsidP="0046620B">
            <w:pPr>
              <w:rPr>
                <w:rFonts w:ascii="Times New Roman" w:hAnsi="Times New Roman" w:cs="Times New Roman"/>
              </w:rPr>
            </w:pPr>
            <w:r w:rsidRPr="0026698B">
              <w:rPr>
                <w:rFonts w:ascii="Times New Roman" w:eastAsia="Times New Roman" w:hAnsi="Times New Roman" w:cs="Times New Roman"/>
                <w:lang w:eastAsia="de-DE"/>
              </w:rPr>
              <w:t>O2</w:t>
            </w:r>
          </w:p>
        </w:tc>
        <w:tc>
          <w:tcPr>
            <w:tcW w:w="1344" w:type="dxa"/>
            <w:tcBorders>
              <w:top w:val="single" w:sz="4" w:space="0" w:color="auto"/>
              <w:bottom w:val="single" w:sz="4" w:space="0" w:color="auto"/>
            </w:tcBorders>
            <w:noWrap/>
          </w:tcPr>
          <w:p w:rsidR="00B866C0" w:rsidRPr="0026698B" w:rsidRDefault="00B866C0" w:rsidP="0046620B">
            <w:pPr>
              <w:rPr>
                <w:rFonts w:ascii="Times New Roman" w:hAnsi="Times New Roman" w:cs="Times New Roman"/>
              </w:rPr>
            </w:pPr>
            <w:r w:rsidRPr="0026698B">
              <w:rPr>
                <w:rFonts w:ascii="Times New Roman" w:hAnsi="Times New Roman" w:cs="Times New Roman"/>
              </w:rPr>
              <w:t>Dy1</w:t>
            </w:r>
          </w:p>
        </w:tc>
        <w:tc>
          <w:tcPr>
            <w:tcW w:w="1418" w:type="dxa"/>
            <w:tcBorders>
              <w:top w:val="single" w:sz="4" w:space="0" w:color="auto"/>
              <w:bottom w:val="single" w:sz="4" w:space="0" w:color="auto"/>
            </w:tcBorders>
            <w:noWrap/>
          </w:tcPr>
          <w:p w:rsidR="00B866C0" w:rsidRPr="0026698B" w:rsidRDefault="00B866C0" w:rsidP="0046620B">
            <w:pPr>
              <w:rPr>
                <w:rFonts w:ascii="Times New Roman" w:hAnsi="Times New Roman" w:cs="Times New Roman"/>
              </w:rPr>
            </w:pPr>
            <w:r w:rsidRPr="0026698B">
              <w:rPr>
                <w:rFonts w:ascii="Times New Roman" w:hAnsi="Times New Roman" w:cs="Times New Roman"/>
              </w:rPr>
              <w:t>O8</w:t>
            </w:r>
            <w:r w:rsidRPr="0026698B">
              <w:rPr>
                <w:rFonts w:ascii="Times New Roman" w:hAnsi="Times New Roman" w:cs="Times New Roman"/>
                <w:vertAlign w:val="superscript"/>
              </w:rPr>
              <w:t>1</w:t>
            </w:r>
          </w:p>
        </w:tc>
        <w:tc>
          <w:tcPr>
            <w:tcW w:w="2587" w:type="dxa"/>
            <w:tcBorders>
              <w:top w:val="single" w:sz="4" w:space="0" w:color="auto"/>
              <w:bottom w:val="single" w:sz="4" w:space="0" w:color="auto"/>
              <w:right w:val="single" w:sz="4" w:space="0" w:color="auto"/>
            </w:tcBorders>
          </w:tcPr>
          <w:p w:rsidR="00B866C0" w:rsidRPr="0026698B" w:rsidRDefault="00B866C0" w:rsidP="0046620B">
            <w:pPr>
              <w:jc w:val="right"/>
              <w:rPr>
                <w:rFonts w:ascii="Times New Roman" w:hAnsi="Times New Roman" w:cs="Times New Roman"/>
              </w:rPr>
            </w:pPr>
            <w:r w:rsidRPr="0026698B">
              <w:rPr>
                <w:rFonts w:ascii="Times New Roman" w:hAnsi="Times New Roman" w:cs="Times New Roman"/>
              </w:rPr>
              <w:t>142.48(15)</w:t>
            </w:r>
          </w:p>
        </w:tc>
      </w:tr>
      <w:tr w:rsidR="00B866C0" w:rsidRPr="00B513D2" w:rsidTr="0046620B">
        <w:tc>
          <w:tcPr>
            <w:tcW w:w="1633" w:type="dxa"/>
            <w:tcBorders>
              <w:top w:val="single" w:sz="4" w:space="0" w:color="auto"/>
              <w:left w:val="single" w:sz="4" w:space="0" w:color="auto"/>
              <w:bottom w:val="single" w:sz="4" w:space="0" w:color="auto"/>
            </w:tcBorders>
            <w:noWrap/>
          </w:tcPr>
          <w:p w:rsidR="00B866C0" w:rsidRPr="0026698B" w:rsidRDefault="00B866C0" w:rsidP="0046620B">
            <w:pPr>
              <w:rPr>
                <w:rFonts w:ascii="Times New Roman" w:hAnsi="Times New Roman" w:cs="Times New Roman"/>
              </w:rPr>
            </w:pPr>
            <w:r w:rsidRPr="0026698B">
              <w:rPr>
                <w:rFonts w:ascii="Times New Roman" w:hAnsi="Times New Roman" w:cs="Times New Roman"/>
              </w:rPr>
              <w:t>O5</w:t>
            </w:r>
          </w:p>
        </w:tc>
        <w:tc>
          <w:tcPr>
            <w:tcW w:w="1344" w:type="dxa"/>
            <w:tcBorders>
              <w:top w:val="single" w:sz="4" w:space="0" w:color="auto"/>
              <w:bottom w:val="single" w:sz="4" w:space="0" w:color="auto"/>
            </w:tcBorders>
            <w:noWrap/>
          </w:tcPr>
          <w:p w:rsidR="00B866C0" w:rsidRPr="0026698B" w:rsidRDefault="00B866C0" w:rsidP="0046620B">
            <w:pPr>
              <w:rPr>
                <w:rFonts w:ascii="Times New Roman" w:hAnsi="Times New Roman" w:cs="Times New Roman"/>
              </w:rPr>
            </w:pPr>
            <w:r w:rsidRPr="0026698B">
              <w:rPr>
                <w:rFonts w:ascii="Times New Roman" w:hAnsi="Times New Roman" w:cs="Times New Roman"/>
              </w:rPr>
              <w:t>Dy1</w:t>
            </w:r>
          </w:p>
        </w:tc>
        <w:tc>
          <w:tcPr>
            <w:tcW w:w="1418" w:type="dxa"/>
            <w:tcBorders>
              <w:top w:val="single" w:sz="4" w:space="0" w:color="auto"/>
              <w:bottom w:val="single" w:sz="4" w:space="0" w:color="auto"/>
            </w:tcBorders>
            <w:noWrap/>
          </w:tcPr>
          <w:p w:rsidR="00B866C0" w:rsidRPr="0026698B" w:rsidRDefault="00B866C0" w:rsidP="0046620B">
            <w:pPr>
              <w:rPr>
                <w:rFonts w:ascii="Times New Roman" w:hAnsi="Times New Roman" w:cs="Times New Roman"/>
              </w:rPr>
            </w:pPr>
            <w:r w:rsidRPr="0026698B">
              <w:rPr>
                <w:rFonts w:ascii="Times New Roman" w:hAnsi="Times New Roman" w:cs="Times New Roman"/>
              </w:rPr>
              <w:t>O2</w:t>
            </w:r>
            <w:r w:rsidRPr="0026698B">
              <w:rPr>
                <w:rFonts w:ascii="Times New Roman" w:hAnsi="Times New Roman" w:cs="Times New Roman"/>
                <w:vertAlign w:val="superscript"/>
              </w:rPr>
              <w:t>2</w:t>
            </w:r>
          </w:p>
        </w:tc>
        <w:tc>
          <w:tcPr>
            <w:tcW w:w="2587" w:type="dxa"/>
            <w:tcBorders>
              <w:top w:val="single" w:sz="4" w:space="0" w:color="auto"/>
              <w:bottom w:val="single" w:sz="4" w:space="0" w:color="auto"/>
              <w:right w:val="single" w:sz="4" w:space="0" w:color="auto"/>
            </w:tcBorders>
          </w:tcPr>
          <w:p w:rsidR="00B866C0" w:rsidRPr="0026698B" w:rsidRDefault="00B866C0" w:rsidP="0046620B">
            <w:pPr>
              <w:jc w:val="right"/>
              <w:rPr>
                <w:rFonts w:ascii="Times New Roman" w:hAnsi="Times New Roman" w:cs="Times New Roman"/>
              </w:rPr>
            </w:pPr>
            <w:r w:rsidRPr="0026698B">
              <w:rPr>
                <w:rFonts w:ascii="Times New Roman" w:hAnsi="Times New Roman" w:cs="Times New Roman"/>
              </w:rPr>
              <w:t>130.48(13)</w:t>
            </w:r>
          </w:p>
        </w:tc>
      </w:tr>
      <w:tr w:rsidR="00B866C0" w:rsidRPr="00B513D2" w:rsidTr="0046620B">
        <w:tc>
          <w:tcPr>
            <w:tcW w:w="1633" w:type="dxa"/>
            <w:tcBorders>
              <w:top w:val="single" w:sz="4" w:space="0" w:color="auto"/>
              <w:left w:val="single" w:sz="4" w:space="0" w:color="auto"/>
              <w:bottom w:val="single" w:sz="4" w:space="0" w:color="auto"/>
            </w:tcBorders>
            <w:noWrap/>
          </w:tcPr>
          <w:p w:rsidR="00B866C0" w:rsidRPr="0026698B" w:rsidRDefault="00B866C0" w:rsidP="0046620B">
            <w:pPr>
              <w:rPr>
                <w:rFonts w:ascii="Times New Roman" w:hAnsi="Times New Roman" w:cs="Times New Roman"/>
              </w:rPr>
            </w:pPr>
            <w:r w:rsidRPr="0026698B">
              <w:rPr>
                <w:rFonts w:ascii="Times New Roman" w:hAnsi="Times New Roman" w:cs="Times New Roman"/>
              </w:rPr>
              <w:t>O5</w:t>
            </w:r>
          </w:p>
        </w:tc>
        <w:tc>
          <w:tcPr>
            <w:tcW w:w="1344" w:type="dxa"/>
            <w:tcBorders>
              <w:top w:val="single" w:sz="4" w:space="0" w:color="auto"/>
              <w:bottom w:val="single" w:sz="4" w:space="0" w:color="auto"/>
            </w:tcBorders>
            <w:noWrap/>
          </w:tcPr>
          <w:p w:rsidR="00B866C0" w:rsidRPr="0026698B" w:rsidRDefault="00B866C0" w:rsidP="0046620B">
            <w:pPr>
              <w:rPr>
                <w:rFonts w:ascii="Times New Roman" w:hAnsi="Times New Roman" w:cs="Times New Roman"/>
              </w:rPr>
            </w:pPr>
            <w:r w:rsidRPr="0026698B">
              <w:rPr>
                <w:rFonts w:ascii="Times New Roman" w:hAnsi="Times New Roman" w:cs="Times New Roman"/>
              </w:rPr>
              <w:t>Dy1</w:t>
            </w:r>
          </w:p>
        </w:tc>
        <w:tc>
          <w:tcPr>
            <w:tcW w:w="1418" w:type="dxa"/>
            <w:tcBorders>
              <w:top w:val="single" w:sz="4" w:space="0" w:color="auto"/>
              <w:bottom w:val="single" w:sz="4" w:space="0" w:color="auto"/>
            </w:tcBorders>
            <w:noWrap/>
          </w:tcPr>
          <w:p w:rsidR="00B866C0" w:rsidRPr="0026698B" w:rsidRDefault="00B866C0" w:rsidP="0046620B">
            <w:pPr>
              <w:rPr>
                <w:rFonts w:ascii="Times New Roman" w:hAnsi="Times New Roman" w:cs="Times New Roman"/>
              </w:rPr>
            </w:pPr>
            <w:r w:rsidRPr="0026698B">
              <w:rPr>
                <w:rFonts w:ascii="Times New Roman" w:hAnsi="Times New Roman" w:cs="Times New Roman"/>
              </w:rPr>
              <w:t>O2</w:t>
            </w:r>
          </w:p>
        </w:tc>
        <w:tc>
          <w:tcPr>
            <w:tcW w:w="2587" w:type="dxa"/>
            <w:tcBorders>
              <w:top w:val="single" w:sz="4" w:space="0" w:color="auto"/>
              <w:bottom w:val="single" w:sz="4" w:space="0" w:color="auto"/>
              <w:right w:val="single" w:sz="4" w:space="0" w:color="auto"/>
            </w:tcBorders>
          </w:tcPr>
          <w:p w:rsidR="00B866C0" w:rsidRPr="0026698B" w:rsidRDefault="00B866C0" w:rsidP="0046620B">
            <w:pPr>
              <w:jc w:val="right"/>
              <w:rPr>
                <w:rFonts w:ascii="Times New Roman" w:hAnsi="Times New Roman" w:cs="Times New Roman"/>
              </w:rPr>
            </w:pPr>
            <w:r w:rsidRPr="0026698B">
              <w:rPr>
                <w:rFonts w:ascii="Times New Roman" w:hAnsi="Times New Roman" w:cs="Times New Roman"/>
              </w:rPr>
              <w:t>88.35(15)</w:t>
            </w:r>
          </w:p>
        </w:tc>
      </w:tr>
      <w:tr w:rsidR="00B866C0" w:rsidRPr="00B513D2" w:rsidTr="0046620B">
        <w:tc>
          <w:tcPr>
            <w:tcW w:w="1633" w:type="dxa"/>
            <w:tcBorders>
              <w:top w:val="single" w:sz="4" w:space="0" w:color="auto"/>
              <w:left w:val="single" w:sz="4" w:space="0" w:color="auto"/>
              <w:bottom w:val="single" w:sz="4" w:space="0" w:color="auto"/>
            </w:tcBorders>
            <w:noWrap/>
          </w:tcPr>
          <w:p w:rsidR="00B866C0" w:rsidRPr="0026698B" w:rsidRDefault="00B866C0" w:rsidP="0046620B">
            <w:pPr>
              <w:rPr>
                <w:rFonts w:ascii="Times New Roman" w:hAnsi="Times New Roman" w:cs="Times New Roman"/>
              </w:rPr>
            </w:pPr>
            <w:r w:rsidRPr="0026698B">
              <w:rPr>
                <w:rFonts w:ascii="Times New Roman" w:hAnsi="Times New Roman" w:cs="Times New Roman"/>
              </w:rPr>
              <w:t>O5</w:t>
            </w:r>
          </w:p>
        </w:tc>
        <w:tc>
          <w:tcPr>
            <w:tcW w:w="1344" w:type="dxa"/>
            <w:tcBorders>
              <w:top w:val="single" w:sz="4" w:space="0" w:color="auto"/>
              <w:bottom w:val="single" w:sz="4" w:space="0" w:color="auto"/>
            </w:tcBorders>
            <w:noWrap/>
          </w:tcPr>
          <w:p w:rsidR="00B866C0" w:rsidRPr="0026698B" w:rsidRDefault="00B866C0" w:rsidP="0046620B">
            <w:pPr>
              <w:rPr>
                <w:rFonts w:ascii="Times New Roman" w:hAnsi="Times New Roman" w:cs="Times New Roman"/>
              </w:rPr>
            </w:pPr>
            <w:r w:rsidRPr="0026698B">
              <w:rPr>
                <w:rFonts w:ascii="Times New Roman" w:hAnsi="Times New Roman" w:cs="Times New Roman"/>
              </w:rPr>
              <w:t>Dy1</w:t>
            </w:r>
          </w:p>
        </w:tc>
        <w:tc>
          <w:tcPr>
            <w:tcW w:w="1418" w:type="dxa"/>
            <w:tcBorders>
              <w:top w:val="single" w:sz="4" w:space="0" w:color="auto"/>
              <w:bottom w:val="single" w:sz="4" w:space="0" w:color="auto"/>
            </w:tcBorders>
            <w:noWrap/>
          </w:tcPr>
          <w:p w:rsidR="00B866C0" w:rsidRPr="0026698B" w:rsidRDefault="00B866C0" w:rsidP="0046620B">
            <w:pPr>
              <w:rPr>
                <w:rFonts w:ascii="Times New Roman" w:hAnsi="Times New Roman" w:cs="Times New Roman"/>
              </w:rPr>
            </w:pPr>
            <w:r w:rsidRPr="0026698B">
              <w:rPr>
                <w:rFonts w:ascii="Times New Roman" w:hAnsi="Times New Roman" w:cs="Times New Roman"/>
              </w:rPr>
              <w:t>O2</w:t>
            </w:r>
            <w:r w:rsidRPr="0026698B">
              <w:rPr>
                <w:rFonts w:ascii="Times New Roman" w:hAnsi="Times New Roman" w:cs="Times New Roman"/>
                <w:vertAlign w:val="superscript"/>
              </w:rPr>
              <w:t>1</w:t>
            </w:r>
          </w:p>
        </w:tc>
        <w:tc>
          <w:tcPr>
            <w:tcW w:w="2587" w:type="dxa"/>
            <w:tcBorders>
              <w:top w:val="single" w:sz="4" w:space="0" w:color="auto"/>
              <w:bottom w:val="single" w:sz="4" w:space="0" w:color="auto"/>
              <w:right w:val="single" w:sz="4" w:space="0" w:color="auto"/>
            </w:tcBorders>
          </w:tcPr>
          <w:p w:rsidR="00B866C0" w:rsidRPr="0026698B" w:rsidRDefault="00B866C0" w:rsidP="0046620B">
            <w:pPr>
              <w:jc w:val="right"/>
              <w:rPr>
                <w:rFonts w:ascii="Times New Roman" w:hAnsi="Times New Roman" w:cs="Times New Roman"/>
              </w:rPr>
            </w:pPr>
            <w:r w:rsidRPr="0026698B">
              <w:rPr>
                <w:rFonts w:ascii="Times New Roman" w:hAnsi="Times New Roman" w:cs="Times New Roman"/>
              </w:rPr>
              <w:t>59.89(14)</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Dy1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67.92(14)</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Dy1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r w:rsidRPr="0026698B">
              <w:rPr>
                <w:rFonts w:ascii="Times New Roman" w:eastAsia="Times New Roman" w:hAnsi="Times New Roman" w:cs="Times New Roman"/>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129.17(14)</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Dy1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118.61(4)</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O1</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r w:rsidRPr="0026698B">
              <w:rPr>
                <w:rFonts w:ascii="Times New Roman" w:eastAsia="Times New Roman" w:hAnsi="Times New Roman" w:cs="Times New Roman"/>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77.14(17)</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O1</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96.75(19)</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O1</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N3</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val="en-CA" w:eastAsia="de-DE"/>
              </w:rPr>
            </w:pPr>
            <w:r w:rsidRPr="0026698B">
              <w:rPr>
                <w:rFonts w:ascii="Times New Roman" w:eastAsia="Times New Roman" w:hAnsi="Times New Roman" w:cs="Times New Roman"/>
                <w:lang w:eastAsia="de-DE"/>
              </w:rPr>
              <w:t>159.3(2)</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83.56(19)</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N3</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Dy1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115.6(3)</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122.6(3)</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N2</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Fe2</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116.5(4)</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Gd1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r w:rsidRPr="0026698B">
              <w:rPr>
                <w:rFonts w:ascii="Times New Roman" w:eastAsia="Times New Roman" w:hAnsi="Times New Roman" w:cs="Times New Roman"/>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77.32(9)</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Gd1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r w:rsidRPr="0026698B">
              <w:rPr>
                <w:rFonts w:ascii="Times New Roman" w:eastAsia="Times New Roman" w:hAnsi="Times New Roman" w:cs="Times New Roman"/>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145.32(8)</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Gd1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88.27(8)</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Gd1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130.37(9)</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Gd1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67.76(8)</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Gd1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r w:rsidRPr="0026698B">
              <w:rPr>
                <w:rFonts w:ascii="Times New Roman" w:eastAsia="Times New Roman" w:hAnsi="Times New Roman" w:cs="Times New Roman"/>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128.82(8)</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Gd1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59.71(8)</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Gd1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r w:rsidRPr="0026698B">
              <w:rPr>
                <w:rFonts w:ascii="Times New Roman" w:eastAsia="Times New Roman" w:hAnsi="Times New Roman" w:cs="Times New Roman"/>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77.26(9)</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Gd1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70.82(8)</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Gd1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r w:rsidRPr="0026698B">
              <w:rPr>
                <w:rFonts w:ascii="Times New Roman" w:eastAsia="Times New Roman" w:hAnsi="Times New Roman" w:cs="Times New Roman"/>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142.91(8)</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Gd1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r w:rsidRPr="0026698B">
              <w:rPr>
                <w:rFonts w:ascii="Times New Roman" w:eastAsia="Times New Roman" w:hAnsi="Times New Roman" w:cs="Times New Roman"/>
                <w:vertAlign w:val="superscript"/>
                <w:lang w:eastAsia="de-DE"/>
              </w:rPr>
              <w:t>2</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77.70(8)</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Gd1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r w:rsidRPr="0026698B">
              <w:rPr>
                <w:rFonts w:ascii="Times New Roman" w:eastAsia="Times New Roman" w:hAnsi="Times New Roman" w:cs="Times New Roman"/>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118.51(2)</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O1</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149.11(11)</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O1</w:t>
            </w:r>
            <w:r w:rsidRPr="0026698B">
              <w:rPr>
                <w:rFonts w:ascii="Times New Roman" w:eastAsia="Times New Roman" w:hAnsi="Times New Roman" w:cs="Times New Roman"/>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76.39(10)</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73.64(10)</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90.37(12)</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N3</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Gd</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114.99(19)</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N3</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109.93(19)</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117.1(2)</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N2</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Fe2</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122.8(2)</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Tb1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r w:rsidRPr="0026698B">
              <w:rPr>
                <w:rFonts w:ascii="Times New Roman" w:eastAsia="Times New Roman" w:hAnsi="Times New Roman" w:cs="Times New Roman"/>
                <w:vertAlign w:val="superscript"/>
                <w:lang w:eastAsia="de-DE"/>
              </w:rPr>
              <w:t>2</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76.96(11)</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Tb1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77.50(10)</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Tb1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r w:rsidRPr="0026698B">
              <w:rPr>
                <w:rFonts w:ascii="Times New Roman" w:eastAsia="Times New Roman" w:hAnsi="Times New Roman" w:cs="Times New Roman"/>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center"/>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 xml:space="preserve">                               142.83(10)</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Tb1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71.27(10)</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lastRenderedPageBreak/>
              <w:t>O5</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Tb1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88.33(11)</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Tb1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130.98(11)</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Tb1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r w:rsidRPr="0026698B">
              <w:rPr>
                <w:rFonts w:ascii="Times New Roman" w:eastAsia="Times New Roman" w:hAnsi="Times New Roman" w:cs="Times New Roman"/>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144.78(11)</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Tb1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77.40(11)</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Tb1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67.45(10)</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Tb1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59.89(10)</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Tb1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118.48(3)</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O1</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r w:rsidRPr="0026698B">
              <w:rPr>
                <w:rFonts w:ascii="Times New Roman" w:eastAsia="Times New Roman" w:hAnsi="Times New Roman" w:cs="Times New Roman"/>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76.90(13)</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O1</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97.05(14)</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O1</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N3</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159.11(15)</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83.59(14)</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N3</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Tb1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115.5(2)</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N3</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Fe2</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110.3(2)</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122.6(3)</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N2</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Fe2</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117.0(3)</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Y1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r w:rsidRPr="0026698B">
              <w:rPr>
                <w:rFonts w:ascii="Times New Roman" w:eastAsia="Times New Roman" w:hAnsi="Times New Roman" w:cs="Times New Roman"/>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77.40(17)</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Y1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r w:rsidRPr="0026698B">
              <w:rPr>
                <w:rFonts w:ascii="Times New Roman" w:eastAsia="Times New Roman" w:hAnsi="Times New Roman" w:cs="Times New Roman"/>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144.92(15)</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Y1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88.25(15)</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Y1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r w:rsidRPr="0026698B">
              <w:rPr>
                <w:rFonts w:ascii="Times New Roman" w:eastAsia="Times New Roman" w:hAnsi="Times New Roman" w:cs="Times New Roman"/>
                <w:vertAlign w:val="superscript"/>
                <w:lang w:eastAsia="de-DE"/>
              </w:rPr>
              <w:t>2</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130.78(16)</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Y1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r w:rsidRPr="0026698B">
              <w:rPr>
                <w:rFonts w:ascii="Times New Roman" w:eastAsia="Times New Roman" w:hAnsi="Times New Roman" w:cs="Times New Roman"/>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129.01(15)</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Y1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r w:rsidRPr="0026698B">
              <w:rPr>
                <w:rFonts w:ascii="Times New Roman" w:eastAsia="Times New Roman" w:hAnsi="Times New Roman" w:cs="Times New Roman"/>
                <w:vertAlign w:val="superscript"/>
                <w:lang w:eastAsia="de-DE"/>
              </w:rPr>
              <w:t>2</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59.86(15)</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Y1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67.78(15)</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Y1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r w:rsidRPr="0026698B">
              <w:rPr>
                <w:rFonts w:ascii="Times New Roman" w:eastAsia="Times New Roman" w:hAnsi="Times New Roman" w:cs="Times New Roman"/>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77.12(16)</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Y1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r w:rsidRPr="0026698B">
              <w:rPr>
                <w:rFonts w:ascii="Times New Roman" w:eastAsia="Times New Roman" w:hAnsi="Times New Roman" w:cs="Times New Roman"/>
                <w:vertAlign w:val="superscript"/>
                <w:lang w:eastAsia="de-DE"/>
              </w:rPr>
              <w:t xml:space="preserve">2 </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26698B">
            <w:pPr>
              <w:tabs>
                <w:tab w:val="decimal" w:pos="200"/>
              </w:tabs>
              <w:spacing w:after="0" w:line="240" w:lineRule="auto"/>
              <w:jc w:val="center"/>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 xml:space="preserve">           </w:t>
            </w:r>
            <w:r w:rsidR="0026698B">
              <w:rPr>
                <w:rFonts w:ascii="Times New Roman" w:eastAsia="Times New Roman" w:hAnsi="Times New Roman" w:cs="Times New Roman"/>
                <w:lang w:eastAsia="de-DE"/>
              </w:rPr>
              <w:t xml:space="preserve">                    </w:t>
            </w:r>
            <w:r w:rsidRPr="0026698B">
              <w:rPr>
                <w:rFonts w:ascii="Times New Roman" w:eastAsia="Times New Roman" w:hAnsi="Times New Roman" w:cs="Times New Roman"/>
                <w:lang w:eastAsia="de-DE"/>
              </w:rPr>
              <w:t xml:space="preserve">  </w:t>
            </w:r>
            <w:r w:rsidR="0026698B" w:rsidRPr="0026698B">
              <w:rPr>
                <w:rFonts w:ascii="Times New Roman" w:eastAsia="Times New Roman" w:hAnsi="Times New Roman" w:cs="Times New Roman"/>
                <w:lang w:eastAsia="de-DE"/>
              </w:rPr>
              <w:t>77.29(15)</w:t>
            </w:r>
            <w:r w:rsidRPr="0026698B">
              <w:rPr>
                <w:rFonts w:ascii="Times New Roman" w:eastAsia="Times New Roman" w:hAnsi="Times New Roman" w:cs="Times New Roman"/>
                <w:lang w:eastAsia="de-DE"/>
              </w:rPr>
              <w:t xml:space="preserve">                     </w:t>
            </w:r>
            <w:r w:rsidR="0026698B">
              <w:rPr>
                <w:rFonts w:ascii="Times New Roman" w:eastAsia="Times New Roman" w:hAnsi="Times New Roman" w:cs="Times New Roman"/>
                <w:lang w:eastAsia="de-DE"/>
              </w:rPr>
              <w:t xml:space="preserve">          </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Y1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r w:rsidRPr="0026698B">
              <w:rPr>
                <w:rFonts w:ascii="Times New Roman" w:eastAsia="Times New Roman" w:hAnsi="Times New Roman" w:cs="Times New Roman"/>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142.73(14)</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Y1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71.08(15)</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Y1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r w:rsidRPr="0026698B">
              <w:rPr>
                <w:rFonts w:ascii="Times New Roman" w:eastAsia="Times New Roman" w:hAnsi="Times New Roman" w:cs="Times New Roman"/>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118.56(4)</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O1</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148.66(19)</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O1</w:t>
            </w:r>
            <w:r w:rsidRPr="0026698B">
              <w:rPr>
                <w:rFonts w:ascii="Times New Roman" w:eastAsia="Times New Roman" w:hAnsi="Times New Roman" w:cs="Times New Roman"/>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76.68(18)</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73.22(17)</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r w:rsidRPr="0026698B">
              <w:rPr>
                <w:rFonts w:ascii="Times New Roman" w:eastAsia="Times New Roman" w:hAnsi="Times New Roman" w:cs="Times New Roman"/>
                <w:vertAlign w:val="superscript"/>
                <w:lang w:eastAsia="de-DE"/>
              </w:rPr>
              <w:t>1</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89.5(2)</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N3</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Y1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115.8(3)</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N3</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O8</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110.1(4)</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O2</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N1</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Fe1</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117.0(4)</w:t>
            </w:r>
          </w:p>
        </w:tc>
      </w:tr>
      <w:tr w:rsidR="00B866C0" w:rsidRPr="00B513D2" w:rsidTr="0046620B">
        <w:tc>
          <w:tcPr>
            <w:tcW w:w="1633" w:type="dxa"/>
            <w:tcBorders>
              <w:top w:val="single" w:sz="4" w:space="0" w:color="auto"/>
              <w:left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O5</w:t>
            </w:r>
          </w:p>
        </w:tc>
        <w:tc>
          <w:tcPr>
            <w:tcW w:w="1344"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N2</w:t>
            </w:r>
          </w:p>
        </w:tc>
        <w:tc>
          <w:tcPr>
            <w:tcW w:w="1418" w:type="dxa"/>
            <w:tcBorders>
              <w:top w:val="single" w:sz="4" w:space="0" w:color="auto"/>
              <w:bottom w:val="single" w:sz="4" w:space="0" w:color="auto"/>
            </w:tcBorders>
            <w:noWrap/>
            <w:vAlign w:val="center"/>
          </w:tcPr>
          <w:p w:rsidR="00B866C0" w:rsidRPr="0026698B" w:rsidRDefault="00B866C0" w:rsidP="0046620B">
            <w:pPr>
              <w:spacing w:after="0" w:line="240" w:lineRule="auto"/>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Fe2</w:t>
            </w:r>
          </w:p>
        </w:tc>
        <w:tc>
          <w:tcPr>
            <w:tcW w:w="2587" w:type="dxa"/>
            <w:tcBorders>
              <w:top w:val="single" w:sz="4" w:space="0" w:color="auto"/>
              <w:bottom w:val="single" w:sz="4" w:space="0" w:color="auto"/>
              <w:right w:val="single" w:sz="4" w:space="0" w:color="auto"/>
            </w:tcBorders>
            <w:vAlign w:val="center"/>
          </w:tcPr>
          <w:p w:rsidR="00B866C0" w:rsidRPr="0026698B" w:rsidRDefault="00B866C0" w:rsidP="0046620B">
            <w:pPr>
              <w:tabs>
                <w:tab w:val="decimal" w:pos="200"/>
              </w:tabs>
              <w:spacing w:after="0" w:line="240" w:lineRule="auto"/>
              <w:jc w:val="right"/>
              <w:rPr>
                <w:rFonts w:ascii="Times New Roman" w:eastAsia="Times New Roman" w:hAnsi="Times New Roman" w:cs="Times New Roman"/>
                <w:lang w:eastAsia="de-DE"/>
              </w:rPr>
            </w:pPr>
            <w:r w:rsidRPr="0026698B">
              <w:rPr>
                <w:rFonts w:ascii="Times New Roman" w:eastAsia="Times New Roman" w:hAnsi="Times New Roman" w:cs="Times New Roman"/>
                <w:lang w:eastAsia="de-DE"/>
              </w:rPr>
              <w:t>122.8(4)</w:t>
            </w:r>
          </w:p>
        </w:tc>
      </w:tr>
    </w:tbl>
    <w:p w:rsidR="00B866C0" w:rsidRDefault="00B866C0" w:rsidP="00AE6459">
      <w:pPr>
        <w:jc w:val="center"/>
        <w:rPr>
          <w:rFonts w:ascii="Times New Roman" w:hAnsi="Times New Roman" w:cs="Times New Roman"/>
          <w:sz w:val="24"/>
          <w:szCs w:val="24"/>
          <w:lang w:val="en-US"/>
        </w:rPr>
      </w:pPr>
    </w:p>
    <w:p w:rsidR="00B866C0" w:rsidRDefault="00B866C0" w:rsidP="00AE6459">
      <w:pPr>
        <w:jc w:val="center"/>
        <w:rPr>
          <w:rFonts w:ascii="Times New Roman" w:hAnsi="Times New Roman" w:cs="Times New Roman"/>
          <w:sz w:val="24"/>
          <w:szCs w:val="24"/>
          <w:lang w:val="en-US"/>
        </w:rPr>
      </w:pPr>
    </w:p>
    <w:p w:rsidR="00B866C0" w:rsidRDefault="00B866C0" w:rsidP="00AE6459">
      <w:pPr>
        <w:jc w:val="center"/>
        <w:rPr>
          <w:rFonts w:ascii="Times New Roman" w:hAnsi="Times New Roman" w:cs="Times New Roman"/>
          <w:sz w:val="24"/>
          <w:szCs w:val="24"/>
          <w:lang w:val="en-US"/>
        </w:rPr>
      </w:pPr>
    </w:p>
    <w:p w:rsidR="00B866C0" w:rsidRDefault="00B866C0" w:rsidP="00AE6459">
      <w:pPr>
        <w:jc w:val="center"/>
        <w:rPr>
          <w:rFonts w:ascii="Times New Roman" w:hAnsi="Times New Roman" w:cs="Times New Roman"/>
          <w:sz w:val="24"/>
          <w:szCs w:val="24"/>
          <w:lang w:val="en-US"/>
        </w:rPr>
      </w:pPr>
    </w:p>
    <w:p w:rsidR="00B866C0" w:rsidRDefault="00B866C0" w:rsidP="00AE6459">
      <w:pPr>
        <w:jc w:val="center"/>
        <w:rPr>
          <w:rFonts w:ascii="Times New Roman" w:hAnsi="Times New Roman" w:cs="Times New Roman"/>
          <w:sz w:val="24"/>
          <w:szCs w:val="24"/>
          <w:lang w:val="en-US"/>
        </w:rPr>
      </w:pPr>
    </w:p>
    <w:p w:rsidR="00B866C0" w:rsidRDefault="00B866C0" w:rsidP="00AE6459">
      <w:pPr>
        <w:jc w:val="center"/>
        <w:rPr>
          <w:rFonts w:ascii="Times New Roman" w:hAnsi="Times New Roman" w:cs="Times New Roman"/>
          <w:sz w:val="24"/>
          <w:szCs w:val="24"/>
          <w:lang w:val="en-US"/>
        </w:rPr>
      </w:pPr>
    </w:p>
    <w:p w:rsidR="00B866C0" w:rsidRDefault="00B866C0" w:rsidP="00AE6459">
      <w:pPr>
        <w:jc w:val="center"/>
        <w:rPr>
          <w:rFonts w:ascii="Times New Roman" w:hAnsi="Times New Roman" w:cs="Times New Roman"/>
          <w:sz w:val="24"/>
          <w:szCs w:val="24"/>
          <w:lang w:val="en-US"/>
        </w:rPr>
      </w:pPr>
    </w:p>
    <w:p w:rsidR="00B866C0" w:rsidRDefault="00B866C0" w:rsidP="00AE6459">
      <w:pPr>
        <w:jc w:val="center"/>
        <w:rPr>
          <w:rFonts w:ascii="Times New Roman" w:hAnsi="Times New Roman" w:cs="Times New Roman"/>
          <w:sz w:val="24"/>
          <w:szCs w:val="24"/>
          <w:lang w:val="en-US"/>
        </w:rPr>
      </w:pPr>
    </w:p>
    <w:p w:rsidR="00B866C0" w:rsidRDefault="00B866C0" w:rsidP="00AE6459">
      <w:pPr>
        <w:jc w:val="center"/>
        <w:rPr>
          <w:rFonts w:ascii="Times New Roman" w:hAnsi="Times New Roman" w:cs="Times New Roman"/>
          <w:sz w:val="24"/>
          <w:szCs w:val="24"/>
          <w:lang w:val="en-US"/>
        </w:rPr>
      </w:pPr>
    </w:p>
    <w:p w:rsidR="00B866C0" w:rsidRDefault="00B866C0" w:rsidP="00AE6459">
      <w:pPr>
        <w:jc w:val="center"/>
        <w:rPr>
          <w:rFonts w:ascii="Times New Roman" w:hAnsi="Times New Roman" w:cs="Times New Roman"/>
          <w:sz w:val="24"/>
          <w:szCs w:val="24"/>
          <w:lang w:val="en-US"/>
        </w:rPr>
      </w:pPr>
    </w:p>
    <w:p w:rsidR="00B866C0" w:rsidRDefault="00B866C0" w:rsidP="00AE6459">
      <w:pPr>
        <w:jc w:val="center"/>
        <w:rPr>
          <w:rFonts w:ascii="Times New Roman" w:hAnsi="Times New Roman" w:cs="Times New Roman"/>
          <w:sz w:val="24"/>
          <w:szCs w:val="24"/>
          <w:lang w:val="en-US"/>
        </w:rPr>
      </w:pPr>
    </w:p>
    <w:p w:rsidR="00B866C0" w:rsidRDefault="00B866C0" w:rsidP="00AE6459">
      <w:pPr>
        <w:jc w:val="center"/>
        <w:rPr>
          <w:rFonts w:ascii="Times New Roman" w:hAnsi="Times New Roman" w:cs="Times New Roman"/>
          <w:sz w:val="24"/>
          <w:szCs w:val="24"/>
          <w:lang w:val="en-US"/>
        </w:rPr>
      </w:pPr>
    </w:p>
    <w:p w:rsidR="00B866C0" w:rsidRDefault="00B866C0" w:rsidP="00AE6459">
      <w:pPr>
        <w:jc w:val="center"/>
        <w:rPr>
          <w:rFonts w:ascii="Times New Roman" w:hAnsi="Times New Roman" w:cs="Times New Roman"/>
          <w:sz w:val="24"/>
          <w:szCs w:val="24"/>
          <w:lang w:val="en-US"/>
        </w:rPr>
      </w:pPr>
    </w:p>
    <w:p w:rsidR="00B866C0" w:rsidRDefault="00B866C0" w:rsidP="00AE6459">
      <w:pPr>
        <w:jc w:val="center"/>
        <w:rPr>
          <w:rFonts w:ascii="Times New Roman" w:hAnsi="Times New Roman" w:cs="Times New Roman"/>
          <w:sz w:val="24"/>
          <w:szCs w:val="24"/>
          <w:lang w:val="en-US"/>
        </w:rPr>
      </w:pPr>
    </w:p>
    <w:p w:rsidR="00B866C0" w:rsidRDefault="00B866C0" w:rsidP="00AE6459">
      <w:pPr>
        <w:jc w:val="center"/>
        <w:rPr>
          <w:rFonts w:ascii="Times New Roman" w:hAnsi="Times New Roman" w:cs="Times New Roman"/>
          <w:sz w:val="24"/>
          <w:szCs w:val="24"/>
          <w:lang w:val="en-US"/>
        </w:rPr>
      </w:pPr>
    </w:p>
    <w:p w:rsidR="00B866C0" w:rsidRDefault="00B866C0" w:rsidP="00AE6459">
      <w:pPr>
        <w:jc w:val="center"/>
        <w:rPr>
          <w:rFonts w:ascii="Times New Roman" w:hAnsi="Times New Roman" w:cs="Times New Roman"/>
          <w:sz w:val="24"/>
          <w:szCs w:val="24"/>
          <w:lang w:val="en-US"/>
        </w:rPr>
      </w:pPr>
    </w:p>
    <w:p w:rsidR="00B866C0" w:rsidRDefault="00B866C0" w:rsidP="00AE6459">
      <w:pPr>
        <w:jc w:val="center"/>
        <w:rPr>
          <w:rFonts w:ascii="Times New Roman" w:hAnsi="Times New Roman" w:cs="Times New Roman"/>
          <w:sz w:val="24"/>
          <w:szCs w:val="24"/>
          <w:lang w:val="en-US"/>
        </w:rPr>
      </w:pPr>
    </w:p>
    <w:p w:rsidR="00B866C0" w:rsidRDefault="00B866C0" w:rsidP="00AE6459">
      <w:pPr>
        <w:jc w:val="center"/>
        <w:rPr>
          <w:rFonts w:ascii="Times New Roman" w:hAnsi="Times New Roman" w:cs="Times New Roman"/>
          <w:sz w:val="24"/>
          <w:szCs w:val="24"/>
          <w:lang w:val="en-US"/>
        </w:rPr>
      </w:pPr>
    </w:p>
    <w:p w:rsidR="00B866C0" w:rsidRDefault="00B866C0" w:rsidP="000B1A59">
      <w:pPr>
        <w:rPr>
          <w:rFonts w:ascii="Times New Roman" w:hAnsi="Times New Roman" w:cs="Times New Roman"/>
          <w:sz w:val="24"/>
          <w:szCs w:val="24"/>
          <w:lang w:val="en-US"/>
        </w:rPr>
      </w:pPr>
    </w:p>
    <w:p w:rsidR="007F75F8" w:rsidRDefault="007F75F8" w:rsidP="00AE6459">
      <w:pPr>
        <w:jc w:val="center"/>
        <w:rPr>
          <w:rFonts w:ascii="Times New Roman" w:hAnsi="Times New Roman" w:cs="Times New Roman"/>
          <w:sz w:val="24"/>
          <w:szCs w:val="24"/>
          <w:lang w:val="en-US"/>
        </w:rPr>
      </w:pPr>
    </w:p>
    <w:p w:rsidR="00B866C0" w:rsidRPr="007F75F8" w:rsidRDefault="00B866C0" w:rsidP="00B866C0">
      <w:pPr>
        <w:jc w:val="center"/>
        <w:rPr>
          <w:rFonts w:ascii="Times New Roman" w:hAnsi="Times New Roman" w:cs="Times New Roman"/>
          <w:b/>
          <w:sz w:val="16"/>
          <w:szCs w:val="20"/>
          <w:lang w:val="en-GB"/>
        </w:rPr>
      </w:pPr>
      <w:r w:rsidRPr="007F75F8">
        <w:rPr>
          <w:rFonts w:ascii="Times New Roman" w:hAnsi="Times New Roman" w:cs="Times New Roman"/>
          <w:color w:val="000000"/>
          <w:sz w:val="16"/>
          <w:szCs w:val="20"/>
          <w:vertAlign w:val="superscript"/>
          <w:lang w:val="en-CA"/>
        </w:rPr>
        <w:t>1</w:t>
      </w:r>
      <w:r w:rsidRPr="007F75F8">
        <w:rPr>
          <w:rFonts w:ascii="Times New Roman" w:hAnsi="Times New Roman" w:cs="Times New Roman"/>
          <w:color w:val="000000"/>
          <w:sz w:val="16"/>
          <w:szCs w:val="20"/>
          <w:lang w:val="en-CA"/>
        </w:rPr>
        <w:t xml:space="preserve">1-Y,+X-Y,+Z; </w:t>
      </w:r>
      <w:r w:rsidRPr="007F75F8">
        <w:rPr>
          <w:rFonts w:ascii="Times New Roman" w:hAnsi="Times New Roman" w:cs="Times New Roman"/>
          <w:color w:val="000000"/>
          <w:sz w:val="16"/>
          <w:szCs w:val="20"/>
          <w:vertAlign w:val="superscript"/>
          <w:lang w:val="en-CA"/>
        </w:rPr>
        <w:t>2</w:t>
      </w:r>
      <w:r w:rsidRPr="007F75F8">
        <w:rPr>
          <w:rFonts w:ascii="Times New Roman" w:hAnsi="Times New Roman" w:cs="Times New Roman"/>
          <w:color w:val="000000"/>
          <w:sz w:val="16"/>
          <w:szCs w:val="20"/>
          <w:lang w:val="en-CA"/>
        </w:rPr>
        <w:t xml:space="preserve">1+Y-X,1-X,+Z; </w:t>
      </w:r>
      <w:r w:rsidRPr="007F75F8">
        <w:rPr>
          <w:rFonts w:ascii="Times New Roman" w:hAnsi="Times New Roman" w:cs="Times New Roman"/>
          <w:color w:val="000000"/>
          <w:sz w:val="16"/>
          <w:szCs w:val="20"/>
          <w:vertAlign w:val="superscript"/>
          <w:lang w:val="en-CA"/>
        </w:rPr>
        <w:t>3</w:t>
      </w:r>
      <w:r w:rsidRPr="007F75F8">
        <w:rPr>
          <w:rFonts w:ascii="Times New Roman" w:hAnsi="Times New Roman" w:cs="Times New Roman"/>
          <w:color w:val="000000"/>
          <w:sz w:val="16"/>
          <w:szCs w:val="20"/>
          <w:lang w:val="en-CA"/>
        </w:rPr>
        <w:t>-Y+X,-Y,3/2-Z</w:t>
      </w:r>
    </w:p>
    <w:p w:rsidR="00B866C0" w:rsidRPr="007F75F8" w:rsidRDefault="00B866C0" w:rsidP="00AE6459">
      <w:pPr>
        <w:jc w:val="center"/>
        <w:rPr>
          <w:rFonts w:ascii="Times New Roman" w:hAnsi="Times New Roman" w:cs="Times New Roman"/>
          <w:sz w:val="20"/>
          <w:szCs w:val="24"/>
          <w:lang w:val="en-GB"/>
        </w:rPr>
      </w:pPr>
    </w:p>
    <w:p w:rsidR="00B866C0" w:rsidRDefault="00B866C0" w:rsidP="00AE6459">
      <w:pPr>
        <w:jc w:val="center"/>
        <w:rPr>
          <w:rFonts w:ascii="Times New Roman" w:hAnsi="Times New Roman" w:cs="Times New Roman"/>
          <w:sz w:val="24"/>
          <w:szCs w:val="24"/>
          <w:lang w:val="en-GB"/>
        </w:rPr>
      </w:pPr>
    </w:p>
    <w:p w:rsidR="00B866C0" w:rsidRDefault="00B866C0">
      <w:pPr>
        <w:rPr>
          <w:rFonts w:ascii="Times New Roman" w:hAnsi="Times New Roman" w:cs="Times New Roman"/>
          <w:sz w:val="24"/>
          <w:szCs w:val="24"/>
          <w:lang w:val="en-GB"/>
        </w:rPr>
      </w:pPr>
      <w:r>
        <w:rPr>
          <w:rFonts w:ascii="Times New Roman" w:hAnsi="Times New Roman" w:cs="Times New Roman"/>
          <w:sz w:val="24"/>
          <w:szCs w:val="24"/>
          <w:lang w:val="en-GB"/>
        </w:rPr>
        <w:br w:type="page"/>
      </w:r>
    </w:p>
    <w:p w:rsidR="00B866C0" w:rsidRDefault="00B866C0" w:rsidP="00AE6459">
      <w:pPr>
        <w:jc w:val="center"/>
        <w:rPr>
          <w:rFonts w:ascii="Times New Roman" w:hAnsi="Times New Roman" w:cs="Times New Roman"/>
          <w:sz w:val="24"/>
          <w:szCs w:val="24"/>
          <w:lang w:val="en-GB"/>
        </w:rPr>
      </w:pPr>
    </w:p>
    <w:p w:rsidR="00B866C0" w:rsidRDefault="00B866C0" w:rsidP="00AE6459">
      <w:pPr>
        <w:jc w:val="center"/>
        <w:rPr>
          <w:rFonts w:ascii="Times New Roman" w:hAnsi="Times New Roman" w:cs="Times New Roman"/>
          <w:sz w:val="24"/>
          <w:lang w:val="en-GB"/>
        </w:rPr>
      </w:pPr>
      <w:r w:rsidRPr="00B866C0">
        <w:rPr>
          <w:rFonts w:ascii="Times New Roman" w:hAnsi="Times New Roman" w:cs="Times New Roman"/>
          <w:b/>
          <w:sz w:val="24"/>
          <w:lang w:val="en-GB"/>
        </w:rPr>
        <w:t>Table S4</w:t>
      </w:r>
      <w:r w:rsidRPr="00B866C0">
        <w:rPr>
          <w:rFonts w:ascii="Times New Roman" w:hAnsi="Times New Roman" w:cs="Times New Roman"/>
          <w:sz w:val="24"/>
          <w:lang w:val="en-GB"/>
        </w:rPr>
        <w:t xml:space="preserve">: Bond Valence Sum Calculations (BVS) for complexes </w:t>
      </w:r>
      <w:r w:rsidRPr="00B866C0">
        <w:rPr>
          <w:rFonts w:ascii="Times New Roman" w:hAnsi="Times New Roman" w:cs="Times New Roman"/>
          <w:b/>
          <w:sz w:val="24"/>
          <w:lang w:val="en-GB"/>
        </w:rPr>
        <w:t>1</w:t>
      </w:r>
      <w:r w:rsidRPr="00B866C0">
        <w:rPr>
          <w:rFonts w:ascii="Times New Roman" w:hAnsi="Times New Roman" w:cs="Times New Roman"/>
          <w:sz w:val="24"/>
          <w:lang w:val="en-GB"/>
        </w:rPr>
        <w:t>-</w:t>
      </w:r>
      <w:r w:rsidRPr="00B866C0">
        <w:rPr>
          <w:rFonts w:ascii="Times New Roman" w:hAnsi="Times New Roman" w:cs="Times New Roman"/>
          <w:b/>
          <w:sz w:val="24"/>
          <w:lang w:val="en-GB"/>
        </w:rPr>
        <w:t>4</w:t>
      </w:r>
      <w:r w:rsidRPr="00B866C0">
        <w:rPr>
          <w:rFonts w:ascii="Times New Roman" w:hAnsi="Times New Roman" w:cs="Times New Roman"/>
          <w:sz w:val="24"/>
          <w:lang w:val="en-GB"/>
        </w:rPr>
        <w:t>.</w:t>
      </w:r>
    </w:p>
    <w:tbl>
      <w:tblPr>
        <w:tblpPr w:leftFromText="141" w:rightFromText="141" w:vertAnchor="page" w:horzAnchor="margin" w:tblpY="2580"/>
        <w:tblW w:w="9072" w:type="dxa"/>
        <w:tblLayout w:type="fixed"/>
        <w:tblCellMar>
          <w:top w:w="15" w:type="dxa"/>
          <w:left w:w="15" w:type="dxa"/>
          <w:bottom w:w="15" w:type="dxa"/>
          <w:right w:w="15" w:type="dxa"/>
        </w:tblCellMar>
        <w:tblLook w:val="05A0" w:firstRow="1" w:lastRow="0" w:firstColumn="1" w:lastColumn="1" w:noHBand="0" w:noVBand="1"/>
      </w:tblPr>
      <w:tblGrid>
        <w:gridCol w:w="1433"/>
        <w:gridCol w:w="1720"/>
        <w:gridCol w:w="1720"/>
        <w:gridCol w:w="1787"/>
        <w:gridCol w:w="2412"/>
      </w:tblGrid>
      <w:tr w:rsidR="00B866C0" w:rsidRPr="00B866C0" w:rsidTr="0046620B">
        <w:trPr>
          <w:trHeight w:val="546"/>
        </w:trPr>
        <w:tc>
          <w:tcPr>
            <w:tcW w:w="9072" w:type="dxa"/>
            <w:gridSpan w:val="5"/>
            <w:tcBorders>
              <w:top w:val="thinThickLargeGap" w:sz="24" w:space="0" w:color="000000" w:themeColor="text1"/>
              <w:bottom w:val="single" w:sz="4" w:space="0" w:color="auto"/>
            </w:tcBorders>
            <w:vAlign w:val="center"/>
          </w:tcPr>
          <w:p w:rsidR="00B866C0" w:rsidRPr="00B866C0" w:rsidRDefault="00B866C0" w:rsidP="0046620B">
            <w:pPr>
              <w:spacing w:after="0" w:line="276" w:lineRule="auto"/>
              <w:jc w:val="both"/>
              <w:rPr>
                <w:rFonts w:ascii="Times New Roman" w:eastAsia="Times New Roman" w:hAnsi="Times New Roman" w:cs="Times New Roman"/>
                <w:b/>
                <w:color w:val="000000"/>
                <w:sz w:val="20"/>
                <w:szCs w:val="18"/>
                <w:lang w:val="en-CA" w:eastAsia="de-DE"/>
              </w:rPr>
            </w:pPr>
          </w:p>
          <w:p w:rsidR="00B866C0" w:rsidRPr="00B866C0" w:rsidRDefault="00B866C0" w:rsidP="0046620B">
            <w:pPr>
              <w:spacing w:after="0" w:line="276" w:lineRule="auto"/>
              <w:jc w:val="both"/>
              <w:rPr>
                <w:rFonts w:ascii="Times New Roman" w:eastAsia="Times New Roman" w:hAnsi="Times New Roman" w:cs="Times New Roman"/>
                <w:color w:val="000000"/>
                <w:sz w:val="20"/>
                <w:szCs w:val="18"/>
                <w:lang w:val="en-CA" w:eastAsia="de-DE"/>
              </w:rPr>
            </w:pPr>
            <w:r w:rsidRPr="00B866C0">
              <w:rPr>
                <w:rFonts w:ascii="Times New Roman" w:eastAsia="Times New Roman" w:hAnsi="Times New Roman" w:cs="Times New Roman"/>
                <w:color w:val="000000"/>
                <w:sz w:val="20"/>
                <w:szCs w:val="18"/>
                <w:lang w:val="en-CA" w:eastAsia="de-DE"/>
              </w:rPr>
              <w:t xml:space="preserve">Atom                  </w:t>
            </w:r>
            <w:r>
              <w:rPr>
                <w:rFonts w:ascii="Times New Roman" w:eastAsia="Times New Roman" w:hAnsi="Times New Roman" w:cs="Times New Roman"/>
                <w:color w:val="000000"/>
                <w:sz w:val="20"/>
                <w:szCs w:val="18"/>
                <w:lang w:val="en-CA" w:eastAsia="de-DE"/>
              </w:rPr>
              <w:t xml:space="preserve">           </w:t>
            </w:r>
            <w:r w:rsidRPr="00B866C0">
              <w:rPr>
                <w:rFonts w:ascii="Times New Roman" w:eastAsia="Times New Roman" w:hAnsi="Times New Roman" w:cs="Times New Roman"/>
                <w:color w:val="000000"/>
                <w:sz w:val="20"/>
                <w:szCs w:val="18"/>
                <w:lang w:val="en-CA" w:eastAsia="de-DE"/>
              </w:rPr>
              <w:t xml:space="preserve">Complex </w:t>
            </w:r>
            <w:r w:rsidRPr="00B866C0">
              <w:rPr>
                <w:rFonts w:ascii="Times New Roman" w:eastAsia="Times New Roman" w:hAnsi="Times New Roman" w:cs="Times New Roman"/>
                <w:b/>
                <w:color w:val="000000"/>
                <w:sz w:val="20"/>
                <w:szCs w:val="18"/>
                <w:lang w:val="en-CA" w:eastAsia="de-DE"/>
              </w:rPr>
              <w:t>1</w:t>
            </w:r>
            <w:r>
              <w:rPr>
                <w:rFonts w:ascii="Times New Roman" w:eastAsia="Times New Roman" w:hAnsi="Times New Roman" w:cs="Times New Roman"/>
                <w:color w:val="000000"/>
                <w:sz w:val="20"/>
                <w:szCs w:val="18"/>
                <w:lang w:val="en-CA" w:eastAsia="de-DE"/>
              </w:rPr>
              <w:t xml:space="preserve">                   </w:t>
            </w:r>
            <w:r w:rsidRPr="00B866C0">
              <w:rPr>
                <w:rFonts w:ascii="Times New Roman" w:eastAsia="Times New Roman" w:hAnsi="Times New Roman" w:cs="Times New Roman"/>
                <w:color w:val="000000"/>
                <w:sz w:val="20"/>
                <w:szCs w:val="18"/>
                <w:lang w:val="en-CA" w:eastAsia="de-DE"/>
              </w:rPr>
              <w:t>Complex</w:t>
            </w:r>
            <w:r w:rsidRPr="00B866C0">
              <w:rPr>
                <w:rFonts w:ascii="Times New Roman" w:eastAsia="Times New Roman" w:hAnsi="Times New Roman" w:cs="Times New Roman"/>
                <w:b/>
                <w:color w:val="000000"/>
                <w:sz w:val="20"/>
                <w:szCs w:val="18"/>
                <w:lang w:val="en-CA" w:eastAsia="de-DE"/>
              </w:rPr>
              <w:t xml:space="preserve"> 2</w:t>
            </w:r>
            <w:r>
              <w:rPr>
                <w:rFonts w:ascii="Times New Roman" w:eastAsia="Times New Roman" w:hAnsi="Times New Roman" w:cs="Times New Roman"/>
                <w:color w:val="000000"/>
                <w:sz w:val="20"/>
                <w:szCs w:val="18"/>
                <w:lang w:val="en-CA" w:eastAsia="de-DE"/>
              </w:rPr>
              <w:t xml:space="preserve">                   </w:t>
            </w:r>
            <w:r w:rsidRPr="00B866C0">
              <w:rPr>
                <w:rFonts w:ascii="Times New Roman" w:eastAsia="Times New Roman" w:hAnsi="Times New Roman" w:cs="Times New Roman"/>
                <w:color w:val="000000"/>
                <w:sz w:val="20"/>
                <w:szCs w:val="18"/>
                <w:lang w:val="en-CA" w:eastAsia="de-DE"/>
              </w:rPr>
              <w:t>Complex</w:t>
            </w:r>
            <w:r w:rsidRPr="00B866C0">
              <w:rPr>
                <w:rFonts w:ascii="Times New Roman" w:eastAsia="Times New Roman" w:hAnsi="Times New Roman" w:cs="Times New Roman"/>
                <w:b/>
                <w:color w:val="000000"/>
                <w:sz w:val="20"/>
                <w:szCs w:val="18"/>
                <w:lang w:val="en-CA" w:eastAsia="de-DE"/>
              </w:rPr>
              <w:t xml:space="preserve"> 3</w:t>
            </w:r>
            <w:r>
              <w:rPr>
                <w:rFonts w:ascii="Times New Roman" w:eastAsia="Times New Roman" w:hAnsi="Times New Roman" w:cs="Times New Roman"/>
                <w:color w:val="000000"/>
                <w:sz w:val="20"/>
                <w:szCs w:val="18"/>
                <w:lang w:val="en-CA" w:eastAsia="de-DE"/>
              </w:rPr>
              <w:t xml:space="preserve">         </w:t>
            </w:r>
            <w:r w:rsidRPr="00B866C0">
              <w:rPr>
                <w:rFonts w:ascii="Times New Roman" w:eastAsia="Times New Roman" w:hAnsi="Times New Roman" w:cs="Times New Roman"/>
                <w:color w:val="000000"/>
                <w:sz w:val="20"/>
                <w:szCs w:val="18"/>
                <w:lang w:val="en-CA" w:eastAsia="de-DE"/>
              </w:rPr>
              <w:t xml:space="preserve"> </w:t>
            </w:r>
            <w:r>
              <w:rPr>
                <w:rFonts w:ascii="Times New Roman" w:eastAsia="Times New Roman" w:hAnsi="Times New Roman" w:cs="Times New Roman"/>
                <w:color w:val="000000"/>
                <w:sz w:val="20"/>
                <w:szCs w:val="18"/>
                <w:lang w:val="en-CA" w:eastAsia="de-DE"/>
              </w:rPr>
              <w:t xml:space="preserve">      </w:t>
            </w:r>
            <w:r w:rsidRPr="00B866C0">
              <w:rPr>
                <w:rFonts w:ascii="Times New Roman" w:eastAsia="Times New Roman" w:hAnsi="Times New Roman" w:cs="Times New Roman"/>
                <w:color w:val="000000"/>
                <w:sz w:val="20"/>
                <w:szCs w:val="18"/>
                <w:lang w:val="en-CA" w:eastAsia="de-DE"/>
              </w:rPr>
              <w:t>Complex</w:t>
            </w:r>
            <w:r w:rsidRPr="00B866C0">
              <w:rPr>
                <w:rFonts w:ascii="Times New Roman" w:eastAsia="Times New Roman" w:hAnsi="Times New Roman" w:cs="Times New Roman"/>
                <w:b/>
                <w:color w:val="000000"/>
                <w:sz w:val="20"/>
                <w:szCs w:val="18"/>
                <w:lang w:val="en-CA" w:eastAsia="de-DE"/>
              </w:rPr>
              <w:t xml:space="preserve"> 4</w:t>
            </w:r>
          </w:p>
          <w:p w:rsidR="00B866C0" w:rsidRPr="00B866C0" w:rsidRDefault="00B866C0" w:rsidP="0046620B">
            <w:pPr>
              <w:spacing w:after="0" w:line="276" w:lineRule="auto"/>
              <w:rPr>
                <w:rFonts w:ascii="Times New Roman" w:eastAsia="Times New Roman" w:hAnsi="Times New Roman" w:cs="Times New Roman"/>
                <w:b/>
                <w:color w:val="000000"/>
                <w:sz w:val="20"/>
                <w:szCs w:val="18"/>
                <w:lang w:eastAsia="de-DE"/>
              </w:rPr>
            </w:pPr>
            <w:r w:rsidRPr="00B866C0">
              <w:rPr>
                <w:rFonts w:ascii="Times New Roman" w:eastAsia="Times New Roman" w:hAnsi="Times New Roman" w:cs="Times New Roman"/>
                <w:b/>
                <w:color w:val="000000"/>
                <w:sz w:val="20"/>
                <w:szCs w:val="18"/>
                <w:lang w:val="en-CA" w:eastAsia="de-DE"/>
              </w:rPr>
              <w:t xml:space="preserve">                            </w:t>
            </w:r>
            <w:r>
              <w:rPr>
                <w:rFonts w:ascii="Times New Roman" w:eastAsia="Times New Roman" w:hAnsi="Times New Roman" w:cs="Times New Roman"/>
                <w:b/>
                <w:color w:val="000000"/>
                <w:sz w:val="20"/>
                <w:szCs w:val="18"/>
                <w:lang w:val="en-CA" w:eastAsia="de-DE"/>
              </w:rPr>
              <w:t xml:space="preserve">          </w:t>
            </w:r>
            <w:r w:rsidRPr="00B866C0">
              <w:rPr>
                <w:rFonts w:ascii="Times New Roman" w:eastAsia="Times New Roman" w:hAnsi="Times New Roman" w:cs="Times New Roman"/>
                <w:b/>
                <w:color w:val="000000"/>
                <w:sz w:val="20"/>
                <w:szCs w:val="18"/>
                <w:lang w:eastAsia="de-DE"/>
              </w:rPr>
              <w:t xml:space="preserve">+2      +3                       +2     +3                       +2      +3          </w:t>
            </w:r>
            <w:r>
              <w:rPr>
                <w:rFonts w:ascii="Times New Roman" w:eastAsia="Times New Roman" w:hAnsi="Times New Roman" w:cs="Times New Roman"/>
                <w:b/>
                <w:color w:val="000000"/>
                <w:sz w:val="20"/>
                <w:szCs w:val="18"/>
                <w:lang w:eastAsia="de-DE"/>
              </w:rPr>
              <w:t xml:space="preserve">        </w:t>
            </w:r>
            <w:r w:rsidRPr="00B866C0">
              <w:rPr>
                <w:rFonts w:ascii="Times New Roman" w:eastAsia="Times New Roman" w:hAnsi="Times New Roman" w:cs="Times New Roman"/>
                <w:b/>
                <w:color w:val="000000"/>
                <w:sz w:val="20"/>
                <w:szCs w:val="18"/>
                <w:lang w:eastAsia="de-DE"/>
              </w:rPr>
              <w:t xml:space="preserve"> +2     +3</w:t>
            </w:r>
          </w:p>
        </w:tc>
      </w:tr>
      <w:tr w:rsidR="00B866C0" w:rsidRPr="00B866C0" w:rsidTr="0046620B">
        <w:trPr>
          <w:trHeight w:val="258"/>
        </w:trPr>
        <w:tc>
          <w:tcPr>
            <w:tcW w:w="1433" w:type="dxa"/>
            <w:tcBorders>
              <w:top w:val="single" w:sz="4" w:space="0" w:color="auto"/>
            </w:tcBorders>
            <w:vAlign w:val="center"/>
          </w:tcPr>
          <w:p w:rsidR="00B866C0" w:rsidRPr="00B866C0" w:rsidRDefault="00B866C0" w:rsidP="0046620B">
            <w:pPr>
              <w:spacing w:after="0" w:line="276" w:lineRule="auto"/>
              <w:jc w:val="both"/>
              <w:rPr>
                <w:rFonts w:ascii="Times New Roman" w:eastAsia="Times New Roman" w:hAnsi="Times New Roman" w:cs="Times New Roman"/>
                <w:color w:val="000000"/>
                <w:szCs w:val="18"/>
                <w:lang w:eastAsia="de-DE"/>
              </w:rPr>
            </w:pPr>
            <w:r w:rsidRPr="00B866C0">
              <w:rPr>
                <w:rFonts w:ascii="Times New Roman" w:eastAsia="Times New Roman" w:hAnsi="Times New Roman" w:cs="Times New Roman"/>
                <w:color w:val="000000"/>
                <w:szCs w:val="18"/>
                <w:lang w:eastAsia="de-DE"/>
              </w:rPr>
              <w:t xml:space="preserve">Fe1 </w:t>
            </w:r>
          </w:p>
        </w:tc>
        <w:tc>
          <w:tcPr>
            <w:tcW w:w="1720" w:type="dxa"/>
            <w:tcBorders>
              <w:top w:val="single" w:sz="4" w:space="0" w:color="auto"/>
            </w:tcBorders>
            <w:vAlign w:val="center"/>
          </w:tcPr>
          <w:p w:rsidR="00B866C0" w:rsidRPr="00B866C0" w:rsidRDefault="00B866C0" w:rsidP="0046620B">
            <w:pPr>
              <w:spacing w:after="0" w:line="276" w:lineRule="auto"/>
              <w:jc w:val="both"/>
              <w:rPr>
                <w:rFonts w:ascii="Times New Roman" w:eastAsia="Times New Roman" w:hAnsi="Times New Roman" w:cs="Times New Roman"/>
                <w:color w:val="000000"/>
                <w:sz w:val="20"/>
                <w:szCs w:val="18"/>
                <w:lang w:eastAsia="de-DE"/>
              </w:rPr>
            </w:pPr>
            <w:r w:rsidRPr="00B866C0">
              <w:rPr>
                <w:rFonts w:ascii="Times New Roman" w:eastAsia="Times New Roman" w:hAnsi="Times New Roman" w:cs="Times New Roman"/>
                <w:color w:val="000000"/>
                <w:sz w:val="20"/>
                <w:szCs w:val="18"/>
                <w:lang w:eastAsia="de-DE"/>
              </w:rPr>
              <w:t xml:space="preserve">        2.65    </w:t>
            </w:r>
            <w:r w:rsidRPr="00B866C0">
              <w:rPr>
                <w:rFonts w:ascii="Times New Roman" w:eastAsia="Times New Roman" w:hAnsi="Times New Roman" w:cs="Times New Roman"/>
                <w:b/>
                <w:color w:val="000000"/>
                <w:sz w:val="20"/>
                <w:szCs w:val="18"/>
                <w:lang w:eastAsia="de-DE"/>
              </w:rPr>
              <w:t>3.13</w:t>
            </w:r>
          </w:p>
        </w:tc>
        <w:tc>
          <w:tcPr>
            <w:tcW w:w="1720" w:type="dxa"/>
            <w:tcBorders>
              <w:top w:val="single" w:sz="4" w:space="0" w:color="auto"/>
            </w:tcBorders>
            <w:noWrap/>
            <w:vAlign w:val="center"/>
          </w:tcPr>
          <w:p w:rsidR="00B866C0" w:rsidRPr="00B866C0" w:rsidRDefault="00B866C0" w:rsidP="0046620B">
            <w:pPr>
              <w:spacing w:after="0" w:line="276" w:lineRule="auto"/>
              <w:jc w:val="both"/>
              <w:rPr>
                <w:rFonts w:ascii="Times New Roman" w:eastAsia="Times New Roman" w:hAnsi="Times New Roman" w:cs="Times New Roman"/>
                <w:color w:val="000000"/>
                <w:sz w:val="20"/>
                <w:szCs w:val="18"/>
                <w:lang w:val="en-CA" w:eastAsia="de-DE"/>
              </w:rPr>
            </w:pPr>
            <w:r w:rsidRPr="00B866C0">
              <w:rPr>
                <w:rFonts w:ascii="Times New Roman" w:eastAsia="Times New Roman" w:hAnsi="Times New Roman" w:cs="Times New Roman"/>
                <w:color w:val="000000"/>
                <w:sz w:val="20"/>
                <w:szCs w:val="18"/>
                <w:lang w:val="en-CA" w:eastAsia="de-DE"/>
              </w:rPr>
              <w:t xml:space="preserve">            2.63  </w:t>
            </w:r>
            <w:r w:rsidRPr="00B866C0">
              <w:rPr>
                <w:rFonts w:ascii="Times New Roman" w:eastAsia="Times New Roman" w:hAnsi="Times New Roman" w:cs="Times New Roman"/>
                <w:b/>
                <w:color w:val="000000"/>
                <w:sz w:val="20"/>
                <w:szCs w:val="18"/>
                <w:lang w:val="en-CA" w:eastAsia="de-DE"/>
              </w:rPr>
              <w:t>3.08</w:t>
            </w:r>
          </w:p>
        </w:tc>
        <w:tc>
          <w:tcPr>
            <w:tcW w:w="1787" w:type="dxa"/>
            <w:tcBorders>
              <w:top w:val="single" w:sz="4" w:space="0" w:color="auto"/>
            </w:tcBorders>
            <w:vAlign w:val="center"/>
          </w:tcPr>
          <w:p w:rsidR="00B866C0" w:rsidRPr="00B866C0" w:rsidRDefault="00B866C0" w:rsidP="0046620B">
            <w:pPr>
              <w:spacing w:after="0" w:line="276" w:lineRule="auto"/>
              <w:jc w:val="both"/>
              <w:rPr>
                <w:rFonts w:ascii="Times New Roman" w:eastAsia="Times New Roman" w:hAnsi="Times New Roman" w:cs="Times New Roman"/>
                <w:color w:val="000000"/>
                <w:sz w:val="20"/>
                <w:szCs w:val="18"/>
                <w:lang w:eastAsia="de-DE"/>
              </w:rPr>
            </w:pPr>
            <w:r w:rsidRPr="00B866C0">
              <w:rPr>
                <w:rFonts w:ascii="Times New Roman" w:eastAsia="Times New Roman" w:hAnsi="Times New Roman" w:cs="Times New Roman"/>
                <w:color w:val="000000"/>
                <w:sz w:val="20"/>
                <w:szCs w:val="18"/>
                <w:lang w:eastAsia="de-DE"/>
              </w:rPr>
              <w:t xml:space="preserve">              2.60  </w:t>
            </w:r>
            <w:r w:rsidRPr="00B866C0">
              <w:rPr>
                <w:rFonts w:ascii="Times New Roman" w:eastAsia="Times New Roman" w:hAnsi="Times New Roman" w:cs="Times New Roman"/>
                <w:b/>
                <w:color w:val="000000"/>
                <w:sz w:val="20"/>
                <w:szCs w:val="18"/>
                <w:lang w:eastAsia="de-DE"/>
              </w:rPr>
              <w:t>3.05</w:t>
            </w:r>
          </w:p>
        </w:tc>
        <w:tc>
          <w:tcPr>
            <w:tcW w:w="2412" w:type="dxa"/>
            <w:tcBorders>
              <w:top w:val="single" w:sz="4" w:space="0" w:color="auto"/>
            </w:tcBorders>
          </w:tcPr>
          <w:p w:rsidR="00B866C0" w:rsidRPr="00B866C0" w:rsidRDefault="00B866C0" w:rsidP="0046620B">
            <w:pPr>
              <w:spacing w:after="0" w:line="276" w:lineRule="auto"/>
              <w:jc w:val="both"/>
              <w:rPr>
                <w:rFonts w:ascii="Times New Roman" w:eastAsia="Times New Roman" w:hAnsi="Times New Roman" w:cs="Times New Roman"/>
                <w:color w:val="000000"/>
                <w:sz w:val="20"/>
                <w:szCs w:val="18"/>
                <w:lang w:eastAsia="de-DE"/>
              </w:rPr>
            </w:pPr>
            <w:r w:rsidRPr="00B866C0">
              <w:rPr>
                <w:rFonts w:ascii="Times New Roman" w:eastAsia="Times New Roman" w:hAnsi="Times New Roman" w:cs="Times New Roman"/>
                <w:color w:val="000000"/>
                <w:sz w:val="20"/>
                <w:szCs w:val="18"/>
                <w:lang w:eastAsia="de-DE"/>
              </w:rPr>
              <w:t xml:space="preserve">           2.63  </w:t>
            </w:r>
            <w:r w:rsidRPr="00B866C0">
              <w:rPr>
                <w:rFonts w:ascii="Times New Roman" w:eastAsia="Times New Roman" w:hAnsi="Times New Roman" w:cs="Times New Roman"/>
                <w:b/>
                <w:color w:val="000000"/>
                <w:sz w:val="20"/>
                <w:szCs w:val="18"/>
                <w:lang w:eastAsia="de-DE"/>
              </w:rPr>
              <w:t>3.11</w:t>
            </w:r>
          </w:p>
        </w:tc>
      </w:tr>
      <w:tr w:rsidR="00B866C0" w:rsidRPr="00B866C0" w:rsidTr="0046620B">
        <w:trPr>
          <w:trHeight w:val="258"/>
        </w:trPr>
        <w:tc>
          <w:tcPr>
            <w:tcW w:w="1433" w:type="dxa"/>
            <w:vAlign w:val="center"/>
          </w:tcPr>
          <w:p w:rsidR="00B866C0" w:rsidRPr="00B866C0" w:rsidRDefault="00B866C0" w:rsidP="0046620B">
            <w:pPr>
              <w:spacing w:after="0" w:line="276" w:lineRule="auto"/>
              <w:jc w:val="both"/>
              <w:rPr>
                <w:rFonts w:ascii="Times New Roman" w:eastAsia="Times New Roman" w:hAnsi="Times New Roman" w:cs="Times New Roman"/>
                <w:color w:val="000000"/>
                <w:szCs w:val="18"/>
                <w:lang w:eastAsia="de-DE"/>
              </w:rPr>
            </w:pPr>
            <w:r w:rsidRPr="00B866C0">
              <w:rPr>
                <w:rFonts w:ascii="Times New Roman" w:eastAsia="Times New Roman" w:hAnsi="Times New Roman" w:cs="Times New Roman"/>
                <w:color w:val="000000"/>
                <w:szCs w:val="18"/>
                <w:lang w:eastAsia="de-DE"/>
              </w:rPr>
              <w:t>Fe2</w:t>
            </w:r>
          </w:p>
        </w:tc>
        <w:tc>
          <w:tcPr>
            <w:tcW w:w="1720" w:type="dxa"/>
            <w:vAlign w:val="center"/>
          </w:tcPr>
          <w:p w:rsidR="00B866C0" w:rsidRPr="00B866C0" w:rsidRDefault="00B866C0" w:rsidP="0046620B">
            <w:pPr>
              <w:spacing w:after="0" w:line="276" w:lineRule="auto"/>
              <w:jc w:val="both"/>
              <w:rPr>
                <w:rFonts w:ascii="Times New Roman" w:eastAsia="Times New Roman" w:hAnsi="Times New Roman" w:cs="Times New Roman"/>
                <w:color w:val="000000"/>
                <w:sz w:val="20"/>
                <w:szCs w:val="18"/>
                <w:lang w:eastAsia="de-DE"/>
              </w:rPr>
            </w:pPr>
            <w:r w:rsidRPr="00B866C0">
              <w:rPr>
                <w:rFonts w:ascii="Times New Roman" w:eastAsia="Times New Roman" w:hAnsi="Times New Roman" w:cs="Times New Roman"/>
                <w:color w:val="000000"/>
                <w:sz w:val="20"/>
                <w:szCs w:val="18"/>
                <w:lang w:eastAsia="de-DE"/>
              </w:rPr>
              <w:t xml:space="preserve">        2.61    </w:t>
            </w:r>
            <w:r w:rsidRPr="00B866C0">
              <w:rPr>
                <w:rFonts w:ascii="Times New Roman" w:eastAsia="Times New Roman" w:hAnsi="Times New Roman" w:cs="Times New Roman"/>
                <w:b/>
                <w:color w:val="000000"/>
                <w:sz w:val="20"/>
                <w:szCs w:val="18"/>
                <w:lang w:eastAsia="de-DE"/>
              </w:rPr>
              <w:t>3.06</w:t>
            </w:r>
          </w:p>
        </w:tc>
        <w:tc>
          <w:tcPr>
            <w:tcW w:w="1720" w:type="dxa"/>
            <w:noWrap/>
            <w:vAlign w:val="center"/>
          </w:tcPr>
          <w:p w:rsidR="00B866C0" w:rsidRPr="00B866C0" w:rsidRDefault="00B866C0" w:rsidP="0046620B">
            <w:pPr>
              <w:spacing w:after="0" w:line="276" w:lineRule="auto"/>
              <w:jc w:val="both"/>
              <w:rPr>
                <w:rFonts w:ascii="Times New Roman" w:eastAsia="Times New Roman" w:hAnsi="Times New Roman" w:cs="Times New Roman"/>
                <w:color w:val="000000"/>
                <w:sz w:val="20"/>
                <w:szCs w:val="18"/>
                <w:lang w:eastAsia="de-DE"/>
              </w:rPr>
            </w:pPr>
            <w:r w:rsidRPr="00B866C0">
              <w:rPr>
                <w:rFonts w:ascii="Times New Roman" w:eastAsia="Times New Roman" w:hAnsi="Times New Roman" w:cs="Times New Roman"/>
                <w:color w:val="000000"/>
                <w:sz w:val="20"/>
                <w:szCs w:val="18"/>
                <w:lang w:eastAsia="de-DE"/>
              </w:rPr>
              <w:t xml:space="preserve">            2.65  </w:t>
            </w:r>
            <w:r w:rsidRPr="00B866C0">
              <w:rPr>
                <w:rFonts w:ascii="Times New Roman" w:eastAsia="Times New Roman" w:hAnsi="Times New Roman" w:cs="Times New Roman"/>
                <w:b/>
                <w:color w:val="000000"/>
                <w:sz w:val="20"/>
                <w:szCs w:val="18"/>
                <w:lang w:eastAsia="de-DE"/>
              </w:rPr>
              <w:t>3.13</w:t>
            </w:r>
          </w:p>
        </w:tc>
        <w:tc>
          <w:tcPr>
            <w:tcW w:w="1787" w:type="dxa"/>
            <w:vAlign w:val="center"/>
          </w:tcPr>
          <w:p w:rsidR="00B866C0" w:rsidRPr="00B866C0" w:rsidRDefault="00B866C0" w:rsidP="0046620B">
            <w:pPr>
              <w:spacing w:after="0" w:line="276" w:lineRule="auto"/>
              <w:jc w:val="both"/>
              <w:rPr>
                <w:rFonts w:ascii="Times New Roman" w:eastAsia="Times New Roman" w:hAnsi="Times New Roman" w:cs="Times New Roman"/>
                <w:color w:val="000000"/>
                <w:sz w:val="20"/>
                <w:szCs w:val="18"/>
                <w:lang w:eastAsia="de-DE"/>
              </w:rPr>
            </w:pPr>
            <w:r w:rsidRPr="00B866C0">
              <w:rPr>
                <w:rFonts w:ascii="Times New Roman" w:eastAsia="Times New Roman" w:hAnsi="Times New Roman" w:cs="Times New Roman"/>
                <w:color w:val="000000"/>
                <w:sz w:val="20"/>
                <w:szCs w:val="18"/>
                <w:lang w:eastAsia="de-DE"/>
              </w:rPr>
              <w:t xml:space="preserve">              2.65  </w:t>
            </w:r>
            <w:r w:rsidRPr="00B866C0">
              <w:rPr>
                <w:rFonts w:ascii="Times New Roman" w:eastAsia="Times New Roman" w:hAnsi="Times New Roman" w:cs="Times New Roman"/>
                <w:b/>
                <w:color w:val="000000"/>
                <w:sz w:val="20"/>
                <w:szCs w:val="18"/>
                <w:lang w:eastAsia="de-DE"/>
              </w:rPr>
              <w:t>3.13</w:t>
            </w:r>
          </w:p>
        </w:tc>
        <w:tc>
          <w:tcPr>
            <w:tcW w:w="2412" w:type="dxa"/>
          </w:tcPr>
          <w:p w:rsidR="00B866C0" w:rsidRPr="00B866C0" w:rsidRDefault="00B866C0" w:rsidP="0046620B">
            <w:pPr>
              <w:spacing w:after="0" w:line="276" w:lineRule="auto"/>
              <w:jc w:val="both"/>
              <w:rPr>
                <w:rFonts w:ascii="Times New Roman" w:eastAsia="Times New Roman" w:hAnsi="Times New Roman" w:cs="Times New Roman"/>
                <w:color w:val="000000"/>
                <w:sz w:val="20"/>
                <w:szCs w:val="18"/>
                <w:lang w:eastAsia="de-DE"/>
              </w:rPr>
            </w:pPr>
            <w:r w:rsidRPr="00B866C0">
              <w:rPr>
                <w:rFonts w:ascii="Times New Roman" w:eastAsia="Times New Roman" w:hAnsi="Times New Roman" w:cs="Times New Roman"/>
                <w:color w:val="000000"/>
                <w:sz w:val="20"/>
                <w:szCs w:val="18"/>
                <w:lang w:eastAsia="de-DE"/>
              </w:rPr>
              <w:t xml:space="preserve">           2.62  </w:t>
            </w:r>
            <w:r w:rsidRPr="00B866C0">
              <w:rPr>
                <w:rFonts w:ascii="Times New Roman" w:eastAsia="Times New Roman" w:hAnsi="Times New Roman" w:cs="Times New Roman"/>
                <w:b/>
                <w:color w:val="000000"/>
                <w:sz w:val="20"/>
                <w:szCs w:val="18"/>
                <w:lang w:eastAsia="de-DE"/>
              </w:rPr>
              <w:t>3.07</w:t>
            </w:r>
          </w:p>
        </w:tc>
      </w:tr>
    </w:tbl>
    <w:p w:rsidR="00B866C0" w:rsidRDefault="00B866C0" w:rsidP="00AE6459">
      <w:pPr>
        <w:jc w:val="center"/>
        <w:rPr>
          <w:rFonts w:ascii="Times New Roman" w:hAnsi="Times New Roman" w:cs="Times New Roman"/>
          <w:sz w:val="24"/>
          <w:szCs w:val="24"/>
          <w:lang w:val="en-GB"/>
        </w:rPr>
      </w:pPr>
    </w:p>
    <w:p w:rsidR="00924647" w:rsidRDefault="00924647" w:rsidP="001350F0">
      <w:pPr>
        <w:pStyle w:val="FootnoteText"/>
        <w:spacing w:line="360" w:lineRule="auto"/>
        <w:jc w:val="center"/>
        <w:rPr>
          <w:rFonts w:ascii="Times New Roman" w:hAnsi="Times New Roman" w:cs="Times New Roman"/>
          <w:b/>
          <w:sz w:val="24"/>
          <w:lang w:val="en-CA"/>
        </w:rPr>
      </w:pPr>
    </w:p>
    <w:p w:rsidR="00924647" w:rsidRDefault="00924647" w:rsidP="001350F0">
      <w:pPr>
        <w:pStyle w:val="FootnoteText"/>
        <w:spacing w:line="360" w:lineRule="auto"/>
        <w:jc w:val="center"/>
        <w:rPr>
          <w:rFonts w:ascii="Times New Roman" w:hAnsi="Times New Roman" w:cs="Times New Roman"/>
          <w:b/>
          <w:sz w:val="24"/>
          <w:lang w:val="en-CA"/>
        </w:rPr>
      </w:pPr>
    </w:p>
    <w:p w:rsidR="001350F0" w:rsidRDefault="001350F0" w:rsidP="001350F0">
      <w:pPr>
        <w:pStyle w:val="FootnoteText"/>
        <w:spacing w:line="360" w:lineRule="auto"/>
        <w:jc w:val="center"/>
        <w:rPr>
          <w:rFonts w:ascii="Times New Roman" w:hAnsi="Times New Roman" w:cs="Times New Roman"/>
          <w:sz w:val="24"/>
          <w:lang w:val="en-CA"/>
        </w:rPr>
      </w:pPr>
      <w:r w:rsidRPr="001350F0">
        <w:rPr>
          <w:rFonts w:ascii="Times New Roman" w:hAnsi="Times New Roman" w:cs="Times New Roman"/>
          <w:b/>
          <w:sz w:val="24"/>
          <w:lang w:val="en-CA"/>
        </w:rPr>
        <w:t>Table S5</w:t>
      </w:r>
      <w:r w:rsidRPr="001350F0">
        <w:rPr>
          <w:rFonts w:ascii="Times New Roman" w:hAnsi="Times New Roman" w:cs="Times New Roman"/>
          <w:sz w:val="24"/>
          <w:lang w:val="en-CA"/>
        </w:rPr>
        <w:t>. Shape measurements of the 9-coordinate lanthanide coordination polyhedra. The bold numbers indicate the closest polyhedron according to SHAPE calculations.</w:t>
      </w:r>
      <w:r w:rsidRPr="001350F0">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{"citationID":"zDOximo7","properties":{"formattedCitation":"\\super [97]\\nosupersub{}","plainCitation":"[97]","noteIndex":0},"citationItems":[{"id":97,"uris":["http://zotero.org/users/local/BF8aL1Yf/items/6P252SK3"],"uri":["http://zotero.org/users/local/BF8aL1Yf/items/6P252SK3"],"itemData":{"id":97,"type":"article-journal","title":"Shape maps and polyhedral interconversion paths in transition metal chemistry","container-title":"Coordination Chemistry Reviews","page":"1693-1708","volume":"249","issue":"17-18","source":"Crossref","DOI":"10.1016/j.ccr.2005.03.031","ISSN":"00108545","language":"en","author":[{"family":"Alvarez","given":"S"},{"family":"Alemany","given":"P"},{"family":"Casanova","given":"D"},{"family":"Cirera","given":"J"},{"family":"Llunell","given":"M"},{"family":"Avnir","given":"D"}],"issued":{"date-parts":[["2005",9]]}}}],"schema":"https://github.com/citation-style-language/schema/raw/master/csl-citation.json"} </w:instrText>
      </w:r>
      <w:r w:rsidRPr="001350F0">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rPr>
        <w:t>[97]</w:t>
      </w:r>
      <w:r w:rsidRPr="001350F0">
        <w:rPr>
          <w:rFonts w:ascii="Times New Roman" w:hAnsi="Times New Roman" w:cs="Times New Roman"/>
          <w:sz w:val="24"/>
          <w:lang w:val="en-CA"/>
        </w:rPr>
        <w:fldChar w:fldCharType="end"/>
      </w:r>
    </w:p>
    <w:p w:rsidR="001350F0" w:rsidRDefault="001350F0" w:rsidP="001350F0">
      <w:pPr>
        <w:pStyle w:val="FootnoteText"/>
        <w:spacing w:line="360" w:lineRule="auto"/>
        <w:jc w:val="center"/>
        <w:rPr>
          <w:rFonts w:ascii="Times New Roman" w:hAnsi="Times New Roman" w:cs="Times New Roman"/>
          <w:sz w:val="24"/>
          <w:lang w:val="en-CA"/>
        </w:rPr>
      </w:pPr>
    </w:p>
    <w:tbl>
      <w:tblPr>
        <w:tblW w:w="9072" w:type="dxa"/>
        <w:jc w:val="center"/>
        <w:tblLook w:val="01E0" w:firstRow="1" w:lastRow="1" w:firstColumn="1" w:lastColumn="1" w:noHBand="0" w:noVBand="0"/>
      </w:tblPr>
      <w:tblGrid>
        <w:gridCol w:w="2241"/>
        <w:gridCol w:w="1716"/>
        <w:gridCol w:w="1716"/>
        <w:gridCol w:w="1705"/>
        <w:gridCol w:w="1694"/>
      </w:tblGrid>
      <w:tr w:rsidR="001350F0" w:rsidRPr="001350F0" w:rsidTr="0046620B">
        <w:trPr>
          <w:jc w:val="center"/>
        </w:trPr>
        <w:tc>
          <w:tcPr>
            <w:tcW w:w="2241" w:type="dxa"/>
            <w:tcBorders>
              <w:top w:val="single" w:sz="4" w:space="0" w:color="auto"/>
              <w:bottom w:val="single" w:sz="4" w:space="0" w:color="auto"/>
            </w:tcBorders>
          </w:tcPr>
          <w:p w:rsidR="001350F0" w:rsidRPr="001350F0" w:rsidRDefault="001350F0" w:rsidP="0046620B">
            <w:pPr>
              <w:spacing w:after="0" w:line="240" w:lineRule="auto"/>
              <w:ind w:firstLine="360"/>
              <w:jc w:val="both"/>
              <w:rPr>
                <w:rFonts w:ascii="Times New Roman" w:eastAsia="Times New Roman" w:hAnsi="Times New Roman" w:cs="Times New Roman"/>
                <w:sz w:val="24"/>
                <w:szCs w:val="24"/>
                <w:lang w:val="en-GB"/>
              </w:rPr>
            </w:pPr>
            <w:r w:rsidRPr="001350F0">
              <w:rPr>
                <w:rFonts w:ascii="Times New Roman" w:eastAsia="Times New Roman" w:hAnsi="Times New Roman" w:cs="Times New Roman"/>
                <w:sz w:val="24"/>
                <w:szCs w:val="24"/>
                <w:lang w:val="en-GB"/>
              </w:rPr>
              <w:t>Polyhedron</w:t>
            </w:r>
            <w:r w:rsidRPr="001350F0">
              <w:rPr>
                <w:rFonts w:ascii="Times New Roman" w:eastAsia="Times New Roman" w:hAnsi="Times New Roman" w:cs="Times New Roman"/>
                <w:i/>
                <w:sz w:val="24"/>
                <w:szCs w:val="24"/>
                <w:vertAlign w:val="superscript"/>
                <w:lang w:val="en-GB"/>
              </w:rPr>
              <w:t>c</w:t>
            </w:r>
          </w:p>
        </w:tc>
        <w:tc>
          <w:tcPr>
            <w:tcW w:w="1716" w:type="dxa"/>
            <w:tcBorders>
              <w:top w:val="single" w:sz="4" w:space="0" w:color="auto"/>
              <w:bottom w:val="single" w:sz="4" w:space="0" w:color="auto"/>
            </w:tcBorders>
          </w:tcPr>
          <w:p w:rsidR="001350F0" w:rsidRPr="001350F0" w:rsidRDefault="001350F0" w:rsidP="0046620B">
            <w:pPr>
              <w:spacing w:after="0"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Gd1</w:t>
            </w:r>
          </w:p>
        </w:tc>
        <w:tc>
          <w:tcPr>
            <w:tcW w:w="1716" w:type="dxa"/>
            <w:tcBorders>
              <w:top w:val="single" w:sz="4" w:space="0" w:color="auto"/>
              <w:bottom w:val="single" w:sz="4" w:space="0" w:color="auto"/>
            </w:tcBorders>
          </w:tcPr>
          <w:p w:rsidR="001350F0" w:rsidRPr="001350F0" w:rsidRDefault="001350F0" w:rsidP="0046620B">
            <w:pPr>
              <w:spacing w:after="0"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Dy1</w:t>
            </w:r>
          </w:p>
        </w:tc>
        <w:tc>
          <w:tcPr>
            <w:tcW w:w="1705" w:type="dxa"/>
            <w:tcBorders>
              <w:top w:val="single" w:sz="4" w:space="0" w:color="auto"/>
              <w:bottom w:val="single" w:sz="4" w:space="0" w:color="auto"/>
            </w:tcBorders>
          </w:tcPr>
          <w:p w:rsidR="001350F0" w:rsidRPr="001350F0" w:rsidRDefault="001350F0" w:rsidP="0046620B">
            <w:pPr>
              <w:spacing w:after="0"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Tb1</w:t>
            </w:r>
          </w:p>
        </w:tc>
        <w:tc>
          <w:tcPr>
            <w:tcW w:w="1694" w:type="dxa"/>
            <w:tcBorders>
              <w:top w:val="single" w:sz="4" w:space="0" w:color="auto"/>
              <w:bottom w:val="single" w:sz="4" w:space="0" w:color="auto"/>
            </w:tcBorders>
          </w:tcPr>
          <w:p w:rsidR="001350F0" w:rsidRPr="001350F0" w:rsidRDefault="001350F0" w:rsidP="0046620B">
            <w:pPr>
              <w:spacing w:after="0"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Y1</w:t>
            </w:r>
          </w:p>
        </w:tc>
      </w:tr>
      <w:tr w:rsidR="001350F0" w:rsidRPr="001350F0" w:rsidTr="0046620B">
        <w:trPr>
          <w:jc w:val="center"/>
        </w:trPr>
        <w:tc>
          <w:tcPr>
            <w:tcW w:w="2241" w:type="dxa"/>
            <w:tcBorders>
              <w:top w:val="single" w:sz="4" w:space="0" w:color="auto"/>
            </w:tcBorders>
          </w:tcPr>
          <w:p w:rsidR="001350F0" w:rsidRPr="001350F0" w:rsidRDefault="001350F0" w:rsidP="0046620B">
            <w:pPr>
              <w:spacing w:after="0" w:line="240" w:lineRule="auto"/>
              <w:ind w:firstLine="360"/>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lang w:val="en-CA"/>
              </w:rPr>
              <w:t>EP-9</w:t>
            </w:r>
          </w:p>
        </w:tc>
        <w:tc>
          <w:tcPr>
            <w:tcW w:w="1716" w:type="dxa"/>
            <w:tcBorders>
              <w:top w:val="single" w:sz="4" w:space="0" w:color="auto"/>
            </w:tcBorders>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35.38</w:t>
            </w:r>
          </w:p>
        </w:tc>
        <w:tc>
          <w:tcPr>
            <w:tcW w:w="1716" w:type="dxa"/>
            <w:tcBorders>
              <w:top w:val="single" w:sz="4" w:space="0" w:color="auto"/>
            </w:tcBorders>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35.34</w:t>
            </w:r>
          </w:p>
        </w:tc>
        <w:tc>
          <w:tcPr>
            <w:tcW w:w="1705" w:type="dxa"/>
            <w:tcBorders>
              <w:top w:val="single" w:sz="4" w:space="0" w:color="auto"/>
            </w:tcBorders>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35.44</w:t>
            </w:r>
          </w:p>
        </w:tc>
        <w:tc>
          <w:tcPr>
            <w:tcW w:w="1694" w:type="dxa"/>
            <w:tcBorders>
              <w:top w:val="single" w:sz="4" w:space="0" w:color="auto"/>
            </w:tcBorders>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35.35</w:t>
            </w:r>
          </w:p>
        </w:tc>
      </w:tr>
      <w:tr w:rsidR="001350F0" w:rsidRPr="001350F0" w:rsidTr="0046620B">
        <w:trPr>
          <w:jc w:val="center"/>
        </w:trPr>
        <w:tc>
          <w:tcPr>
            <w:tcW w:w="2241" w:type="dxa"/>
          </w:tcPr>
          <w:p w:rsidR="001350F0" w:rsidRPr="001350F0" w:rsidRDefault="001350F0" w:rsidP="0046620B">
            <w:pPr>
              <w:spacing w:after="0" w:line="240" w:lineRule="auto"/>
              <w:ind w:firstLine="360"/>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lang w:val="en-CA"/>
              </w:rPr>
              <w:t>OPY-9</w:t>
            </w:r>
          </w:p>
        </w:tc>
        <w:tc>
          <w:tcPr>
            <w:tcW w:w="1716"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23.56</w:t>
            </w:r>
          </w:p>
        </w:tc>
        <w:tc>
          <w:tcPr>
            <w:tcW w:w="1716"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23.52</w:t>
            </w:r>
          </w:p>
        </w:tc>
        <w:tc>
          <w:tcPr>
            <w:tcW w:w="1705"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23.50</w:t>
            </w:r>
          </w:p>
        </w:tc>
        <w:tc>
          <w:tcPr>
            <w:tcW w:w="1694"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23.52</w:t>
            </w:r>
          </w:p>
        </w:tc>
      </w:tr>
      <w:tr w:rsidR="001350F0" w:rsidRPr="001350F0" w:rsidTr="0046620B">
        <w:trPr>
          <w:jc w:val="center"/>
        </w:trPr>
        <w:tc>
          <w:tcPr>
            <w:tcW w:w="2241" w:type="dxa"/>
          </w:tcPr>
          <w:p w:rsidR="001350F0" w:rsidRPr="001350F0" w:rsidRDefault="001350F0" w:rsidP="0046620B">
            <w:pPr>
              <w:spacing w:after="0" w:line="240" w:lineRule="auto"/>
              <w:ind w:firstLine="360"/>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lang w:val="en-CA"/>
              </w:rPr>
              <w:t>HBPY-9</w:t>
            </w:r>
          </w:p>
        </w:tc>
        <w:tc>
          <w:tcPr>
            <w:tcW w:w="1716"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19.89</w:t>
            </w:r>
          </w:p>
        </w:tc>
        <w:tc>
          <w:tcPr>
            <w:tcW w:w="1716"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19.95</w:t>
            </w:r>
          </w:p>
        </w:tc>
        <w:tc>
          <w:tcPr>
            <w:tcW w:w="1705"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20.09</w:t>
            </w:r>
          </w:p>
        </w:tc>
        <w:tc>
          <w:tcPr>
            <w:tcW w:w="1694"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20.03</w:t>
            </w:r>
          </w:p>
        </w:tc>
      </w:tr>
      <w:tr w:rsidR="001350F0" w:rsidRPr="001350F0" w:rsidTr="0046620B">
        <w:trPr>
          <w:jc w:val="center"/>
        </w:trPr>
        <w:tc>
          <w:tcPr>
            <w:tcW w:w="2241" w:type="dxa"/>
          </w:tcPr>
          <w:p w:rsidR="001350F0" w:rsidRPr="001350F0" w:rsidRDefault="001350F0" w:rsidP="0046620B">
            <w:pPr>
              <w:spacing w:after="0" w:line="240" w:lineRule="auto"/>
              <w:ind w:firstLine="360"/>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lang w:val="en-CA"/>
              </w:rPr>
              <w:t>JTC-9</w:t>
            </w:r>
          </w:p>
        </w:tc>
        <w:tc>
          <w:tcPr>
            <w:tcW w:w="1716"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12.76</w:t>
            </w:r>
          </w:p>
        </w:tc>
        <w:tc>
          <w:tcPr>
            <w:tcW w:w="1716"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12.73</w:t>
            </w:r>
          </w:p>
        </w:tc>
        <w:tc>
          <w:tcPr>
            <w:tcW w:w="1705"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12.76</w:t>
            </w:r>
          </w:p>
        </w:tc>
        <w:tc>
          <w:tcPr>
            <w:tcW w:w="1694"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12.81</w:t>
            </w:r>
          </w:p>
        </w:tc>
      </w:tr>
      <w:tr w:rsidR="001350F0" w:rsidRPr="001350F0" w:rsidTr="0046620B">
        <w:trPr>
          <w:jc w:val="center"/>
        </w:trPr>
        <w:tc>
          <w:tcPr>
            <w:tcW w:w="2241" w:type="dxa"/>
          </w:tcPr>
          <w:p w:rsidR="001350F0" w:rsidRPr="001350F0" w:rsidRDefault="001350F0" w:rsidP="0046620B">
            <w:pPr>
              <w:spacing w:after="0" w:line="240" w:lineRule="auto"/>
              <w:ind w:firstLine="360"/>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JCCU-9</w:t>
            </w:r>
          </w:p>
        </w:tc>
        <w:tc>
          <w:tcPr>
            <w:tcW w:w="1716"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10.51</w:t>
            </w:r>
          </w:p>
        </w:tc>
        <w:tc>
          <w:tcPr>
            <w:tcW w:w="1716"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10.47</w:t>
            </w:r>
          </w:p>
        </w:tc>
        <w:tc>
          <w:tcPr>
            <w:tcW w:w="1705"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10.58</w:t>
            </w:r>
          </w:p>
        </w:tc>
        <w:tc>
          <w:tcPr>
            <w:tcW w:w="1694"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10.53</w:t>
            </w:r>
          </w:p>
        </w:tc>
      </w:tr>
      <w:tr w:rsidR="001350F0" w:rsidRPr="001350F0" w:rsidTr="0046620B">
        <w:trPr>
          <w:jc w:val="center"/>
        </w:trPr>
        <w:tc>
          <w:tcPr>
            <w:tcW w:w="2241" w:type="dxa"/>
          </w:tcPr>
          <w:p w:rsidR="001350F0" w:rsidRPr="001350F0" w:rsidRDefault="001350F0" w:rsidP="0046620B">
            <w:pPr>
              <w:spacing w:after="0" w:line="240" w:lineRule="auto"/>
              <w:ind w:firstLine="360"/>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CCU-9</w:t>
            </w:r>
          </w:p>
        </w:tc>
        <w:tc>
          <w:tcPr>
            <w:tcW w:w="1716"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9.53</w:t>
            </w:r>
          </w:p>
        </w:tc>
        <w:tc>
          <w:tcPr>
            <w:tcW w:w="1716" w:type="dxa"/>
          </w:tcPr>
          <w:p w:rsidR="001350F0" w:rsidRPr="001350F0" w:rsidRDefault="001350F0" w:rsidP="0046620B">
            <w:pPr>
              <w:spacing w:line="240" w:lineRule="auto"/>
              <w:jc w:val="both"/>
              <w:rPr>
                <w:rFonts w:ascii="Times New Roman" w:eastAsia="Times New Roman" w:hAnsi="Times New Roman" w:cs="Times New Roman"/>
                <w:sz w:val="24"/>
                <w:szCs w:val="24"/>
                <w:lang w:val="en-CA"/>
              </w:rPr>
            </w:pPr>
            <w:r w:rsidRPr="001350F0">
              <w:rPr>
                <w:rFonts w:ascii="Times New Roman" w:eastAsia="Times New Roman" w:hAnsi="Times New Roman" w:cs="Times New Roman"/>
                <w:sz w:val="24"/>
                <w:szCs w:val="24"/>
              </w:rPr>
              <w:t>9.56</w:t>
            </w:r>
          </w:p>
        </w:tc>
        <w:tc>
          <w:tcPr>
            <w:tcW w:w="1705"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9.64</w:t>
            </w:r>
          </w:p>
        </w:tc>
        <w:tc>
          <w:tcPr>
            <w:tcW w:w="1694"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9.60</w:t>
            </w:r>
          </w:p>
        </w:tc>
      </w:tr>
      <w:tr w:rsidR="001350F0" w:rsidRPr="001350F0" w:rsidTr="0046620B">
        <w:trPr>
          <w:jc w:val="center"/>
        </w:trPr>
        <w:tc>
          <w:tcPr>
            <w:tcW w:w="2241" w:type="dxa"/>
          </w:tcPr>
          <w:p w:rsidR="001350F0" w:rsidRPr="001350F0" w:rsidRDefault="001350F0" w:rsidP="0046620B">
            <w:pPr>
              <w:spacing w:after="0" w:line="240" w:lineRule="auto"/>
              <w:ind w:firstLine="360"/>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JCSAPR-9</w:t>
            </w:r>
          </w:p>
        </w:tc>
        <w:tc>
          <w:tcPr>
            <w:tcW w:w="1716"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2.54</w:t>
            </w:r>
          </w:p>
        </w:tc>
        <w:tc>
          <w:tcPr>
            <w:tcW w:w="1716"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2.49</w:t>
            </w:r>
          </w:p>
        </w:tc>
        <w:tc>
          <w:tcPr>
            <w:tcW w:w="1705"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2.49</w:t>
            </w:r>
          </w:p>
        </w:tc>
        <w:tc>
          <w:tcPr>
            <w:tcW w:w="1694"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2.48</w:t>
            </w:r>
          </w:p>
        </w:tc>
      </w:tr>
      <w:tr w:rsidR="001350F0" w:rsidRPr="001350F0" w:rsidTr="0046620B">
        <w:trPr>
          <w:jc w:val="center"/>
        </w:trPr>
        <w:tc>
          <w:tcPr>
            <w:tcW w:w="2241" w:type="dxa"/>
          </w:tcPr>
          <w:p w:rsidR="001350F0" w:rsidRPr="001350F0" w:rsidRDefault="001350F0" w:rsidP="0046620B">
            <w:pPr>
              <w:spacing w:after="0" w:line="240" w:lineRule="auto"/>
              <w:ind w:firstLine="360"/>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CSAPR-9</w:t>
            </w:r>
          </w:p>
        </w:tc>
        <w:tc>
          <w:tcPr>
            <w:tcW w:w="1716"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color w:val="000000"/>
                <w:sz w:val="24"/>
                <w:szCs w:val="24"/>
              </w:rPr>
              <w:t>1.76</w:t>
            </w:r>
          </w:p>
        </w:tc>
        <w:tc>
          <w:tcPr>
            <w:tcW w:w="1716" w:type="dxa"/>
          </w:tcPr>
          <w:p w:rsidR="001350F0" w:rsidRPr="001350F0" w:rsidRDefault="001350F0" w:rsidP="0046620B">
            <w:pPr>
              <w:spacing w:line="240" w:lineRule="auto"/>
              <w:jc w:val="both"/>
              <w:rPr>
                <w:rFonts w:ascii="Times New Roman" w:eastAsia="Times New Roman" w:hAnsi="Times New Roman" w:cs="Times New Roman"/>
                <w:color w:val="000000"/>
                <w:sz w:val="24"/>
                <w:szCs w:val="24"/>
              </w:rPr>
            </w:pPr>
            <w:r w:rsidRPr="001350F0">
              <w:rPr>
                <w:rFonts w:ascii="Times New Roman" w:eastAsia="Times New Roman" w:hAnsi="Times New Roman" w:cs="Times New Roman"/>
                <w:color w:val="000000"/>
                <w:sz w:val="24"/>
                <w:szCs w:val="24"/>
              </w:rPr>
              <w:t>1.77</w:t>
            </w:r>
          </w:p>
        </w:tc>
        <w:tc>
          <w:tcPr>
            <w:tcW w:w="1705" w:type="dxa"/>
          </w:tcPr>
          <w:p w:rsidR="001350F0" w:rsidRPr="001350F0" w:rsidRDefault="001350F0" w:rsidP="0046620B">
            <w:pPr>
              <w:spacing w:line="240" w:lineRule="auto"/>
              <w:jc w:val="both"/>
              <w:rPr>
                <w:rFonts w:ascii="Times New Roman" w:eastAsia="Times New Roman" w:hAnsi="Times New Roman" w:cs="Times New Roman"/>
                <w:color w:val="000000"/>
                <w:sz w:val="24"/>
                <w:szCs w:val="24"/>
              </w:rPr>
            </w:pPr>
            <w:r w:rsidRPr="001350F0">
              <w:rPr>
                <w:rFonts w:ascii="Times New Roman" w:eastAsia="Times New Roman" w:hAnsi="Times New Roman" w:cs="Times New Roman"/>
                <w:color w:val="000000"/>
                <w:sz w:val="24"/>
                <w:szCs w:val="24"/>
              </w:rPr>
              <w:t>1.74</w:t>
            </w:r>
          </w:p>
        </w:tc>
        <w:tc>
          <w:tcPr>
            <w:tcW w:w="1694" w:type="dxa"/>
          </w:tcPr>
          <w:p w:rsidR="001350F0" w:rsidRPr="001350F0" w:rsidRDefault="001350F0" w:rsidP="0046620B">
            <w:pPr>
              <w:spacing w:line="240" w:lineRule="auto"/>
              <w:jc w:val="both"/>
              <w:rPr>
                <w:rFonts w:ascii="Times New Roman" w:eastAsia="Times New Roman" w:hAnsi="Times New Roman" w:cs="Times New Roman"/>
                <w:color w:val="000000"/>
                <w:sz w:val="24"/>
                <w:szCs w:val="24"/>
              </w:rPr>
            </w:pPr>
            <w:r w:rsidRPr="001350F0">
              <w:rPr>
                <w:rFonts w:ascii="Times New Roman" w:eastAsia="Times New Roman" w:hAnsi="Times New Roman" w:cs="Times New Roman"/>
                <w:color w:val="000000"/>
                <w:sz w:val="24"/>
                <w:szCs w:val="24"/>
              </w:rPr>
              <w:t>1.75</w:t>
            </w:r>
          </w:p>
        </w:tc>
      </w:tr>
      <w:tr w:rsidR="001350F0" w:rsidRPr="001350F0" w:rsidTr="0046620B">
        <w:trPr>
          <w:jc w:val="center"/>
        </w:trPr>
        <w:tc>
          <w:tcPr>
            <w:tcW w:w="2241" w:type="dxa"/>
          </w:tcPr>
          <w:p w:rsidR="001350F0" w:rsidRPr="001350F0" w:rsidRDefault="001350F0" w:rsidP="0046620B">
            <w:pPr>
              <w:spacing w:after="0" w:line="240" w:lineRule="auto"/>
              <w:ind w:firstLine="360"/>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JTCTPR-9</w:t>
            </w:r>
          </w:p>
        </w:tc>
        <w:tc>
          <w:tcPr>
            <w:tcW w:w="1716"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1.89</w:t>
            </w:r>
          </w:p>
        </w:tc>
        <w:tc>
          <w:tcPr>
            <w:tcW w:w="1716"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1.78</w:t>
            </w:r>
          </w:p>
        </w:tc>
        <w:tc>
          <w:tcPr>
            <w:tcW w:w="1705"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1.81</w:t>
            </w:r>
          </w:p>
        </w:tc>
        <w:tc>
          <w:tcPr>
            <w:tcW w:w="1694"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1.78</w:t>
            </w:r>
          </w:p>
        </w:tc>
      </w:tr>
      <w:tr w:rsidR="001350F0" w:rsidRPr="001350F0" w:rsidTr="0046620B">
        <w:trPr>
          <w:jc w:val="center"/>
        </w:trPr>
        <w:tc>
          <w:tcPr>
            <w:tcW w:w="2241" w:type="dxa"/>
          </w:tcPr>
          <w:p w:rsidR="001350F0" w:rsidRPr="001350F0" w:rsidRDefault="001350F0" w:rsidP="0046620B">
            <w:pPr>
              <w:spacing w:after="0" w:line="240" w:lineRule="auto"/>
              <w:ind w:firstLine="360"/>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TCTPR-9</w:t>
            </w:r>
          </w:p>
        </w:tc>
        <w:tc>
          <w:tcPr>
            <w:tcW w:w="1716" w:type="dxa"/>
          </w:tcPr>
          <w:p w:rsidR="001350F0" w:rsidRPr="001350F0" w:rsidRDefault="001350F0" w:rsidP="0046620B">
            <w:pPr>
              <w:spacing w:line="240" w:lineRule="auto"/>
              <w:jc w:val="both"/>
              <w:rPr>
                <w:rFonts w:ascii="Times New Roman" w:eastAsia="Times New Roman" w:hAnsi="Times New Roman" w:cs="Times New Roman"/>
                <w:b/>
                <w:sz w:val="24"/>
                <w:szCs w:val="24"/>
              </w:rPr>
            </w:pPr>
            <w:r w:rsidRPr="001350F0">
              <w:rPr>
                <w:rFonts w:ascii="Times New Roman" w:eastAsia="Times New Roman" w:hAnsi="Times New Roman" w:cs="Times New Roman"/>
                <w:b/>
                <w:sz w:val="24"/>
                <w:szCs w:val="24"/>
              </w:rPr>
              <w:t>1.13</w:t>
            </w:r>
          </w:p>
        </w:tc>
        <w:tc>
          <w:tcPr>
            <w:tcW w:w="1716" w:type="dxa"/>
          </w:tcPr>
          <w:p w:rsidR="001350F0" w:rsidRPr="001350F0" w:rsidRDefault="001350F0" w:rsidP="0046620B">
            <w:pPr>
              <w:spacing w:line="240" w:lineRule="auto"/>
              <w:jc w:val="both"/>
              <w:rPr>
                <w:rFonts w:ascii="Times New Roman" w:eastAsia="Times New Roman" w:hAnsi="Times New Roman" w:cs="Times New Roman"/>
                <w:b/>
                <w:sz w:val="24"/>
                <w:szCs w:val="24"/>
              </w:rPr>
            </w:pPr>
            <w:r w:rsidRPr="001350F0">
              <w:rPr>
                <w:rFonts w:ascii="Times New Roman" w:eastAsia="Times New Roman" w:hAnsi="Times New Roman" w:cs="Times New Roman"/>
                <w:b/>
                <w:sz w:val="24"/>
                <w:szCs w:val="24"/>
              </w:rPr>
              <w:t>1.14</w:t>
            </w:r>
          </w:p>
        </w:tc>
        <w:tc>
          <w:tcPr>
            <w:tcW w:w="1705" w:type="dxa"/>
          </w:tcPr>
          <w:p w:rsidR="001350F0" w:rsidRPr="001350F0" w:rsidRDefault="001350F0" w:rsidP="0046620B">
            <w:pPr>
              <w:spacing w:line="240" w:lineRule="auto"/>
              <w:jc w:val="both"/>
              <w:rPr>
                <w:rFonts w:ascii="Times New Roman" w:eastAsia="Times New Roman" w:hAnsi="Times New Roman" w:cs="Times New Roman"/>
                <w:b/>
                <w:sz w:val="24"/>
                <w:szCs w:val="24"/>
              </w:rPr>
            </w:pPr>
            <w:r w:rsidRPr="001350F0">
              <w:rPr>
                <w:rFonts w:ascii="Times New Roman" w:eastAsia="Times New Roman" w:hAnsi="Times New Roman" w:cs="Times New Roman"/>
                <w:b/>
                <w:sz w:val="24"/>
                <w:szCs w:val="24"/>
              </w:rPr>
              <w:t>1.11</w:t>
            </w:r>
          </w:p>
        </w:tc>
        <w:tc>
          <w:tcPr>
            <w:tcW w:w="1694" w:type="dxa"/>
          </w:tcPr>
          <w:p w:rsidR="001350F0" w:rsidRPr="001350F0" w:rsidRDefault="001350F0" w:rsidP="0046620B">
            <w:pPr>
              <w:spacing w:line="240" w:lineRule="auto"/>
              <w:jc w:val="both"/>
              <w:rPr>
                <w:rFonts w:ascii="Times New Roman" w:eastAsia="Times New Roman" w:hAnsi="Times New Roman" w:cs="Times New Roman"/>
                <w:b/>
                <w:sz w:val="24"/>
                <w:szCs w:val="24"/>
              </w:rPr>
            </w:pPr>
            <w:r w:rsidRPr="001350F0">
              <w:rPr>
                <w:rFonts w:ascii="Times New Roman" w:eastAsia="Times New Roman" w:hAnsi="Times New Roman" w:cs="Times New Roman"/>
                <w:b/>
                <w:sz w:val="24"/>
                <w:szCs w:val="24"/>
              </w:rPr>
              <w:t>1.12</w:t>
            </w:r>
          </w:p>
        </w:tc>
      </w:tr>
      <w:tr w:rsidR="001350F0" w:rsidRPr="001350F0" w:rsidTr="0046620B">
        <w:trPr>
          <w:jc w:val="center"/>
        </w:trPr>
        <w:tc>
          <w:tcPr>
            <w:tcW w:w="2241" w:type="dxa"/>
          </w:tcPr>
          <w:p w:rsidR="001350F0" w:rsidRPr="001350F0" w:rsidRDefault="001350F0" w:rsidP="0046620B">
            <w:pPr>
              <w:spacing w:after="0" w:line="240" w:lineRule="auto"/>
              <w:ind w:firstLine="360"/>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JTDIC-9</w:t>
            </w:r>
          </w:p>
        </w:tc>
        <w:tc>
          <w:tcPr>
            <w:tcW w:w="1716"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10.64</w:t>
            </w:r>
          </w:p>
        </w:tc>
        <w:tc>
          <w:tcPr>
            <w:tcW w:w="1716"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10.66</w:t>
            </w:r>
          </w:p>
        </w:tc>
        <w:tc>
          <w:tcPr>
            <w:tcW w:w="1705"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10.76</w:t>
            </w:r>
          </w:p>
        </w:tc>
        <w:tc>
          <w:tcPr>
            <w:tcW w:w="1694"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10.80</w:t>
            </w:r>
          </w:p>
        </w:tc>
      </w:tr>
      <w:tr w:rsidR="001350F0" w:rsidRPr="001350F0" w:rsidTr="0046620B">
        <w:trPr>
          <w:jc w:val="center"/>
        </w:trPr>
        <w:tc>
          <w:tcPr>
            <w:tcW w:w="2241" w:type="dxa"/>
          </w:tcPr>
          <w:p w:rsidR="001350F0" w:rsidRPr="001350F0" w:rsidRDefault="001350F0" w:rsidP="0046620B">
            <w:pPr>
              <w:spacing w:after="0" w:line="240" w:lineRule="auto"/>
              <w:ind w:firstLine="360"/>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HH-9</w:t>
            </w:r>
          </w:p>
        </w:tc>
        <w:tc>
          <w:tcPr>
            <w:tcW w:w="1716"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12.63</w:t>
            </w:r>
          </w:p>
        </w:tc>
        <w:tc>
          <w:tcPr>
            <w:tcW w:w="1716"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12.65</w:t>
            </w:r>
          </w:p>
        </w:tc>
        <w:tc>
          <w:tcPr>
            <w:tcW w:w="1705"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12.65</w:t>
            </w:r>
          </w:p>
        </w:tc>
        <w:tc>
          <w:tcPr>
            <w:tcW w:w="1694" w:type="dxa"/>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12.66</w:t>
            </w:r>
          </w:p>
        </w:tc>
      </w:tr>
      <w:tr w:rsidR="001350F0" w:rsidRPr="001350F0" w:rsidTr="0046620B">
        <w:trPr>
          <w:jc w:val="center"/>
        </w:trPr>
        <w:tc>
          <w:tcPr>
            <w:tcW w:w="2241" w:type="dxa"/>
            <w:tcBorders>
              <w:bottom w:val="single" w:sz="4" w:space="0" w:color="auto"/>
            </w:tcBorders>
          </w:tcPr>
          <w:p w:rsidR="001350F0" w:rsidRPr="001350F0" w:rsidRDefault="001350F0" w:rsidP="0046620B">
            <w:pPr>
              <w:spacing w:after="0" w:line="240" w:lineRule="auto"/>
              <w:ind w:firstLine="360"/>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lang w:val="en-CA"/>
              </w:rPr>
              <w:t>MFF-9</w:t>
            </w:r>
          </w:p>
        </w:tc>
        <w:tc>
          <w:tcPr>
            <w:tcW w:w="1716" w:type="dxa"/>
            <w:tcBorders>
              <w:bottom w:val="single" w:sz="4" w:space="0" w:color="auto"/>
            </w:tcBorders>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2.02</w:t>
            </w:r>
          </w:p>
        </w:tc>
        <w:tc>
          <w:tcPr>
            <w:tcW w:w="1716" w:type="dxa"/>
            <w:tcBorders>
              <w:bottom w:val="single" w:sz="4" w:space="0" w:color="auto"/>
            </w:tcBorders>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2.05</w:t>
            </w:r>
          </w:p>
        </w:tc>
        <w:tc>
          <w:tcPr>
            <w:tcW w:w="1705" w:type="dxa"/>
            <w:tcBorders>
              <w:bottom w:val="single" w:sz="4" w:space="0" w:color="auto"/>
            </w:tcBorders>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2.01</w:t>
            </w:r>
          </w:p>
        </w:tc>
        <w:tc>
          <w:tcPr>
            <w:tcW w:w="1694" w:type="dxa"/>
            <w:tcBorders>
              <w:bottom w:val="single" w:sz="4" w:space="0" w:color="auto"/>
            </w:tcBorders>
          </w:tcPr>
          <w:p w:rsidR="001350F0" w:rsidRPr="001350F0" w:rsidRDefault="001350F0" w:rsidP="0046620B">
            <w:pPr>
              <w:spacing w:line="240" w:lineRule="auto"/>
              <w:jc w:val="both"/>
              <w:rPr>
                <w:rFonts w:ascii="Times New Roman" w:eastAsia="Times New Roman" w:hAnsi="Times New Roman" w:cs="Times New Roman"/>
                <w:sz w:val="24"/>
                <w:szCs w:val="24"/>
              </w:rPr>
            </w:pPr>
            <w:r w:rsidRPr="001350F0">
              <w:rPr>
                <w:rFonts w:ascii="Times New Roman" w:eastAsia="Times New Roman" w:hAnsi="Times New Roman" w:cs="Times New Roman"/>
                <w:sz w:val="24"/>
                <w:szCs w:val="24"/>
              </w:rPr>
              <w:t>2.02</w:t>
            </w:r>
          </w:p>
        </w:tc>
      </w:tr>
    </w:tbl>
    <w:p w:rsidR="001350F0" w:rsidRPr="001350F0" w:rsidRDefault="001350F0" w:rsidP="001350F0">
      <w:pPr>
        <w:spacing w:after="0" w:line="360" w:lineRule="auto"/>
        <w:jc w:val="both"/>
        <w:rPr>
          <w:rFonts w:ascii="Times New Roman" w:eastAsia="Times New Roman" w:hAnsi="Times New Roman" w:cs="Times New Roman"/>
          <w:sz w:val="20"/>
          <w:szCs w:val="18"/>
        </w:rPr>
      </w:pPr>
      <w:r w:rsidRPr="001350F0">
        <w:rPr>
          <w:rFonts w:ascii="Times New Roman" w:eastAsia="Times New Roman" w:hAnsi="Times New Roman" w:cs="Times New Roman"/>
          <w:i/>
          <w:sz w:val="20"/>
          <w:szCs w:val="18"/>
          <w:vertAlign w:val="superscript"/>
        </w:rPr>
        <w:t xml:space="preserve">c </w:t>
      </w:r>
      <w:r w:rsidRPr="001350F0">
        <w:rPr>
          <w:rFonts w:ascii="Times New Roman" w:eastAsia="Times New Roman" w:hAnsi="Times New Roman" w:cs="Times New Roman"/>
          <w:sz w:val="20"/>
          <w:szCs w:val="18"/>
        </w:rPr>
        <w:t>Abbreviations: EP-9, enneagon; OPY-9, octagonal pyramid; HBPY-9, heptagonal bipyramid; JTC-9, Johnson triangular cupola J3; JCCU-9,capped cube J8; CCU-9, spherical-relaxed capped cube; JCSAPR-9, capped square antiprism J10; CSAPR-9, spherical capped square antiprism; JTCTPR-9, tricapped trigonal prism J51; TCTPR-9, spherical tricapped trigonal prism; JTDIC-9,tridiminished icosahedron J63; HH-9, hula-hoop; MFF-9, muffin.</w:t>
      </w:r>
    </w:p>
    <w:p w:rsidR="001350F0" w:rsidRPr="001350F0" w:rsidRDefault="001350F0" w:rsidP="001350F0">
      <w:pPr>
        <w:pStyle w:val="FootnoteText"/>
        <w:jc w:val="center"/>
        <w:rPr>
          <w:rFonts w:ascii="Palatino Linotype" w:hAnsi="Palatino Linotype" w:cs="Times New Roman"/>
          <w:sz w:val="24"/>
          <w:lang w:val="de-DE"/>
        </w:rPr>
      </w:pPr>
    </w:p>
    <w:p w:rsidR="00A07FC8" w:rsidRDefault="00A07FC8">
      <w:pPr>
        <w:rPr>
          <w:rFonts w:ascii="Times New Roman" w:hAnsi="Times New Roman" w:cs="Times New Roman"/>
          <w:sz w:val="24"/>
          <w:szCs w:val="24"/>
        </w:rPr>
      </w:pPr>
      <w:r>
        <w:rPr>
          <w:rFonts w:ascii="Times New Roman" w:hAnsi="Times New Roman" w:cs="Times New Roman"/>
          <w:sz w:val="24"/>
          <w:szCs w:val="24"/>
        </w:rPr>
        <w:br w:type="page"/>
      </w:r>
    </w:p>
    <w:p w:rsidR="003D761B" w:rsidRDefault="003D761B" w:rsidP="00AE6459">
      <w:pPr>
        <w:jc w:val="center"/>
        <w:rPr>
          <w:rFonts w:ascii="Times New Roman" w:hAnsi="Times New Roman" w:cs="Times New Roman"/>
          <w:sz w:val="24"/>
          <w:szCs w:val="24"/>
        </w:rPr>
      </w:pPr>
    </w:p>
    <w:p w:rsidR="001350F0" w:rsidRDefault="00A07FC8" w:rsidP="00AE6459">
      <w:pPr>
        <w:jc w:val="center"/>
        <w:rPr>
          <w:rFonts w:ascii="Times New Roman" w:hAnsi="Times New Roman" w:cs="Times New Roman"/>
          <w:sz w:val="24"/>
          <w:szCs w:val="24"/>
        </w:rPr>
      </w:pPr>
      <w:r>
        <w:rPr>
          <w:rFonts w:cstheme="minorHAnsi"/>
          <w:noProof/>
          <w:sz w:val="24"/>
          <w:szCs w:val="24"/>
          <w:lang w:eastAsia="de-DE"/>
        </w:rPr>
        <w:drawing>
          <wp:inline distT="0" distB="0" distL="0" distR="0" wp14:anchorId="59A154DE" wp14:editId="1D41BB4B">
            <wp:extent cx="4779062" cy="5052803"/>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n_polyhedra.tif"/>
                    <pic:cNvPicPr/>
                  </pic:nvPicPr>
                  <pic:blipFill>
                    <a:blip r:embed="rId61">
                      <a:extLst>
                        <a:ext uri="{28A0092B-C50C-407E-A947-70E740481C1C}">
                          <a14:useLocalDpi xmlns:a14="http://schemas.microsoft.com/office/drawing/2010/main" val="0"/>
                        </a:ext>
                      </a:extLst>
                    </a:blip>
                    <a:stretch>
                      <a:fillRect/>
                    </a:stretch>
                  </pic:blipFill>
                  <pic:spPr>
                    <a:xfrm>
                      <a:off x="0" y="0"/>
                      <a:ext cx="4783781" cy="5057792"/>
                    </a:xfrm>
                    <a:prstGeom prst="rect">
                      <a:avLst/>
                    </a:prstGeom>
                  </pic:spPr>
                </pic:pic>
              </a:graphicData>
            </a:graphic>
          </wp:inline>
        </w:drawing>
      </w:r>
    </w:p>
    <w:p w:rsidR="00A07FC8" w:rsidRPr="00A07FC8" w:rsidRDefault="00A07FC8" w:rsidP="00A07FC8">
      <w:pPr>
        <w:pStyle w:val="MDPI21heading1"/>
        <w:spacing w:line="360" w:lineRule="auto"/>
        <w:jc w:val="both"/>
        <w:rPr>
          <w:rFonts w:ascii="Times New Roman" w:hAnsi="Times New Roman"/>
          <w:b w:val="0"/>
          <w:sz w:val="24"/>
          <w:szCs w:val="24"/>
          <w:lang w:val="en-CA"/>
        </w:rPr>
      </w:pPr>
      <w:r w:rsidRPr="00EC0241">
        <w:rPr>
          <w:rFonts w:ascii="Times New Roman" w:hAnsi="Times New Roman"/>
          <w:szCs w:val="20"/>
          <w:lang w:val="en-CA"/>
        </w:rPr>
        <w:t xml:space="preserve">Figure S2: </w:t>
      </w:r>
      <w:r w:rsidRPr="00EC0241">
        <w:rPr>
          <w:rFonts w:ascii="Times New Roman" w:hAnsi="Times New Roman"/>
          <w:b w:val="0"/>
          <w:szCs w:val="20"/>
          <w:lang w:val="en-CA"/>
        </w:rPr>
        <w:t>Spherical</w:t>
      </w:r>
      <w:r w:rsidRPr="00EC0241">
        <w:rPr>
          <w:rFonts w:ascii="Times New Roman" w:hAnsi="Times New Roman"/>
          <w:b w:val="0"/>
          <w:szCs w:val="24"/>
          <w:lang w:val="en-CA"/>
        </w:rPr>
        <w:t xml:space="preserve"> tricapped trigonal prismatic geometry of central lanthanide in complexes </w:t>
      </w:r>
      <w:r w:rsidRPr="00EC0241">
        <w:rPr>
          <w:rFonts w:ascii="Times New Roman" w:hAnsi="Times New Roman"/>
          <w:szCs w:val="24"/>
          <w:lang w:val="en-CA"/>
        </w:rPr>
        <w:t>1</w:t>
      </w:r>
      <w:r w:rsidRPr="00EC0241">
        <w:rPr>
          <w:rFonts w:ascii="Times New Roman" w:hAnsi="Times New Roman"/>
          <w:b w:val="0"/>
          <w:szCs w:val="24"/>
          <w:lang w:val="en-CA"/>
        </w:rPr>
        <w:t>-</w:t>
      </w:r>
      <w:r w:rsidRPr="00EC0241">
        <w:rPr>
          <w:rFonts w:ascii="Times New Roman" w:hAnsi="Times New Roman"/>
          <w:szCs w:val="24"/>
          <w:lang w:val="en-CA"/>
        </w:rPr>
        <w:t>4</w:t>
      </w:r>
      <w:r w:rsidRPr="00EC0241">
        <w:rPr>
          <w:rFonts w:ascii="Times New Roman" w:hAnsi="Times New Roman"/>
          <w:b w:val="0"/>
          <w:szCs w:val="24"/>
          <w:lang w:val="en-CA"/>
        </w:rPr>
        <w:t xml:space="preserve">. </w:t>
      </w:r>
      <w:r w:rsidRPr="00EC0241">
        <w:rPr>
          <w:rFonts w:ascii="Times New Roman" w:hAnsi="Times New Roman"/>
          <w:b w:val="0"/>
          <w:szCs w:val="24"/>
        </w:rPr>
        <w:t>The points connected by the lighter lines define the vertices of the ideal polyhedron</w:t>
      </w:r>
      <w:r w:rsidRPr="00EC0241">
        <w:rPr>
          <w:rFonts w:ascii="Times New Roman" w:hAnsi="Times New Roman"/>
          <w:szCs w:val="24"/>
        </w:rPr>
        <w:t>.</w:t>
      </w:r>
      <w:r w:rsidRPr="00EC0241">
        <w:rPr>
          <w:rFonts w:ascii="Times New Roman" w:hAnsi="Times New Roman"/>
          <w:b w:val="0"/>
          <w:szCs w:val="24"/>
          <w:lang w:val="en-CA"/>
        </w:rPr>
        <w:t xml:space="preserve"> Color scheme: Ln, yellow; O, red.</w:t>
      </w:r>
    </w:p>
    <w:p w:rsidR="00A07FC8" w:rsidRPr="004A6FBF" w:rsidRDefault="00A07FC8">
      <w:pPr>
        <w:rPr>
          <w:rFonts w:ascii="Times New Roman" w:hAnsi="Times New Roman" w:cs="Times New Roman"/>
          <w:sz w:val="24"/>
          <w:szCs w:val="24"/>
          <w:lang w:val="en-CA"/>
        </w:rPr>
      </w:pPr>
      <w:r w:rsidRPr="004A6FBF">
        <w:rPr>
          <w:rFonts w:ascii="Times New Roman" w:hAnsi="Times New Roman" w:cs="Times New Roman"/>
          <w:sz w:val="24"/>
          <w:szCs w:val="24"/>
          <w:lang w:val="en-CA"/>
        </w:rPr>
        <w:br w:type="page"/>
      </w:r>
    </w:p>
    <w:p w:rsidR="00A07FC8" w:rsidRPr="004A6FBF" w:rsidRDefault="00A07FC8" w:rsidP="00AE6459">
      <w:pPr>
        <w:jc w:val="center"/>
        <w:rPr>
          <w:rFonts w:ascii="Times New Roman" w:hAnsi="Times New Roman" w:cs="Times New Roman"/>
          <w:sz w:val="24"/>
          <w:szCs w:val="24"/>
          <w:lang w:val="en-CA"/>
        </w:rPr>
      </w:pPr>
    </w:p>
    <w:p w:rsidR="003D761B" w:rsidRDefault="003D761B" w:rsidP="003D761B">
      <w:pPr>
        <w:pStyle w:val="FootnoteText"/>
        <w:spacing w:line="360" w:lineRule="auto"/>
        <w:jc w:val="both"/>
        <w:rPr>
          <w:rFonts w:ascii="Times New Roman" w:hAnsi="Times New Roman" w:cs="Times New Roman"/>
          <w:sz w:val="24"/>
          <w:lang w:val="en-CA"/>
        </w:rPr>
      </w:pPr>
      <w:r w:rsidRPr="003D761B">
        <w:rPr>
          <w:rFonts w:ascii="Times New Roman" w:hAnsi="Times New Roman" w:cs="Times New Roman"/>
          <w:b/>
          <w:sz w:val="24"/>
          <w:lang w:val="en-CA"/>
        </w:rPr>
        <w:t>Table S6</w:t>
      </w:r>
      <w:r w:rsidRPr="003D761B">
        <w:rPr>
          <w:rFonts w:ascii="Times New Roman" w:hAnsi="Times New Roman" w:cs="Times New Roman"/>
          <w:sz w:val="24"/>
          <w:lang w:val="en-CA"/>
        </w:rPr>
        <w:t xml:space="preserve">. Shape measurement of the 6 Fe(III) centers surrounding the lanthanide metal ion (in this case Dy) and respecting coordination polyhedra. The bold numbers indicate the closest polyhedron according to SHAPE calculations. </w:t>
      </w:r>
    </w:p>
    <w:p w:rsidR="003D761B" w:rsidRPr="003D761B" w:rsidRDefault="003D761B" w:rsidP="003D761B">
      <w:pPr>
        <w:pStyle w:val="FootnoteText"/>
        <w:spacing w:line="360" w:lineRule="auto"/>
        <w:jc w:val="both"/>
        <w:rPr>
          <w:rFonts w:ascii="Times New Roman" w:hAnsi="Times New Roman" w:cs="Times New Roman"/>
          <w:sz w:val="24"/>
          <w:lang w:val="en-CA"/>
        </w:rPr>
      </w:pPr>
    </w:p>
    <w:tbl>
      <w:tblPr>
        <w:tblW w:w="3957" w:type="dxa"/>
        <w:jc w:val="center"/>
        <w:tblLook w:val="01E0" w:firstRow="1" w:lastRow="1" w:firstColumn="1" w:lastColumn="1" w:noHBand="0" w:noVBand="0"/>
      </w:tblPr>
      <w:tblGrid>
        <w:gridCol w:w="2241"/>
        <w:gridCol w:w="1716"/>
      </w:tblGrid>
      <w:tr w:rsidR="003D761B" w:rsidRPr="00F77536" w:rsidTr="0046620B">
        <w:trPr>
          <w:jc w:val="center"/>
        </w:trPr>
        <w:tc>
          <w:tcPr>
            <w:tcW w:w="2241" w:type="dxa"/>
            <w:tcBorders>
              <w:top w:val="single" w:sz="4" w:space="0" w:color="auto"/>
              <w:bottom w:val="single" w:sz="4" w:space="0" w:color="auto"/>
            </w:tcBorders>
          </w:tcPr>
          <w:p w:rsidR="003D761B" w:rsidRPr="003D761B" w:rsidRDefault="003D761B" w:rsidP="0046620B">
            <w:pPr>
              <w:spacing w:after="0" w:line="240" w:lineRule="auto"/>
              <w:ind w:firstLine="360"/>
              <w:jc w:val="both"/>
              <w:rPr>
                <w:rFonts w:ascii="Times New Roman" w:eastAsia="Times New Roman" w:hAnsi="Times New Roman" w:cs="Times New Roman"/>
                <w:sz w:val="24"/>
                <w:szCs w:val="24"/>
                <w:lang w:val="en-GB"/>
              </w:rPr>
            </w:pPr>
            <w:r w:rsidRPr="003D761B">
              <w:rPr>
                <w:rFonts w:ascii="Times New Roman" w:eastAsia="Times New Roman" w:hAnsi="Times New Roman" w:cs="Times New Roman"/>
                <w:sz w:val="24"/>
                <w:szCs w:val="24"/>
                <w:lang w:val="en-GB"/>
              </w:rPr>
              <w:t>Polyhedron</w:t>
            </w:r>
            <w:r w:rsidRPr="003D761B">
              <w:rPr>
                <w:rFonts w:ascii="Times New Roman" w:eastAsia="Times New Roman" w:hAnsi="Times New Roman" w:cs="Times New Roman"/>
                <w:i/>
                <w:sz w:val="24"/>
                <w:szCs w:val="24"/>
                <w:vertAlign w:val="superscript"/>
                <w:lang w:val="en-GB"/>
              </w:rPr>
              <w:t>c</w:t>
            </w:r>
          </w:p>
        </w:tc>
        <w:tc>
          <w:tcPr>
            <w:tcW w:w="1716" w:type="dxa"/>
            <w:tcBorders>
              <w:top w:val="single" w:sz="4" w:space="0" w:color="auto"/>
              <w:bottom w:val="single" w:sz="4" w:space="0" w:color="auto"/>
            </w:tcBorders>
          </w:tcPr>
          <w:p w:rsidR="003D761B" w:rsidRPr="003D761B" w:rsidRDefault="003D761B" w:rsidP="0046620B">
            <w:pPr>
              <w:spacing w:after="0" w:line="240" w:lineRule="auto"/>
              <w:jc w:val="both"/>
              <w:rPr>
                <w:rFonts w:ascii="Times New Roman" w:eastAsia="Times New Roman" w:hAnsi="Times New Roman" w:cs="Times New Roman"/>
                <w:sz w:val="24"/>
                <w:szCs w:val="24"/>
              </w:rPr>
            </w:pPr>
            <w:r w:rsidRPr="003D761B">
              <w:rPr>
                <w:rFonts w:ascii="Times New Roman" w:eastAsia="Times New Roman" w:hAnsi="Times New Roman" w:cs="Times New Roman"/>
                <w:sz w:val="24"/>
                <w:szCs w:val="24"/>
              </w:rPr>
              <w:t>Fe</w:t>
            </w:r>
            <w:r w:rsidRPr="003D761B">
              <w:rPr>
                <w:rFonts w:ascii="Times New Roman" w:eastAsia="Times New Roman" w:hAnsi="Times New Roman" w:cs="Times New Roman"/>
                <w:sz w:val="24"/>
                <w:szCs w:val="24"/>
                <w:vertAlign w:val="subscript"/>
              </w:rPr>
              <w:t>6</w:t>
            </w:r>
          </w:p>
        </w:tc>
      </w:tr>
      <w:tr w:rsidR="003D761B" w:rsidRPr="00F77536" w:rsidTr="0046620B">
        <w:trPr>
          <w:jc w:val="center"/>
        </w:trPr>
        <w:tc>
          <w:tcPr>
            <w:tcW w:w="2241" w:type="dxa"/>
            <w:tcBorders>
              <w:top w:val="single" w:sz="4" w:space="0" w:color="auto"/>
            </w:tcBorders>
          </w:tcPr>
          <w:p w:rsidR="003D761B" w:rsidRPr="003D761B" w:rsidRDefault="003D761B" w:rsidP="0046620B">
            <w:pPr>
              <w:spacing w:after="0" w:line="240" w:lineRule="auto"/>
              <w:ind w:firstLine="360"/>
              <w:jc w:val="both"/>
              <w:rPr>
                <w:rFonts w:ascii="Times New Roman" w:eastAsia="Times New Roman" w:hAnsi="Times New Roman" w:cs="Times New Roman"/>
                <w:sz w:val="24"/>
                <w:szCs w:val="24"/>
              </w:rPr>
            </w:pPr>
            <w:r w:rsidRPr="003D761B">
              <w:rPr>
                <w:rFonts w:ascii="Times New Roman" w:eastAsia="Times New Roman" w:hAnsi="Times New Roman" w:cs="Times New Roman"/>
                <w:sz w:val="24"/>
                <w:szCs w:val="24"/>
                <w:lang w:val="en-CA"/>
              </w:rPr>
              <w:t>HP-6</w:t>
            </w:r>
          </w:p>
        </w:tc>
        <w:tc>
          <w:tcPr>
            <w:tcW w:w="1716" w:type="dxa"/>
            <w:tcBorders>
              <w:top w:val="single" w:sz="4" w:space="0" w:color="auto"/>
            </w:tcBorders>
          </w:tcPr>
          <w:p w:rsidR="003D761B" w:rsidRPr="003D761B" w:rsidRDefault="003D761B" w:rsidP="0046620B">
            <w:pPr>
              <w:spacing w:line="240" w:lineRule="auto"/>
              <w:jc w:val="both"/>
              <w:rPr>
                <w:rFonts w:ascii="Times New Roman" w:eastAsia="Times New Roman" w:hAnsi="Times New Roman" w:cs="Times New Roman"/>
                <w:sz w:val="24"/>
                <w:szCs w:val="24"/>
              </w:rPr>
            </w:pPr>
            <w:r w:rsidRPr="003D761B">
              <w:rPr>
                <w:rFonts w:ascii="Times New Roman" w:eastAsia="Times New Roman" w:hAnsi="Times New Roman" w:cs="Times New Roman"/>
                <w:sz w:val="24"/>
                <w:szCs w:val="24"/>
              </w:rPr>
              <w:t>34.32</w:t>
            </w:r>
          </w:p>
        </w:tc>
      </w:tr>
      <w:tr w:rsidR="003D761B" w:rsidRPr="00F77536" w:rsidTr="0046620B">
        <w:trPr>
          <w:jc w:val="center"/>
        </w:trPr>
        <w:tc>
          <w:tcPr>
            <w:tcW w:w="2241" w:type="dxa"/>
          </w:tcPr>
          <w:p w:rsidR="003D761B" w:rsidRPr="003D761B" w:rsidRDefault="003D761B" w:rsidP="0046620B">
            <w:pPr>
              <w:spacing w:after="0" w:line="240" w:lineRule="auto"/>
              <w:ind w:firstLine="360"/>
              <w:jc w:val="both"/>
              <w:rPr>
                <w:rFonts w:ascii="Times New Roman" w:eastAsia="Times New Roman" w:hAnsi="Times New Roman" w:cs="Times New Roman"/>
                <w:sz w:val="24"/>
                <w:szCs w:val="24"/>
              </w:rPr>
            </w:pPr>
            <w:r w:rsidRPr="003D761B">
              <w:rPr>
                <w:rFonts w:ascii="Times New Roman" w:eastAsia="Times New Roman" w:hAnsi="Times New Roman" w:cs="Times New Roman"/>
                <w:sz w:val="24"/>
                <w:szCs w:val="24"/>
                <w:lang w:val="en-CA"/>
              </w:rPr>
              <w:t>PPY-6</w:t>
            </w:r>
          </w:p>
        </w:tc>
        <w:tc>
          <w:tcPr>
            <w:tcW w:w="1716" w:type="dxa"/>
          </w:tcPr>
          <w:p w:rsidR="003D761B" w:rsidRPr="003D761B" w:rsidRDefault="003D761B" w:rsidP="0046620B">
            <w:pPr>
              <w:spacing w:line="240" w:lineRule="auto"/>
              <w:jc w:val="both"/>
              <w:rPr>
                <w:rFonts w:ascii="Times New Roman" w:eastAsia="Times New Roman" w:hAnsi="Times New Roman" w:cs="Times New Roman"/>
                <w:sz w:val="24"/>
                <w:szCs w:val="24"/>
              </w:rPr>
            </w:pPr>
            <w:r w:rsidRPr="003D761B">
              <w:rPr>
                <w:rFonts w:ascii="Times New Roman" w:eastAsia="Times New Roman" w:hAnsi="Times New Roman" w:cs="Times New Roman"/>
                <w:sz w:val="24"/>
                <w:szCs w:val="24"/>
              </w:rPr>
              <w:t>17.55</w:t>
            </w:r>
          </w:p>
        </w:tc>
      </w:tr>
      <w:tr w:rsidR="003D761B" w:rsidRPr="00F77536" w:rsidTr="0046620B">
        <w:trPr>
          <w:jc w:val="center"/>
        </w:trPr>
        <w:tc>
          <w:tcPr>
            <w:tcW w:w="2241" w:type="dxa"/>
          </w:tcPr>
          <w:p w:rsidR="003D761B" w:rsidRPr="003D761B" w:rsidRDefault="003D761B" w:rsidP="0046620B">
            <w:pPr>
              <w:spacing w:after="0" w:line="240" w:lineRule="auto"/>
              <w:ind w:firstLine="360"/>
              <w:jc w:val="both"/>
              <w:rPr>
                <w:rFonts w:ascii="Times New Roman" w:eastAsia="Times New Roman" w:hAnsi="Times New Roman" w:cs="Times New Roman"/>
                <w:sz w:val="24"/>
                <w:szCs w:val="24"/>
              </w:rPr>
            </w:pPr>
            <w:r w:rsidRPr="003D761B">
              <w:rPr>
                <w:rFonts w:ascii="Times New Roman" w:eastAsia="Times New Roman" w:hAnsi="Times New Roman" w:cs="Times New Roman"/>
                <w:sz w:val="24"/>
                <w:szCs w:val="24"/>
                <w:lang w:val="en-CA"/>
              </w:rPr>
              <w:t>OC-6</w:t>
            </w:r>
          </w:p>
        </w:tc>
        <w:tc>
          <w:tcPr>
            <w:tcW w:w="1716" w:type="dxa"/>
          </w:tcPr>
          <w:p w:rsidR="003D761B" w:rsidRPr="003D761B" w:rsidRDefault="003D761B" w:rsidP="0046620B">
            <w:pPr>
              <w:spacing w:line="240" w:lineRule="auto"/>
              <w:jc w:val="both"/>
              <w:rPr>
                <w:rFonts w:ascii="Times New Roman" w:eastAsia="Times New Roman" w:hAnsi="Times New Roman" w:cs="Times New Roman"/>
                <w:sz w:val="24"/>
                <w:szCs w:val="24"/>
              </w:rPr>
            </w:pPr>
            <w:r w:rsidRPr="003D761B">
              <w:rPr>
                <w:rFonts w:ascii="Times New Roman" w:eastAsia="Times New Roman" w:hAnsi="Times New Roman" w:cs="Times New Roman"/>
                <w:sz w:val="24"/>
                <w:szCs w:val="24"/>
              </w:rPr>
              <w:t>10.45</w:t>
            </w:r>
          </w:p>
        </w:tc>
      </w:tr>
      <w:tr w:rsidR="003D761B" w:rsidRPr="00F77536" w:rsidTr="0046620B">
        <w:trPr>
          <w:jc w:val="center"/>
        </w:trPr>
        <w:tc>
          <w:tcPr>
            <w:tcW w:w="2241" w:type="dxa"/>
          </w:tcPr>
          <w:p w:rsidR="003D761B" w:rsidRPr="003D761B" w:rsidRDefault="003D761B" w:rsidP="0046620B">
            <w:pPr>
              <w:spacing w:after="0" w:line="240" w:lineRule="auto"/>
              <w:ind w:firstLine="360"/>
              <w:jc w:val="both"/>
              <w:rPr>
                <w:rFonts w:ascii="Times New Roman" w:eastAsia="Times New Roman" w:hAnsi="Times New Roman" w:cs="Times New Roman"/>
                <w:sz w:val="24"/>
                <w:szCs w:val="24"/>
              </w:rPr>
            </w:pPr>
            <w:r w:rsidRPr="003D761B">
              <w:rPr>
                <w:rFonts w:ascii="Times New Roman" w:eastAsia="Times New Roman" w:hAnsi="Times New Roman" w:cs="Times New Roman"/>
                <w:sz w:val="24"/>
                <w:szCs w:val="24"/>
                <w:lang w:val="en-CA"/>
              </w:rPr>
              <w:t>TPR-6</w:t>
            </w:r>
          </w:p>
        </w:tc>
        <w:tc>
          <w:tcPr>
            <w:tcW w:w="1716" w:type="dxa"/>
          </w:tcPr>
          <w:p w:rsidR="003D761B" w:rsidRPr="003D761B" w:rsidRDefault="003D761B" w:rsidP="0046620B">
            <w:pPr>
              <w:spacing w:line="240" w:lineRule="auto"/>
              <w:jc w:val="both"/>
              <w:rPr>
                <w:rFonts w:ascii="Times New Roman" w:eastAsia="Times New Roman" w:hAnsi="Times New Roman" w:cs="Times New Roman"/>
                <w:b/>
                <w:sz w:val="24"/>
                <w:szCs w:val="24"/>
              </w:rPr>
            </w:pPr>
            <w:r w:rsidRPr="003D761B">
              <w:rPr>
                <w:rFonts w:ascii="Times New Roman" w:eastAsia="Times New Roman" w:hAnsi="Times New Roman" w:cs="Times New Roman"/>
                <w:b/>
                <w:sz w:val="24"/>
                <w:szCs w:val="24"/>
              </w:rPr>
              <w:t>0.88</w:t>
            </w:r>
          </w:p>
        </w:tc>
      </w:tr>
      <w:tr w:rsidR="003D761B" w:rsidRPr="00F77536" w:rsidTr="0046620B">
        <w:trPr>
          <w:jc w:val="center"/>
        </w:trPr>
        <w:tc>
          <w:tcPr>
            <w:tcW w:w="2241" w:type="dxa"/>
            <w:tcBorders>
              <w:bottom w:val="single" w:sz="4" w:space="0" w:color="auto"/>
            </w:tcBorders>
          </w:tcPr>
          <w:p w:rsidR="003D761B" w:rsidRPr="003D761B" w:rsidRDefault="003D761B" w:rsidP="0046620B">
            <w:pPr>
              <w:spacing w:after="0" w:line="240" w:lineRule="auto"/>
              <w:ind w:firstLine="360"/>
              <w:jc w:val="both"/>
              <w:rPr>
                <w:rFonts w:ascii="Times New Roman" w:eastAsia="Times New Roman" w:hAnsi="Times New Roman" w:cs="Times New Roman"/>
                <w:sz w:val="24"/>
                <w:szCs w:val="24"/>
              </w:rPr>
            </w:pPr>
            <w:r w:rsidRPr="003D761B">
              <w:rPr>
                <w:rFonts w:ascii="Times New Roman" w:eastAsia="Times New Roman" w:hAnsi="Times New Roman" w:cs="Times New Roman"/>
                <w:sz w:val="24"/>
                <w:szCs w:val="24"/>
                <w:lang w:val="en-CA"/>
              </w:rPr>
              <w:t>JPPY-6</w:t>
            </w:r>
          </w:p>
        </w:tc>
        <w:tc>
          <w:tcPr>
            <w:tcW w:w="1716" w:type="dxa"/>
            <w:tcBorders>
              <w:bottom w:val="single" w:sz="4" w:space="0" w:color="auto"/>
            </w:tcBorders>
          </w:tcPr>
          <w:p w:rsidR="003D761B" w:rsidRPr="003D761B" w:rsidRDefault="003D761B" w:rsidP="0046620B">
            <w:pPr>
              <w:spacing w:line="240" w:lineRule="auto"/>
              <w:jc w:val="both"/>
              <w:rPr>
                <w:rFonts w:ascii="Times New Roman" w:eastAsia="Times New Roman" w:hAnsi="Times New Roman" w:cs="Times New Roman"/>
                <w:sz w:val="24"/>
                <w:szCs w:val="24"/>
              </w:rPr>
            </w:pPr>
            <w:r w:rsidRPr="003D761B">
              <w:rPr>
                <w:rFonts w:ascii="Times New Roman" w:eastAsia="Times New Roman" w:hAnsi="Times New Roman" w:cs="Times New Roman"/>
                <w:sz w:val="24"/>
                <w:szCs w:val="24"/>
              </w:rPr>
              <w:t>21.71</w:t>
            </w:r>
          </w:p>
        </w:tc>
      </w:tr>
    </w:tbl>
    <w:p w:rsidR="003D761B" w:rsidRDefault="003D761B" w:rsidP="003D761B">
      <w:pPr>
        <w:spacing w:after="0" w:line="360" w:lineRule="auto"/>
        <w:jc w:val="both"/>
        <w:rPr>
          <w:rFonts w:eastAsia="Times New Roman" w:cstheme="minorHAnsi"/>
          <w:sz w:val="20"/>
          <w:szCs w:val="18"/>
          <w:lang w:val="en-CA"/>
        </w:rPr>
      </w:pPr>
      <w:r w:rsidRPr="003D761B">
        <w:rPr>
          <w:rFonts w:ascii="Times New Roman" w:eastAsia="Times New Roman" w:hAnsi="Times New Roman" w:cs="Times New Roman"/>
          <w:i/>
          <w:sz w:val="20"/>
          <w:szCs w:val="18"/>
          <w:vertAlign w:val="superscript"/>
          <w:lang w:val="en-CA"/>
        </w:rPr>
        <w:t xml:space="preserve">c </w:t>
      </w:r>
      <w:r w:rsidRPr="003D761B">
        <w:rPr>
          <w:rFonts w:ascii="Times New Roman" w:eastAsia="Times New Roman" w:hAnsi="Times New Roman" w:cs="Times New Roman"/>
          <w:sz w:val="20"/>
          <w:szCs w:val="18"/>
          <w:lang w:val="en-CA"/>
        </w:rPr>
        <w:t>Abbreviations: HP-6, hexagon; PPY-6, pentagonal pyramid; OC-6, octahedron; TPR-6, trigonal prism; JPPY-6, Johnson pentagonal pyramid J2</w:t>
      </w:r>
      <w:r w:rsidRPr="003D761B">
        <w:rPr>
          <w:rFonts w:eastAsia="Times New Roman" w:cstheme="minorHAnsi"/>
          <w:sz w:val="20"/>
          <w:szCs w:val="18"/>
          <w:lang w:val="en-CA"/>
        </w:rPr>
        <w:t>.</w:t>
      </w:r>
    </w:p>
    <w:p w:rsidR="000B4373" w:rsidRPr="003D761B" w:rsidRDefault="000B4373" w:rsidP="003D761B">
      <w:pPr>
        <w:spacing w:after="0" w:line="360" w:lineRule="auto"/>
        <w:jc w:val="both"/>
        <w:rPr>
          <w:rFonts w:eastAsia="Times New Roman" w:cstheme="minorHAnsi"/>
          <w:sz w:val="20"/>
          <w:szCs w:val="18"/>
          <w:lang w:val="en-CA"/>
        </w:rPr>
      </w:pPr>
    </w:p>
    <w:p w:rsidR="003D761B" w:rsidRDefault="003D761B" w:rsidP="00AE6459">
      <w:pPr>
        <w:jc w:val="center"/>
        <w:rPr>
          <w:rFonts w:ascii="Times New Roman" w:hAnsi="Times New Roman" w:cs="Times New Roman"/>
          <w:sz w:val="24"/>
          <w:szCs w:val="24"/>
          <w:lang w:val="en-CA"/>
        </w:rPr>
      </w:pPr>
    </w:p>
    <w:p w:rsidR="00924647" w:rsidRDefault="00924647" w:rsidP="00AE6459">
      <w:pPr>
        <w:jc w:val="center"/>
        <w:rPr>
          <w:rFonts w:ascii="Times New Roman" w:hAnsi="Times New Roman" w:cs="Times New Roman"/>
          <w:sz w:val="24"/>
          <w:szCs w:val="24"/>
          <w:lang w:val="en-CA"/>
        </w:rPr>
      </w:pPr>
    </w:p>
    <w:p w:rsidR="00BD26C3" w:rsidRDefault="00BD26C3" w:rsidP="00AE6459">
      <w:pPr>
        <w:jc w:val="center"/>
        <w:rPr>
          <w:rFonts w:ascii="Times New Roman" w:hAnsi="Times New Roman" w:cs="Times New Roman"/>
          <w:sz w:val="24"/>
          <w:szCs w:val="24"/>
          <w:lang w:val="en-CA"/>
        </w:rPr>
      </w:pPr>
    </w:p>
    <w:p w:rsidR="000B4373" w:rsidRDefault="000B4373" w:rsidP="00AE6459">
      <w:pPr>
        <w:jc w:val="center"/>
        <w:rPr>
          <w:rFonts w:ascii="Times New Roman" w:hAnsi="Times New Roman" w:cs="Times New Roman"/>
          <w:sz w:val="24"/>
          <w:szCs w:val="24"/>
          <w:lang w:val="en-CA"/>
        </w:rPr>
      </w:pPr>
      <w:r>
        <w:rPr>
          <w:noProof/>
          <w:sz w:val="24"/>
          <w:lang w:eastAsia="de-DE"/>
        </w:rPr>
        <w:drawing>
          <wp:inline distT="0" distB="0" distL="0" distR="0">
            <wp:extent cx="3038475" cy="2846612"/>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e6DySHAPE_trasparent.tif"/>
                    <pic:cNvPicPr/>
                  </pic:nvPicPr>
                  <pic:blipFill rotWithShape="1">
                    <a:blip r:embed="rId62" cstate="print">
                      <a:clrChange>
                        <a:clrFrom>
                          <a:srgbClr val="F7F7F7"/>
                        </a:clrFrom>
                        <a:clrTo>
                          <a:srgbClr val="F7F7F7">
                            <a:alpha val="0"/>
                          </a:srgbClr>
                        </a:clrTo>
                      </a:clrChange>
                      <a:extLst>
                        <a:ext uri="{28A0092B-C50C-407E-A947-70E740481C1C}">
                          <a14:useLocalDpi xmlns:a14="http://schemas.microsoft.com/office/drawing/2010/main" val="0"/>
                        </a:ext>
                      </a:extLst>
                    </a:blip>
                    <a:srcRect l="19728" t="10716" r="18670" b="12282"/>
                    <a:stretch/>
                  </pic:blipFill>
                  <pic:spPr bwMode="auto">
                    <a:xfrm>
                      <a:off x="0" y="0"/>
                      <a:ext cx="3040399" cy="2848414"/>
                    </a:xfrm>
                    <a:prstGeom prst="rect">
                      <a:avLst/>
                    </a:prstGeom>
                    <a:ln>
                      <a:noFill/>
                    </a:ln>
                    <a:extLst>
                      <a:ext uri="{53640926-AAD7-44D8-BBD7-CCE9431645EC}">
                        <a14:shadowObscured xmlns:a14="http://schemas.microsoft.com/office/drawing/2010/main"/>
                      </a:ext>
                    </a:extLst>
                  </pic:spPr>
                </pic:pic>
              </a:graphicData>
            </a:graphic>
          </wp:inline>
        </w:drawing>
      </w:r>
    </w:p>
    <w:p w:rsidR="000B4373" w:rsidRPr="00EC0241" w:rsidRDefault="000B4373" w:rsidP="000B4373">
      <w:pPr>
        <w:pStyle w:val="MDPI21heading1"/>
        <w:spacing w:line="360" w:lineRule="auto"/>
        <w:jc w:val="both"/>
        <w:rPr>
          <w:rFonts w:asciiTheme="minorHAnsi" w:hAnsiTheme="minorHAnsi" w:cstheme="minorHAnsi"/>
          <w:b w:val="0"/>
          <w:szCs w:val="24"/>
          <w:lang w:val="en-CA"/>
        </w:rPr>
      </w:pPr>
      <w:r w:rsidRPr="00EC0241">
        <w:rPr>
          <w:rFonts w:ascii="Times New Roman" w:hAnsi="Times New Roman"/>
          <w:szCs w:val="24"/>
          <w:lang w:val="en-CA"/>
        </w:rPr>
        <w:t xml:space="preserve">Figure S3: </w:t>
      </w:r>
      <w:r w:rsidRPr="00EC0241">
        <w:rPr>
          <w:rFonts w:ascii="Times New Roman" w:hAnsi="Times New Roman"/>
          <w:b w:val="0"/>
          <w:szCs w:val="24"/>
          <w:lang w:val="en-CA"/>
        </w:rPr>
        <w:t xml:space="preserve">Trigonal prismatic geometry of Fe(III) ions in complex </w:t>
      </w:r>
      <w:r w:rsidRPr="00EC0241">
        <w:rPr>
          <w:rFonts w:ascii="Times New Roman" w:hAnsi="Times New Roman"/>
          <w:szCs w:val="24"/>
          <w:lang w:val="en-CA"/>
        </w:rPr>
        <w:t>2</w:t>
      </w:r>
      <w:r w:rsidRPr="00EC0241">
        <w:rPr>
          <w:rFonts w:ascii="Times New Roman" w:hAnsi="Times New Roman"/>
          <w:b w:val="0"/>
          <w:szCs w:val="24"/>
          <w:lang w:val="en-CA"/>
        </w:rPr>
        <w:t xml:space="preserve">. </w:t>
      </w:r>
      <w:r w:rsidRPr="00EC0241">
        <w:rPr>
          <w:rFonts w:ascii="Times New Roman" w:hAnsi="Times New Roman"/>
          <w:b w:val="0"/>
          <w:szCs w:val="24"/>
        </w:rPr>
        <w:t>The points connected by the lighter lines define the vertices of the ideal polyhedron</w:t>
      </w:r>
      <w:r w:rsidRPr="00EC0241">
        <w:rPr>
          <w:rFonts w:ascii="Times New Roman" w:hAnsi="Times New Roman"/>
          <w:szCs w:val="24"/>
        </w:rPr>
        <w:t>.</w:t>
      </w:r>
      <w:r w:rsidRPr="00EC0241">
        <w:rPr>
          <w:rFonts w:ascii="Times New Roman" w:hAnsi="Times New Roman"/>
          <w:b w:val="0"/>
          <w:szCs w:val="24"/>
          <w:lang w:val="en-CA"/>
        </w:rPr>
        <w:t xml:space="preserve"> Color scheme: Dy, yellow; Fe, dark yellow</w:t>
      </w:r>
      <w:r w:rsidRPr="00EC0241">
        <w:rPr>
          <w:rFonts w:asciiTheme="minorHAnsi" w:hAnsiTheme="minorHAnsi" w:cstheme="minorHAnsi"/>
          <w:b w:val="0"/>
          <w:szCs w:val="24"/>
          <w:lang w:val="en-CA"/>
        </w:rPr>
        <w:t>.</w:t>
      </w:r>
    </w:p>
    <w:p w:rsidR="0046620B" w:rsidRDefault="0046620B">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624569" w:rsidRDefault="00624569" w:rsidP="00AE6459">
      <w:pPr>
        <w:jc w:val="center"/>
        <w:rPr>
          <w:rFonts w:ascii="Times New Roman" w:hAnsi="Times New Roman" w:cs="Times New Roman"/>
          <w:sz w:val="24"/>
          <w:szCs w:val="24"/>
          <w:lang w:val="en-CA"/>
        </w:rPr>
      </w:pPr>
    </w:p>
    <w:p w:rsidR="000B4373" w:rsidRDefault="00624569" w:rsidP="00624569">
      <w:pPr>
        <w:rPr>
          <w:rFonts w:ascii="Times New Roman" w:hAnsi="Times New Roman" w:cs="Times New Roman"/>
          <w:b/>
          <w:sz w:val="24"/>
          <w:szCs w:val="24"/>
          <w:lang w:val="en-CA"/>
        </w:rPr>
      </w:pPr>
      <w:r w:rsidRPr="00624569">
        <w:rPr>
          <w:rFonts w:ascii="Times New Roman" w:hAnsi="Times New Roman" w:cs="Times New Roman"/>
          <w:b/>
          <w:sz w:val="24"/>
          <w:szCs w:val="24"/>
          <w:lang w:val="en-CA"/>
        </w:rPr>
        <w:t>3.</w:t>
      </w:r>
      <w:r w:rsidR="00046F10">
        <w:rPr>
          <w:rFonts w:ascii="Times New Roman" w:hAnsi="Times New Roman" w:cs="Times New Roman"/>
          <w:b/>
          <w:sz w:val="24"/>
          <w:szCs w:val="24"/>
          <w:lang w:val="en-CA"/>
        </w:rPr>
        <w:t>7</w:t>
      </w:r>
      <w:r w:rsidRPr="00624569">
        <w:rPr>
          <w:rFonts w:ascii="Times New Roman" w:hAnsi="Times New Roman" w:cs="Times New Roman"/>
          <w:b/>
          <w:sz w:val="24"/>
          <w:szCs w:val="24"/>
          <w:lang w:val="en-CA"/>
        </w:rPr>
        <w:t>.3 Magnetic Studies</w:t>
      </w:r>
    </w:p>
    <w:p w:rsidR="00624569" w:rsidRDefault="00624569" w:rsidP="00624569">
      <w:pPr>
        <w:spacing w:line="259" w:lineRule="auto"/>
        <w:jc w:val="center"/>
        <w:rPr>
          <w:rFonts w:eastAsiaTheme="minorHAnsi"/>
          <w:b/>
          <w:sz w:val="24"/>
          <w:szCs w:val="22"/>
          <w:lang w:val="en-CA"/>
        </w:rPr>
      </w:pPr>
    </w:p>
    <w:p w:rsidR="00624569" w:rsidRDefault="00624569" w:rsidP="00624569">
      <w:pPr>
        <w:spacing w:line="259" w:lineRule="auto"/>
        <w:jc w:val="center"/>
        <w:rPr>
          <w:rFonts w:eastAsiaTheme="minorHAnsi"/>
          <w:b/>
          <w:sz w:val="24"/>
          <w:szCs w:val="22"/>
          <w:lang w:val="en-CA"/>
        </w:rPr>
      </w:pPr>
      <w:r>
        <w:rPr>
          <w:noProof/>
          <w:sz w:val="24"/>
          <w:lang w:eastAsia="de-DE"/>
        </w:rPr>
        <w:drawing>
          <wp:inline distT="0" distB="0" distL="0" distR="0" wp14:anchorId="57F10C22" wp14:editId="556B5B74">
            <wp:extent cx="3722084" cy="2871234"/>
            <wp:effectExtent l="0" t="0" r="0" b="571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3" cstate="print">
                      <a:clrChange>
                        <a:clrFrom>
                          <a:srgbClr val="FCFDFD"/>
                        </a:clrFrom>
                        <a:clrTo>
                          <a:srgbClr val="FCFDFD">
                            <a:alpha val="0"/>
                          </a:srgbClr>
                        </a:clrTo>
                      </a:clrChange>
                      <a:extLst>
                        <a:ext uri="{28A0092B-C50C-407E-A947-70E740481C1C}">
                          <a14:useLocalDpi xmlns:a14="http://schemas.microsoft.com/office/drawing/2010/main" val="0"/>
                        </a:ext>
                      </a:extLst>
                    </a:blip>
                    <a:srcRect/>
                    <a:stretch>
                      <a:fillRect/>
                    </a:stretch>
                  </pic:blipFill>
                  <pic:spPr bwMode="auto">
                    <a:xfrm>
                      <a:off x="0" y="0"/>
                      <a:ext cx="3735546" cy="2881618"/>
                    </a:xfrm>
                    <a:prstGeom prst="rect">
                      <a:avLst/>
                    </a:prstGeom>
                    <a:noFill/>
                  </pic:spPr>
                </pic:pic>
              </a:graphicData>
            </a:graphic>
          </wp:inline>
        </w:drawing>
      </w:r>
    </w:p>
    <w:p w:rsidR="00624569" w:rsidRPr="00EC0241" w:rsidRDefault="00624569" w:rsidP="00624569">
      <w:pPr>
        <w:spacing w:line="360" w:lineRule="auto"/>
        <w:jc w:val="both"/>
        <w:rPr>
          <w:rFonts w:ascii="Times New Roman" w:eastAsiaTheme="minorHAnsi" w:hAnsi="Times New Roman" w:cs="Times New Roman"/>
          <w:b/>
          <w:sz w:val="20"/>
          <w:szCs w:val="24"/>
          <w:lang w:val="en-CA"/>
        </w:rPr>
      </w:pPr>
      <w:r w:rsidRPr="00EC0241">
        <w:rPr>
          <w:rFonts w:ascii="Times New Roman" w:eastAsiaTheme="minorHAnsi" w:hAnsi="Times New Roman" w:cs="Times New Roman"/>
          <w:b/>
          <w:sz w:val="20"/>
          <w:szCs w:val="22"/>
          <w:lang w:val="en-CA"/>
        </w:rPr>
        <w:t xml:space="preserve">Figure S4: </w:t>
      </w:r>
      <w:r w:rsidRPr="00EC0241">
        <w:rPr>
          <w:rFonts w:ascii="Times New Roman" w:eastAsiaTheme="minorHAnsi" w:hAnsi="Times New Roman" w:cs="Times New Roman"/>
          <w:sz w:val="20"/>
          <w:szCs w:val="24"/>
          <w:lang w:val="en-CA"/>
        </w:rPr>
        <w:t xml:space="preserve">Temperature dependence of magnetic susceptibility for complex </w:t>
      </w:r>
      <w:r w:rsidRPr="00EC0241">
        <w:rPr>
          <w:rFonts w:ascii="Times New Roman" w:eastAsiaTheme="minorHAnsi" w:hAnsi="Times New Roman" w:cs="Times New Roman"/>
          <w:b/>
          <w:sz w:val="20"/>
          <w:szCs w:val="24"/>
          <w:lang w:val="en-CA"/>
        </w:rPr>
        <w:t>4</w:t>
      </w:r>
      <w:r w:rsidRPr="00EC0241">
        <w:rPr>
          <w:rFonts w:ascii="Times New Roman" w:eastAsiaTheme="minorHAnsi" w:hAnsi="Times New Roman" w:cs="Times New Roman"/>
          <w:sz w:val="20"/>
          <w:szCs w:val="24"/>
          <w:lang w:val="en-CA"/>
        </w:rPr>
        <w:t xml:space="preserve">. Red solid line and green dotted line represent fitting of the data in complex </w:t>
      </w:r>
      <w:r w:rsidRPr="00EC0241">
        <w:rPr>
          <w:rFonts w:ascii="Times New Roman" w:eastAsiaTheme="minorHAnsi" w:hAnsi="Times New Roman" w:cs="Times New Roman"/>
          <w:b/>
          <w:sz w:val="20"/>
          <w:szCs w:val="24"/>
          <w:lang w:val="en-CA"/>
        </w:rPr>
        <w:t xml:space="preserve">4. </w:t>
      </w:r>
      <w:r w:rsidRPr="00EC0241">
        <w:rPr>
          <w:rFonts w:ascii="Times New Roman" w:eastAsiaTheme="minorHAnsi" w:hAnsi="Times New Roman" w:cs="Times New Roman"/>
          <w:sz w:val="20"/>
          <w:szCs w:val="24"/>
          <w:lang w:val="en-CA"/>
        </w:rPr>
        <w:t xml:space="preserve">(Inset): fitting model for compound </w:t>
      </w:r>
      <w:r w:rsidRPr="00EC0241">
        <w:rPr>
          <w:rFonts w:ascii="Times New Roman" w:eastAsiaTheme="minorHAnsi" w:hAnsi="Times New Roman" w:cs="Times New Roman"/>
          <w:b/>
          <w:sz w:val="20"/>
          <w:szCs w:val="24"/>
          <w:lang w:val="en-CA"/>
        </w:rPr>
        <w:t>4</w:t>
      </w:r>
      <w:r w:rsidRPr="00EC0241">
        <w:rPr>
          <w:rFonts w:ascii="Times New Roman" w:eastAsiaTheme="minorHAnsi" w:hAnsi="Times New Roman" w:cs="Times New Roman"/>
          <w:sz w:val="20"/>
          <w:szCs w:val="24"/>
          <w:lang w:val="en-CA"/>
        </w:rPr>
        <w:t>.</w:t>
      </w:r>
    </w:p>
    <w:p w:rsidR="00FD66E5" w:rsidRPr="00FD66E5" w:rsidRDefault="00FD66E5" w:rsidP="00FD66E5">
      <w:pPr>
        <w:spacing w:line="360" w:lineRule="auto"/>
        <w:jc w:val="both"/>
        <w:rPr>
          <w:rFonts w:ascii="Times New Roman" w:hAnsi="Times New Roman" w:cs="Times New Roman"/>
          <w:sz w:val="24"/>
          <w:szCs w:val="24"/>
          <w:lang w:val="en-CA"/>
        </w:rPr>
      </w:pPr>
      <w:r w:rsidRPr="00FD66E5">
        <w:rPr>
          <w:rFonts w:ascii="Times New Roman" w:hAnsi="Times New Roman" w:cs="Times New Roman"/>
          <w:sz w:val="24"/>
          <w:szCs w:val="24"/>
          <w:lang w:val="en-CA"/>
        </w:rPr>
        <w:t>Aiming to a better insight in the strength of the intramolecular Fe</w:t>
      </w:r>
      <w:r w:rsidRPr="00FD66E5">
        <w:rPr>
          <w:rFonts w:ascii="Times New Roman" w:hAnsi="Times New Roman" w:cs="Times New Roman"/>
          <w:sz w:val="24"/>
          <w:szCs w:val="24"/>
          <w:vertAlign w:val="superscript"/>
          <w:lang w:val="en-CA"/>
        </w:rPr>
        <w:t xml:space="preserve">III </w:t>
      </w:r>
      <w:r w:rsidRPr="00FD66E5">
        <w:rPr>
          <w:rFonts w:ascii="Times New Roman" w:hAnsi="Times New Roman" w:cs="Times New Roman"/>
          <w:sz w:val="24"/>
          <w:szCs w:val="24"/>
          <w:lang w:val="en-CA"/>
        </w:rPr>
        <w:t>- Fe</w:t>
      </w:r>
      <w:r w:rsidRPr="00FD66E5">
        <w:rPr>
          <w:rFonts w:ascii="Times New Roman" w:hAnsi="Times New Roman" w:cs="Times New Roman"/>
          <w:sz w:val="24"/>
          <w:szCs w:val="24"/>
          <w:vertAlign w:val="superscript"/>
          <w:lang w:val="en-CA"/>
        </w:rPr>
        <w:t>III</w:t>
      </w:r>
      <w:r w:rsidRPr="00FD66E5">
        <w:rPr>
          <w:rFonts w:ascii="Times New Roman" w:hAnsi="Times New Roman" w:cs="Times New Roman"/>
          <w:sz w:val="24"/>
          <w:szCs w:val="24"/>
          <w:lang w:val="en-CA"/>
        </w:rPr>
        <w:t xml:space="preserve"> magnetic exchange interactions, the magnetic susceptibility data of complex </w:t>
      </w:r>
      <w:r w:rsidRPr="00FD66E5">
        <w:rPr>
          <w:rFonts w:ascii="Times New Roman" w:hAnsi="Times New Roman" w:cs="Times New Roman"/>
          <w:b/>
          <w:sz w:val="24"/>
          <w:szCs w:val="24"/>
          <w:lang w:val="en-CA"/>
        </w:rPr>
        <w:t>4</w:t>
      </w:r>
      <w:r w:rsidRPr="00FD66E5">
        <w:rPr>
          <w:rFonts w:ascii="Times New Roman" w:hAnsi="Times New Roman" w:cs="Times New Roman"/>
          <w:sz w:val="24"/>
          <w:szCs w:val="24"/>
          <w:lang w:val="en-CA"/>
        </w:rPr>
        <w:t xml:space="preserve"> were fit using the CLUMAG</w:t>
      </w:r>
      <w:r w:rsidRPr="00FD66E5">
        <w:rPr>
          <w:rFonts w:ascii="Times New Roman" w:hAnsi="Times New Roman" w:cs="Times New Roman"/>
          <w:sz w:val="24"/>
          <w:szCs w:val="24"/>
          <w:lang w:val="en-CA"/>
        </w:rPr>
        <w:fldChar w:fldCharType="begin"/>
      </w:r>
      <w:r w:rsidRPr="00FD66E5">
        <w:rPr>
          <w:rFonts w:ascii="Times New Roman" w:hAnsi="Times New Roman" w:cs="Times New Roman"/>
          <w:sz w:val="24"/>
          <w:szCs w:val="24"/>
          <w:lang w:val="en-CA"/>
        </w:rPr>
        <w:instrText xml:space="preserve"> ADDIN ZOTERO_ITEM CSL_CITATION {"citationID":"FmBbua78","properties":{"formattedCitation":"\\super 10\\nosupersub{}","plainCitation":"10","noteIndex":0},"citationItems":[{"id":305,"uris":["http://zotero.org/users/local/BF8aL1Yf/items/5MJAIQEW"],"uri":["http://zotero.org/users/local/BF8aL1Yf/items/5MJAIQEW"],"itemData":{"id":305,"type":"article-journal","title":"CLUMAG program","container-title":"Gazz. Chim. Ital.","page":"231","volume":"123","author":[{"literal":"D. Gatteschi"},{"literal":"L. Pardi"}],"issued":{"date-parts":[["1993"]]}}}],"schema":"https://github.com/citation-style-language/schema/raw/master/csl-citation.json"} </w:instrText>
      </w:r>
      <w:r w:rsidRPr="00FD66E5">
        <w:rPr>
          <w:rFonts w:ascii="Times New Roman" w:hAnsi="Times New Roman" w:cs="Times New Roman"/>
          <w:sz w:val="24"/>
          <w:szCs w:val="24"/>
          <w:lang w:val="en-CA"/>
        </w:rPr>
        <w:fldChar w:fldCharType="separate"/>
      </w:r>
      <w:r w:rsidRPr="00FD66E5">
        <w:rPr>
          <w:rFonts w:ascii="Times New Roman" w:hAnsi="Times New Roman" w:cs="Times New Roman"/>
          <w:sz w:val="24"/>
          <w:szCs w:val="24"/>
          <w:vertAlign w:val="superscript"/>
          <w:lang w:val="en-CA"/>
        </w:rPr>
        <w:t>10</w:t>
      </w:r>
      <w:r w:rsidRPr="00FD66E5">
        <w:rPr>
          <w:rFonts w:ascii="Times New Roman" w:hAnsi="Times New Roman" w:cs="Times New Roman"/>
          <w:sz w:val="24"/>
          <w:szCs w:val="24"/>
          <w:lang w:val="en-CA"/>
        </w:rPr>
        <w:fldChar w:fldCharType="end"/>
      </w:r>
      <w:r w:rsidRPr="00FD66E5">
        <w:rPr>
          <w:rFonts w:ascii="Times New Roman" w:hAnsi="Times New Roman" w:cs="Times New Roman"/>
          <w:sz w:val="24"/>
          <w:szCs w:val="24"/>
          <w:lang w:val="en-CA"/>
        </w:rPr>
        <w:t xml:space="preserve"> program. The magnetic susceptibility data of complex </w:t>
      </w:r>
      <w:r w:rsidRPr="00FD66E5">
        <w:rPr>
          <w:rFonts w:ascii="Times New Roman" w:hAnsi="Times New Roman" w:cs="Times New Roman"/>
          <w:b/>
          <w:sz w:val="24"/>
          <w:szCs w:val="24"/>
          <w:lang w:val="en-CA"/>
        </w:rPr>
        <w:t>4</w:t>
      </w:r>
      <w:r w:rsidRPr="00FD66E5">
        <w:rPr>
          <w:rFonts w:ascii="Times New Roman" w:hAnsi="Times New Roman" w:cs="Times New Roman"/>
          <w:sz w:val="24"/>
          <w:szCs w:val="24"/>
          <w:lang w:val="en-CA"/>
        </w:rPr>
        <w:t>, which comprises the diamagnetic Y</w:t>
      </w:r>
      <w:r w:rsidRPr="00FD66E5">
        <w:rPr>
          <w:rFonts w:ascii="Times New Roman" w:hAnsi="Times New Roman" w:cs="Times New Roman"/>
          <w:sz w:val="24"/>
          <w:szCs w:val="24"/>
          <w:vertAlign w:val="superscript"/>
          <w:lang w:val="en-CA"/>
        </w:rPr>
        <w:t>III</w:t>
      </w:r>
      <w:r w:rsidRPr="00FD66E5">
        <w:rPr>
          <w:rFonts w:ascii="Times New Roman" w:hAnsi="Times New Roman" w:cs="Times New Roman"/>
          <w:sz w:val="24"/>
          <w:szCs w:val="24"/>
          <w:lang w:val="en-CA"/>
        </w:rPr>
        <w:t xml:space="preserve"> ion in the central cavity, were fit using a 2-J model according to the spin Hamiltonian:</w:t>
      </w:r>
    </w:p>
    <w:p w:rsidR="00FD66E5" w:rsidRPr="00FD66E5" w:rsidRDefault="003C7529" w:rsidP="00FD66E5">
      <w:pPr>
        <w:pStyle w:val="MDPI22heading2"/>
        <w:spacing w:before="0" w:line="360" w:lineRule="auto"/>
        <w:ind w:left="113"/>
        <w:jc w:val="both"/>
        <w:rPr>
          <w:rFonts w:ascii="Times New Roman" w:eastAsiaTheme="minorEastAsia" w:hAnsi="Times New Roman"/>
          <w:sz w:val="24"/>
          <w:szCs w:val="24"/>
          <w:lang w:val="en-CA"/>
        </w:rPr>
      </w:pPr>
      <m:oMath>
        <m:acc>
          <m:accPr>
            <m:ctrlPr>
              <w:rPr>
                <w:rFonts w:ascii="Cambria Math" w:hAnsi="Cambria Math"/>
                <w:sz w:val="24"/>
                <w:szCs w:val="24"/>
                <w:lang w:val="en-CA"/>
              </w:rPr>
            </m:ctrlPr>
          </m:accPr>
          <m:e>
            <m:r>
              <w:rPr>
                <w:rFonts w:ascii="Cambria Math" w:hAnsi="Cambria Math"/>
                <w:sz w:val="24"/>
                <w:szCs w:val="24"/>
                <w:lang w:val="en-CA"/>
              </w:rPr>
              <m:t>H</m:t>
            </m:r>
          </m:e>
        </m:acc>
      </m:oMath>
      <w:r w:rsidR="00FD66E5" w:rsidRPr="00FD66E5">
        <w:rPr>
          <w:rFonts w:ascii="Times New Roman" w:hAnsi="Times New Roman"/>
          <w:i w:val="0"/>
          <w:sz w:val="24"/>
          <w:szCs w:val="24"/>
          <w:lang w:val="en-CA"/>
        </w:rPr>
        <w:t xml:space="preserve"> = -</w:t>
      </w:r>
      <w:r w:rsidR="00FD66E5" w:rsidRPr="00FD66E5">
        <w:rPr>
          <w:rFonts w:ascii="Times New Roman" w:hAnsi="Times New Roman"/>
          <w:sz w:val="24"/>
          <w:szCs w:val="24"/>
          <w:lang w:val="en-CA"/>
        </w:rPr>
        <w:t>J</w:t>
      </w:r>
      <w:r w:rsidR="00FD66E5" w:rsidRPr="00FD66E5">
        <w:rPr>
          <w:rFonts w:ascii="Times New Roman" w:hAnsi="Times New Roman"/>
          <w:sz w:val="24"/>
          <w:szCs w:val="24"/>
          <w:vertAlign w:val="subscript"/>
          <w:lang w:val="en-CA"/>
        </w:rPr>
        <w:t>1</w:t>
      </w:r>
      <w:r w:rsidR="00FD66E5" w:rsidRPr="00FD66E5">
        <w:rPr>
          <w:rFonts w:ascii="Times New Roman" w:hAnsi="Times New Roman"/>
          <w:sz w:val="24"/>
          <w:szCs w:val="24"/>
          <w:lang w:val="en-CA"/>
        </w:rPr>
        <w:t xml:space="preserve"> (</w:t>
      </w:r>
      <m:oMath>
        <m:acc>
          <m:accPr>
            <m:ctrlPr>
              <w:rPr>
                <w:rFonts w:ascii="Cambria Math" w:hAnsi="Cambria Math"/>
                <w:sz w:val="24"/>
                <w:szCs w:val="24"/>
                <w:lang w:val="en-CA"/>
              </w:rPr>
            </m:ctrlPr>
          </m:accPr>
          <m:e>
            <m:r>
              <w:rPr>
                <w:rFonts w:ascii="Cambria Math" w:hAnsi="Cambria Math"/>
                <w:sz w:val="24"/>
                <w:szCs w:val="24"/>
                <w:lang w:val="en-CA"/>
              </w:rPr>
              <m:t>S</m:t>
            </m:r>
          </m:e>
        </m:acc>
      </m:oMath>
      <w:r w:rsidR="00FD66E5" w:rsidRPr="00FD66E5">
        <w:rPr>
          <w:rFonts w:ascii="Times New Roman" w:eastAsiaTheme="minorEastAsia" w:hAnsi="Times New Roman"/>
          <w:sz w:val="24"/>
          <w:szCs w:val="24"/>
          <w:vertAlign w:val="subscript"/>
          <w:lang w:val="en-CA"/>
        </w:rPr>
        <w:t>Fe1</w:t>
      </w:r>
      <w:r w:rsidR="00FD66E5" w:rsidRPr="00FD66E5">
        <w:rPr>
          <w:rFonts w:ascii="Times New Roman" w:eastAsiaTheme="minorEastAsia" w:hAnsi="Times New Roman"/>
          <w:b/>
          <w:sz w:val="24"/>
          <w:szCs w:val="24"/>
          <w:vertAlign w:val="superscript"/>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FD66E5" w:rsidRPr="00FD66E5">
        <w:rPr>
          <w:rFonts w:ascii="Times New Roman" w:eastAsiaTheme="minorEastAsia" w:hAnsi="Times New Roman"/>
          <w:sz w:val="24"/>
          <w:szCs w:val="24"/>
          <w:vertAlign w:val="subscript"/>
          <w:lang w:val="en-CA"/>
        </w:rPr>
        <w:t xml:space="preserve">Fe2 </w:t>
      </w:r>
      <w:r w:rsidR="00FD66E5" w:rsidRPr="00FD66E5">
        <w:rPr>
          <w:rFonts w:ascii="Times New Roman" w:eastAsiaTheme="minorEastAsia" w:hAnsi="Times New Roman"/>
          <w:sz w:val="24"/>
          <w:szCs w:val="24"/>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FD66E5" w:rsidRPr="00FD66E5">
        <w:rPr>
          <w:rFonts w:ascii="Times New Roman" w:eastAsiaTheme="minorEastAsia" w:hAnsi="Times New Roman"/>
          <w:sz w:val="24"/>
          <w:szCs w:val="24"/>
          <w:vertAlign w:val="subscript"/>
          <w:lang w:val="en-CA"/>
        </w:rPr>
        <w:t>Fe2</w:t>
      </w:r>
      <w:r w:rsidR="00FD66E5" w:rsidRPr="00FD66E5">
        <w:rPr>
          <w:rFonts w:ascii="Times New Roman" w:eastAsiaTheme="minorEastAsia" w:hAnsi="Times New Roman"/>
          <w:b/>
          <w:sz w:val="24"/>
          <w:szCs w:val="24"/>
          <w:vertAlign w:val="superscript"/>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FD66E5" w:rsidRPr="00FD66E5">
        <w:rPr>
          <w:rFonts w:ascii="Times New Roman" w:eastAsiaTheme="minorEastAsia" w:hAnsi="Times New Roman"/>
          <w:sz w:val="24"/>
          <w:szCs w:val="24"/>
          <w:vertAlign w:val="subscript"/>
          <w:lang w:val="en-CA"/>
        </w:rPr>
        <w:t>Fe3</w:t>
      </w:r>
      <w:r w:rsidR="00FD66E5" w:rsidRPr="00FD66E5">
        <w:rPr>
          <w:rFonts w:ascii="Times New Roman" w:eastAsiaTheme="minorEastAsia" w:hAnsi="Times New Roman"/>
          <w:sz w:val="24"/>
          <w:szCs w:val="24"/>
          <w:lang w:val="en-CA"/>
        </w:rPr>
        <w:t xml:space="preserve">+ </w:t>
      </w:r>
      <m:oMath>
        <m:acc>
          <m:accPr>
            <m:ctrlPr>
              <w:rPr>
                <w:rFonts w:ascii="Cambria Math" w:hAnsi="Cambria Math"/>
                <w:sz w:val="24"/>
                <w:szCs w:val="24"/>
                <w:lang w:val="en-CA"/>
              </w:rPr>
            </m:ctrlPr>
          </m:accPr>
          <m:e>
            <m:r>
              <w:rPr>
                <w:rFonts w:ascii="Cambria Math" w:hAnsi="Cambria Math"/>
                <w:sz w:val="24"/>
                <w:szCs w:val="24"/>
                <w:lang w:val="en-CA"/>
              </w:rPr>
              <m:t>S</m:t>
            </m:r>
          </m:e>
        </m:acc>
      </m:oMath>
      <w:r w:rsidR="00FD66E5" w:rsidRPr="00FD66E5">
        <w:rPr>
          <w:rFonts w:ascii="Times New Roman" w:eastAsiaTheme="minorEastAsia" w:hAnsi="Times New Roman"/>
          <w:sz w:val="24"/>
          <w:szCs w:val="24"/>
          <w:vertAlign w:val="subscript"/>
          <w:lang w:val="en-CA"/>
        </w:rPr>
        <w:t xml:space="preserve">Fe3 </w:t>
      </w:r>
      <w:r w:rsidR="00FD66E5" w:rsidRPr="00FD66E5">
        <w:rPr>
          <w:rFonts w:ascii="Times New Roman" w:eastAsiaTheme="minorEastAsia" w:hAnsi="Times New Roman"/>
          <w:b/>
          <w:sz w:val="24"/>
          <w:szCs w:val="24"/>
          <w:vertAlign w:val="superscript"/>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FD66E5" w:rsidRPr="00FD66E5">
        <w:rPr>
          <w:rFonts w:ascii="Times New Roman" w:eastAsiaTheme="minorEastAsia" w:hAnsi="Times New Roman"/>
          <w:sz w:val="24"/>
          <w:szCs w:val="24"/>
          <w:vertAlign w:val="subscript"/>
          <w:lang w:val="en-CA"/>
        </w:rPr>
        <w:t>Fe1</w:t>
      </w:r>
      <w:r w:rsidR="00FD66E5" w:rsidRPr="00FD66E5">
        <w:rPr>
          <w:rFonts w:ascii="Times New Roman" w:eastAsiaTheme="minorEastAsia" w:hAnsi="Times New Roman"/>
          <w:sz w:val="24"/>
          <w:szCs w:val="24"/>
          <w:lang w:val="en-CA"/>
        </w:rPr>
        <w:t xml:space="preserve">+ </w:t>
      </w:r>
      <m:oMath>
        <m:acc>
          <m:accPr>
            <m:ctrlPr>
              <w:rPr>
                <w:rFonts w:ascii="Cambria Math" w:hAnsi="Cambria Math"/>
                <w:sz w:val="24"/>
                <w:szCs w:val="24"/>
                <w:lang w:val="en-CA"/>
              </w:rPr>
            </m:ctrlPr>
          </m:accPr>
          <m:e>
            <m:r>
              <w:rPr>
                <w:rFonts w:ascii="Cambria Math" w:hAnsi="Cambria Math"/>
                <w:sz w:val="24"/>
                <w:szCs w:val="24"/>
                <w:lang w:val="en-CA"/>
              </w:rPr>
              <m:t>S</m:t>
            </m:r>
          </m:e>
        </m:acc>
      </m:oMath>
      <w:r w:rsidR="00FD66E5" w:rsidRPr="00FD66E5">
        <w:rPr>
          <w:rFonts w:ascii="Times New Roman" w:eastAsiaTheme="minorEastAsia" w:hAnsi="Times New Roman"/>
          <w:sz w:val="24"/>
          <w:szCs w:val="24"/>
          <w:vertAlign w:val="subscript"/>
          <w:lang w:val="en-CA"/>
        </w:rPr>
        <w:t xml:space="preserve">Fe4 </w:t>
      </w:r>
      <w:r w:rsidR="00FD66E5" w:rsidRPr="00FD66E5">
        <w:rPr>
          <w:rFonts w:ascii="Times New Roman" w:eastAsiaTheme="minorEastAsia" w:hAnsi="Times New Roman"/>
          <w:b/>
          <w:sz w:val="24"/>
          <w:szCs w:val="24"/>
          <w:vertAlign w:val="superscript"/>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FD66E5" w:rsidRPr="00FD66E5">
        <w:rPr>
          <w:rFonts w:ascii="Times New Roman" w:eastAsiaTheme="minorEastAsia" w:hAnsi="Times New Roman"/>
          <w:sz w:val="24"/>
          <w:szCs w:val="24"/>
          <w:vertAlign w:val="subscript"/>
          <w:lang w:val="en-CA"/>
        </w:rPr>
        <w:t>Fe5</w:t>
      </w:r>
      <w:r w:rsidR="00FD66E5" w:rsidRPr="00FD66E5">
        <w:rPr>
          <w:rFonts w:ascii="Times New Roman" w:eastAsiaTheme="minorEastAsia" w:hAnsi="Times New Roman"/>
          <w:sz w:val="24"/>
          <w:szCs w:val="24"/>
          <w:lang w:val="en-CA"/>
        </w:rPr>
        <w:t>+</w:t>
      </w:r>
      <w:r w:rsidR="00FD66E5" w:rsidRPr="00FD66E5">
        <w:rPr>
          <w:rFonts w:ascii="Times New Roman" w:eastAsiaTheme="minorEastAsia" w:hAnsi="Times New Roman"/>
          <w:sz w:val="24"/>
          <w:szCs w:val="24"/>
          <w:vertAlign w:val="subscript"/>
          <w:lang w:val="en-CA"/>
        </w:rPr>
        <w:t xml:space="preserve"> </w:t>
      </w:r>
      <m:oMath>
        <m:acc>
          <m:accPr>
            <m:ctrlPr>
              <w:rPr>
                <w:rFonts w:ascii="Cambria Math" w:hAnsi="Cambria Math"/>
                <w:sz w:val="24"/>
                <w:szCs w:val="24"/>
                <w:lang w:val="en-CA"/>
              </w:rPr>
            </m:ctrlPr>
          </m:accPr>
          <m:e>
            <m:r>
              <w:rPr>
                <w:rFonts w:ascii="Cambria Math" w:hAnsi="Cambria Math"/>
                <w:sz w:val="24"/>
                <w:szCs w:val="24"/>
                <w:lang w:val="en-CA"/>
              </w:rPr>
              <m:t>S</m:t>
            </m:r>
          </m:e>
        </m:acc>
      </m:oMath>
      <w:r w:rsidR="00FD66E5" w:rsidRPr="00FD66E5">
        <w:rPr>
          <w:rFonts w:ascii="Times New Roman" w:eastAsiaTheme="minorEastAsia" w:hAnsi="Times New Roman"/>
          <w:sz w:val="24"/>
          <w:szCs w:val="24"/>
          <w:vertAlign w:val="subscript"/>
          <w:lang w:val="en-CA"/>
        </w:rPr>
        <w:t>Fe5</w:t>
      </w:r>
      <w:r w:rsidR="00FD66E5" w:rsidRPr="00FD66E5">
        <w:rPr>
          <w:rFonts w:ascii="Times New Roman" w:eastAsiaTheme="minorEastAsia" w:hAnsi="Times New Roman"/>
          <w:b/>
          <w:sz w:val="24"/>
          <w:szCs w:val="24"/>
          <w:vertAlign w:val="superscript"/>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FD66E5" w:rsidRPr="00FD66E5">
        <w:rPr>
          <w:rFonts w:ascii="Times New Roman" w:eastAsiaTheme="minorEastAsia" w:hAnsi="Times New Roman"/>
          <w:sz w:val="24"/>
          <w:szCs w:val="24"/>
          <w:vertAlign w:val="subscript"/>
          <w:lang w:val="en-CA"/>
        </w:rPr>
        <w:t xml:space="preserve">Fe6 </w:t>
      </w:r>
      <w:r w:rsidR="00FD66E5" w:rsidRPr="00FD66E5">
        <w:rPr>
          <w:rFonts w:ascii="Times New Roman" w:eastAsiaTheme="minorEastAsia" w:hAnsi="Times New Roman"/>
          <w:sz w:val="24"/>
          <w:szCs w:val="24"/>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FD66E5" w:rsidRPr="00FD66E5">
        <w:rPr>
          <w:rFonts w:ascii="Times New Roman" w:eastAsiaTheme="minorEastAsia" w:hAnsi="Times New Roman"/>
          <w:sz w:val="24"/>
          <w:szCs w:val="24"/>
          <w:vertAlign w:val="subscript"/>
          <w:lang w:val="en-CA"/>
        </w:rPr>
        <w:t>Fe4</w:t>
      </w:r>
      <w:r w:rsidR="00FD66E5" w:rsidRPr="00FD66E5">
        <w:rPr>
          <w:rFonts w:ascii="Times New Roman" w:eastAsiaTheme="minorEastAsia" w:hAnsi="Times New Roman"/>
          <w:b/>
          <w:sz w:val="24"/>
          <w:szCs w:val="24"/>
          <w:vertAlign w:val="superscript"/>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FD66E5" w:rsidRPr="00FD66E5">
        <w:rPr>
          <w:rFonts w:ascii="Times New Roman" w:eastAsiaTheme="minorEastAsia" w:hAnsi="Times New Roman"/>
          <w:sz w:val="24"/>
          <w:szCs w:val="24"/>
          <w:vertAlign w:val="subscript"/>
          <w:lang w:val="en-CA"/>
        </w:rPr>
        <w:t>Fe6</w:t>
      </w:r>
      <w:r w:rsidR="00FD66E5" w:rsidRPr="00FD66E5">
        <w:rPr>
          <w:rFonts w:ascii="Times New Roman" w:eastAsiaTheme="minorEastAsia" w:hAnsi="Times New Roman"/>
          <w:sz w:val="24"/>
          <w:szCs w:val="24"/>
          <w:lang w:val="en-CA"/>
        </w:rPr>
        <w:t xml:space="preserve">) </w:t>
      </w:r>
      <w:r w:rsidR="00FD66E5" w:rsidRPr="00FD66E5">
        <w:rPr>
          <w:rFonts w:ascii="Times New Roman" w:hAnsi="Times New Roman"/>
          <w:i w:val="0"/>
          <w:sz w:val="24"/>
          <w:szCs w:val="24"/>
          <w:lang w:val="en-CA"/>
        </w:rPr>
        <w:t>–</w:t>
      </w:r>
      <w:r w:rsidR="00FD66E5" w:rsidRPr="00FD66E5">
        <w:rPr>
          <w:rFonts w:ascii="Times New Roman" w:hAnsi="Times New Roman"/>
          <w:sz w:val="24"/>
          <w:szCs w:val="24"/>
          <w:lang w:val="en-CA"/>
        </w:rPr>
        <w:t>J</w:t>
      </w:r>
      <w:r w:rsidR="00FD66E5" w:rsidRPr="00FD66E5">
        <w:rPr>
          <w:rFonts w:ascii="Times New Roman" w:hAnsi="Times New Roman"/>
          <w:sz w:val="24"/>
          <w:szCs w:val="24"/>
          <w:vertAlign w:val="subscript"/>
          <w:lang w:val="en-CA"/>
        </w:rPr>
        <w:t>2</w:t>
      </w:r>
      <w:r w:rsidR="00FD66E5" w:rsidRPr="00FD66E5">
        <w:rPr>
          <w:rFonts w:ascii="Times New Roman" w:hAnsi="Times New Roman"/>
          <w:sz w:val="24"/>
          <w:szCs w:val="24"/>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FD66E5" w:rsidRPr="00FD66E5">
        <w:rPr>
          <w:rFonts w:ascii="Times New Roman" w:eastAsiaTheme="minorEastAsia" w:hAnsi="Times New Roman"/>
          <w:sz w:val="24"/>
          <w:szCs w:val="24"/>
          <w:vertAlign w:val="subscript"/>
          <w:lang w:val="en-CA"/>
        </w:rPr>
        <w:t>Fe1</w:t>
      </w:r>
      <w:r w:rsidR="00FD66E5" w:rsidRPr="00FD66E5">
        <w:rPr>
          <w:rFonts w:ascii="Times New Roman" w:eastAsiaTheme="minorEastAsia" w:hAnsi="Times New Roman"/>
          <w:b/>
          <w:sz w:val="24"/>
          <w:szCs w:val="24"/>
          <w:vertAlign w:val="superscript"/>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FD66E5" w:rsidRPr="00FD66E5">
        <w:rPr>
          <w:rFonts w:ascii="Times New Roman" w:eastAsiaTheme="minorEastAsia" w:hAnsi="Times New Roman"/>
          <w:sz w:val="24"/>
          <w:szCs w:val="24"/>
          <w:vertAlign w:val="subscript"/>
          <w:lang w:val="en-CA"/>
        </w:rPr>
        <w:t xml:space="preserve">Fe6 </w:t>
      </w:r>
      <w:r w:rsidR="00FD66E5" w:rsidRPr="00FD66E5">
        <w:rPr>
          <w:rFonts w:ascii="Times New Roman" w:eastAsiaTheme="minorEastAsia" w:hAnsi="Times New Roman"/>
          <w:sz w:val="24"/>
          <w:szCs w:val="24"/>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FD66E5" w:rsidRPr="00FD66E5">
        <w:rPr>
          <w:rFonts w:ascii="Times New Roman" w:eastAsiaTheme="minorEastAsia" w:hAnsi="Times New Roman"/>
          <w:sz w:val="24"/>
          <w:szCs w:val="24"/>
          <w:vertAlign w:val="subscript"/>
          <w:lang w:val="en-CA"/>
        </w:rPr>
        <w:t>Fe2</w:t>
      </w:r>
      <w:r w:rsidR="00FD66E5" w:rsidRPr="00FD66E5">
        <w:rPr>
          <w:rFonts w:ascii="Times New Roman" w:eastAsiaTheme="minorEastAsia" w:hAnsi="Times New Roman"/>
          <w:b/>
          <w:sz w:val="24"/>
          <w:szCs w:val="24"/>
          <w:vertAlign w:val="superscript"/>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FD66E5" w:rsidRPr="00FD66E5">
        <w:rPr>
          <w:rFonts w:ascii="Times New Roman" w:eastAsiaTheme="minorEastAsia" w:hAnsi="Times New Roman"/>
          <w:sz w:val="24"/>
          <w:szCs w:val="24"/>
          <w:vertAlign w:val="subscript"/>
          <w:lang w:val="en-CA"/>
        </w:rPr>
        <w:t>Fe5</w:t>
      </w:r>
      <w:r w:rsidR="00FD66E5" w:rsidRPr="00FD66E5">
        <w:rPr>
          <w:rFonts w:ascii="Times New Roman" w:eastAsiaTheme="minorEastAsia" w:hAnsi="Times New Roman"/>
          <w:sz w:val="24"/>
          <w:szCs w:val="24"/>
          <w:lang w:val="en-CA"/>
        </w:rPr>
        <w:t xml:space="preserve">+ </w:t>
      </w:r>
      <m:oMath>
        <m:acc>
          <m:accPr>
            <m:ctrlPr>
              <w:rPr>
                <w:rFonts w:ascii="Cambria Math" w:hAnsi="Cambria Math"/>
                <w:sz w:val="24"/>
                <w:szCs w:val="24"/>
                <w:lang w:val="en-CA"/>
              </w:rPr>
            </m:ctrlPr>
          </m:accPr>
          <m:e>
            <m:r>
              <w:rPr>
                <w:rFonts w:ascii="Cambria Math" w:hAnsi="Cambria Math"/>
                <w:sz w:val="24"/>
                <w:szCs w:val="24"/>
                <w:lang w:val="en-CA"/>
              </w:rPr>
              <m:t>S</m:t>
            </m:r>
          </m:e>
        </m:acc>
      </m:oMath>
      <w:r w:rsidR="00FD66E5" w:rsidRPr="00FD66E5">
        <w:rPr>
          <w:rFonts w:ascii="Times New Roman" w:eastAsiaTheme="minorEastAsia" w:hAnsi="Times New Roman"/>
          <w:sz w:val="24"/>
          <w:szCs w:val="24"/>
          <w:vertAlign w:val="subscript"/>
          <w:lang w:val="en-CA"/>
        </w:rPr>
        <w:t xml:space="preserve">Fe3 </w:t>
      </w:r>
      <w:r w:rsidR="00FD66E5" w:rsidRPr="00FD66E5">
        <w:rPr>
          <w:rFonts w:ascii="Times New Roman" w:eastAsiaTheme="minorEastAsia" w:hAnsi="Times New Roman"/>
          <w:b/>
          <w:sz w:val="24"/>
          <w:szCs w:val="24"/>
          <w:vertAlign w:val="superscript"/>
          <w:lang w:val="en-CA"/>
        </w:rPr>
        <w:t>.</w:t>
      </w:r>
      <m:oMath>
        <m:acc>
          <m:accPr>
            <m:ctrlPr>
              <w:rPr>
                <w:rFonts w:ascii="Cambria Math" w:hAnsi="Cambria Math"/>
                <w:sz w:val="24"/>
                <w:szCs w:val="24"/>
                <w:lang w:val="en-CA"/>
              </w:rPr>
            </m:ctrlPr>
          </m:accPr>
          <m:e>
            <m:r>
              <w:rPr>
                <w:rFonts w:ascii="Cambria Math" w:hAnsi="Cambria Math"/>
                <w:sz w:val="24"/>
                <w:szCs w:val="24"/>
                <w:lang w:val="en-CA"/>
              </w:rPr>
              <m:t>S</m:t>
            </m:r>
          </m:e>
        </m:acc>
      </m:oMath>
      <w:r w:rsidR="00FD66E5" w:rsidRPr="00FD66E5">
        <w:rPr>
          <w:rFonts w:ascii="Times New Roman" w:eastAsiaTheme="minorEastAsia" w:hAnsi="Times New Roman"/>
          <w:sz w:val="24"/>
          <w:szCs w:val="24"/>
          <w:vertAlign w:val="subscript"/>
          <w:lang w:val="en-CA"/>
        </w:rPr>
        <w:t>Fe4</w:t>
      </w:r>
      <w:r w:rsidR="00FD66E5" w:rsidRPr="00FD66E5">
        <w:rPr>
          <w:rFonts w:ascii="Times New Roman" w:eastAsiaTheme="minorEastAsia" w:hAnsi="Times New Roman"/>
          <w:sz w:val="24"/>
          <w:szCs w:val="24"/>
          <w:lang w:val="en-CA"/>
        </w:rPr>
        <w:t>)</w:t>
      </w:r>
    </w:p>
    <w:p w:rsidR="00D3780D" w:rsidRPr="00FD66E5" w:rsidRDefault="00FD66E5" w:rsidP="00FD66E5">
      <w:pPr>
        <w:spacing w:line="360" w:lineRule="auto"/>
        <w:jc w:val="both"/>
        <w:rPr>
          <w:rFonts w:ascii="Times New Roman" w:hAnsi="Times New Roman" w:cs="Times New Roman"/>
          <w:sz w:val="24"/>
          <w:szCs w:val="24"/>
          <w:lang w:val="en-CA"/>
        </w:rPr>
      </w:pPr>
      <w:r w:rsidRPr="00FD66E5">
        <w:rPr>
          <w:rFonts w:ascii="Times New Roman" w:hAnsi="Times New Roman" w:cs="Times New Roman"/>
          <w:sz w:val="24"/>
          <w:szCs w:val="24"/>
          <w:lang w:val="en-CA"/>
        </w:rPr>
        <w:t>Despite all our attempts for a better fitting of the data, the best fit parameters were obtained according to the depiction of the values on the graph above. The values that were obtained from the first attempt were J</w:t>
      </w:r>
      <w:r w:rsidRPr="00FD66E5">
        <w:rPr>
          <w:rFonts w:ascii="Times New Roman" w:hAnsi="Times New Roman" w:cs="Times New Roman"/>
          <w:sz w:val="24"/>
          <w:szCs w:val="24"/>
          <w:vertAlign w:val="subscript"/>
          <w:lang w:val="en-CA"/>
        </w:rPr>
        <w:t>1</w:t>
      </w:r>
      <w:r w:rsidRPr="00FD66E5">
        <w:rPr>
          <w:rFonts w:ascii="Times New Roman" w:hAnsi="Times New Roman" w:cs="Times New Roman"/>
          <w:sz w:val="24"/>
          <w:szCs w:val="24"/>
          <w:lang w:val="en-CA"/>
        </w:rPr>
        <w:t>= +1.02 cm</w:t>
      </w:r>
      <w:r w:rsidRPr="00FD66E5">
        <w:rPr>
          <w:rFonts w:ascii="Times New Roman" w:hAnsi="Times New Roman" w:cs="Times New Roman"/>
          <w:sz w:val="24"/>
          <w:szCs w:val="24"/>
          <w:vertAlign w:val="superscript"/>
          <w:lang w:val="en-CA"/>
        </w:rPr>
        <w:t>-1</w:t>
      </w:r>
      <w:r w:rsidRPr="00FD66E5">
        <w:rPr>
          <w:rFonts w:ascii="Times New Roman" w:hAnsi="Times New Roman" w:cs="Times New Roman"/>
          <w:sz w:val="24"/>
          <w:szCs w:val="24"/>
          <w:lang w:val="en-CA"/>
        </w:rPr>
        <w:t>, J</w:t>
      </w:r>
      <w:r w:rsidRPr="00FD66E5">
        <w:rPr>
          <w:rFonts w:ascii="Times New Roman" w:hAnsi="Times New Roman" w:cs="Times New Roman"/>
          <w:sz w:val="24"/>
          <w:szCs w:val="24"/>
          <w:vertAlign w:val="subscript"/>
          <w:lang w:val="en-CA"/>
        </w:rPr>
        <w:t>2</w:t>
      </w:r>
      <w:r w:rsidRPr="00FD66E5">
        <w:rPr>
          <w:rFonts w:ascii="Times New Roman" w:hAnsi="Times New Roman" w:cs="Times New Roman"/>
          <w:sz w:val="24"/>
          <w:szCs w:val="24"/>
          <w:lang w:val="en-CA"/>
        </w:rPr>
        <w:t xml:space="preserve"> = - 9.60 cm</w:t>
      </w:r>
      <w:r w:rsidRPr="00FD66E5">
        <w:rPr>
          <w:rFonts w:ascii="Times New Roman" w:hAnsi="Times New Roman" w:cs="Times New Roman"/>
          <w:sz w:val="24"/>
          <w:szCs w:val="24"/>
          <w:vertAlign w:val="superscript"/>
          <w:lang w:val="en-CA"/>
        </w:rPr>
        <w:t>-1</w:t>
      </w:r>
      <w:r w:rsidRPr="00FD66E5">
        <w:rPr>
          <w:rFonts w:ascii="Times New Roman" w:hAnsi="Times New Roman" w:cs="Times New Roman"/>
          <w:sz w:val="24"/>
          <w:szCs w:val="24"/>
          <w:lang w:val="en-CA"/>
        </w:rPr>
        <w:t xml:space="preserve"> and g = 2.1, while the second best fitting attempt gave us J</w:t>
      </w:r>
      <w:r w:rsidRPr="00FD66E5">
        <w:rPr>
          <w:rFonts w:ascii="Times New Roman" w:hAnsi="Times New Roman" w:cs="Times New Roman"/>
          <w:sz w:val="24"/>
          <w:szCs w:val="24"/>
          <w:vertAlign w:val="subscript"/>
          <w:lang w:val="en-CA"/>
        </w:rPr>
        <w:t>1</w:t>
      </w:r>
      <w:r w:rsidRPr="00FD66E5">
        <w:rPr>
          <w:rFonts w:ascii="Times New Roman" w:hAnsi="Times New Roman" w:cs="Times New Roman"/>
          <w:sz w:val="24"/>
          <w:szCs w:val="24"/>
          <w:lang w:val="en-CA"/>
        </w:rPr>
        <w:t xml:space="preserve"> = +1.86 cm</w:t>
      </w:r>
      <w:r w:rsidRPr="00FD66E5">
        <w:rPr>
          <w:rFonts w:ascii="Times New Roman" w:hAnsi="Times New Roman" w:cs="Times New Roman"/>
          <w:sz w:val="24"/>
          <w:szCs w:val="24"/>
          <w:vertAlign w:val="superscript"/>
          <w:lang w:val="en-CA"/>
        </w:rPr>
        <w:t>-1</w:t>
      </w:r>
      <w:r w:rsidRPr="00FD66E5">
        <w:rPr>
          <w:rFonts w:ascii="Times New Roman" w:hAnsi="Times New Roman" w:cs="Times New Roman"/>
          <w:sz w:val="24"/>
          <w:szCs w:val="24"/>
          <w:lang w:val="en-CA"/>
        </w:rPr>
        <w:t>, J</w:t>
      </w:r>
      <w:r w:rsidRPr="00FD66E5">
        <w:rPr>
          <w:rFonts w:ascii="Times New Roman" w:hAnsi="Times New Roman" w:cs="Times New Roman"/>
          <w:sz w:val="24"/>
          <w:szCs w:val="24"/>
          <w:vertAlign w:val="subscript"/>
          <w:lang w:val="en-CA"/>
        </w:rPr>
        <w:t>2</w:t>
      </w:r>
      <w:r w:rsidRPr="00FD66E5">
        <w:rPr>
          <w:rFonts w:ascii="Times New Roman" w:hAnsi="Times New Roman" w:cs="Times New Roman"/>
          <w:sz w:val="24"/>
          <w:szCs w:val="24"/>
          <w:lang w:val="en-CA"/>
        </w:rPr>
        <w:t xml:space="preserve"> = -9.40 cm</w:t>
      </w:r>
      <w:r w:rsidRPr="00FD66E5">
        <w:rPr>
          <w:rFonts w:ascii="Times New Roman" w:hAnsi="Times New Roman" w:cs="Times New Roman"/>
          <w:sz w:val="24"/>
          <w:szCs w:val="24"/>
          <w:vertAlign w:val="superscript"/>
          <w:lang w:val="en-CA"/>
        </w:rPr>
        <w:t>-1</w:t>
      </w:r>
      <w:r w:rsidRPr="00FD66E5">
        <w:rPr>
          <w:rFonts w:ascii="Times New Roman" w:hAnsi="Times New Roman" w:cs="Times New Roman"/>
          <w:sz w:val="24"/>
          <w:szCs w:val="24"/>
          <w:lang w:val="en-CA"/>
        </w:rPr>
        <w:t xml:space="preserve"> and g = 2.05. In both cases a TIP of 1.2*10-5 emu*mol</w:t>
      </w:r>
      <w:r w:rsidRPr="00FD66E5">
        <w:rPr>
          <w:rFonts w:ascii="Times New Roman" w:hAnsi="Times New Roman" w:cs="Times New Roman"/>
          <w:sz w:val="24"/>
          <w:szCs w:val="24"/>
          <w:vertAlign w:val="superscript"/>
          <w:lang w:val="en-CA"/>
        </w:rPr>
        <w:t>-1</w:t>
      </w:r>
      <w:r w:rsidRPr="00FD66E5">
        <w:rPr>
          <w:rFonts w:ascii="Times New Roman" w:hAnsi="Times New Roman" w:cs="Times New Roman"/>
          <w:sz w:val="24"/>
          <w:szCs w:val="24"/>
          <w:lang w:val="en-CA"/>
        </w:rPr>
        <w:t xml:space="preserve"> was employed. The g values in both cases are higher than expected for six-coordinate Fe(III) ions, with a d</w:t>
      </w:r>
      <w:r w:rsidRPr="00FD66E5">
        <w:rPr>
          <w:rFonts w:ascii="Times New Roman" w:hAnsi="Times New Roman" w:cs="Times New Roman"/>
          <w:sz w:val="24"/>
          <w:szCs w:val="24"/>
          <w:vertAlign w:val="superscript"/>
          <w:lang w:val="en-CA"/>
        </w:rPr>
        <w:t>5</w:t>
      </w:r>
      <w:r w:rsidRPr="00FD66E5">
        <w:rPr>
          <w:rFonts w:ascii="Times New Roman" w:hAnsi="Times New Roman" w:cs="Times New Roman"/>
          <w:sz w:val="24"/>
          <w:szCs w:val="24"/>
          <w:lang w:val="en-CA"/>
        </w:rPr>
        <w:t xml:space="preserve"> electronic configuration, nevertheless no other fitting endeavors gave us more reliable results. A 1-J model was tested as well, considering the high symmetry of our molecule, with no success. Fitting attempts while employing more exchange coupling parameters were averted in order to avoid overparameterization, which in turn would not be reliable, based on the symmetric distances and angles of our compound.</w:t>
      </w:r>
    </w:p>
    <w:p w:rsidR="00D3780D" w:rsidRPr="00D3780D" w:rsidRDefault="00D3780D" w:rsidP="00D3780D">
      <w:pPr>
        <w:spacing w:line="360" w:lineRule="auto"/>
        <w:jc w:val="center"/>
        <w:rPr>
          <w:rFonts w:ascii="Times New Roman" w:hAnsi="Times New Roman" w:cs="Times New Roman"/>
          <w:sz w:val="24"/>
          <w:szCs w:val="24"/>
          <w:lang w:val="en-CA"/>
        </w:rPr>
      </w:pPr>
      <w:r w:rsidRPr="00D3780D">
        <w:rPr>
          <w:rFonts w:ascii="Times New Roman" w:hAnsi="Times New Roman" w:cs="Times New Roman"/>
          <w:noProof/>
          <w:sz w:val="24"/>
          <w:lang w:eastAsia="de-DE"/>
        </w:rPr>
        <w:lastRenderedPageBreak/>
        <w:drawing>
          <wp:inline distT="0" distB="0" distL="0" distR="0">
            <wp:extent cx="4540891" cy="3540125"/>
            <wp:effectExtent l="0" t="0" r="0" b="317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vsH.tif"/>
                    <pic:cNvPicPr/>
                  </pic:nvPicPr>
                  <pic:blipFill rotWithShape="1">
                    <a:blip r:embed="rId64" cstate="print">
                      <a:extLst>
                        <a:ext uri="{28A0092B-C50C-407E-A947-70E740481C1C}">
                          <a14:useLocalDpi xmlns:a14="http://schemas.microsoft.com/office/drawing/2010/main" val="0"/>
                        </a:ext>
                      </a:extLst>
                    </a:blip>
                    <a:srcRect l="4920" t="6255" r="4295" b="5741"/>
                    <a:stretch/>
                  </pic:blipFill>
                  <pic:spPr bwMode="auto">
                    <a:xfrm>
                      <a:off x="0" y="0"/>
                      <a:ext cx="4541934" cy="3540938"/>
                    </a:xfrm>
                    <a:prstGeom prst="rect">
                      <a:avLst/>
                    </a:prstGeom>
                    <a:ln>
                      <a:noFill/>
                    </a:ln>
                    <a:extLst>
                      <a:ext uri="{53640926-AAD7-44D8-BBD7-CCE9431645EC}">
                        <a14:shadowObscured xmlns:a14="http://schemas.microsoft.com/office/drawing/2010/main"/>
                      </a:ext>
                    </a:extLst>
                  </pic:spPr>
                </pic:pic>
              </a:graphicData>
            </a:graphic>
          </wp:inline>
        </w:drawing>
      </w:r>
    </w:p>
    <w:p w:rsidR="00D3780D" w:rsidRPr="00EC0241" w:rsidRDefault="00D3780D" w:rsidP="00D3780D">
      <w:pPr>
        <w:spacing w:line="360" w:lineRule="auto"/>
        <w:jc w:val="both"/>
        <w:rPr>
          <w:rFonts w:ascii="Times New Roman" w:hAnsi="Times New Roman" w:cs="Times New Roman"/>
          <w:sz w:val="20"/>
          <w:szCs w:val="24"/>
          <w:lang w:val="en-CA"/>
        </w:rPr>
      </w:pPr>
      <w:r w:rsidRPr="00EC0241">
        <w:rPr>
          <w:rFonts w:ascii="Times New Roman" w:hAnsi="Times New Roman" w:cs="Times New Roman"/>
          <w:b/>
          <w:sz w:val="20"/>
          <w:szCs w:val="24"/>
          <w:lang w:val="en-CA"/>
        </w:rPr>
        <w:t>Figure S5</w:t>
      </w:r>
      <w:r w:rsidRPr="00EC0241">
        <w:rPr>
          <w:rFonts w:ascii="Times New Roman" w:hAnsi="Times New Roman" w:cs="Times New Roman"/>
          <w:sz w:val="20"/>
          <w:szCs w:val="24"/>
          <w:lang w:val="en-CA"/>
        </w:rPr>
        <w:t xml:space="preserve">: M vs H plots for complex </w:t>
      </w:r>
      <w:r w:rsidRPr="00EC0241">
        <w:rPr>
          <w:rFonts w:ascii="Times New Roman" w:hAnsi="Times New Roman" w:cs="Times New Roman"/>
          <w:b/>
          <w:sz w:val="20"/>
          <w:szCs w:val="24"/>
          <w:lang w:val="en-CA"/>
        </w:rPr>
        <w:t>1</w:t>
      </w:r>
      <w:r w:rsidRPr="00EC0241">
        <w:rPr>
          <w:rFonts w:ascii="Times New Roman" w:hAnsi="Times New Roman" w:cs="Times New Roman"/>
          <w:sz w:val="20"/>
          <w:szCs w:val="24"/>
          <w:lang w:val="en-CA"/>
        </w:rPr>
        <w:t xml:space="preserve"> in various temperatures as indicated. Solid lines are guidelines for the eyes.</w:t>
      </w:r>
    </w:p>
    <w:p w:rsidR="00D3780D" w:rsidRDefault="00D3780D">
      <w:pPr>
        <w:rPr>
          <w:rFonts w:ascii="Times New Roman" w:hAnsi="Times New Roman" w:cs="Times New Roman"/>
          <w:sz w:val="24"/>
          <w:szCs w:val="24"/>
          <w:lang w:val="en-CA"/>
        </w:rPr>
      </w:pPr>
    </w:p>
    <w:p w:rsidR="00D3780D" w:rsidRDefault="00D3780D" w:rsidP="00D3780D">
      <w:pPr>
        <w:spacing w:line="360" w:lineRule="auto"/>
        <w:jc w:val="center"/>
        <w:rPr>
          <w:rFonts w:ascii="Times New Roman" w:hAnsi="Times New Roman" w:cs="Times New Roman"/>
          <w:sz w:val="24"/>
          <w:szCs w:val="24"/>
          <w:lang w:val="en-CA"/>
        </w:rPr>
      </w:pPr>
    </w:p>
    <w:p w:rsidR="00D3780D" w:rsidRDefault="00D3780D" w:rsidP="00D3780D">
      <w:pPr>
        <w:spacing w:line="360" w:lineRule="auto"/>
        <w:jc w:val="center"/>
        <w:rPr>
          <w:rFonts w:ascii="Times New Roman" w:hAnsi="Times New Roman" w:cs="Times New Roman"/>
          <w:sz w:val="24"/>
          <w:szCs w:val="24"/>
          <w:lang w:val="en-CA"/>
        </w:rPr>
      </w:pPr>
      <w:r>
        <w:rPr>
          <w:noProof/>
          <w:sz w:val="24"/>
          <w:szCs w:val="24"/>
          <w:lang w:eastAsia="de-DE"/>
        </w:rPr>
        <w:drawing>
          <wp:inline distT="0" distB="0" distL="0" distR="0" wp14:anchorId="04C78C31" wp14:editId="7659E3D4">
            <wp:extent cx="4442686" cy="359092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vsH.tif"/>
                    <pic:cNvPicPr/>
                  </pic:nvPicPr>
                  <pic:blipFill rotWithShape="1">
                    <a:blip r:embed="rId65" cstate="print">
                      <a:extLst>
                        <a:ext uri="{28A0092B-C50C-407E-A947-70E740481C1C}">
                          <a14:useLocalDpi xmlns:a14="http://schemas.microsoft.com/office/drawing/2010/main" val="0"/>
                        </a:ext>
                      </a:extLst>
                    </a:blip>
                    <a:srcRect l="5008" t="5454" r="5584" b="5033"/>
                    <a:stretch/>
                  </pic:blipFill>
                  <pic:spPr bwMode="auto">
                    <a:xfrm>
                      <a:off x="0" y="0"/>
                      <a:ext cx="4458579" cy="3603771"/>
                    </a:xfrm>
                    <a:prstGeom prst="rect">
                      <a:avLst/>
                    </a:prstGeom>
                    <a:ln>
                      <a:noFill/>
                    </a:ln>
                    <a:extLst>
                      <a:ext uri="{53640926-AAD7-44D8-BBD7-CCE9431645EC}">
                        <a14:shadowObscured xmlns:a14="http://schemas.microsoft.com/office/drawing/2010/main"/>
                      </a:ext>
                    </a:extLst>
                  </pic:spPr>
                </pic:pic>
              </a:graphicData>
            </a:graphic>
          </wp:inline>
        </w:drawing>
      </w:r>
    </w:p>
    <w:p w:rsidR="00D3780D" w:rsidRDefault="00D3780D" w:rsidP="00D3780D">
      <w:pPr>
        <w:spacing w:line="360" w:lineRule="auto"/>
        <w:jc w:val="both"/>
        <w:rPr>
          <w:rFonts w:ascii="Times New Roman" w:hAnsi="Times New Roman" w:cs="Times New Roman"/>
          <w:sz w:val="20"/>
          <w:szCs w:val="24"/>
          <w:lang w:val="en-CA"/>
        </w:rPr>
      </w:pPr>
      <w:r w:rsidRPr="00EC0241">
        <w:rPr>
          <w:rFonts w:ascii="Times New Roman" w:hAnsi="Times New Roman" w:cs="Times New Roman"/>
          <w:b/>
          <w:sz w:val="20"/>
          <w:szCs w:val="24"/>
          <w:lang w:val="en-CA"/>
        </w:rPr>
        <w:t>Figure S6</w:t>
      </w:r>
      <w:r w:rsidRPr="00EC0241">
        <w:rPr>
          <w:rFonts w:ascii="Times New Roman" w:hAnsi="Times New Roman" w:cs="Times New Roman"/>
          <w:sz w:val="20"/>
          <w:szCs w:val="24"/>
          <w:lang w:val="en-CA"/>
        </w:rPr>
        <w:t xml:space="preserve">: M vs H plots for complex </w:t>
      </w:r>
      <w:r w:rsidRPr="00EC0241">
        <w:rPr>
          <w:rFonts w:ascii="Times New Roman" w:hAnsi="Times New Roman" w:cs="Times New Roman"/>
          <w:b/>
          <w:sz w:val="20"/>
          <w:szCs w:val="24"/>
          <w:lang w:val="en-CA"/>
        </w:rPr>
        <w:t>2</w:t>
      </w:r>
      <w:r w:rsidRPr="00EC0241">
        <w:rPr>
          <w:rFonts w:ascii="Times New Roman" w:hAnsi="Times New Roman" w:cs="Times New Roman"/>
          <w:sz w:val="20"/>
          <w:szCs w:val="24"/>
          <w:lang w:val="en-CA"/>
        </w:rPr>
        <w:t xml:space="preserve"> in various temperatures as indicated. Solid lines are guidelines for the eyes.</w:t>
      </w:r>
    </w:p>
    <w:p w:rsidR="00924647" w:rsidRPr="00EC0241" w:rsidRDefault="00924647" w:rsidP="00D3780D">
      <w:pPr>
        <w:spacing w:line="360" w:lineRule="auto"/>
        <w:jc w:val="both"/>
        <w:rPr>
          <w:rFonts w:ascii="Times New Roman" w:hAnsi="Times New Roman" w:cs="Times New Roman"/>
          <w:sz w:val="20"/>
          <w:szCs w:val="24"/>
          <w:lang w:val="en-CA"/>
        </w:rPr>
      </w:pPr>
    </w:p>
    <w:p w:rsidR="00D3780D" w:rsidRDefault="00D3780D" w:rsidP="00D3780D">
      <w:pPr>
        <w:spacing w:line="360" w:lineRule="auto"/>
        <w:jc w:val="center"/>
        <w:rPr>
          <w:rFonts w:ascii="Times New Roman" w:hAnsi="Times New Roman" w:cs="Times New Roman"/>
          <w:sz w:val="24"/>
          <w:szCs w:val="24"/>
          <w:lang w:val="en-CA"/>
        </w:rPr>
      </w:pPr>
      <w:r>
        <w:rPr>
          <w:noProof/>
          <w:sz w:val="24"/>
          <w:szCs w:val="24"/>
          <w:lang w:eastAsia="de-DE"/>
        </w:rPr>
        <w:lastRenderedPageBreak/>
        <w:drawing>
          <wp:inline distT="0" distB="0" distL="0" distR="0" wp14:anchorId="389A8CC0" wp14:editId="1C1673CD">
            <wp:extent cx="4332504" cy="34861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vsH.tif"/>
                    <pic:cNvPicPr/>
                  </pic:nvPicPr>
                  <pic:blipFill rotWithShape="1">
                    <a:blip r:embed="rId66" cstate="print">
                      <a:extLst>
                        <a:ext uri="{28A0092B-C50C-407E-A947-70E740481C1C}">
                          <a14:useLocalDpi xmlns:a14="http://schemas.microsoft.com/office/drawing/2010/main" val="0"/>
                        </a:ext>
                      </a:extLst>
                    </a:blip>
                    <a:srcRect l="5478" t="4847" r="5321" b="6248"/>
                    <a:stretch/>
                  </pic:blipFill>
                  <pic:spPr bwMode="auto">
                    <a:xfrm>
                      <a:off x="0" y="0"/>
                      <a:ext cx="4344562" cy="3495853"/>
                    </a:xfrm>
                    <a:prstGeom prst="rect">
                      <a:avLst/>
                    </a:prstGeom>
                    <a:ln>
                      <a:noFill/>
                    </a:ln>
                    <a:extLst>
                      <a:ext uri="{53640926-AAD7-44D8-BBD7-CCE9431645EC}">
                        <a14:shadowObscured xmlns:a14="http://schemas.microsoft.com/office/drawing/2010/main"/>
                      </a:ext>
                    </a:extLst>
                  </pic:spPr>
                </pic:pic>
              </a:graphicData>
            </a:graphic>
          </wp:inline>
        </w:drawing>
      </w:r>
    </w:p>
    <w:p w:rsidR="00D3780D" w:rsidRPr="00EC0241" w:rsidRDefault="00D3780D" w:rsidP="00D3780D">
      <w:pPr>
        <w:spacing w:line="360" w:lineRule="auto"/>
        <w:jc w:val="both"/>
        <w:rPr>
          <w:rFonts w:ascii="Times New Roman" w:hAnsi="Times New Roman" w:cs="Times New Roman"/>
          <w:sz w:val="20"/>
          <w:szCs w:val="24"/>
          <w:lang w:val="en-CA"/>
        </w:rPr>
      </w:pPr>
      <w:r w:rsidRPr="00EC0241">
        <w:rPr>
          <w:rFonts w:ascii="Times New Roman" w:hAnsi="Times New Roman" w:cs="Times New Roman"/>
          <w:b/>
          <w:sz w:val="20"/>
          <w:szCs w:val="24"/>
          <w:lang w:val="en-CA"/>
        </w:rPr>
        <w:t>Figure S7</w:t>
      </w:r>
      <w:r w:rsidRPr="00EC0241">
        <w:rPr>
          <w:rFonts w:ascii="Times New Roman" w:hAnsi="Times New Roman" w:cs="Times New Roman"/>
          <w:sz w:val="20"/>
          <w:szCs w:val="24"/>
          <w:lang w:val="en-CA"/>
        </w:rPr>
        <w:t xml:space="preserve">: M vs H plots for complex </w:t>
      </w:r>
      <w:r w:rsidRPr="00EC0241">
        <w:rPr>
          <w:rFonts w:ascii="Times New Roman" w:hAnsi="Times New Roman" w:cs="Times New Roman"/>
          <w:b/>
          <w:sz w:val="20"/>
          <w:szCs w:val="24"/>
          <w:lang w:val="en-CA"/>
        </w:rPr>
        <w:t>3</w:t>
      </w:r>
      <w:r w:rsidRPr="00EC0241">
        <w:rPr>
          <w:rFonts w:ascii="Times New Roman" w:hAnsi="Times New Roman" w:cs="Times New Roman"/>
          <w:sz w:val="20"/>
          <w:szCs w:val="24"/>
          <w:lang w:val="en-CA"/>
        </w:rPr>
        <w:t xml:space="preserve"> in various temperatures as indicated. Solid lines are guidelines for the eyes.</w:t>
      </w:r>
    </w:p>
    <w:p w:rsidR="00D3780D" w:rsidRDefault="00D3780D" w:rsidP="00D3780D">
      <w:pPr>
        <w:spacing w:line="360" w:lineRule="auto"/>
        <w:jc w:val="center"/>
        <w:rPr>
          <w:rFonts w:ascii="Times New Roman" w:hAnsi="Times New Roman" w:cs="Times New Roman"/>
          <w:sz w:val="24"/>
          <w:szCs w:val="24"/>
          <w:lang w:val="en-CA"/>
        </w:rPr>
      </w:pPr>
    </w:p>
    <w:p w:rsidR="00D3780D" w:rsidRDefault="00D3780D" w:rsidP="00D3780D">
      <w:pPr>
        <w:spacing w:line="360" w:lineRule="auto"/>
        <w:jc w:val="center"/>
        <w:rPr>
          <w:rFonts w:ascii="Times New Roman" w:hAnsi="Times New Roman" w:cs="Times New Roman"/>
          <w:sz w:val="24"/>
          <w:szCs w:val="24"/>
          <w:lang w:val="en-CA"/>
        </w:rPr>
      </w:pPr>
      <w:r>
        <w:rPr>
          <w:noProof/>
          <w:sz w:val="24"/>
          <w:szCs w:val="24"/>
          <w:lang w:eastAsia="de-DE"/>
        </w:rPr>
        <w:drawing>
          <wp:inline distT="0" distB="0" distL="0" distR="0" wp14:anchorId="5357C770" wp14:editId="698AF132">
            <wp:extent cx="4690311" cy="3525372"/>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xprimevesfreque.tif"/>
                    <pic:cNvPicPr/>
                  </pic:nvPicPr>
                  <pic:blipFill rotWithShape="1">
                    <a:blip r:embed="rId67" cstate="print">
                      <a:extLst>
                        <a:ext uri="{28A0092B-C50C-407E-A947-70E740481C1C}">
                          <a14:useLocalDpi xmlns:a14="http://schemas.microsoft.com/office/drawing/2010/main" val="0"/>
                        </a:ext>
                      </a:extLst>
                    </a:blip>
                    <a:srcRect l="5154" t="5391" r="3502" b="4834"/>
                    <a:stretch/>
                  </pic:blipFill>
                  <pic:spPr bwMode="auto">
                    <a:xfrm>
                      <a:off x="0" y="0"/>
                      <a:ext cx="4697076" cy="3530457"/>
                    </a:xfrm>
                    <a:prstGeom prst="rect">
                      <a:avLst/>
                    </a:prstGeom>
                    <a:ln>
                      <a:noFill/>
                    </a:ln>
                    <a:extLst>
                      <a:ext uri="{53640926-AAD7-44D8-BBD7-CCE9431645EC}">
                        <a14:shadowObscured xmlns:a14="http://schemas.microsoft.com/office/drawing/2010/main"/>
                      </a:ext>
                    </a:extLst>
                  </pic:spPr>
                </pic:pic>
              </a:graphicData>
            </a:graphic>
          </wp:inline>
        </w:drawing>
      </w:r>
    </w:p>
    <w:p w:rsidR="00D3780D" w:rsidRPr="00EC0241" w:rsidRDefault="00D3780D" w:rsidP="00D3780D">
      <w:pPr>
        <w:spacing w:line="360" w:lineRule="auto"/>
        <w:jc w:val="both"/>
        <w:rPr>
          <w:rFonts w:ascii="Times New Roman" w:hAnsi="Times New Roman" w:cs="Times New Roman"/>
          <w:sz w:val="20"/>
          <w:szCs w:val="24"/>
          <w:lang w:val="en-CA"/>
        </w:rPr>
      </w:pPr>
      <w:r w:rsidRPr="00EC0241">
        <w:rPr>
          <w:rFonts w:ascii="Times New Roman" w:hAnsi="Times New Roman" w:cs="Times New Roman"/>
          <w:b/>
          <w:sz w:val="20"/>
          <w:szCs w:val="24"/>
          <w:lang w:val="en-CA"/>
        </w:rPr>
        <w:t>Figure S8</w:t>
      </w:r>
      <w:r w:rsidRPr="00EC0241">
        <w:rPr>
          <w:rFonts w:ascii="Times New Roman" w:hAnsi="Times New Roman" w:cs="Times New Roman"/>
          <w:sz w:val="20"/>
          <w:szCs w:val="24"/>
          <w:lang w:val="en-CA"/>
        </w:rPr>
        <w:t xml:space="preserve">: Frequency dependent in-phase susceptibility plot of for compound </w:t>
      </w:r>
      <w:r w:rsidRPr="00EC0241">
        <w:rPr>
          <w:rFonts w:ascii="Times New Roman" w:hAnsi="Times New Roman" w:cs="Times New Roman"/>
          <w:b/>
          <w:sz w:val="20"/>
          <w:szCs w:val="24"/>
          <w:lang w:val="en-CA"/>
        </w:rPr>
        <w:t>2</w:t>
      </w:r>
      <w:r w:rsidRPr="00EC0241">
        <w:rPr>
          <w:rFonts w:ascii="Times New Roman" w:hAnsi="Times New Roman" w:cs="Times New Roman"/>
          <w:sz w:val="20"/>
          <w:szCs w:val="24"/>
          <w:lang w:val="en-CA"/>
        </w:rPr>
        <w:t xml:space="preserve"> (2.1 to 4.7 K) at zero field. Solid lines represent fit of the data.</w:t>
      </w:r>
    </w:p>
    <w:p w:rsidR="00D3780D" w:rsidRDefault="00D3780D" w:rsidP="00D3780D">
      <w:pPr>
        <w:spacing w:line="360" w:lineRule="auto"/>
        <w:jc w:val="both"/>
        <w:rPr>
          <w:rFonts w:ascii="Times New Roman" w:hAnsi="Times New Roman" w:cs="Times New Roman"/>
          <w:sz w:val="24"/>
          <w:szCs w:val="24"/>
          <w:lang w:val="en-CA"/>
        </w:rPr>
      </w:pPr>
    </w:p>
    <w:p w:rsidR="00D3780D" w:rsidRPr="00D3780D" w:rsidRDefault="00D3780D" w:rsidP="00D3780D">
      <w:pPr>
        <w:spacing w:line="360" w:lineRule="auto"/>
        <w:jc w:val="center"/>
        <w:rPr>
          <w:rFonts w:ascii="Times New Roman" w:hAnsi="Times New Roman" w:cs="Times New Roman"/>
          <w:sz w:val="24"/>
          <w:szCs w:val="24"/>
          <w:lang w:val="en-CA"/>
        </w:rPr>
      </w:pPr>
      <w:r>
        <w:rPr>
          <w:noProof/>
          <w:sz w:val="24"/>
          <w:szCs w:val="24"/>
          <w:lang w:eastAsia="de-DE"/>
        </w:rPr>
        <w:lastRenderedPageBreak/>
        <w:drawing>
          <wp:inline distT="0" distB="0" distL="0" distR="0" wp14:anchorId="5F54708A" wp14:editId="456E4456">
            <wp:extent cx="4250690" cy="3215958"/>
            <wp:effectExtent l="0" t="0" r="0" b="381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xdoublevsf.tif"/>
                    <pic:cNvPicPr/>
                  </pic:nvPicPr>
                  <pic:blipFill rotWithShape="1">
                    <a:blip r:embed="rId68" cstate="print">
                      <a:extLst>
                        <a:ext uri="{28A0092B-C50C-407E-A947-70E740481C1C}">
                          <a14:useLocalDpi xmlns:a14="http://schemas.microsoft.com/office/drawing/2010/main" val="0"/>
                        </a:ext>
                      </a:extLst>
                    </a:blip>
                    <a:srcRect l="3733" t="5818" r="3456" b="5781"/>
                    <a:stretch/>
                  </pic:blipFill>
                  <pic:spPr bwMode="auto">
                    <a:xfrm>
                      <a:off x="0" y="0"/>
                      <a:ext cx="4264436" cy="3226358"/>
                    </a:xfrm>
                    <a:prstGeom prst="rect">
                      <a:avLst/>
                    </a:prstGeom>
                    <a:ln>
                      <a:noFill/>
                    </a:ln>
                    <a:extLst>
                      <a:ext uri="{53640926-AAD7-44D8-BBD7-CCE9431645EC}">
                        <a14:shadowObscured xmlns:a14="http://schemas.microsoft.com/office/drawing/2010/main"/>
                      </a:ext>
                    </a:extLst>
                  </pic:spPr>
                </pic:pic>
              </a:graphicData>
            </a:graphic>
          </wp:inline>
        </w:drawing>
      </w:r>
    </w:p>
    <w:p w:rsidR="00D3780D" w:rsidRPr="00EC0241" w:rsidRDefault="00D3780D" w:rsidP="00D3780D">
      <w:pPr>
        <w:spacing w:line="360" w:lineRule="auto"/>
        <w:jc w:val="both"/>
        <w:rPr>
          <w:rFonts w:ascii="Times New Roman" w:eastAsiaTheme="minorHAnsi" w:hAnsi="Times New Roman" w:cs="Times New Roman"/>
          <w:sz w:val="20"/>
          <w:szCs w:val="24"/>
          <w:lang w:val="en-CA"/>
        </w:rPr>
      </w:pPr>
      <w:r w:rsidRPr="00EC0241">
        <w:rPr>
          <w:rFonts w:ascii="Times New Roman" w:eastAsiaTheme="minorHAnsi" w:hAnsi="Times New Roman" w:cs="Times New Roman"/>
          <w:b/>
          <w:sz w:val="20"/>
          <w:szCs w:val="24"/>
          <w:lang w:val="en-CA"/>
        </w:rPr>
        <w:t>Figure S9</w:t>
      </w:r>
      <w:r w:rsidRPr="00EC0241">
        <w:rPr>
          <w:rFonts w:ascii="Times New Roman" w:eastAsiaTheme="minorHAnsi" w:hAnsi="Times New Roman" w:cs="Times New Roman"/>
          <w:sz w:val="20"/>
          <w:szCs w:val="24"/>
          <w:lang w:val="en-CA"/>
        </w:rPr>
        <w:t xml:space="preserve">: Frequency dependent out-of-phase susceptibility plot of for compound </w:t>
      </w:r>
      <w:r w:rsidRPr="00EC0241">
        <w:rPr>
          <w:rFonts w:ascii="Times New Roman" w:eastAsiaTheme="minorHAnsi" w:hAnsi="Times New Roman" w:cs="Times New Roman"/>
          <w:b/>
          <w:sz w:val="20"/>
          <w:szCs w:val="24"/>
          <w:lang w:val="en-CA"/>
        </w:rPr>
        <w:t>2</w:t>
      </w:r>
      <w:r w:rsidRPr="00EC0241">
        <w:rPr>
          <w:rFonts w:ascii="Times New Roman" w:eastAsiaTheme="minorHAnsi" w:hAnsi="Times New Roman" w:cs="Times New Roman"/>
          <w:sz w:val="20"/>
          <w:szCs w:val="24"/>
          <w:lang w:val="en-CA"/>
        </w:rPr>
        <w:t xml:space="preserve"> (2.1 to 4.7 K) at zero field. Solid lines represent fit of the data.</w:t>
      </w:r>
    </w:p>
    <w:p w:rsidR="00D3780D" w:rsidRDefault="00D3780D" w:rsidP="00D3780D">
      <w:pPr>
        <w:spacing w:line="360" w:lineRule="auto"/>
        <w:jc w:val="center"/>
        <w:rPr>
          <w:rFonts w:ascii="Times New Roman" w:hAnsi="Times New Roman" w:cs="Times New Roman"/>
          <w:sz w:val="24"/>
          <w:szCs w:val="24"/>
          <w:lang w:val="en-CA"/>
        </w:rPr>
      </w:pPr>
    </w:p>
    <w:p w:rsidR="00636925" w:rsidRDefault="00636925" w:rsidP="00D3780D">
      <w:pPr>
        <w:spacing w:line="360" w:lineRule="auto"/>
        <w:jc w:val="center"/>
        <w:rPr>
          <w:rFonts w:ascii="Times New Roman" w:hAnsi="Times New Roman" w:cs="Times New Roman"/>
          <w:sz w:val="24"/>
          <w:szCs w:val="24"/>
          <w:lang w:val="en-CA"/>
        </w:rPr>
      </w:pPr>
      <w:r>
        <w:rPr>
          <w:rFonts w:cstheme="minorHAnsi"/>
          <w:noProof/>
          <w:sz w:val="24"/>
          <w:szCs w:val="24"/>
          <w:lang w:eastAsia="de-DE"/>
        </w:rPr>
        <w:drawing>
          <wp:inline distT="0" distB="0" distL="0" distR="0" wp14:anchorId="7CB9BE11" wp14:editId="7CBD7C32">
            <wp:extent cx="4347950" cy="3362143"/>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xprimevsTemp.tif"/>
                    <pic:cNvPicPr/>
                  </pic:nvPicPr>
                  <pic:blipFill rotWithShape="1">
                    <a:blip r:embed="rId69" cstate="print">
                      <a:extLst>
                        <a:ext uri="{28A0092B-C50C-407E-A947-70E740481C1C}">
                          <a14:useLocalDpi xmlns:a14="http://schemas.microsoft.com/office/drawing/2010/main" val="0"/>
                        </a:ext>
                      </a:extLst>
                    </a:blip>
                    <a:srcRect l="5052" t="4914" r="4743" b="6008"/>
                    <a:stretch/>
                  </pic:blipFill>
                  <pic:spPr bwMode="auto">
                    <a:xfrm>
                      <a:off x="0" y="0"/>
                      <a:ext cx="4357480" cy="3369512"/>
                    </a:xfrm>
                    <a:prstGeom prst="rect">
                      <a:avLst/>
                    </a:prstGeom>
                    <a:ln>
                      <a:noFill/>
                    </a:ln>
                    <a:extLst>
                      <a:ext uri="{53640926-AAD7-44D8-BBD7-CCE9431645EC}">
                        <a14:shadowObscured xmlns:a14="http://schemas.microsoft.com/office/drawing/2010/main"/>
                      </a:ext>
                    </a:extLst>
                  </pic:spPr>
                </pic:pic>
              </a:graphicData>
            </a:graphic>
          </wp:inline>
        </w:drawing>
      </w:r>
    </w:p>
    <w:p w:rsidR="00636925" w:rsidRPr="00EC0241" w:rsidRDefault="00636925" w:rsidP="00636925">
      <w:pPr>
        <w:spacing w:line="360" w:lineRule="auto"/>
        <w:jc w:val="both"/>
        <w:rPr>
          <w:rFonts w:ascii="Times New Roman" w:hAnsi="Times New Roman" w:cs="Times New Roman"/>
          <w:sz w:val="20"/>
          <w:szCs w:val="24"/>
          <w:lang w:val="en-CA"/>
        </w:rPr>
      </w:pPr>
      <w:r w:rsidRPr="00EC0241">
        <w:rPr>
          <w:rFonts w:ascii="Times New Roman" w:hAnsi="Times New Roman" w:cs="Times New Roman"/>
          <w:b/>
          <w:sz w:val="20"/>
          <w:szCs w:val="24"/>
          <w:lang w:val="en-CA"/>
        </w:rPr>
        <w:t>Figure S10</w:t>
      </w:r>
      <w:r w:rsidRPr="00EC0241">
        <w:rPr>
          <w:rFonts w:ascii="Times New Roman" w:hAnsi="Times New Roman" w:cs="Times New Roman"/>
          <w:sz w:val="20"/>
          <w:szCs w:val="24"/>
          <w:lang w:val="en-CA"/>
        </w:rPr>
        <w:t xml:space="preserve">: Temperature dependent in-phase susceptibility plot of for compound </w:t>
      </w:r>
      <w:r w:rsidRPr="00EC0241">
        <w:rPr>
          <w:rFonts w:ascii="Times New Roman" w:hAnsi="Times New Roman" w:cs="Times New Roman"/>
          <w:b/>
          <w:sz w:val="20"/>
          <w:szCs w:val="24"/>
          <w:lang w:val="en-CA"/>
        </w:rPr>
        <w:t>2</w:t>
      </w:r>
      <w:r w:rsidRPr="00EC0241">
        <w:rPr>
          <w:rFonts w:ascii="Times New Roman" w:hAnsi="Times New Roman" w:cs="Times New Roman"/>
          <w:sz w:val="20"/>
          <w:szCs w:val="24"/>
          <w:lang w:val="en-CA"/>
        </w:rPr>
        <w:t xml:space="preserve"> (2.1 to 4.1 K) at 800 Oe. Solid lines represent fit of the data.</w:t>
      </w:r>
    </w:p>
    <w:p w:rsidR="00636925" w:rsidRDefault="00636925" w:rsidP="00636925">
      <w:pPr>
        <w:spacing w:line="360" w:lineRule="auto"/>
        <w:jc w:val="both"/>
        <w:rPr>
          <w:rFonts w:ascii="Times New Roman" w:hAnsi="Times New Roman" w:cs="Times New Roman"/>
          <w:sz w:val="24"/>
          <w:szCs w:val="24"/>
          <w:lang w:val="en-CA"/>
        </w:rPr>
      </w:pPr>
    </w:p>
    <w:p w:rsidR="00636925" w:rsidRPr="00636925" w:rsidRDefault="00636925" w:rsidP="00636925">
      <w:pPr>
        <w:spacing w:line="360" w:lineRule="auto"/>
        <w:jc w:val="center"/>
        <w:rPr>
          <w:rFonts w:ascii="Times New Roman" w:hAnsi="Times New Roman" w:cs="Times New Roman"/>
          <w:sz w:val="24"/>
          <w:szCs w:val="24"/>
          <w:lang w:val="en-CA"/>
        </w:rPr>
      </w:pPr>
      <w:r>
        <w:rPr>
          <w:rFonts w:cstheme="minorHAnsi"/>
          <w:noProof/>
          <w:sz w:val="24"/>
          <w:szCs w:val="24"/>
          <w:lang w:eastAsia="de-DE"/>
        </w:rPr>
        <w:lastRenderedPageBreak/>
        <w:drawing>
          <wp:inline distT="0" distB="0" distL="0" distR="0" wp14:anchorId="5CDC5C08" wp14:editId="0CC37CA5">
            <wp:extent cx="4549212" cy="3451135"/>
            <wp:effectExtent l="0" t="0" r="381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xdoublevsTemp.tif"/>
                    <pic:cNvPicPr/>
                  </pic:nvPicPr>
                  <pic:blipFill rotWithShape="1">
                    <a:blip r:embed="rId70" cstate="print">
                      <a:extLst>
                        <a:ext uri="{28A0092B-C50C-407E-A947-70E740481C1C}">
                          <a14:useLocalDpi xmlns:a14="http://schemas.microsoft.com/office/drawing/2010/main" val="0"/>
                        </a:ext>
                      </a:extLst>
                    </a:blip>
                    <a:srcRect l="5361" t="5575" r="4126" b="6015"/>
                    <a:stretch/>
                  </pic:blipFill>
                  <pic:spPr bwMode="auto">
                    <a:xfrm>
                      <a:off x="0" y="0"/>
                      <a:ext cx="4555209" cy="3455685"/>
                    </a:xfrm>
                    <a:prstGeom prst="rect">
                      <a:avLst/>
                    </a:prstGeom>
                    <a:ln>
                      <a:noFill/>
                    </a:ln>
                    <a:extLst>
                      <a:ext uri="{53640926-AAD7-44D8-BBD7-CCE9431645EC}">
                        <a14:shadowObscured xmlns:a14="http://schemas.microsoft.com/office/drawing/2010/main"/>
                      </a:ext>
                    </a:extLst>
                  </pic:spPr>
                </pic:pic>
              </a:graphicData>
            </a:graphic>
          </wp:inline>
        </w:drawing>
      </w:r>
    </w:p>
    <w:p w:rsidR="00636925" w:rsidRPr="00EC0241" w:rsidRDefault="00636925" w:rsidP="00636925">
      <w:pPr>
        <w:spacing w:line="360" w:lineRule="auto"/>
        <w:jc w:val="both"/>
        <w:rPr>
          <w:rFonts w:ascii="Times New Roman" w:hAnsi="Times New Roman" w:cs="Times New Roman"/>
          <w:sz w:val="20"/>
          <w:szCs w:val="24"/>
          <w:lang w:val="en-CA"/>
        </w:rPr>
      </w:pPr>
      <w:r w:rsidRPr="00EC0241">
        <w:rPr>
          <w:rFonts w:ascii="Times New Roman" w:hAnsi="Times New Roman" w:cs="Times New Roman"/>
          <w:b/>
          <w:sz w:val="20"/>
          <w:szCs w:val="24"/>
          <w:lang w:val="en-CA"/>
        </w:rPr>
        <w:t>Figure S11</w:t>
      </w:r>
      <w:r w:rsidRPr="00EC0241">
        <w:rPr>
          <w:rFonts w:ascii="Times New Roman" w:hAnsi="Times New Roman" w:cs="Times New Roman"/>
          <w:sz w:val="20"/>
          <w:szCs w:val="24"/>
          <w:lang w:val="en-CA"/>
        </w:rPr>
        <w:t xml:space="preserve">: Temperature dependent out-of-phase susceptibility plot of for compound </w:t>
      </w:r>
      <w:r w:rsidRPr="00EC0241">
        <w:rPr>
          <w:rFonts w:ascii="Times New Roman" w:hAnsi="Times New Roman" w:cs="Times New Roman"/>
          <w:b/>
          <w:sz w:val="20"/>
          <w:szCs w:val="24"/>
          <w:lang w:val="en-CA"/>
        </w:rPr>
        <w:t>2</w:t>
      </w:r>
      <w:r w:rsidRPr="00EC0241">
        <w:rPr>
          <w:rFonts w:ascii="Times New Roman" w:hAnsi="Times New Roman" w:cs="Times New Roman"/>
          <w:sz w:val="20"/>
          <w:szCs w:val="24"/>
          <w:lang w:val="en-CA"/>
        </w:rPr>
        <w:t xml:space="preserve"> (2.1 to 4.1 K) at 800 Oe. Solid lines represent fit of the data.</w:t>
      </w:r>
    </w:p>
    <w:p w:rsidR="00636925" w:rsidRDefault="00636925" w:rsidP="00D3780D">
      <w:pPr>
        <w:spacing w:line="360" w:lineRule="auto"/>
        <w:jc w:val="center"/>
        <w:rPr>
          <w:rFonts w:ascii="Times New Roman" w:hAnsi="Times New Roman" w:cs="Times New Roman"/>
          <w:sz w:val="24"/>
          <w:szCs w:val="24"/>
          <w:lang w:val="en-CA"/>
        </w:rPr>
      </w:pPr>
    </w:p>
    <w:p w:rsidR="0018011E" w:rsidRDefault="0018011E" w:rsidP="00DA3CE4">
      <w:pPr>
        <w:pStyle w:val="Bibliography"/>
        <w:spacing w:line="360" w:lineRule="auto"/>
        <w:jc w:val="both"/>
        <w:rPr>
          <w:rFonts w:ascii="Times New Roman" w:hAnsi="Times New Roman" w:cs="Times New Roman"/>
          <w:b/>
          <w:sz w:val="24"/>
          <w:szCs w:val="24"/>
          <w:lang w:val="en-CA"/>
        </w:rPr>
      </w:pPr>
    </w:p>
    <w:p w:rsidR="00DA3CE4" w:rsidRPr="00DA3CE4" w:rsidRDefault="00DA3CE4" w:rsidP="00DA3CE4">
      <w:pPr>
        <w:pStyle w:val="Bibliography"/>
        <w:spacing w:line="360" w:lineRule="auto"/>
        <w:jc w:val="both"/>
        <w:rPr>
          <w:rFonts w:ascii="Times New Roman" w:hAnsi="Times New Roman" w:cs="Times New Roman"/>
          <w:b/>
          <w:sz w:val="24"/>
          <w:szCs w:val="24"/>
          <w:lang w:val="en-CA"/>
        </w:rPr>
      </w:pPr>
      <w:r w:rsidRPr="00DA3CE4">
        <w:rPr>
          <w:rFonts w:ascii="Times New Roman" w:hAnsi="Times New Roman" w:cs="Times New Roman"/>
          <w:b/>
          <w:sz w:val="24"/>
          <w:szCs w:val="24"/>
          <w:lang w:val="en-CA"/>
        </w:rPr>
        <w:t>3.</w:t>
      </w:r>
      <w:r w:rsidR="00046F10">
        <w:rPr>
          <w:rFonts w:ascii="Times New Roman" w:hAnsi="Times New Roman" w:cs="Times New Roman"/>
          <w:b/>
          <w:sz w:val="24"/>
          <w:szCs w:val="24"/>
          <w:lang w:val="en-CA"/>
        </w:rPr>
        <w:t>7</w:t>
      </w:r>
      <w:r w:rsidRPr="00DA3CE4">
        <w:rPr>
          <w:rFonts w:ascii="Times New Roman" w:hAnsi="Times New Roman" w:cs="Times New Roman"/>
          <w:b/>
          <w:sz w:val="24"/>
          <w:szCs w:val="24"/>
          <w:lang w:val="en-CA"/>
        </w:rPr>
        <w:t>.4 UV-Vis Absorption Spectroscopy</w:t>
      </w:r>
    </w:p>
    <w:p w:rsidR="00DA3CE4" w:rsidRPr="00DA3CE4" w:rsidRDefault="00DA3CE4" w:rsidP="00DA3CE4">
      <w:pPr>
        <w:spacing w:line="360" w:lineRule="auto"/>
        <w:jc w:val="both"/>
        <w:rPr>
          <w:rFonts w:ascii="Times New Roman" w:hAnsi="Times New Roman" w:cs="Times New Roman"/>
          <w:sz w:val="24"/>
          <w:szCs w:val="24"/>
          <w:lang w:val="en-CA"/>
        </w:rPr>
      </w:pPr>
    </w:p>
    <w:p w:rsidR="00FD66E5" w:rsidRDefault="00FD66E5" w:rsidP="00FD66E5">
      <w:pPr>
        <w:spacing w:line="360" w:lineRule="auto"/>
        <w:jc w:val="both"/>
        <w:rPr>
          <w:rFonts w:ascii="Times New Roman" w:hAnsi="Times New Roman" w:cs="Times New Roman"/>
          <w:sz w:val="24"/>
          <w:szCs w:val="24"/>
          <w:lang w:val="en-CA"/>
        </w:rPr>
      </w:pPr>
      <w:r w:rsidRPr="00FD66E5">
        <w:rPr>
          <w:rFonts w:ascii="Times New Roman" w:hAnsi="Times New Roman" w:cs="Times New Roman"/>
          <w:sz w:val="24"/>
          <w:szCs w:val="24"/>
          <w:lang w:val="en-CA"/>
        </w:rPr>
        <w:t>The ligand (shiH</w:t>
      </w:r>
      <w:r w:rsidRPr="00FD66E5">
        <w:rPr>
          <w:rFonts w:ascii="Times New Roman" w:hAnsi="Times New Roman" w:cs="Times New Roman"/>
          <w:sz w:val="24"/>
          <w:szCs w:val="24"/>
          <w:vertAlign w:val="subscript"/>
          <w:lang w:val="en-CA"/>
        </w:rPr>
        <w:t>3</w:t>
      </w:r>
      <w:r w:rsidRPr="00FD66E5">
        <w:rPr>
          <w:rFonts w:ascii="Times New Roman" w:hAnsi="Times New Roman" w:cs="Times New Roman"/>
          <w:sz w:val="24"/>
          <w:szCs w:val="24"/>
          <w:lang w:val="en-CA"/>
        </w:rPr>
        <w:t xml:space="preserve">) has two main bands at 227 nm and 318 nm, which appear to be also present at all the complexes. These ligand-centered transitions, that can be assigned to excitations within the delocalized  π-system of the coordinated hydroxamic acid, are observed at 210 and 307 nm for </w:t>
      </w:r>
      <w:r w:rsidRPr="00FD66E5">
        <w:rPr>
          <w:rFonts w:ascii="Times New Roman" w:hAnsi="Times New Roman" w:cs="Times New Roman"/>
          <w:b/>
          <w:sz w:val="24"/>
          <w:szCs w:val="24"/>
          <w:lang w:val="en-CA"/>
        </w:rPr>
        <w:t>1</w:t>
      </w:r>
      <w:r w:rsidRPr="00FD66E5">
        <w:rPr>
          <w:rFonts w:ascii="Times New Roman" w:hAnsi="Times New Roman" w:cs="Times New Roman"/>
          <w:sz w:val="24"/>
          <w:szCs w:val="24"/>
          <w:lang w:val="en-CA"/>
        </w:rPr>
        <w:t xml:space="preserve">, at 212 and 320 nm for </w:t>
      </w:r>
      <w:r w:rsidRPr="00FD66E5">
        <w:rPr>
          <w:rFonts w:ascii="Times New Roman" w:hAnsi="Times New Roman" w:cs="Times New Roman"/>
          <w:b/>
          <w:sz w:val="24"/>
          <w:szCs w:val="24"/>
          <w:lang w:val="en-CA"/>
        </w:rPr>
        <w:t>2</w:t>
      </w:r>
      <w:r w:rsidRPr="00FD66E5">
        <w:rPr>
          <w:rFonts w:ascii="Times New Roman" w:hAnsi="Times New Roman" w:cs="Times New Roman"/>
          <w:sz w:val="24"/>
          <w:szCs w:val="24"/>
          <w:lang w:val="en-CA"/>
        </w:rPr>
        <w:t xml:space="preserve">, at 219 and 312 nm for </w:t>
      </w:r>
      <w:r w:rsidRPr="00FD66E5">
        <w:rPr>
          <w:rFonts w:ascii="Times New Roman" w:hAnsi="Times New Roman" w:cs="Times New Roman"/>
          <w:b/>
          <w:sz w:val="24"/>
          <w:szCs w:val="24"/>
          <w:lang w:val="en-CA"/>
        </w:rPr>
        <w:t xml:space="preserve">3 </w:t>
      </w:r>
      <w:r w:rsidRPr="00FD66E5">
        <w:rPr>
          <w:rFonts w:ascii="Times New Roman" w:hAnsi="Times New Roman" w:cs="Times New Roman"/>
          <w:sz w:val="24"/>
          <w:szCs w:val="24"/>
          <w:lang w:val="en-CA"/>
        </w:rPr>
        <w:t xml:space="preserve">and at 211 and 334 nm for </w:t>
      </w:r>
      <w:r w:rsidRPr="00FD66E5">
        <w:rPr>
          <w:rFonts w:ascii="Times New Roman" w:hAnsi="Times New Roman" w:cs="Times New Roman"/>
          <w:b/>
          <w:sz w:val="24"/>
          <w:szCs w:val="24"/>
          <w:lang w:val="en-CA"/>
        </w:rPr>
        <w:t>4</w:t>
      </w:r>
      <w:r w:rsidRPr="00FD66E5">
        <w:rPr>
          <w:rFonts w:ascii="Times New Roman" w:hAnsi="Times New Roman" w:cs="Times New Roman"/>
          <w:sz w:val="24"/>
          <w:szCs w:val="24"/>
          <w:lang w:val="en-CA"/>
        </w:rPr>
        <w:t xml:space="preserve">. The light absorption by </w:t>
      </w:r>
      <w:r w:rsidRPr="00FD66E5">
        <w:rPr>
          <w:rFonts w:ascii="Times New Roman" w:hAnsi="Times New Roman" w:cs="Times New Roman"/>
          <w:b/>
          <w:sz w:val="24"/>
          <w:szCs w:val="24"/>
          <w:lang w:val="en-CA"/>
        </w:rPr>
        <w:t>1</w:t>
      </w:r>
      <w:r w:rsidRPr="00FD66E5">
        <w:rPr>
          <w:rFonts w:ascii="Times New Roman" w:hAnsi="Times New Roman" w:cs="Times New Roman"/>
          <w:sz w:val="24"/>
          <w:szCs w:val="24"/>
          <w:lang w:val="en-CA"/>
        </w:rPr>
        <w:t xml:space="preserve"> , </w:t>
      </w:r>
      <w:r w:rsidRPr="00FD66E5">
        <w:rPr>
          <w:rFonts w:ascii="Times New Roman" w:hAnsi="Times New Roman" w:cs="Times New Roman"/>
          <w:b/>
          <w:sz w:val="24"/>
          <w:szCs w:val="24"/>
          <w:lang w:val="en-CA"/>
        </w:rPr>
        <w:t>2</w:t>
      </w:r>
      <w:r w:rsidRPr="00FD66E5">
        <w:rPr>
          <w:rFonts w:ascii="Times New Roman" w:hAnsi="Times New Roman" w:cs="Times New Roman"/>
          <w:sz w:val="24"/>
          <w:szCs w:val="24"/>
          <w:lang w:val="en-CA"/>
        </w:rPr>
        <w:t xml:space="preserve">, </w:t>
      </w:r>
      <w:r w:rsidRPr="00FD66E5">
        <w:rPr>
          <w:rFonts w:ascii="Times New Roman" w:hAnsi="Times New Roman" w:cs="Times New Roman"/>
          <w:b/>
          <w:sz w:val="24"/>
          <w:szCs w:val="24"/>
          <w:lang w:val="en-CA"/>
        </w:rPr>
        <w:t>3</w:t>
      </w:r>
      <w:r w:rsidRPr="00FD66E5">
        <w:rPr>
          <w:rFonts w:ascii="Times New Roman" w:hAnsi="Times New Roman" w:cs="Times New Roman"/>
          <w:sz w:val="24"/>
          <w:szCs w:val="24"/>
          <w:lang w:val="en-CA"/>
        </w:rPr>
        <w:t xml:space="preserve"> and </w:t>
      </w:r>
      <w:r w:rsidRPr="00FD66E5">
        <w:rPr>
          <w:rFonts w:ascii="Times New Roman" w:hAnsi="Times New Roman" w:cs="Times New Roman"/>
          <w:b/>
          <w:sz w:val="24"/>
          <w:szCs w:val="24"/>
          <w:lang w:val="en-CA"/>
        </w:rPr>
        <w:t>4</w:t>
      </w:r>
      <w:r w:rsidRPr="00FD66E5">
        <w:rPr>
          <w:rFonts w:ascii="Times New Roman" w:hAnsi="Times New Roman" w:cs="Times New Roman"/>
          <w:sz w:val="24"/>
          <w:szCs w:val="24"/>
          <w:lang w:val="en-CA"/>
        </w:rPr>
        <w:t xml:space="preserve"> at around  ~460 nm is characteristic for  ligand-to-metal charge-transfer (LMCT) transitions.</w:t>
      </w:r>
      <w:r w:rsidRPr="00FD66E5">
        <w:rPr>
          <w:rFonts w:ascii="Times New Roman" w:hAnsi="Times New Roman" w:cs="Times New Roman"/>
          <w:sz w:val="24"/>
          <w:szCs w:val="24"/>
          <w:lang w:val="en-CA"/>
        </w:rPr>
        <w:fldChar w:fldCharType="begin"/>
      </w:r>
      <w:r w:rsidRPr="00FD66E5">
        <w:rPr>
          <w:rFonts w:ascii="Times New Roman" w:hAnsi="Times New Roman" w:cs="Times New Roman"/>
          <w:sz w:val="24"/>
          <w:szCs w:val="24"/>
          <w:lang w:val="en-CA"/>
        </w:rPr>
        <w:instrText xml:space="preserve"> ADDIN ZOTERO_ITEM CSL_CITATION {"citationID":"hHlUN4Bt","properties":{"formattedCitation":"\\super 11\\nosupersub{}","plainCitation":"11","noteIndex":0},"citationItems":[{"id":108,"uris":["http://zotero.org/users/local/BF8aL1Yf/items/HRCVWQMD"],"uri":["http://zotero.org/users/local/BF8aL1Yf/items/HRCVWQMD"],"itemData":{"id":108,"type":"article-journal","title":"A. B. P. Lever: Inorganic Electronic Spectroscopy, Vol. 33 aus: Studies in Physical and Theoretical Chemistry, Elsevier, Amsterdam, Oxford, New York, Tokio 1984. 863 Seiten, Preis: $ 113, 50.","container-title":"Berichte der Bunsengesellschaft für physikalische Chemie","page":"99-100","volume":"89","issue":"1","source":"Crossref","DOI":"10.1002/bbpc.19850890122","ISSN":"00059021","shortTitle":"A. B. P. Lever","language":"en","author":[{"family":"Gliemann","given":"G."}],"issued":{"date-parts":[["1985",1]]}}}],"schema":"https://github.com/citation-style-language/schema/raw/master/csl-citation.json"} </w:instrText>
      </w:r>
      <w:r w:rsidRPr="00FD66E5">
        <w:rPr>
          <w:rFonts w:ascii="Times New Roman" w:hAnsi="Times New Roman" w:cs="Times New Roman"/>
          <w:sz w:val="24"/>
          <w:szCs w:val="24"/>
          <w:lang w:val="en-CA"/>
        </w:rPr>
        <w:fldChar w:fldCharType="separate"/>
      </w:r>
      <w:r w:rsidRPr="00FD66E5">
        <w:rPr>
          <w:rFonts w:ascii="Times New Roman" w:hAnsi="Times New Roman" w:cs="Times New Roman"/>
          <w:sz w:val="24"/>
          <w:szCs w:val="24"/>
          <w:vertAlign w:val="superscript"/>
        </w:rPr>
        <w:t>11</w:t>
      </w:r>
      <w:r w:rsidRPr="00FD66E5">
        <w:rPr>
          <w:rFonts w:ascii="Times New Roman" w:hAnsi="Times New Roman" w:cs="Times New Roman"/>
          <w:sz w:val="24"/>
          <w:szCs w:val="24"/>
          <w:lang w:val="en-CA"/>
        </w:rPr>
        <w:fldChar w:fldCharType="end"/>
      </w:r>
      <w:r w:rsidRPr="00FD66E5">
        <w:rPr>
          <w:rFonts w:ascii="Times New Roman" w:hAnsi="Times New Roman" w:cs="Times New Roman"/>
          <w:sz w:val="24"/>
          <w:szCs w:val="24"/>
          <w:lang w:val="en-CA"/>
        </w:rPr>
        <w:t xml:space="preserve"> </w:t>
      </w:r>
    </w:p>
    <w:p w:rsidR="007520B9" w:rsidRDefault="007520B9" w:rsidP="00FD66E5">
      <w:pPr>
        <w:spacing w:line="360" w:lineRule="auto"/>
        <w:jc w:val="both"/>
        <w:rPr>
          <w:rFonts w:ascii="Times New Roman" w:hAnsi="Times New Roman" w:cs="Times New Roman"/>
          <w:sz w:val="24"/>
          <w:szCs w:val="24"/>
          <w:lang w:val="en-CA"/>
        </w:rPr>
      </w:pPr>
    </w:p>
    <w:p w:rsidR="007520B9" w:rsidRDefault="007520B9" w:rsidP="00FD66E5">
      <w:pPr>
        <w:spacing w:line="360" w:lineRule="auto"/>
        <w:jc w:val="both"/>
        <w:rPr>
          <w:rFonts w:ascii="Times New Roman" w:hAnsi="Times New Roman" w:cs="Times New Roman"/>
          <w:sz w:val="24"/>
          <w:szCs w:val="24"/>
          <w:lang w:val="en-CA"/>
        </w:rPr>
      </w:pPr>
    </w:p>
    <w:p w:rsidR="007520B9" w:rsidRDefault="007520B9" w:rsidP="00FD66E5">
      <w:pPr>
        <w:spacing w:line="360" w:lineRule="auto"/>
        <w:jc w:val="both"/>
        <w:rPr>
          <w:rFonts w:ascii="Times New Roman" w:hAnsi="Times New Roman" w:cs="Times New Roman"/>
          <w:sz w:val="24"/>
          <w:szCs w:val="24"/>
          <w:lang w:val="en-CA"/>
        </w:rPr>
      </w:pPr>
    </w:p>
    <w:p w:rsidR="007520B9" w:rsidRDefault="007520B9" w:rsidP="00FD66E5">
      <w:pPr>
        <w:spacing w:line="360" w:lineRule="auto"/>
        <w:jc w:val="both"/>
        <w:rPr>
          <w:rFonts w:ascii="Times New Roman" w:hAnsi="Times New Roman" w:cs="Times New Roman"/>
          <w:sz w:val="24"/>
          <w:szCs w:val="24"/>
          <w:lang w:val="en-CA"/>
        </w:rPr>
      </w:pPr>
    </w:p>
    <w:p w:rsidR="007520B9" w:rsidRDefault="007520B9" w:rsidP="00FD66E5">
      <w:pPr>
        <w:spacing w:line="360" w:lineRule="auto"/>
        <w:jc w:val="both"/>
        <w:rPr>
          <w:rFonts w:ascii="Times New Roman" w:hAnsi="Times New Roman" w:cs="Times New Roman"/>
          <w:sz w:val="24"/>
          <w:szCs w:val="24"/>
          <w:lang w:val="en-CA"/>
        </w:rPr>
      </w:pPr>
    </w:p>
    <w:p w:rsidR="007520B9" w:rsidRPr="00FD66E5" w:rsidRDefault="007520B9" w:rsidP="00FD66E5">
      <w:pPr>
        <w:spacing w:line="360" w:lineRule="auto"/>
        <w:jc w:val="both"/>
        <w:rPr>
          <w:rFonts w:ascii="Times New Roman" w:hAnsi="Times New Roman" w:cs="Times New Roman"/>
          <w:sz w:val="24"/>
          <w:szCs w:val="24"/>
          <w:lang w:val="en-CA"/>
        </w:rPr>
      </w:pPr>
    </w:p>
    <w:p w:rsidR="00DA3CE4" w:rsidRDefault="00DA3CE4" w:rsidP="00DA3CE4">
      <w:pPr>
        <w:jc w:val="center"/>
        <w:rPr>
          <w:rFonts w:cstheme="minorHAnsi"/>
          <w:b/>
          <w:sz w:val="24"/>
          <w:lang w:val="en-CA"/>
        </w:rPr>
      </w:pPr>
      <w:r>
        <w:rPr>
          <w:noProof/>
          <w:sz w:val="24"/>
          <w:szCs w:val="24"/>
          <w:lang w:eastAsia="de-DE"/>
        </w:rPr>
        <w:drawing>
          <wp:inline distT="0" distB="0" distL="0" distR="0" wp14:anchorId="3C66A90C" wp14:editId="4970001C">
            <wp:extent cx="4397152" cy="3300107"/>
            <wp:effectExtent l="0" t="0" r="381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V_allComplexes.tif"/>
                    <pic:cNvPicPr/>
                  </pic:nvPicPr>
                  <pic:blipFill rotWithShape="1">
                    <a:blip r:embed="rId71" cstate="print">
                      <a:extLst>
                        <a:ext uri="{28A0092B-C50C-407E-A947-70E740481C1C}">
                          <a14:useLocalDpi xmlns:a14="http://schemas.microsoft.com/office/drawing/2010/main" val="0"/>
                        </a:ext>
                      </a:extLst>
                    </a:blip>
                    <a:srcRect l="4434" t="5807" r="5035" b="5210"/>
                    <a:stretch/>
                  </pic:blipFill>
                  <pic:spPr bwMode="auto">
                    <a:xfrm>
                      <a:off x="0" y="0"/>
                      <a:ext cx="4402059" cy="3303790"/>
                    </a:xfrm>
                    <a:prstGeom prst="rect">
                      <a:avLst/>
                    </a:prstGeom>
                    <a:ln>
                      <a:noFill/>
                    </a:ln>
                    <a:extLst>
                      <a:ext uri="{53640926-AAD7-44D8-BBD7-CCE9431645EC}">
                        <a14:shadowObscured xmlns:a14="http://schemas.microsoft.com/office/drawing/2010/main"/>
                      </a:ext>
                    </a:extLst>
                  </pic:spPr>
                </pic:pic>
              </a:graphicData>
            </a:graphic>
          </wp:inline>
        </w:drawing>
      </w:r>
    </w:p>
    <w:p w:rsidR="00DA3CE4" w:rsidRPr="00EC0241" w:rsidRDefault="00DA3CE4" w:rsidP="00EC0241">
      <w:pPr>
        <w:spacing w:line="360" w:lineRule="auto"/>
        <w:jc w:val="both"/>
        <w:rPr>
          <w:rFonts w:ascii="Times New Roman" w:hAnsi="Times New Roman" w:cs="Times New Roman"/>
          <w:sz w:val="20"/>
          <w:lang w:val="en-CA"/>
        </w:rPr>
      </w:pPr>
      <w:r w:rsidRPr="00EC0241">
        <w:rPr>
          <w:rFonts w:ascii="Times New Roman" w:hAnsi="Times New Roman" w:cs="Times New Roman"/>
          <w:b/>
          <w:sz w:val="20"/>
          <w:lang w:val="en-CA"/>
        </w:rPr>
        <w:t xml:space="preserve">Figure S12: </w:t>
      </w:r>
      <w:r w:rsidRPr="00EC0241">
        <w:rPr>
          <w:rFonts w:ascii="Times New Roman" w:hAnsi="Times New Roman" w:cs="Times New Roman"/>
          <w:sz w:val="20"/>
          <w:lang w:val="en-CA"/>
        </w:rPr>
        <w:t xml:space="preserve">UV-Vis spectra of </w:t>
      </w:r>
      <w:r w:rsidRPr="00EC0241">
        <w:rPr>
          <w:rFonts w:ascii="Times New Roman" w:hAnsi="Times New Roman" w:cs="Times New Roman"/>
          <w:b/>
          <w:sz w:val="20"/>
          <w:lang w:val="en-CA"/>
        </w:rPr>
        <w:t>1</w:t>
      </w:r>
      <w:r w:rsidRPr="00EC0241">
        <w:rPr>
          <w:rFonts w:ascii="Times New Roman" w:hAnsi="Times New Roman" w:cs="Times New Roman"/>
          <w:sz w:val="20"/>
          <w:lang w:val="en-CA"/>
        </w:rPr>
        <w:t xml:space="preserve"> (blue), </w:t>
      </w:r>
      <w:r w:rsidRPr="00EC0241">
        <w:rPr>
          <w:rFonts w:ascii="Times New Roman" w:hAnsi="Times New Roman" w:cs="Times New Roman"/>
          <w:b/>
          <w:sz w:val="20"/>
          <w:lang w:val="en-CA"/>
        </w:rPr>
        <w:t>2</w:t>
      </w:r>
      <w:r w:rsidRPr="00EC0241">
        <w:rPr>
          <w:rFonts w:ascii="Times New Roman" w:hAnsi="Times New Roman" w:cs="Times New Roman"/>
          <w:sz w:val="20"/>
          <w:lang w:val="en-CA"/>
        </w:rPr>
        <w:t xml:space="preserve"> (black), </w:t>
      </w:r>
      <w:r w:rsidRPr="00EC0241">
        <w:rPr>
          <w:rFonts w:ascii="Times New Roman" w:hAnsi="Times New Roman" w:cs="Times New Roman"/>
          <w:b/>
          <w:sz w:val="20"/>
          <w:lang w:val="en-CA"/>
        </w:rPr>
        <w:t>3</w:t>
      </w:r>
      <w:r w:rsidRPr="00EC0241">
        <w:rPr>
          <w:rFonts w:ascii="Times New Roman" w:hAnsi="Times New Roman" w:cs="Times New Roman"/>
          <w:sz w:val="20"/>
          <w:lang w:val="en-CA"/>
        </w:rPr>
        <w:t xml:space="preserve"> (red), </w:t>
      </w:r>
      <w:r w:rsidRPr="00EC0241">
        <w:rPr>
          <w:rFonts w:ascii="Times New Roman" w:hAnsi="Times New Roman" w:cs="Times New Roman"/>
          <w:b/>
          <w:sz w:val="20"/>
          <w:lang w:val="en-CA"/>
        </w:rPr>
        <w:t>4</w:t>
      </w:r>
      <w:r w:rsidRPr="00EC0241">
        <w:rPr>
          <w:rFonts w:ascii="Times New Roman" w:hAnsi="Times New Roman" w:cs="Times New Roman"/>
          <w:sz w:val="20"/>
          <w:lang w:val="en-CA"/>
        </w:rPr>
        <w:t xml:space="preserve"> (purple) and shiH</w:t>
      </w:r>
      <w:r w:rsidRPr="00EC0241">
        <w:rPr>
          <w:rFonts w:ascii="Times New Roman" w:hAnsi="Times New Roman" w:cs="Times New Roman"/>
          <w:sz w:val="20"/>
          <w:vertAlign w:val="subscript"/>
          <w:lang w:val="en-CA"/>
        </w:rPr>
        <w:t>3</w:t>
      </w:r>
      <w:r w:rsidRPr="00EC0241">
        <w:rPr>
          <w:rFonts w:ascii="Times New Roman" w:hAnsi="Times New Roman" w:cs="Times New Roman"/>
          <w:sz w:val="20"/>
          <w:lang w:val="en-CA"/>
        </w:rPr>
        <w:t xml:space="preserve"> (green) in MeCN.</w:t>
      </w:r>
    </w:p>
    <w:p w:rsidR="00DA3CE4" w:rsidRDefault="00DA3CE4" w:rsidP="00D3780D">
      <w:pPr>
        <w:spacing w:line="360" w:lineRule="auto"/>
        <w:jc w:val="center"/>
        <w:rPr>
          <w:rFonts w:ascii="Times New Roman" w:hAnsi="Times New Roman" w:cs="Times New Roman"/>
          <w:sz w:val="24"/>
          <w:szCs w:val="24"/>
          <w:lang w:val="en-CA"/>
        </w:rPr>
      </w:pPr>
    </w:p>
    <w:p w:rsidR="00DA3CE4" w:rsidRDefault="00DA3CE4">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DA3CE4" w:rsidRDefault="00DA3CE4" w:rsidP="00DA3CE4">
      <w:pPr>
        <w:pStyle w:val="Bibliography"/>
        <w:rPr>
          <w:rFonts w:cstheme="minorHAnsi"/>
          <w:b/>
          <w:sz w:val="24"/>
          <w:lang w:val="en-CA"/>
        </w:rPr>
      </w:pPr>
    </w:p>
    <w:p w:rsidR="0018011E" w:rsidRDefault="0018011E" w:rsidP="00DA3CE4">
      <w:pPr>
        <w:pStyle w:val="Bibliography"/>
        <w:rPr>
          <w:rFonts w:ascii="Times New Roman" w:hAnsi="Times New Roman" w:cs="Times New Roman"/>
          <w:b/>
          <w:sz w:val="24"/>
          <w:lang w:val="en-CA"/>
        </w:rPr>
      </w:pPr>
    </w:p>
    <w:p w:rsidR="00DA3CE4" w:rsidRPr="00DA3CE4" w:rsidRDefault="00DA3CE4" w:rsidP="00DA3CE4">
      <w:pPr>
        <w:pStyle w:val="Bibliography"/>
        <w:rPr>
          <w:rFonts w:ascii="Times New Roman" w:hAnsi="Times New Roman" w:cs="Times New Roman"/>
          <w:b/>
          <w:sz w:val="24"/>
          <w:lang w:val="en-CA"/>
        </w:rPr>
      </w:pPr>
      <w:r w:rsidRPr="00DA3CE4">
        <w:rPr>
          <w:rFonts w:ascii="Times New Roman" w:hAnsi="Times New Roman" w:cs="Times New Roman"/>
          <w:b/>
          <w:sz w:val="24"/>
          <w:lang w:val="en-CA"/>
        </w:rPr>
        <w:t>3.</w:t>
      </w:r>
      <w:r w:rsidR="00046F10">
        <w:rPr>
          <w:rFonts w:ascii="Times New Roman" w:hAnsi="Times New Roman" w:cs="Times New Roman"/>
          <w:b/>
          <w:sz w:val="24"/>
          <w:lang w:val="en-CA"/>
        </w:rPr>
        <w:t>7</w:t>
      </w:r>
      <w:r w:rsidRPr="00DA3CE4">
        <w:rPr>
          <w:rFonts w:ascii="Times New Roman" w:hAnsi="Times New Roman" w:cs="Times New Roman"/>
          <w:b/>
          <w:sz w:val="24"/>
          <w:lang w:val="en-CA"/>
        </w:rPr>
        <w:t>.5 Infrared Absorption Spectroscopy</w:t>
      </w:r>
    </w:p>
    <w:p w:rsidR="00DA3CE4" w:rsidRDefault="00DA3CE4" w:rsidP="00D3780D">
      <w:pPr>
        <w:spacing w:line="360" w:lineRule="auto"/>
        <w:jc w:val="center"/>
        <w:rPr>
          <w:rFonts w:ascii="Times New Roman" w:hAnsi="Times New Roman" w:cs="Times New Roman"/>
          <w:sz w:val="24"/>
          <w:szCs w:val="24"/>
          <w:lang w:val="en-CA"/>
        </w:rPr>
      </w:pPr>
    </w:p>
    <w:p w:rsidR="00DA3CE4" w:rsidRDefault="00DA3CE4" w:rsidP="00D3780D">
      <w:pPr>
        <w:spacing w:line="360" w:lineRule="auto"/>
        <w:jc w:val="center"/>
        <w:rPr>
          <w:rFonts w:ascii="Times New Roman" w:hAnsi="Times New Roman" w:cs="Times New Roman"/>
          <w:sz w:val="24"/>
          <w:szCs w:val="24"/>
          <w:lang w:val="en-CA"/>
        </w:rPr>
      </w:pPr>
      <w:r>
        <w:rPr>
          <w:noProof/>
          <w:lang w:eastAsia="de-DE"/>
        </w:rPr>
        <w:drawing>
          <wp:inline distT="0" distB="0" distL="0" distR="0">
            <wp:extent cx="4257782" cy="3308236"/>
            <wp:effectExtent l="0" t="0" r="0" b="698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EN-ATA-737B.tif"/>
                    <pic:cNvPicPr/>
                  </pic:nvPicPr>
                  <pic:blipFill rotWithShape="1">
                    <a:blip r:embed="rId72" cstate="print">
                      <a:extLst>
                        <a:ext uri="{28A0092B-C50C-407E-A947-70E740481C1C}">
                          <a14:useLocalDpi xmlns:a14="http://schemas.microsoft.com/office/drawing/2010/main" val="0"/>
                        </a:ext>
                      </a:extLst>
                    </a:blip>
                    <a:srcRect l="5577" t="4069" r="4039" b="5085"/>
                    <a:stretch/>
                  </pic:blipFill>
                  <pic:spPr bwMode="auto">
                    <a:xfrm>
                      <a:off x="0" y="0"/>
                      <a:ext cx="4257782" cy="3308236"/>
                    </a:xfrm>
                    <a:prstGeom prst="rect">
                      <a:avLst/>
                    </a:prstGeom>
                    <a:ln>
                      <a:noFill/>
                    </a:ln>
                    <a:extLst>
                      <a:ext uri="{53640926-AAD7-44D8-BBD7-CCE9431645EC}">
                        <a14:shadowObscured xmlns:a14="http://schemas.microsoft.com/office/drawing/2010/main"/>
                      </a:ext>
                    </a:extLst>
                  </pic:spPr>
                </pic:pic>
              </a:graphicData>
            </a:graphic>
          </wp:inline>
        </w:drawing>
      </w:r>
    </w:p>
    <w:p w:rsidR="00DA3CE4" w:rsidRPr="00EC0241" w:rsidRDefault="00DA3CE4" w:rsidP="00DA3CE4">
      <w:pPr>
        <w:pStyle w:val="Bibliography"/>
        <w:jc w:val="center"/>
        <w:rPr>
          <w:rFonts w:ascii="Times New Roman" w:hAnsi="Times New Roman" w:cs="Times New Roman"/>
          <w:sz w:val="20"/>
          <w:lang w:val="en-CA"/>
        </w:rPr>
      </w:pPr>
      <w:r w:rsidRPr="00EC0241">
        <w:rPr>
          <w:rFonts w:ascii="Times New Roman" w:hAnsi="Times New Roman" w:cs="Times New Roman"/>
          <w:b/>
          <w:sz w:val="20"/>
          <w:lang w:val="en-CA"/>
        </w:rPr>
        <w:t xml:space="preserve">Figure S13: </w:t>
      </w:r>
      <w:r w:rsidRPr="00EC0241">
        <w:rPr>
          <w:rFonts w:ascii="Times New Roman" w:hAnsi="Times New Roman" w:cs="Times New Roman"/>
          <w:sz w:val="20"/>
          <w:lang w:val="en-CA"/>
        </w:rPr>
        <w:t xml:space="preserve">IR spectrum for complex </w:t>
      </w:r>
      <w:r w:rsidRPr="00EC0241">
        <w:rPr>
          <w:rFonts w:ascii="Times New Roman" w:hAnsi="Times New Roman" w:cs="Times New Roman"/>
          <w:b/>
          <w:sz w:val="20"/>
          <w:lang w:val="en-CA"/>
        </w:rPr>
        <w:t>1</w:t>
      </w:r>
      <w:r w:rsidRPr="00EC0241">
        <w:rPr>
          <w:rFonts w:ascii="Times New Roman" w:hAnsi="Times New Roman" w:cs="Times New Roman"/>
          <w:sz w:val="20"/>
          <w:lang w:val="en-CA"/>
        </w:rPr>
        <w:t>.</w:t>
      </w:r>
    </w:p>
    <w:p w:rsidR="00DA3CE4" w:rsidRDefault="00DA3CE4" w:rsidP="00DA3CE4">
      <w:pPr>
        <w:rPr>
          <w:lang w:val="en-CA"/>
        </w:rPr>
      </w:pPr>
    </w:p>
    <w:p w:rsidR="00DA3CE4" w:rsidRPr="00DA3CE4" w:rsidRDefault="00DA3CE4" w:rsidP="00DA3CE4">
      <w:pPr>
        <w:jc w:val="center"/>
        <w:rPr>
          <w:lang w:val="en-CA"/>
        </w:rPr>
      </w:pPr>
      <w:r>
        <w:rPr>
          <w:noProof/>
          <w:lang w:eastAsia="de-DE"/>
        </w:rPr>
        <w:drawing>
          <wp:inline distT="0" distB="0" distL="0" distR="0">
            <wp:extent cx="4492684" cy="3591698"/>
            <wp:effectExtent l="0" t="0" r="3175" b="889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REN-ATA-701B.tif"/>
                    <pic:cNvPicPr/>
                  </pic:nvPicPr>
                  <pic:blipFill rotWithShape="1">
                    <a:blip r:embed="rId73" cstate="print">
                      <a:extLst>
                        <a:ext uri="{28A0092B-C50C-407E-A947-70E740481C1C}">
                          <a14:useLocalDpi xmlns:a14="http://schemas.microsoft.com/office/drawing/2010/main" val="0"/>
                        </a:ext>
                      </a:extLst>
                    </a:blip>
                    <a:srcRect l="4861" t="2904" r="4610" b="5243"/>
                    <a:stretch/>
                  </pic:blipFill>
                  <pic:spPr bwMode="auto">
                    <a:xfrm>
                      <a:off x="0" y="0"/>
                      <a:ext cx="4492684" cy="3591698"/>
                    </a:xfrm>
                    <a:prstGeom prst="rect">
                      <a:avLst/>
                    </a:prstGeom>
                    <a:ln>
                      <a:noFill/>
                    </a:ln>
                    <a:extLst>
                      <a:ext uri="{53640926-AAD7-44D8-BBD7-CCE9431645EC}">
                        <a14:shadowObscured xmlns:a14="http://schemas.microsoft.com/office/drawing/2010/main"/>
                      </a:ext>
                    </a:extLst>
                  </pic:spPr>
                </pic:pic>
              </a:graphicData>
            </a:graphic>
          </wp:inline>
        </w:drawing>
      </w:r>
    </w:p>
    <w:p w:rsidR="00DA3CE4" w:rsidRPr="00EC0241" w:rsidRDefault="00DA3CE4" w:rsidP="00DA3CE4">
      <w:pPr>
        <w:pStyle w:val="Bibliography"/>
        <w:jc w:val="center"/>
        <w:rPr>
          <w:rFonts w:ascii="Times New Roman" w:hAnsi="Times New Roman" w:cs="Times New Roman"/>
          <w:sz w:val="20"/>
          <w:lang w:val="en-CA"/>
        </w:rPr>
      </w:pPr>
      <w:r w:rsidRPr="00EC0241">
        <w:rPr>
          <w:rFonts w:ascii="Times New Roman" w:hAnsi="Times New Roman" w:cs="Times New Roman"/>
          <w:b/>
          <w:sz w:val="20"/>
          <w:lang w:val="en-CA"/>
        </w:rPr>
        <w:t xml:space="preserve">Figure S14: </w:t>
      </w:r>
      <w:r w:rsidRPr="00EC0241">
        <w:rPr>
          <w:rFonts w:ascii="Times New Roman" w:hAnsi="Times New Roman" w:cs="Times New Roman"/>
          <w:sz w:val="20"/>
          <w:lang w:val="en-CA"/>
        </w:rPr>
        <w:t xml:space="preserve">IR spectrum for complex </w:t>
      </w:r>
      <w:r w:rsidRPr="00EC0241">
        <w:rPr>
          <w:rFonts w:ascii="Times New Roman" w:hAnsi="Times New Roman" w:cs="Times New Roman"/>
          <w:b/>
          <w:sz w:val="20"/>
          <w:lang w:val="en-CA"/>
        </w:rPr>
        <w:t>2</w:t>
      </w:r>
      <w:r w:rsidRPr="00EC0241">
        <w:rPr>
          <w:rFonts w:ascii="Times New Roman" w:hAnsi="Times New Roman" w:cs="Times New Roman"/>
          <w:sz w:val="20"/>
          <w:lang w:val="en-CA"/>
        </w:rPr>
        <w:t>.</w:t>
      </w:r>
    </w:p>
    <w:p w:rsidR="00DA3CE4" w:rsidRDefault="00DA3CE4">
      <w:pPr>
        <w:rPr>
          <w:rFonts w:ascii="Times New Roman" w:hAnsi="Times New Roman" w:cs="Times New Roman"/>
          <w:sz w:val="24"/>
          <w:lang w:val="en-CA"/>
        </w:rPr>
      </w:pPr>
      <w:r>
        <w:rPr>
          <w:rFonts w:ascii="Times New Roman" w:hAnsi="Times New Roman" w:cs="Times New Roman"/>
          <w:sz w:val="24"/>
          <w:lang w:val="en-CA"/>
        </w:rPr>
        <w:br w:type="page"/>
      </w:r>
    </w:p>
    <w:p w:rsidR="00DA3CE4" w:rsidRDefault="00DA3CE4" w:rsidP="00DA3CE4">
      <w:pPr>
        <w:pStyle w:val="Bibliography"/>
        <w:jc w:val="center"/>
        <w:rPr>
          <w:rFonts w:ascii="Times New Roman" w:hAnsi="Times New Roman" w:cs="Times New Roman"/>
          <w:sz w:val="24"/>
          <w:lang w:val="en-CA"/>
        </w:rPr>
      </w:pPr>
    </w:p>
    <w:p w:rsidR="00DA3CE4" w:rsidRDefault="00DA3CE4" w:rsidP="00DA3CE4">
      <w:pPr>
        <w:rPr>
          <w:lang w:val="en-CA"/>
        </w:rPr>
      </w:pPr>
    </w:p>
    <w:p w:rsidR="00DA3CE4" w:rsidRPr="00DA3CE4" w:rsidRDefault="00DA3CE4" w:rsidP="00DA3CE4">
      <w:pPr>
        <w:jc w:val="center"/>
        <w:rPr>
          <w:lang w:val="en-CA"/>
        </w:rPr>
      </w:pPr>
      <w:r>
        <w:rPr>
          <w:noProof/>
          <w:lang w:eastAsia="de-DE"/>
        </w:rPr>
        <w:drawing>
          <wp:inline distT="0" distB="0" distL="0" distR="0">
            <wp:extent cx="4756786" cy="3715265"/>
            <wp:effectExtent l="0" t="0" r="571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EN-ATA-738A.tif"/>
                    <pic:cNvPicPr/>
                  </pic:nvPicPr>
                  <pic:blipFill rotWithShape="1">
                    <a:blip r:embed="rId74" cstate="print">
                      <a:extLst>
                        <a:ext uri="{28A0092B-C50C-407E-A947-70E740481C1C}">
                          <a14:useLocalDpi xmlns:a14="http://schemas.microsoft.com/office/drawing/2010/main" val="0"/>
                        </a:ext>
                      </a:extLst>
                    </a:blip>
                    <a:srcRect l="4861" t="4270" r="5027" b="4372"/>
                    <a:stretch/>
                  </pic:blipFill>
                  <pic:spPr bwMode="auto">
                    <a:xfrm>
                      <a:off x="0" y="0"/>
                      <a:ext cx="4756786" cy="3715265"/>
                    </a:xfrm>
                    <a:prstGeom prst="rect">
                      <a:avLst/>
                    </a:prstGeom>
                    <a:ln>
                      <a:noFill/>
                    </a:ln>
                    <a:extLst>
                      <a:ext uri="{53640926-AAD7-44D8-BBD7-CCE9431645EC}">
                        <a14:shadowObscured xmlns:a14="http://schemas.microsoft.com/office/drawing/2010/main"/>
                      </a:ext>
                    </a:extLst>
                  </pic:spPr>
                </pic:pic>
              </a:graphicData>
            </a:graphic>
          </wp:inline>
        </w:drawing>
      </w:r>
    </w:p>
    <w:p w:rsidR="00DA3CE4" w:rsidRPr="00EC0241" w:rsidRDefault="00DA3CE4" w:rsidP="00DA3CE4">
      <w:pPr>
        <w:pStyle w:val="Bibliography"/>
        <w:jc w:val="center"/>
        <w:rPr>
          <w:rFonts w:ascii="Times New Roman" w:hAnsi="Times New Roman" w:cs="Times New Roman"/>
          <w:sz w:val="20"/>
          <w:lang w:val="en-CA"/>
        </w:rPr>
      </w:pPr>
      <w:r w:rsidRPr="00EC0241">
        <w:rPr>
          <w:rFonts w:ascii="Times New Roman" w:hAnsi="Times New Roman" w:cs="Times New Roman"/>
          <w:b/>
          <w:sz w:val="20"/>
          <w:lang w:val="en-CA"/>
        </w:rPr>
        <w:t xml:space="preserve">Figure S15: </w:t>
      </w:r>
      <w:r w:rsidRPr="00EC0241">
        <w:rPr>
          <w:rFonts w:ascii="Times New Roman" w:hAnsi="Times New Roman" w:cs="Times New Roman"/>
          <w:sz w:val="20"/>
          <w:lang w:val="en-CA"/>
        </w:rPr>
        <w:t xml:space="preserve">IR spectrum for complex </w:t>
      </w:r>
      <w:r w:rsidRPr="00EC0241">
        <w:rPr>
          <w:rFonts w:ascii="Times New Roman" w:hAnsi="Times New Roman" w:cs="Times New Roman"/>
          <w:b/>
          <w:sz w:val="20"/>
          <w:lang w:val="en-CA"/>
        </w:rPr>
        <w:t>3</w:t>
      </w:r>
      <w:r w:rsidRPr="00EC0241">
        <w:rPr>
          <w:rFonts w:ascii="Times New Roman" w:hAnsi="Times New Roman" w:cs="Times New Roman"/>
          <w:sz w:val="20"/>
          <w:lang w:val="en-CA"/>
        </w:rPr>
        <w:t>.</w:t>
      </w:r>
    </w:p>
    <w:p w:rsidR="00DA3CE4" w:rsidRDefault="00DA3CE4" w:rsidP="00D3780D">
      <w:pPr>
        <w:spacing w:line="360" w:lineRule="auto"/>
        <w:jc w:val="center"/>
        <w:rPr>
          <w:rFonts w:ascii="Times New Roman" w:hAnsi="Times New Roman" w:cs="Times New Roman"/>
          <w:sz w:val="24"/>
          <w:szCs w:val="24"/>
          <w:lang w:val="en-CA"/>
        </w:rPr>
      </w:pPr>
    </w:p>
    <w:p w:rsidR="00DA3CE4" w:rsidRDefault="00DA3CE4" w:rsidP="00D3780D">
      <w:pPr>
        <w:spacing w:line="360" w:lineRule="auto"/>
        <w:jc w:val="center"/>
        <w:rPr>
          <w:rFonts w:ascii="Times New Roman" w:hAnsi="Times New Roman" w:cs="Times New Roman"/>
          <w:sz w:val="24"/>
          <w:szCs w:val="24"/>
          <w:lang w:val="en-CA"/>
        </w:rPr>
      </w:pPr>
      <w:r>
        <w:rPr>
          <w:noProof/>
          <w:sz w:val="24"/>
          <w:szCs w:val="24"/>
          <w:lang w:eastAsia="de-DE"/>
        </w:rPr>
        <w:drawing>
          <wp:inline distT="0" distB="0" distL="0" distR="0">
            <wp:extent cx="4436110" cy="3496310"/>
            <wp:effectExtent l="0" t="0" r="2540" b="889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REN-ATA-742A.tif"/>
                    <pic:cNvPicPr/>
                  </pic:nvPicPr>
                  <pic:blipFill rotWithShape="1">
                    <a:blip r:embed="rId75" cstate="print">
                      <a:extLst>
                        <a:ext uri="{28A0092B-C50C-407E-A947-70E740481C1C}">
                          <a14:useLocalDpi xmlns:a14="http://schemas.microsoft.com/office/drawing/2010/main" val="0"/>
                        </a:ext>
                      </a:extLst>
                    </a:blip>
                    <a:srcRect l="4290" t="3156" r="5175" b="4212"/>
                    <a:stretch/>
                  </pic:blipFill>
                  <pic:spPr bwMode="auto">
                    <a:xfrm>
                      <a:off x="0" y="0"/>
                      <a:ext cx="4436110" cy="3496310"/>
                    </a:xfrm>
                    <a:prstGeom prst="rect">
                      <a:avLst/>
                    </a:prstGeom>
                    <a:ln>
                      <a:noFill/>
                    </a:ln>
                    <a:extLst>
                      <a:ext uri="{53640926-AAD7-44D8-BBD7-CCE9431645EC}">
                        <a14:shadowObscured xmlns:a14="http://schemas.microsoft.com/office/drawing/2010/main"/>
                      </a:ext>
                    </a:extLst>
                  </pic:spPr>
                </pic:pic>
              </a:graphicData>
            </a:graphic>
          </wp:inline>
        </w:drawing>
      </w:r>
    </w:p>
    <w:p w:rsidR="00DA3CE4" w:rsidRPr="00EC0241" w:rsidRDefault="00DA3CE4" w:rsidP="00DA3CE4">
      <w:pPr>
        <w:pStyle w:val="Bibliography"/>
        <w:jc w:val="center"/>
        <w:rPr>
          <w:rFonts w:ascii="Times New Roman" w:hAnsi="Times New Roman" w:cs="Times New Roman"/>
          <w:sz w:val="20"/>
          <w:lang w:val="en-CA"/>
        </w:rPr>
      </w:pPr>
      <w:r w:rsidRPr="00EC0241">
        <w:rPr>
          <w:rFonts w:ascii="Times New Roman" w:hAnsi="Times New Roman" w:cs="Times New Roman"/>
          <w:b/>
          <w:sz w:val="20"/>
          <w:lang w:val="en-CA"/>
        </w:rPr>
        <w:t xml:space="preserve">Figure S16: </w:t>
      </w:r>
      <w:r w:rsidRPr="00EC0241">
        <w:rPr>
          <w:rFonts w:ascii="Times New Roman" w:hAnsi="Times New Roman" w:cs="Times New Roman"/>
          <w:sz w:val="20"/>
          <w:lang w:val="en-CA"/>
        </w:rPr>
        <w:t xml:space="preserve">IR spectrum for complex </w:t>
      </w:r>
      <w:r w:rsidRPr="00EC0241">
        <w:rPr>
          <w:rFonts w:ascii="Times New Roman" w:hAnsi="Times New Roman" w:cs="Times New Roman"/>
          <w:b/>
          <w:sz w:val="20"/>
          <w:lang w:val="en-CA"/>
        </w:rPr>
        <w:t>4</w:t>
      </w:r>
      <w:r w:rsidRPr="00EC0241">
        <w:rPr>
          <w:rFonts w:ascii="Times New Roman" w:hAnsi="Times New Roman" w:cs="Times New Roman"/>
          <w:sz w:val="20"/>
          <w:lang w:val="en-CA"/>
        </w:rPr>
        <w:t>.</w:t>
      </w:r>
    </w:p>
    <w:p w:rsidR="00DA3CE4" w:rsidRDefault="00DA3CE4" w:rsidP="00DA3CE4">
      <w:pPr>
        <w:rPr>
          <w:lang w:val="en-CA"/>
        </w:rPr>
      </w:pPr>
    </w:p>
    <w:p w:rsidR="00DA3CE4" w:rsidRPr="00B56D19" w:rsidRDefault="00DA3CE4" w:rsidP="00B56D19">
      <w:pPr>
        <w:spacing w:line="360" w:lineRule="auto"/>
        <w:jc w:val="both"/>
        <w:rPr>
          <w:rFonts w:ascii="Times New Roman" w:hAnsi="Times New Roman" w:cs="Times New Roman"/>
          <w:sz w:val="24"/>
          <w:szCs w:val="24"/>
          <w:lang w:val="en-CA"/>
        </w:rPr>
      </w:pPr>
    </w:p>
    <w:p w:rsidR="00B56D19" w:rsidRPr="00B56D19" w:rsidRDefault="00B56D19" w:rsidP="00B56D19">
      <w:pPr>
        <w:spacing w:line="360" w:lineRule="auto"/>
        <w:jc w:val="both"/>
        <w:rPr>
          <w:rFonts w:ascii="Times New Roman" w:hAnsi="Times New Roman" w:cs="Times New Roman"/>
          <w:b/>
          <w:sz w:val="24"/>
          <w:szCs w:val="24"/>
          <w:lang w:val="en-CA"/>
        </w:rPr>
      </w:pPr>
      <w:r w:rsidRPr="00B56D19">
        <w:rPr>
          <w:rFonts w:ascii="Times New Roman" w:hAnsi="Times New Roman" w:cs="Times New Roman"/>
          <w:b/>
          <w:sz w:val="24"/>
          <w:szCs w:val="24"/>
          <w:lang w:val="en-CA"/>
        </w:rPr>
        <w:t>3.6.6 References</w:t>
      </w:r>
    </w:p>
    <w:p w:rsidR="00B56D19" w:rsidRPr="00B56D19" w:rsidRDefault="00B56D19" w:rsidP="00B56D19">
      <w:pPr>
        <w:spacing w:line="360" w:lineRule="auto"/>
        <w:jc w:val="both"/>
        <w:rPr>
          <w:rFonts w:ascii="Times New Roman" w:hAnsi="Times New Roman" w:cs="Times New Roman"/>
          <w:sz w:val="24"/>
          <w:szCs w:val="24"/>
          <w:lang w:val="en-CA"/>
        </w:rPr>
      </w:pPr>
    </w:p>
    <w:p w:rsidR="007520B9" w:rsidRPr="007520B9" w:rsidRDefault="007520B9" w:rsidP="007520B9">
      <w:pPr>
        <w:pStyle w:val="Bibliography"/>
        <w:spacing w:line="360" w:lineRule="auto"/>
        <w:jc w:val="both"/>
        <w:rPr>
          <w:rFonts w:ascii="Times New Roman" w:hAnsi="Times New Roman" w:cs="Times New Roman"/>
          <w:sz w:val="22"/>
          <w:szCs w:val="22"/>
          <w:lang w:val="en-CA"/>
        </w:rPr>
      </w:pPr>
      <w:r w:rsidRPr="007520B9">
        <w:rPr>
          <w:rFonts w:ascii="Times New Roman" w:hAnsi="Times New Roman" w:cs="Times New Roman"/>
          <w:sz w:val="22"/>
          <w:szCs w:val="22"/>
          <w:lang w:val="en-CA"/>
        </w:rPr>
        <w:fldChar w:fldCharType="begin"/>
      </w:r>
      <w:r w:rsidRPr="007520B9">
        <w:rPr>
          <w:rFonts w:ascii="Times New Roman" w:hAnsi="Times New Roman" w:cs="Times New Roman"/>
          <w:sz w:val="22"/>
          <w:szCs w:val="22"/>
          <w:lang w:val="en-CA"/>
        </w:rPr>
        <w:instrText xml:space="preserve"> ADDIN ZOTERO_BIBL {"uncited":[],"omitted":[],"custom":[]} CSL_BIBLIOGRAPHY </w:instrText>
      </w:r>
      <w:r w:rsidRPr="007520B9">
        <w:rPr>
          <w:rFonts w:ascii="Times New Roman" w:hAnsi="Times New Roman" w:cs="Times New Roman"/>
          <w:sz w:val="22"/>
          <w:szCs w:val="22"/>
          <w:lang w:val="en-CA"/>
        </w:rPr>
        <w:fldChar w:fldCharType="separate"/>
      </w:r>
      <w:r w:rsidRPr="007520B9">
        <w:rPr>
          <w:rFonts w:ascii="Times New Roman" w:hAnsi="Times New Roman" w:cs="Times New Roman"/>
          <w:sz w:val="22"/>
          <w:szCs w:val="22"/>
          <w:lang w:val="en-CA"/>
        </w:rPr>
        <w:t>1</w:t>
      </w:r>
      <w:r w:rsidRPr="007520B9">
        <w:rPr>
          <w:rFonts w:ascii="Times New Roman" w:hAnsi="Times New Roman" w:cs="Times New Roman"/>
          <w:sz w:val="22"/>
          <w:szCs w:val="22"/>
          <w:lang w:val="en-CA"/>
        </w:rPr>
        <w:tab/>
        <w:t xml:space="preserve">G. A. Bain and J. F. Berry, </w:t>
      </w:r>
      <w:r w:rsidRPr="007520B9">
        <w:rPr>
          <w:rFonts w:ascii="Times New Roman" w:hAnsi="Times New Roman" w:cs="Times New Roman"/>
          <w:i/>
          <w:iCs/>
          <w:sz w:val="22"/>
          <w:szCs w:val="22"/>
          <w:lang w:val="en-CA"/>
        </w:rPr>
        <w:t>Journal of Chemical Education</w:t>
      </w:r>
      <w:r w:rsidRPr="007520B9">
        <w:rPr>
          <w:rFonts w:ascii="Times New Roman" w:hAnsi="Times New Roman" w:cs="Times New Roman"/>
          <w:sz w:val="22"/>
          <w:szCs w:val="22"/>
          <w:lang w:val="en-CA"/>
        </w:rPr>
        <w:t xml:space="preserve">, 2008, </w:t>
      </w:r>
      <w:r w:rsidRPr="007520B9">
        <w:rPr>
          <w:rFonts w:ascii="Times New Roman" w:hAnsi="Times New Roman" w:cs="Times New Roman"/>
          <w:b/>
          <w:bCs/>
          <w:sz w:val="22"/>
          <w:szCs w:val="22"/>
          <w:lang w:val="en-CA"/>
        </w:rPr>
        <w:t>85</w:t>
      </w:r>
      <w:r w:rsidRPr="007520B9">
        <w:rPr>
          <w:rFonts w:ascii="Times New Roman" w:hAnsi="Times New Roman" w:cs="Times New Roman"/>
          <w:sz w:val="22"/>
          <w:szCs w:val="22"/>
          <w:lang w:val="en-CA"/>
        </w:rPr>
        <w:t>, 532.</w:t>
      </w:r>
    </w:p>
    <w:p w:rsidR="007520B9" w:rsidRPr="007520B9" w:rsidRDefault="007520B9" w:rsidP="007520B9">
      <w:pPr>
        <w:pStyle w:val="Bibliography"/>
        <w:spacing w:line="360" w:lineRule="auto"/>
        <w:jc w:val="both"/>
        <w:rPr>
          <w:rFonts w:ascii="Times New Roman" w:hAnsi="Times New Roman" w:cs="Times New Roman"/>
          <w:sz w:val="22"/>
          <w:szCs w:val="22"/>
          <w:lang w:val="en-CA"/>
        </w:rPr>
      </w:pPr>
      <w:r w:rsidRPr="007520B9">
        <w:rPr>
          <w:rFonts w:ascii="Times New Roman" w:hAnsi="Times New Roman" w:cs="Times New Roman"/>
          <w:sz w:val="22"/>
          <w:szCs w:val="22"/>
          <w:lang w:val="en-CA"/>
        </w:rPr>
        <w:t>2</w:t>
      </w:r>
      <w:r w:rsidRPr="007520B9">
        <w:rPr>
          <w:rFonts w:ascii="Times New Roman" w:hAnsi="Times New Roman" w:cs="Times New Roman"/>
          <w:sz w:val="22"/>
          <w:szCs w:val="22"/>
          <w:lang w:val="en-CA"/>
        </w:rPr>
        <w:tab/>
        <w:t>Stoe &amp; Cie X-AREA 2002, Stoe &amp; Cie X-RED 2002, Stoe &amp; Cie, Darmstadt, Germany.</w:t>
      </w:r>
    </w:p>
    <w:p w:rsidR="007520B9" w:rsidRPr="007520B9" w:rsidRDefault="007520B9" w:rsidP="007520B9">
      <w:pPr>
        <w:pStyle w:val="Bibliography"/>
        <w:spacing w:line="360" w:lineRule="auto"/>
        <w:jc w:val="both"/>
        <w:rPr>
          <w:rFonts w:ascii="Times New Roman" w:hAnsi="Times New Roman" w:cs="Times New Roman"/>
          <w:sz w:val="22"/>
          <w:szCs w:val="22"/>
          <w:lang w:val="en-CA"/>
        </w:rPr>
      </w:pPr>
      <w:r w:rsidRPr="007520B9">
        <w:rPr>
          <w:rFonts w:ascii="Times New Roman" w:hAnsi="Times New Roman" w:cs="Times New Roman"/>
          <w:sz w:val="22"/>
          <w:szCs w:val="22"/>
          <w:lang w:val="en-CA"/>
        </w:rPr>
        <w:t>3</w:t>
      </w:r>
      <w:r w:rsidRPr="007520B9">
        <w:rPr>
          <w:rFonts w:ascii="Times New Roman" w:hAnsi="Times New Roman" w:cs="Times New Roman"/>
          <w:sz w:val="22"/>
          <w:szCs w:val="22"/>
          <w:lang w:val="en-CA"/>
        </w:rPr>
        <w:tab/>
        <w:t xml:space="preserve">G. M. Sheldrick, </w:t>
      </w:r>
      <w:r w:rsidRPr="007520B9">
        <w:rPr>
          <w:rFonts w:ascii="Times New Roman" w:hAnsi="Times New Roman" w:cs="Times New Roman"/>
          <w:i/>
          <w:iCs/>
          <w:sz w:val="22"/>
          <w:szCs w:val="22"/>
          <w:lang w:val="en-CA"/>
        </w:rPr>
        <w:t>Acta Crystallographica Section A Foundations and Advances</w:t>
      </w:r>
      <w:r w:rsidRPr="007520B9">
        <w:rPr>
          <w:rFonts w:ascii="Times New Roman" w:hAnsi="Times New Roman" w:cs="Times New Roman"/>
          <w:sz w:val="22"/>
          <w:szCs w:val="22"/>
          <w:lang w:val="en-CA"/>
        </w:rPr>
        <w:t xml:space="preserve">, 2015, </w:t>
      </w:r>
      <w:r w:rsidRPr="007520B9">
        <w:rPr>
          <w:rFonts w:ascii="Times New Roman" w:hAnsi="Times New Roman" w:cs="Times New Roman"/>
          <w:b/>
          <w:bCs/>
          <w:sz w:val="22"/>
          <w:szCs w:val="22"/>
          <w:lang w:val="en-CA"/>
        </w:rPr>
        <w:t>71</w:t>
      </w:r>
      <w:r w:rsidRPr="007520B9">
        <w:rPr>
          <w:rFonts w:ascii="Times New Roman" w:hAnsi="Times New Roman" w:cs="Times New Roman"/>
          <w:sz w:val="22"/>
          <w:szCs w:val="22"/>
          <w:lang w:val="en-CA"/>
        </w:rPr>
        <w:t>, 3–8.</w:t>
      </w:r>
    </w:p>
    <w:p w:rsidR="007520B9" w:rsidRPr="007520B9" w:rsidRDefault="007520B9" w:rsidP="007520B9">
      <w:pPr>
        <w:pStyle w:val="Bibliography"/>
        <w:spacing w:line="360" w:lineRule="auto"/>
        <w:jc w:val="both"/>
        <w:rPr>
          <w:rFonts w:ascii="Times New Roman" w:hAnsi="Times New Roman" w:cs="Times New Roman"/>
          <w:sz w:val="22"/>
          <w:szCs w:val="22"/>
          <w:lang w:val="en-CA"/>
        </w:rPr>
      </w:pPr>
      <w:r w:rsidRPr="007520B9">
        <w:rPr>
          <w:rFonts w:ascii="Times New Roman" w:hAnsi="Times New Roman" w:cs="Times New Roman"/>
          <w:sz w:val="22"/>
          <w:szCs w:val="22"/>
          <w:lang w:val="en-CA"/>
        </w:rPr>
        <w:t>4</w:t>
      </w:r>
      <w:r w:rsidRPr="007520B9">
        <w:rPr>
          <w:rFonts w:ascii="Times New Roman" w:hAnsi="Times New Roman" w:cs="Times New Roman"/>
          <w:sz w:val="22"/>
          <w:szCs w:val="22"/>
          <w:lang w:val="en-CA"/>
        </w:rPr>
        <w:tab/>
        <w:t xml:space="preserve">G. M. Sheldrick, </w:t>
      </w:r>
      <w:r w:rsidRPr="007520B9">
        <w:rPr>
          <w:rFonts w:ascii="Times New Roman" w:hAnsi="Times New Roman" w:cs="Times New Roman"/>
          <w:i/>
          <w:iCs/>
          <w:sz w:val="22"/>
          <w:szCs w:val="22"/>
          <w:lang w:val="en-CA"/>
        </w:rPr>
        <w:t>Acta Crystallographica Section C Structural Chemistry</w:t>
      </w:r>
      <w:r w:rsidRPr="007520B9">
        <w:rPr>
          <w:rFonts w:ascii="Times New Roman" w:hAnsi="Times New Roman" w:cs="Times New Roman"/>
          <w:sz w:val="22"/>
          <w:szCs w:val="22"/>
          <w:lang w:val="en-CA"/>
        </w:rPr>
        <w:t xml:space="preserve">, 2015, </w:t>
      </w:r>
      <w:r w:rsidRPr="007520B9">
        <w:rPr>
          <w:rFonts w:ascii="Times New Roman" w:hAnsi="Times New Roman" w:cs="Times New Roman"/>
          <w:b/>
          <w:bCs/>
          <w:sz w:val="22"/>
          <w:szCs w:val="22"/>
          <w:lang w:val="en-CA"/>
        </w:rPr>
        <w:t>71</w:t>
      </w:r>
      <w:r w:rsidRPr="007520B9">
        <w:rPr>
          <w:rFonts w:ascii="Times New Roman" w:hAnsi="Times New Roman" w:cs="Times New Roman"/>
          <w:sz w:val="22"/>
          <w:szCs w:val="22"/>
          <w:lang w:val="en-CA"/>
        </w:rPr>
        <w:t>, 3–8.</w:t>
      </w:r>
    </w:p>
    <w:p w:rsidR="007520B9" w:rsidRPr="007520B9" w:rsidRDefault="007520B9" w:rsidP="007520B9">
      <w:pPr>
        <w:pStyle w:val="Bibliography"/>
        <w:spacing w:line="360" w:lineRule="auto"/>
        <w:jc w:val="both"/>
        <w:rPr>
          <w:rFonts w:ascii="Times New Roman" w:hAnsi="Times New Roman" w:cs="Times New Roman"/>
          <w:sz w:val="22"/>
          <w:szCs w:val="22"/>
          <w:lang w:val="en-CA"/>
        </w:rPr>
      </w:pPr>
      <w:r w:rsidRPr="007520B9">
        <w:rPr>
          <w:rFonts w:ascii="Times New Roman" w:hAnsi="Times New Roman" w:cs="Times New Roman"/>
          <w:sz w:val="22"/>
          <w:szCs w:val="22"/>
          <w:lang w:val="en-CA"/>
        </w:rPr>
        <w:t>5</w:t>
      </w:r>
      <w:r w:rsidRPr="007520B9">
        <w:rPr>
          <w:rFonts w:ascii="Times New Roman" w:hAnsi="Times New Roman" w:cs="Times New Roman"/>
          <w:sz w:val="22"/>
          <w:szCs w:val="22"/>
          <w:lang w:val="en-CA"/>
        </w:rPr>
        <w:tab/>
        <w:t xml:space="preserve">O. V. Dolomanov, L. J. Bourhis, R. J. Gildea, J. A. K. Howard and H. Puschmann, </w:t>
      </w:r>
      <w:r w:rsidRPr="007520B9">
        <w:rPr>
          <w:rFonts w:ascii="Times New Roman" w:hAnsi="Times New Roman" w:cs="Times New Roman"/>
          <w:i/>
          <w:iCs/>
          <w:sz w:val="22"/>
          <w:szCs w:val="22"/>
          <w:lang w:val="en-CA"/>
        </w:rPr>
        <w:t>Journal of Applied Crystallography</w:t>
      </w:r>
      <w:r w:rsidRPr="007520B9">
        <w:rPr>
          <w:rFonts w:ascii="Times New Roman" w:hAnsi="Times New Roman" w:cs="Times New Roman"/>
          <w:sz w:val="22"/>
          <w:szCs w:val="22"/>
          <w:lang w:val="en-CA"/>
        </w:rPr>
        <w:t xml:space="preserve">, 2009, </w:t>
      </w:r>
      <w:r w:rsidRPr="007520B9">
        <w:rPr>
          <w:rFonts w:ascii="Times New Roman" w:hAnsi="Times New Roman" w:cs="Times New Roman"/>
          <w:b/>
          <w:bCs/>
          <w:sz w:val="22"/>
          <w:szCs w:val="22"/>
          <w:lang w:val="en-CA"/>
        </w:rPr>
        <w:t>42</w:t>
      </w:r>
      <w:r w:rsidRPr="007520B9">
        <w:rPr>
          <w:rFonts w:ascii="Times New Roman" w:hAnsi="Times New Roman" w:cs="Times New Roman"/>
          <w:sz w:val="22"/>
          <w:szCs w:val="22"/>
          <w:lang w:val="en-CA"/>
        </w:rPr>
        <w:t>, 339–341.</w:t>
      </w:r>
    </w:p>
    <w:p w:rsidR="007520B9" w:rsidRPr="007520B9" w:rsidRDefault="007520B9" w:rsidP="007520B9">
      <w:pPr>
        <w:pStyle w:val="Bibliography"/>
        <w:spacing w:line="360" w:lineRule="auto"/>
        <w:jc w:val="both"/>
        <w:rPr>
          <w:rFonts w:ascii="Times New Roman" w:hAnsi="Times New Roman" w:cs="Times New Roman"/>
          <w:sz w:val="22"/>
          <w:szCs w:val="22"/>
          <w:lang w:val="en-CA"/>
        </w:rPr>
      </w:pPr>
      <w:r w:rsidRPr="007520B9">
        <w:rPr>
          <w:rFonts w:ascii="Times New Roman" w:hAnsi="Times New Roman" w:cs="Times New Roman"/>
          <w:sz w:val="22"/>
          <w:szCs w:val="22"/>
          <w:lang w:val="en-CA"/>
        </w:rPr>
        <w:t>6</w:t>
      </w:r>
      <w:r w:rsidRPr="007520B9">
        <w:rPr>
          <w:rFonts w:ascii="Times New Roman" w:hAnsi="Times New Roman" w:cs="Times New Roman"/>
          <w:sz w:val="22"/>
          <w:szCs w:val="22"/>
          <w:lang w:val="en-CA"/>
        </w:rPr>
        <w:tab/>
        <w:t xml:space="preserve">A. L. Spek, </w:t>
      </w:r>
      <w:r w:rsidRPr="007520B9">
        <w:rPr>
          <w:rFonts w:ascii="Times New Roman" w:hAnsi="Times New Roman" w:cs="Times New Roman"/>
          <w:i/>
          <w:iCs/>
          <w:sz w:val="22"/>
          <w:szCs w:val="22"/>
          <w:lang w:val="en-CA"/>
        </w:rPr>
        <w:t>Journal of Applied Crystallography</w:t>
      </w:r>
      <w:r w:rsidRPr="007520B9">
        <w:rPr>
          <w:rFonts w:ascii="Times New Roman" w:hAnsi="Times New Roman" w:cs="Times New Roman"/>
          <w:sz w:val="22"/>
          <w:szCs w:val="22"/>
          <w:lang w:val="en-CA"/>
        </w:rPr>
        <w:t xml:space="preserve">, 2003, </w:t>
      </w:r>
      <w:r w:rsidRPr="007520B9">
        <w:rPr>
          <w:rFonts w:ascii="Times New Roman" w:hAnsi="Times New Roman" w:cs="Times New Roman"/>
          <w:b/>
          <w:bCs/>
          <w:sz w:val="22"/>
          <w:szCs w:val="22"/>
          <w:lang w:val="en-CA"/>
        </w:rPr>
        <w:t>36</w:t>
      </w:r>
      <w:r w:rsidRPr="007520B9">
        <w:rPr>
          <w:rFonts w:ascii="Times New Roman" w:hAnsi="Times New Roman" w:cs="Times New Roman"/>
          <w:sz w:val="22"/>
          <w:szCs w:val="22"/>
          <w:lang w:val="en-CA"/>
        </w:rPr>
        <w:t>, 7–13.</w:t>
      </w:r>
    </w:p>
    <w:p w:rsidR="007520B9" w:rsidRPr="007520B9" w:rsidRDefault="007520B9" w:rsidP="007520B9">
      <w:pPr>
        <w:pStyle w:val="Bibliography"/>
        <w:spacing w:line="360" w:lineRule="auto"/>
        <w:jc w:val="both"/>
        <w:rPr>
          <w:rFonts w:ascii="Times New Roman" w:hAnsi="Times New Roman" w:cs="Times New Roman"/>
          <w:sz w:val="22"/>
          <w:szCs w:val="22"/>
          <w:lang w:val="en-CA"/>
        </w:rPr>
      </w:pPr>
      <w:r w:rsidRPr="007520B9">
        <w:rPr>
          <w:rFonts w:ascii="Times New Roman" w:hAnsi="Times New Roman" w:cs="Times New Roman"/>
          <w:sz w:val="22"/>
          <w:szCs w:val="22"/>
          <w:lang w:val="en-CA"/>
        </w:rPr>
        <w:t>7</w:t>
      </w:r>
      <w:r w:rsidRPr="007520B9">
        <w:rPr>
          <w:rFonts w:ascii="Times New Roman" w:hAnsi="Times New Roman" w:cs="Times New Roman"/>
          <w:sz w:val="22"/>
          <w:szCs w:val="22"/>
          <w:lang w:val="en-CA"/>
        </w:rPr>
        <w:tab/>
        <w:t xml:space="preserve">A. L. Spek, </w:t>
      </w:r>
      <w:r w:rsidRPr="007520B9">
        <w:rPr>
          <w:rFonts w:ascii="Times New Roman" w:hAnsi="Times New Roman" w:cs="Times New Roman"/>
          <w:i/>
          <w:iCs/>
          <w:sz w:val="22"/>
          <w:szCs w:val="22"/>
          <w:lang w:val="en-CA"/>
        </w:rPr>
        <w:t>Acta Crystallographica Section D Biological Crystallography</w:t>
      </w:r>
      <w:r w:rsidRPr="007520B9">
        <w:rPr>
          <w:rFonts w:ascii="Times New Roman" w:hAnsi="Times New Roman" w:cs="Times New Roman"/>
          <w:sz w:val="22"/>
          <w:szCs w:val="22"/>
          <w:lang w:val="en-CA"/>
        </w:rPr>
        <w:t xml:space="preserve">, 2009, </w:t>
      </w:r>
      <w:r w:rsidRPr="007520B9">
        <w:rPr>
          <w:rFonts w:ascii="Times New Roman" w:hAnsi="Times New Roman" w:cs="Times New Roman"/>
          <w:b/>
          <w:bCs/>
          <w:sz w:val="22"/>
          <w:szCs w:val="22"/>
          <w:lang w:val="en-CA"/>
        </w:rPr>
        <w:t>65</w:t>
      </w:r>
      <w:r w:rsidRPr="007520B9">
        <w:rPr>
          <w:rFonts w:ascii="Times New Roman" w:hAnsi="Times New Roman" w:cs="Times New Roman"/>
          <w:sz w:val="22"/>
          <w:szCs w:val="22"/>
          <w:lang w:val="en-CA"/>
        </w:rPr>
        <w:t>, 148–155.</w:t>
      </w:r>
    </w:p>
    <w:p w:rsidR="007520B9" w:rsidRPr="007520B9" w:rsidRDefault="007520B9" w:rsidP="007520B9">
      <w:pPr>
        <w:pStyle w:val="Bibliography"/>
        <w:spacing w:line="360" w:lineRule="auto"/>
        <w:jc w:val="both"/>
        <w:rPr>
          <w:rFonts w:ascii="Times New Roman" w:hAnsi="Times New Roman" w:cs="Times New Roman"/>
          <w:sz w:val="22"/>
          <w:szCs w:val="22"/>
          <w:lang w:val="en-CA"/>
        </w:rPr>
      </w:pPr>
      <w:r w:rsidRPr="007520B9">
        <w:rPr>
          <w:rFonts w:ascii="Times New Roman" w:hAnsi="Times New Roman" w:cs="Times New Roman"/>
          <w:sz w:val="22"/>
          <w:szCs w:val="22"/>
          <w:lang w:val="en-CA"/>
        </w:rPr>
        <w:t>8</w:t>
      </w:r>
      <w:r w:rsidRPr="007520B9">
        <w:rPr>
          <w:rFonts w:ascii="Times New Roman" w:hAnsi="Times New Roman" w:cs="Times New Roman"/>
          <w:sz w:val="22"/>
          <w:szCs w:val="22"/>
          <w:lang w:val="en-CA"/>
        </w:rPr>
        <w:tab/>
        <w:t xml:space="preserve">A. L. Spek, </w:t>
      </w:r>
      <w:r w:rsidRPr="007520B9">
        <w:rPr>
          <w:rFonts w:ascii="Times New Roman" w:hAnsi="Times New Roman" w:cs="Times New Roman"/>
          <w:i/>
          <w:iCs/>
          <w:sz w:val="22"/>
          <w:szCs w:val="22"/>
          <w:lang w:val="en-CA"/>
        </w:rPr>
        <w:t>Acta Crystallographica Section C Structural Chemistry</w:t>
      </w:r>
      <w:r w:rsidRPr="007520B9">
        <w:rPr>
          <w:rFonts w:ascii="Times New Roman" w:hAnsi="Times New Roman" w:cs="Times New Roman"/>
          <w:sz w:val="22"/>
          <w:szCs w:val="22"/>
          <w:lang w:val="en-CA"/>
        </w:rPr>
        <w:t xml:space="preserve">, 2015, </w:t>
      </w:r>
      <w:r w:rsidRPr="007520B9">
        <w:rPr>
          <w:rFonts w:ascii="Times New Roman" w:hAnsi="Times New Roman" w:cs="Times New Roman"/>
          <w:b/>
          <w:bCs/>
          <w:sz w:val="22"/>
          <w:szCs w:val="22"/>
          <w:lang w:val="en-CA"/>
        </w:rPr>
        <w:t>71</w:t>
      </w:r>
      <w:r w:rsidRPr="007520B9">
        <w:rPr>
          <w:rFonts w:ascii="Times New Roman" w:hAnsi="Times New Roman" w:cs="Times New Roman"/>
          <w:sz w:val="22"/>
          <w:szCs w:val="22"/>
          <w:lang w:val="en-CA"/>
        </w:rPr>
        <w:t>, 9–18.</w:t>
      </w:r>
    </w:p>
    <w:p w:rsidR="007520B9" w:rsidRPr="007520B9" w:rsidRDefault="007520B9" w:rsidP="007520B9">
      <w:pPr>
        <w:pStyle w:val="Bibliography"/>
        <w:spacing w:line="360" w:lineRule="auto"/>
        <w:jc w:val="both"/>
        <w:rPr>
          <w:rFonts w:ascii="Times New Roman" w:hAnsi="Times New Roman" w:cs="Times New Roman"/>
          <w:sz w:val="22"/>
          <w:szCs w:val="22"/>
          <w:lang w:val="en-CA"/>
        </w:rPr>
      </w:pPr>
      <w:r w:rsidRPr="007520B9">
        <w:rPr>
          <w:rFonts w:ascii="Times New Roman" w:hAnsi="Times New Roman" w:cs="Times New Roman"/>
          <w:sz w:val="22"/>
          <w:szCs w:val="22"/>
          <w:lang w:val="en-CA"/>
        </w:rPr>
        <w:t>9</w:t>
      </w:r>
      <w:r w:rsidRPr="007520B9">
        <w:rPr>
          <w:rFonts w:ascii="Times New Roman" w:hAnsi="Times New Roman" w:cs="Times New Roman"/>
          <w:sz w:val="22"/>
          <w:szCs w:val="22"/>
          <w:lang w:val="en-CA"/>
        </w:rPr>
        <w:tab/>
        <w:t xml:space="preserve">S. Alvarez, P. Alemany, D. Casanova, J. Cirera, M. Llunell and D. Avnir, </w:t>
      </w:r>
      <w:r w:rsidRPr="007520B9">
        <w:rPr>
          <w:rFonts w:ascii="Times New Roman" w:hAnsi="Times New Roman" w:cs="Times New Roman"/>
          <w:i/>
          <w:iCs/>
          <w:sz w:val="22"/>
          <w:szCs w:val="22"/>
          <w:lang w:val="en-CA"/>
        </w:rPr>
        <w:t>Coordination Chemistry Reviews</w:t>
      </w:r>
      <w:r w:rsidRPr="007520B9">
        <w:rPr>
          <w:rFonts w:ascii="Times New Roman" w:hAnsi="Times New Roman" w:cs="Times New Roman"/>
          <w:sz w:val="22"/>
          <w:szCs w:val="22"/>
          <w:lang w:val="en-CA"/>
        </w:rPr>
        <w:t xml:space="preserve">, 2005, </w:t>
      </w:r>
      <w:r w:rsidRPr="007520B9">
        <w:rPr>
          <w:rFonts w:ascii="Times New Roman" w:hAnsi="Times New Roman" w:cs="Times New Roman"/>
          <w:b/>
          <w:bCs/>
          <w:sz w:val="22"/>
          <w:szCs w:val="22"/>
          <w:lang w:val="en-CA"/>
        </w:rPr>
        <w:t>249</w:t>
      </w:r>
      <w:r w:rsidRPr="007520B9">
        <w:rPr>
          <w:rFonts w:ascii="Times New Roman" w:hAnsi="Times New Roman" w:cs="Times New Roman"/>
          <w:sz w:val="22"/>
          <w:szCs w:val="22"/>
          <w:lang w:val="en-CA"/>
        </w:rPr>
        <w:t>, 1693–1708.</w:t>
      </w:r>
    </w:p>
    <w:p w:rsidR="007520B9" w:rsidRPr="007520B9" w:rsidRDefault="007520B9" w:rsidP="007520B9">
      <w:pPr>
        <w:pStyle w:val="Bibliography"/>
        <w:spacing w:line="360" w:lineRule="auto"/>
        <w:jc w:val="both"/>
        <w:rPr>
          <w:rFonts w:ascii="Times New Roman" w:hAnsi="Times New Roman" w:cs="Times New Roman"/>
          <w:sz w:val="22"/>
          <w:szCs w:val="22"/>
        </w:rPr>
      </w:pPr>
      <w:r w:rsidRPr="007520B9">
        <w:rPr>
          <w:rFonts w:ascii="Times New Roman" w:hAnsi="Times New Roman" w:cs="Times New Roman"/>
          <w:sz w:val="22"/>
          <w:szCs w:val="22"/>
          <w:lang w:val="en-CA"/>
        </w:rPr>
        <w:t xml:space="preserve">10D. Gatteschi and L. Pardi, </w:t>
      </w:r>
      <w:r w:rsidRPr="007520B9">
        <w:rPr>
          <w:rFonts w:ascii="Times New Roman" w:hAnsi="Times New Roman" w:cs="Times New Roman"/>
          <w:i/>
          <w:iCs/>
          <w:sz w:val="22"/>
          <w:szCs w:val="22"/>
          <w:lang w:val="en-CA"/>
        </w:rPr>
        <w:t xml:space="preserve">Gazz. </w:t>
      </w:r>
      <w:r w:rsidRPr="007520B9">
        <w:rPr>
          <w:rFonts w:ascii="Times New Roman" w:hAnsi="Times New Roman" w:cs="Times New Roman"/>
          <w:i/>
          <w:iCs/>
          <w:sz w:val="22"/>
          <w:szCs w:val="22"/>
        </w:rPr>
        <w:t>Chim. Ital.</w:t>
      </w:r>
      <w:r w:rsidRPr="007520B9">
        <w:rPr>
          <w:rFonts w:ascii="Times New Roman" w:hAnsi="Times New Roman" w:cs="Times New Roman"/>
          <w:sz w:val="22"/>
          <w:szCs w:val="22"/>
        </w:rPr>
        <w:t xml:space="preserve">, 1993, </w:t>
      </w:r>
      <w:r w:rsidRPr="007520B9">
        <w:rPr>
          <w:rFonts w:ascii="Times New Roman" w:hAnsi="Times New Roman" w:cs="Times New Roman"/>
          <w:b/>
          <w:bCs/>
          <w:sz w:val="22"/>
          <w:szCs w:val="22"/>
        </w:rPr>
        <w:t>123</w:t>
      </w:r>
      <w:r w:rsidRPr="007520B9">
        <w:rPr>
          <w:rFonts w:ascii="Times New Roman" w:hAnsi="Times New Roman" w:cs="Times New Roman"/>
          <w:sz w:val="22"/>
          <w:szCs w:val="22"/>
        </w:rPr>
        <w:t>, 231.</w:t>
      </w:r>
    </w:p>
    <w:p w:rsidR="007520B9" w:rsidRPr="007520B9" w:rsidRDefault="007520B9" w:rsidP="007520B9">
      <w:pPr>
        <w:pStyle w:val="Bibliography"/>
        <w:spacing w:line="360" w:lineRule="auto"/>
        <w:jc w:val="both"/>
        <w:rPr>
          <w:rFonts w:ascii="Times New Roman" w:hAnsi="Times New Roman" w:cs="Times New Roman"/>
          <w:sz w:val="22"/>
          <w:szCs w:val="22"/>
        </w:rPr>
      </w:pPr>
      <w:r w:rsidRPr="007520B9">
        <w:rPr>
          <w:rFonts w:ascii="Times New Roman" w:hAnsi="Times New Roman" w:cs="Times New Roman"/>
          <w:sz w:val="22"/>
          <w:szCs w:val="22"/>
        </w:rPr>
        <w:t xml:space="preserve">11G. Gliemann, </w:t>
      </w:r>
      <w:r w:rsidRPr="007520B9">
        <w:rPr>
          <w:rFonts w:ascii="Times New Roman" w:hAnsi="Times New Roman" w:cs="Times New Roman"/>
          <w:i/>
          <w:iCs/>
          <w:sz w:val="22"/>
          <w:szCs w:val="22"/>
        </w:rPr>
        <w:t>Berichte der Bunsengesellschaft für physikalische Chemie</w:t>
      </w:r>
      <w:r w:rsidRPr="007520B9">
        <w:rPr>
          <w:rFonts w:ascii="Times New Roman" w:hAnsi="Times New Roman" w:cs="Times New Roman"/>
          <w:sz w:val="22"/>
          <w:szCs w:val="22"/>
        </w:rPr>
        <w:t xml:space="preserve">, 1985, </w:t>
      </w:r>
      <w:r w:rsidRPr="007520B9">
        <w:rPr>
          <w:rFonts w:ascii="Times New Roman" w:hAnsi="Times New Roman" w:cs="Times New Roman"/>
          <w:b/>
          <w:bCs/>
          <w:sz w:val="22"/>
          <w:szCs w:val="22"/>
        </w:rPr>
        <w:t>89</w:t>
      </w:r>
      <w:r w:rsidRPr="007520B9">
        <w:rPr>
          <w:rFonts w:ascii="Times New Roman" w:hAnsi="Times New Roman" w:cs="Times New Roman"/>
          <w:sz w:val="22"/>
          <w:szCs w:val="22"/>
        </w:rPr>
        <w:t>, 99–100.</w:t>
      </w:r>
    </w:p>
    <w:p w:rsidR="007520B9" w:rsidRPr="00904478" w:rsidRDefault="007520B9" w:rsidP="007520B9">
      <w:pPr>
        <w:spacing w:line="360" w:lineRule="auto"/>
        <w:jc w:val="both"/>
        <w:rPr>
          <w:sz w:val="24"/>
          <w:szCs w:val="24"/>
        </w:rPr>
      </w:pPr>
      <w:r w:rsidRPr="007520B9">
        <w:rPr>
          <w:rFonts w:ascii="Times New Roman" w:hAnsi="Times New Roman" w:cs="Times New Roman"/>
          <w:sz w:val="22"/>
          <w:szCs w:val="22"/>
          <w:lang w:val="en-CA"/>
        </w:rPr>
        <w:fldChar w:fldCharType="end"/>
      </w:r>
    </w:p>
    <w:p w:rsidR="00B56D19" w:rsidRPr="007520B9" w:rsidRDefault="00B56D19" w:rsidP="00B56D19">
      <w:pPr>
        <w:spacing w:line="360" w:lineRule="auto"/>
        <w:jc w:val="both"/>
        <w:rPr>
          <w:sz w:val="24"/>
          <w:szCs w:val="24"/>
        </w:rPr>
      </w:pPr>
    </w:p>
    <w:p w:rsidR="00B56D19" w:rsidRPr="007520B9" w:rsidRDefault="00B56D19" w:rsidP="00DA3CE4"/>
    <w:p w:rsidR="00DA3CE4" w:rsidRPr="007520B9" w:rsidRDefault="00DA3CE4" w:rsidP="00D3780D">
      <w:pPr>
        <w:spacing w:line="360" w:lineRule="auto"/>
        <w:jc w:val="center"/>
        <w:rPr>
          <w:rFonts w:ascii="Times New Roman" w:hAnsi="Times New Roman" w:cs="Times New Roman"/>
          <w:sz w:val="24"/>
          <w:szCs w:val="24"/>
        </w:rPr>
      </w:pPr>
    </w:p>
    <w:p w:rsidR="00481675" w:rsidRPr="007520B9" w:rsidRDefault="00481675" w:rsidP="00D3780D">
      <w:pPr>
        <w:spacing w:line="360" w:lineRule="auto"/>
        <w:jc w:val="center"/>
        <w:rPr>
          <w:rFonts w:ascii="Times New Roman" w:hAnsi="Times New Roman" w:cs="Times New Roman"/>
          <w:sz w:val="24"/>
          <w:szCs w:val="24"/>
        </w:rPr>
      </w:pPr>
    </w:p>
    <w:p w:rsidR="00481675" w:rsidRPr="007520B9" w:rsidRDefault="00481675" w:rsidP="00D3780D">
      <w:pPr>
        <w:spacing w:line="360" w:lineRule="auto"/>
        <w:jc w:val="center"/>
        <w:rPr>
          <w:rFonts w:ascii="Times New Roman" w:hAnsi="Times New Roman" w:cs="Times New Roman"/>
          <w:sz w:val="24"/>
          <w:szCs w:val="24"/>
        </w:rPr>
      </w:pPr>
    </w:p>
    <w:p w:rsidR="00481675" w:rsidRPr="007520B9" w:rsidRDefault="00481675">
      <w:pPr>
        <w:rPr>
          <w:rFonts w:ascii="Times New Roman" w:hAnsi="Times New Roman" w:cs="Times New Roman"/>
          <w:sz w:val="24"/>
          <w:szCs w:val="24"/>
        </w:rPr>
      </w:pPr>
      <w:r w:rsidRPr="007520B9">
        <w:rPr>
          <w:rFonts w:ascii="Times New Roman" w:hAnsi="Times New Roman" w:cs="Times New Roman"/>
          <w:sz w:val="24"/>
          <w:szCs w:val="24"/>
        </w:rPr>
        <w:br w:type="page"/>
      </w:r>
    </w:p>
    <w:p w:rsidR="004A6FBF" w:rsidRDefault="004A6FBF" w:rsidP="004A6FBF">
      <w:pPr>
        <w:spacing w:line="360" w:lineRule="auto"/>
        <w:rPr>
          <w:rFonts w:ascii="Times New Roman" w:hAnsi="Times New Roman" w:cs="Times New Roman"/>
          <w:b/>
          <w:sz w:val="36"/>
          <w:szCs w:val="36"/>
          <w:lang w:val="en-CA" w:eastAsia="de-DE" w:bidi="en-US"/>
        </w:rPr>
      </w:pPr>
      <w:r w:rsidRPr="006B5425">
        <w:rPr>
          <w:rFonts w:ascii="Times New Roman" w:hAnsi="Times New Roman" w:cs="Times New Roman"/>
          <w:b/>
          <w:sz w:val="36"/>
          <w:szCs w:val="36"/>
          <w:lang w:val="en-CA" w:eastAsia="de-DE" w:bidi="en-US"/>
        </w:rPr>
        <w:lastRenderedPageBreak/>
        <w:t>Chapter</w:t>
      </w:r>
      <w:r>
        <w:rPr>
          <w:rFonts w:ascii="Times New Roman" w:hAnsi="Times New Roman" w:cs="Times New Roman"/>
          <w:b/>
          <w:sz w:val="36"/>
          <w:szCs w:val="36"/>
          <w:lang w:val="en-CA" w:eastAsia="de-DE" w:bidi="en-US"/>
        </w:rPr>
        <w:t xml:space="preserve"> 4</w:t>
      </w:r>
      <w:r w:rsidRPr="006B5425">
        <w:rPr>
          <w:rFonts w:ascii="Times New Roman" w:hAnsi="Times New Roman" w:cs="Times New Roman"/>
          <w:b/>
          <w:sz w:val="36"/>
          <w:szCs w:val="36"/>
          <w:lang w:val="en-CA" w:eastAsia="de-DE" w:bidi="en-US"/>
        </w:rPr>
        <w:t xml:space="preserve"> </w:t>
      </w:r>
    </w:p>
    <w:p w:rsidR="004A6FBF" w:rsidRDefault="004A6FBF" w:rsidP="004A6FBF">
      <w:pPr>
        <w:spacing w:line="360" w:lineRule="auto"/>
        <w:jc w:val="both"/>
        <w:rPr>
          <w:rFonts w:ascii="Times New Roman" w:hAnsi="Times New Roman" w:cs="Times New Roman"/>
          <w:sz w:val="24"/>
          <w:szCs w:val="24"/>
          <w:lang w:val="en-US"/>
        </w:rPr>
      </w:pPr>
      <w:r>
        <w:rPr>
          <w:rFonts w:ascii="Times New Roman" w:hAnsi="Times New Roman" w:cs="Times New Roman"/>
          <w:sz w:val="24"/>
          <w:szCs w:val="36"/>
          <w:lang w:val="en-CA" w:eastAsia="de-DE" w:bidi="en-US"/>
        </w:rPr>
        <w:t>This chapter deals with the synthesis and characterization of the first double-decker Ga(III)/Ln(III) 12-MC-4 complex. The compound has been structurally and magnetically investigated. As it is observed, the complex exhibits frequency depend</w:t>
      </w:r>
      <w:r w:rsidR="005279A0">
        <w:rPr>
          <w:rFonts w:ascii="Times New Roman" w:hAnsi="Times New Roman" w:cs="Times New Roman"/>
          <w:sz w:val="24"/>
          <w:szCs w:val="36"/>
          <w:lang w:val="en-CA" w:eastAsia="de-DE" w:bidi="en-US"/>
        </w:rPr>
        <w:t>e</w:t>
      </w:r>
      <w:r>
        <w:rPr>
          <w:rFonts w:ascii="Times New Roman" w:hAnsi="Times New Roman" w:cs="Times New Roman"/>
          <w:sz w:val="24"/>
          <w:szCs w:val="36"/>
          <w:lang w:val="en-CA" w:eastAsia="de-DE" w:bidi="en-US"/>
        </w:rPr>
        <w:t xml:space="preserve">nt tails of signals at 0 field, while upon application of an external dc field the out-of-phase peaks </w:t>
      </w:r>
      <w:r w:rsidR="00391BAE">
        <w:rPr>
          <w:rFonts w:ascii="Times New Roman" w:hAnsi="Times New Roman" w:cs="Times New Roman"/>
          <w:sz w:val="24"/>
          <w:szCs w:val="36"/>
          <w:lang w:val="en-CA" w:eastAsia="de-DE" w:bidi="en-US"/>
        </w:rPr>
        <w:t>are visible</w:t>
      </w:r>
      <w:r>
        <w:rPr>
          <w:rFonts w:ascii="Times New Roman" w:hAnsi="Times New Roman" w:cs="Times New Roman"/>
          <w:sz w:val="24"/>
          <w:szCs w:val="36"/>
          <w:lang w:val="en-CA" w:eastAsia="de-DE" w:bidi="en-US"/>
        </w:rPr>
        <w:t>. Fitting of the data gave a U</w:t>
      </w:r>
      <w:r w:rsidRPr="004A6FBF">
        <w:rPr>
          <w:rFonts w:ascii="Times New Roman" w:hAnsi="Times New Roman" w:cs="Times New Roman"/>
          <w:sz w:val="24"/>
          <w:szCs w:val="36"/>
          <w:vertAlign w:val="subscript"/>
          <w:lang w:val="en-CA" w:eastAsia="de-DE" w:bidi="en-US"/>
        </w:rPr>
        <w:t xml:space="preserve">eff </w:t>
      </w:r>
      <w:r>
        <w:rPr>
          <w:rFonts w:ascii="Times New Roman" w:hAnsi="Times New Roman" w:cs="Times New Roman"/>
          <w:sz w:val="24"/>
          <w:szCs w:val="36"/>
          <w:lang w:val="en-CA" w:eastAsia="de-DE" w:bidi="en-US"/>
        </w:rPr>
        <w:t xml:space="preserve">value </w:t>
      </w:r>
      <w:r w:rsidR="00A16040">
        <w:rPr>
          <w:rFonts w:ascii="Times New Roman" w:hAnsi="Times New Roman" w:cs="Times New Roman"/>
          <w:sz w:val="24"/>
          <w:szCs w:val="36"/>
          <w:lang w:val="en-CA" w:eastAsia="de-DE" w:bidi="en-US"/>
        </w:rPr>
        <w:t xml:space="preserve">of </w:t>
      </w:r>
      <w:r w:rsidR="00A16040">
        <w:rPr>
          <w:rFonts w:ascii="Times New Roman" w:hAnsi="Times New Roman" w:cs="Times New Roman"/>
          <w:sz w:val="24"/>
          <w:szCs w:val="24"/>
          <w:lang w:val="en-US"/>
        </w:rPr>
        <w:t>40 K</w:t>
      </w:r>
      <w:r>
        <w:rPr>
          <w:rFonts w:ascii="Times New Roman" w:hAnsi="Times New Roman" w:cs="Times New Roman"/>
          <w:sz w:val="24"/>
          <w:szCs w:val="24"/>
          <w:lang w:val="en-US"/>
        </w:rPr>
        <w:t>. Theoretical calculations were also performed in order to get a deeper insight towards the magnetic dynamics of our {Ga</w:t>
      </w:r>
      <w:r w:rsidRPr="004A6FBF">
        <w:rPr>
          <w:rFonts w:ascii="Times New Roman" w:hAnsi="Times New Roman" w:cs="Times New Roman"/>
          <w:sz w:val="24"/>
          <w:szCs w:val="24"/>
          <w:vertAlign w:val="subscript"/>
          <w:lang w:val="en-US"/>
        </w:rPr>
        <w:t>8</w:t>
      </w:r>
      <w:r>
        <w:rPr>
          <w:rFonts w:ascii="Times New Roman" w:hAnsi="Times New Roman" w:cs="Times New Roman"/>
          <w:sz w:val="24"/>
          <w:szCs w:val="24"/>
          <w:lang w:val="en-US"/>
        </w:rPr>
        <w:t>Dy} molecule.</w:t>
      </w:r>
      <w:r w:rsidR="001B0934">
        <w:rPr>
          <w:rFonts w:ascii="Times New Roman" w:hAnsi="Times New Roman" w:cs="Times New Roman"/>
          <w:sz w:val="24"/>
          <w:szCs w:val="24"/>
          <w:lang w:val="en-US"/>
        </w:rPr>
        <w:t xml:space="preserve"> Finally, preliminary photoluminescence studies were performed and presented, where the Dy-based emission of the compound is clearly visible.</w:t>
      </w:r>
      <w:r w:rsidR="00DE5C95">
        <w:rPr>
          <w:rFonts w:ascii="Times New Roman" w:hAnsi="Times New Roman" w:cs="Times New Roman"/>
          <w:sz w:val="24"/>
          <w:szCs w:val="24"/>
          <w:lang w:val="en-US"/>
        </w:rPr>
        <w:t xml:space="preserve"> This paper has been submitted for publication at Angewandte Chemie and the decision is still pending.</w:t>
      </w:r>
      <w:r w:rsidR="007A2ADE">
        <w:rPr>
          <w:rFonts w:ascii="Times New Roman" w:hAnsi="Times New Roman" w:cs="Times New Roman"/>
          <w:sz w:val="24"/>
          <w:szCs w:val="24"/>
          <w:lang w:val="en-US"/>
        </w:rPr>
        <w:t xml:space="preserve"> The article will be presented as it has been submitted.</w:t>
      </w:r>
    </w:p>
    <w:p w:rsidR="007A2ADE" w:rsidRDefault="007A2ADE" w:rsidP="004A6FBF">
      <w:pPr>
        <w:spacing w:line="360" w:lineRule="auto"/>
        <w:jc w:val="both"/>
        <w:rPr>
          <w:rFonts w:ascii="Times New Roman" w:hAnsi="Times New Roman" w:cs="Times New Roman"/>
          <w:sz w:val="24"/>
          <w:szCs w:val="24"/>
          <w:lang w:val="en-US"/>
        </w:rPr>
      </w:pPr>
    </w:p>
    <w:p w:rsidR="005279A0" w:rsidRDefault="005279A0" w:rsidP="004A6FBF">
      <w:pPr>
        <w:spacing w:line="360" w:lineRule="auto"/>
        <w:jc w:val="both"/>
        <w:rPr>
          <w:rFonts w:ascii="Times New Roman" w:hAnsi="Times New Roman" w:cs="Times New Roman"/>
          <w:b/>
          <w:sz w:val="24"/>
          <w:szCs w:val="24"/>
          <w:lang w:val="en-US"/>
        </w:rPr>
      </w:pPr>
      <w:r w:rsidRPr="005279A0">
        <w:rPr>
          <w:rFonts w:ascii="Times New Roman" w:hAnsi="Times New Roman" w:cs="Times New Roman"/>
          <w:b/>
          <w:sz w:val="24"/>
          <w:szCs w:val="24"/>
          <w:lang w:val="en-US"/>
        </w:rPr>
        <w:t>Author Contributions</w:t>
      </w:r>
    </w:p>
    <w:p w:rsidR="001B0934" w:rsidRDefault="005279A0" w:rsidP="00BF0CE4">
      <w:pPr>
        <w:spacing w:line="360" w:lineRule="auto"/>
        <w:jc w:val="both"/>
        <w:rPr>
          <w:rFonts w:ascii="Times New Roman" w:hAnsi="Times New Roman"/>
          <w:sz w:val="24"/>
          <w:lang w:val="en-CA"/>
        </w:rPr>
      </w:pPr>
      <w:r>
        <w:rPr>
          <w:rFonts w:ascii="Times New Roman" w:hAnsi="Times New Roman" w:cs="Times New Roman"/>
          <w:sz w:val="24"/>
          <w:szCs w:val="24"/>
          <w:lang w:val="en-US"/>
        </w:rPr>
        <w:t xml:space="preserve">Angeliki A. Athanasopoulou designed and performed the experiments regarding the isolation of complex </w:t>
      </w:r>
      <w:r w:rsidRPr="005279A0">
        <w:rPr>
          <w:rFonts w:ascii="Times New Roman" w:hAnsi="Times New Roman" w:cs="Times New Roman"/>
          <w:b/>
          <w:sz w:val="24"/>
          <w:szCs w:val="24"/>
          <w:lang w:val="en-US"/>
        </w:rPr>
        <w:t>1</w:t>
      </w:r>
      <w:r w:rsidRPr="005279A0">
        <w:rPr>
          <w:rFonts w:ascii="Times New Roman" w:hAnsi="Times New Roman" w:cs="Times New Roman"/>
          <w:sz w:val="24"/>
          <w:szCs w:val="24"/>
          <w:lang w:val="en-US"/>
        </w:rPr>
        <w:t>,</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 xml:space="preserve">which possesses the general formula of </w:t>
      </w:r>
      <w:r w:rsidRPr="009A748D">
        <w:rPr>
          <w:rFonts w:ascii="Times New Roman" w:hAnsi="Times New Roman" w:cs="Times New Roman"/>
          <w:sz w:val="24"/>
          <w:lang w:val="en-CA"/>
        </w:rPr>
        <w:t>(</w:t>
      </w:r>
      <w:r w:rsidRPr="009A748D">
        <w:rPr>
          <w:rFonts w:ascii="Times New Roman" w:hAnsi="Times New Roman" w:cs="Times New Roman"/>
          <w:sz w:val="24"/>
          <w:vertAlign w:val="superscript"/>
          <w:lang w:val="en-CA"/>
        </w:rPr>
        <w:t>t</w:t>
      </w:r>
      <w:r w:rsidRPr="009A748D">
        <w:rPr>
          <w:rFonts w:ascii="Times New Roman" w:hAnsi="Times New Roman" w:cs="Times New Roman"/>
          <w:sz w:val="24"/>
          <w:lang w:val="en-CA"/>
        </w:rPr>
        <w:t>Bu</w:t>
      </w:r>
      <w:r w:rsidRPr="009A748D">
        <w:rPr>
          <w:rFonts w:ascii="Times New Roman" w:hAnsi="Times New Roman" w:cs="Times New Roman"/>
          <w:sz w:val="24"/>
          <w:vertAlign w:val="subscript"/>
          <w:lang w:val="en-CA"/>
        </w:rPr>
        <w:t>4</w:t>
      </w:r>
      <w:r w:rsidRPr="009A748D">
        <w:rPr>
          <w:rFonts w:ascii="Times New Roman" w:hAnsi="Times New Roman" w:cs="Times New Roman"/>
          <w:sz w:val="24"/>
          <w:lang w:val="en-CA"/>
        </w:rPr>
        <w:t>N)[Ga</w:t>
      </w:r>
      <w:r w:rsidRPr="009A748D">
        <w:rPr>
          <w:rFonts w:ascii="Times New Roman" w:hAnsi="Times New Roman" w:cs="Times New Roman"/>
          <w:sz w:val="24"/>
          <w:vertAlign w:val="superscript"/>
          <w:lang w:val="en-CA"/>
        </w:rPr>
        <w:t>III</w:t>
      </w:r>
      <w:r w:rsidRPr="009A748D">
        <w:rPr>
          <w:rFonts w:ascii="Times New Roman" w:hAnsi="Times New Roman" w:cs="Times New Roman"/>
          <w:sz w:val="24"/>
          <w:vertAlign w:val="subscript"/>
          <w:lang w:val="en-CA"/>
        </w:rPr>
        <w:t>8</w:t>
      </w:r>
      <w:r w:rsidRPr="009A748D">
        <w:rPr>
          <w:rFonts w:ascii="Times New Roman" w:hAnsi="Times New Roman" w:cs="Times New Roman"/>
          <w:sz w:val="24"/>
          <w:lang w:val="en-CA"/>
        </w:rPr>
        <w:t>Dy</w:t>
      </w:r>
      <w:r w:rsidRPr="009A748D">
        <w:rPr>
          <w:rFonts w:ascii="Times New Roman" w:hAnsi="Times New Roman" w:cs="Times New Roman"/>
          <w:sz w:val="24"/>
          <w:vertAlign w:val="superscript"/>
          <w:lang w:val="en-CA"/>
        </w:rPr>
        <w:t>III</w:t>
      </w:r>
      <w:r w:rsidRPr="009A748D">
        <w:rPr>
          <w:rFonts w:ascii="Times New Roman" w:hAnsi="Times New Roman" w:cs="Times New Roman"/>
          <w:sz w:val="24"/>
          <w:lang w:val="en-CA"/>
        </w:rPr>
        <w:t>(OH)</w:t>
      </w:r>
      <w:r w:rsidRPr="009A748D">
        <w:rPr>
          <w:rFonts w:ascii="Times New Roman" w:hAnsi="Times New Roman" w:cs="Times New Roman"/>
          <w:sz w:val="24"/>
          <w:vertAlign w:val="subscript"/>
          <w:lang w:val="en-CA"/>
        </w:rPr>
        <w:t>4</w:t>
      </w:r>
      <w:r w:rsidRPr="009A748D">
        <w:rPr>
          <w:rFonts w:ascii="Times New Roman" w:hAnsi="Times New Roman" w:cs="Times New Roman"/>
          <w:sz w:val="24"/>
          <w:lang w:val="en-CA"/>
        </w:rPr>
        <w:t>(shi)</w:t>
      </w:r>
      <w:r w:rsidRPr="009A748D">
        <w:rPr>
          <w:rFonts w:ascii="Times New Roman" w:hAnsi="Times New Roman" w:cs="Times New Roman"/>
          <w:sz w:val="24"/>
          <w:vertAlign w:val="subscript"/>
          <w:lang w:val="en-CA"/>
        </w:rPr>
        <w:t>8</w:t>
      </w:r>
      <w:r w:rsidRPr="009A748D">
        <w:rPr>
          <w:rFonts w:ascii="Times New Roman" w:hAnsi="Times New Roman" w:cs="Times New Roman"/>
          <w:sz w:val="24"/>
          <w:lang w:val="en-CA"/>
        </w:rPr>
        <w:t>]</w:t>
      </w:r>
      <w:r>
        <w:rPr>
          <w:rFonts w:ascii="Times New Roman" w:hAnsi="Times New Roman" w:cs="Times New Roman"/>
          <w:sz w:val="24"/>
          <w:lang w:val="en-CA"/>
        </w:rPr>
        <w:t xml:space="preserve">. She also performed infrared (IR), UV-Vis, Photoluminescence (PL) studies as well as collected and prepared the samples for elemental analysis and SQUID magnetometry. Single-crystal X-ray measurements were performed from Dr. Dieter Schollmeyer while the refinement of collected data was performed by Dr. Luca M. Carrella. </w:t>
      </w:r>
      <w:r w:rsidR="00BF0CE4">
        <w:rPr>
          <w:rFonts w:ascii="Times New Roman" w:hAnsi="Times New Roman" w:cs="Times New Roman"/>
          <w:sz w:val="24"/>
          <w:lang w:val="en-CA"/>
        </w:rPr>
        <w:t xml:space="preserve">Evaluation of magnetic studies was done by Angeliki A. Athanasopoulou along with the assistance of Dr. Luca M. Carrella. Theoretical calculations were performed by Dr. </w:t>
      </w:r>
      <w:r w:rsidR="00BF0CE4" w:rsidRPr="00BF0CE4">
        <w:rPr>
          <w:rFonts w:ascii="Times New Roman" w:hAnsi="Times New Roman"/>
          <w:sz w:val="24"/>
          <w:lang w:val="en-CA"/>
        </w:rPr>
        <w:t>José J. Baldoví</w:t>
      </w:r>
      <w:r w:rsidR="00BF0CE4">
        <w:rPr>
          <w:rFonts w:ascii="Times New Roman" w:hAnsi="Times New Roman" w:cs="Times New Roman"/>
          <w:sz w:val="24"/>
          <w:lang w:val="en-CA"/>
        </w:rPr>
        <w:t>.</w:t>
      </w:r>
      <w:r w:rsidR="00BF0CE4" w:rsidRPr="00BF0CE4">
        <w:rPr>
          <w:rFonts w:ascii="Times New Roman" w:hAnsi="Times New Roman" w:cs="Times New Roman"/>
          <w:sz w:val="24"/>
          <w:lang w:val="en-CA"/>
        </w:rPr>
        <w:t xml:space="preserve"> </w:t>
      </w:r>
      <w:r w:rsidR="00BF0CE4">
        <w:rPr>
          <w:rFonts w:ascii="Times New Roman" w:hAnsi="Times New Roman" w:cs="Times New Roman"/>
          <w:sz w:val="24"/>
          <w:lang w:val="en-CA"/>
        </w:rPr>
        <w:t xml:space="preserve">The manuscript was written by Angeliki A. Athanasopoulou while important input was added by </w:t>
      </w:r>
      <w:r w:rsidR="00BF0CE4" w:rsidRPr="00BF0CE4">
        <w:rPr>
          <w:rFonts w:ascii="Times New Roman" w:hAnsi="Times New Roman"/>
          <w:sz w:val="24"/>
          <w:lang w:val="en-CA"/>
        </w:rPr>
        <w:t>José J. Baldoví</w:t>
      </w:r>
      <w:r w:rsidR="00BF0CE4">
        <w:rPr>
          <w:rFonts w:ascii="Times New Roman" w:hAnsi="Times New Roman"/>
          <w:sz w:val="24"/>
          <w:lang w:val="en-CA"/>
        </w:rPr>
        <w:t xml:space="preserve">, Luca M. Carrella and Eva Rentschler. </w:t>
      </w:r>
      <w:r w:rsidR="007A6F1B">
        <w:rPr>
          <w:rFonts w:ascii="Times New Roman" w:hAnsi="Times New Roman"/>
          <w:sz w:val="24"/>
          <w:lang w:val="en-CA"/>
        </w:rPr>
        <w:t xml:space="preserve">Finally, </w:t>
      </w:r>
      <w:r w:rsidR="00BF0CE4">
        <w:rPr>
          <w:rFonts w:ascii="Times New Roman" w:hAnsi="Times New Roman"/>
          <w:sz w:val="24"/>
          <w:lang w:val="en-CA"/>
        </w:rPr>
        <w:t>Eva Rentschler had the overall supervision in the interpretation of data throughout the manuscript process.</w:t>
      </w:r>
    </w:p>
    <w:p w:rsidR="001B0934" w:rsidRDefault="001B0934">
      <w:pPr>
        <w:rPr>
          <w:rFonts w:ascii="Times New Roman" w:hAnsi="Times New Roman"/>
          <w:sz w:val="24"/>
          <w:lang w:val="en-CA"/>
        </w:rPr>
      </w:pPr>
      <w:r>
        <w:rPr>
          <w:rFonts w:ascii="Times New Roman" w:hAnsi="Times New Roman"/>
          <w:sz w:val="24"/>
          <w:lang w:val="en-CA"/>
        </w:rPr>
        <w:br w:type="page"/>
      </w:r>
    </w:p>
    <w:p w:rsidR="00BF0CE4" w:rsidRPr="005279A0" w:rsidRDefault="00BF0CE4" w:rsidP="00BF0CE4">
      <w:pPr>
        <w:spacing w:line="360" w:lineRule="auto"/>
        <w:jc w:val="both"/>
        <w:rPr>
          <w:rFonts w:ascii="Times New Roman" w:hAnsi="Times New Roman" w:cs="Times New Roman"/>
          <w:sz w:val="24"/>
          <w:szCs w:val="24"/>
          <w:lang w:val="en-US"/>
        </w:rPr>
      </w:pPr>
    </w:p>
    <w:p w:rsidR="00BF0CE4" w:rsidRDefault="00BF0CE4" w:rsidP="00BF0CE4">
      <w:pPr>
        <w:pStyle w:val="Title1"/>
        <w:spacing w:line="360" w:lineRule="auto"/>
        <w:jc w:val="both"/>
        <w:rPr>
          <w:rFonts w:ascii="Times New Roman" w:hAnsi="Times New Roman"/>
          <w:sz w:val="36"/>
          <w:lang w:val="en-US"/>
        </w:rPr>
      </w:pPr>
      <w:r w:rsidRPr="00BF0CE4">
        <w:rPr>
          <w:rFonts w:ascii="Times New Roman" w:hAnsi="Times New Roman"/>
          <w:sz w:val="36"/>
          <w:lang w:val="en-US"/>
        </w:rPr>
        <w:t xml:space="preserve">Slow Magnetic Relaxation In a Unique Dy(III)-centered </w:t>
      </w:r>
      <w:r w:rsidRPr="00BF0CE4">
        <w:rPr>
          <w:rFonts w:ascii="Times New Roman" w:hAnsi="Times New Roman"/>
          <w:noProof/>
          <w:sz w:val="36"/>
          <w:lang w:val="en-US"/>
        </w:rPr>
        <w:t>12</w:t>
      </w:r>
      <w:r w:rsidRPr="00BF0CE4">
        <w:rPr>
          <w:rFonts w:ascii="Times New Roman" w:hAnsi="Times New Roman"/>
          <w:noProof/>
          <w:sz w:val="36"/>
          <w:lang w:val="en-US"/>
        </w:rPr>
        <w:noBreakHyphen/>
        <w:t>Metallacrown-4</w:t>
      </w:r>
      <w:r w:rsidRPr="00BF0CE4">
        <w:rPr>
          <w:rFonts w:ascii="Times New Roman" w:hAnsi="Times New Roman"/>
          <w:sz w:val="36"/>
          <w:lang w:val="en-US"/>
        </w:rPr>
        <w:t xml:space="preserve"> Double-Decker </w:t>
      </w:r>
    </w:p>
    <w:p w:rsidR="007A2ADE" w:rsidRPr="00BF0CE4" w:rsidRDefault="007A2ADE" w:rsidP="00BF0CE4">
      <w:pPr>
        <w:pStyle w:val="Title1"/>
        <w:spacing w:line="360" w:lineRule="auto"/>
        <w:jc w:val="both"/>
        <w:rPr>
          <w:rFonts w:ascii="Times New Roman" w:hAnsi="Times New Roman"/>
          <w:sz w:val="36"/>
          <w:lang w:val="en-US"/>
        </w:rPr>
      </w:pPr>
      <w:r w:rsidRPr="00BF0CE4">
        <w:rPr>
          <w:rFonts w:ascii="Times New Roman" w:hAnsi="Times New Roman"/>
          <w:sz w:val="20"/>
          <w:lang w:val="en-CA"/>
        </w:rPr>
        <w:t>Angeliki A. Athanasopoulou,</w:t>
      </w:r>
      <w:r w:rsidRPr="00BF0CE4">
        <w:rPr>
          <w:rFonts w:ascii="Times New Roman" w:hAnsi="Times New Roman"/>
          <w:sz w:val="20"/>
          <w:vertAlign w:val="superscript"/>
          <w:lang w:val="en-CA"/>
        </w:rPr>
        <w:t xml:space="preserve">[a,b] </w:t>
      </w:r>
      <w:r w:rsidRPr="00BF0CE4">
        <w:rPr>
          <w:rFonts w:ascii="Times New Roman" w:hAnsi="Times New Roman"/>
          <w:sz w:val="20"/>
          <w:lang w:val="en-CA"/>
        </w:rPr>
        <w:t xml:space="preserve">José J. Baldoví </w:t>
      </w:r>
      <w:r w:rsidRPr="00BF0CE4">
        <w:rPr>
          <w:rFonts w:ascii="Times New Roman" w:hAnsi="Times New Roman"/>
          <w:sz w:val="20"/>
          <w:vertAlign w:val="superscript"/>
          <w:lang w:val="en-CA"/>
        </w:rPr>
        <w:t>[c]</w:t>
      </w:r>
      <w:r w:rsidRPr="00BF0CE4">
        <w:rPr>
          <w:rFonts w:ascii="Times New Roman" w:hAnsi="Times New Roman"/>
          <w:sz w:val="20"/>
          <w:lang w:val="en-CA"/>
        </w:rPr>
        <w:t>,</w:t>
      </w:r>
      <w:r w:rsidRPr="00BF0CE4">
        <w:rPr>
          <w:rFonts w:ascii="Times New Roman" w:hAnsi="Times New Roman"/>
          <w:sz w:val="20"/>
          <w:vertAlign w:val="superscript"/>
          <w:lang w:val="en-CA"/>
        </w:rPr>
        <w:t xml:space="preserve"> </w:t>
      </w:r>
      <w:r w:rsidRPr="00BF0CE4">
        <w:rPr>
          <w:rFonts w:ascii="Times New Roman" w:hAnsi="Times New Roman"/>
          <w:sz w:val="20"/>
          <w:lang w:val="en-CA"/>
        </w:rPr>
        <w:t>Luca M. Carrella,</w:t>
      </w:r>
      <w:r w:rsidRPr="00BF0CE4">
        <w:rPr>
          <w:rFonts w:ascii="Times New Roman" w:hAnsi="Times New Roman"/>
          <w:sz w:val="20"/>
          <w:vertAlign w:val="superscript"/>
          <w:lang w:val="en-CA"/>
        </w:rPr>
        <w:t xml:space="preserve">[a] </w:t>
      </w:r>
      <w:r w:rsidRPr="00BF0CE4">
        <w:rPr>
          <w:rFonts w:ascii="Times New Roman" w:hAnsi="Times New Roman"/>
          <w:sz w:val="20"/>
          <w:lang w:val="en-CA"/>
        </w:rPr>
        <w:t xml:space="preserve"> and Eva Rentschler*</w:t>
      </w:r>
      <w:r w:rsidRPr="00BF0CE4">
        <w:rPr>
          <w:rFonts w:ascii="Times New Roman" w:hAnsi="Times New Roman"/>
          <w:sz w:val="20"/>
          <w:vertAlign w:val="superscript"/>
          <w:lang w:val="en-CA"/>
        </w:rPr>
        <w:t>[a]</w:t>
      </w:r>
    </w:p>
    <w:p w:rsidR="007A2ADE" w:rsidRPr="007A2ADE" w:rsidRDefault="007A2ADE" w:rsidP="007A2ADE">
      <w:pPr>
        <w:pStyle w:val="Adress"/>
        <w:pBdr>
          <w:top w:val="single" w:sz="4" w:space="0" w:color="000000"/>
        </w:pBdr>
        <w:spacing w:line="360" w:lineRule="auto"/>
        <w:rPr>
          <w:rFonts w:ascii="Times New Roman" w:hAnsi="Times New Roman"/>
          <w:sz w:val="20"/>
          <w:lang w:val="en-CA"/>
        </w:rPr>
      </w:pPr>
      <w:r w:rsidRPr="007A2ADE">
        <w:rPr>
          <w:rFonts w:ascii="Times New Roman" w:hAnsi="Times New Roman"/>
          <w:sz w:val="20"/>
          <w:lang w:val="en-GB"/>
        </w:rPr>
        <w:t>a]</w:t>
      </w:r>
      <w:r w:rsidRPr="007A2ADE">
        <w:rPr>
          <w:rFonts w:ascii="Times New Roman" w:hAnsi="Times New Roman"/>
          <w:sz w:val="20"/>
          <w:lang w:val="en-GB"/>
        </w:rPr>
        <w:tab/>
        <w:t>A. A. Athanasopoulou, Dr. L. M. Carrella, Prof. Dr. E. Rentschler</w:t>
      </w:r>
      <w:r w:rsidRPr="007A2ADE">
        <w:rPr>
          <w:rFonts w:ascii="Times New Roman" w:hAnsi="Times New Roman"/>
          <w:sz w:val="20"/>
          <w:lang w:val="en-GB"/>
        </w:rPr>
        <w:br/>
        <w:t>Institute of Inorganic and Analytical Chemistry, Johannes Gutenberg University, Duesbergweg 10-14, D-55128 Mainz, Germany</w:t>
      </w:r>
      <w:r w:rsidRPr="007A2ADE">
        <w:rPr>
          <w:rFonts w:ascii="Times New Roman" w:hAnsi="Times New Roman"/>
          <w:sz w:val="20"/>
          <w:lang w:val="en-GB"/>
        </w:rPr>
        <w:br/>
      </w:r>
      <w:r w:rsidRPr="007A2ADE">
        <w:rPr>
          <w:rFonts w:ascii="Times New Roman" w:hAnsi="Times New Roman"/>
          <w:sz w:val="20"/>
          <w:lang w:val="en-CA"/>
        </w:rPr>
        <w:t>E-mail: rentschl@uni-mainz.de</w:t>
      </w:r>
    </w:p>
    <w:p w:rsidR="007A2ADE" w:rsidRPr="007A2ADE" w:rsidRDefault="007A2ADE" w:rsidP="007A2ADE">
      <w:pPr>
        <w:pStyle w:val="Adress"/>
        <w:spacing w:line="360" w:lineRule="auto"/>
        <w:rPr>
          <w:rFonts w:ascii="Times New Roman" w:hAnsi="Times New Roman"/>
          <w:sz w:val="20"/>
          <w:lang w:val="en-CA"/>
        </w:rPr>
      </w:pPr>
      <w:r w:rsidRPr="007A2ADE">
        <w:rPr>
          <w:rFonts w:ascii="Times New Roman" w:hAnsi="Times New Roman"/>
          <w:sz w:val="20"/>
          <w:lang w:val="en-CA"/>
        </w:rPr>
        <w:t>[b]</w:t>
      </w:r>
      <w:r w:rsidRPr="007A2ADE">
        <w:rPr>
          <w:rFonts w:ascii="Times New Roman" w:hAnsi="Times New Roman"/>
          <w:sz w:val="20"/>
          <w:lang w:val="en-CA"/>
        </w:rPr>
        <w:tab/>
        <w:t>Graduate School of Excellence Materials Science in Mainz</w:t>
      </w:r>
      <w:r w:rsidRPr="007A2ADE">
        <w:rPr>
          <w:rFonts w:ascii="Times New Roman" w:hAnsi="Times New Roman"/>
          <w:sz w:val="20"/>
          <w:lang w:val="en-CA"/>
        </w:rPr>
        <w:br/>
        <w:t>Staudinger Weg 9, D-55128 Mainz, Germany</w:t>
      </w:r>
    </w:p>
    <w:p w:rsidR="00BF0CE4" w:rsidRDefault="007A2ADE" w:rsidP="00BF0CE4">
      <w:pPr>
        <w:pStyle w:val="Adress"/>
        <w:spacing w:line="360" w:lineRule="auto"/>
        <w:rPr>
          <w:rFonts w:ascii="Times New Roman" w:hAnsi="Times New Roman"/>
          <w:sz w:val="20"/>
          <w:lang w:val="en-CA"/>
        </w:rPr>
      </w:pPr>
      <w:r w:rsidRPr="007A2ADE">
        <w:rPr>
          <w:rFonts w:ascii="Times New Roman" w:hAnsi="Times New Roman"/>
          <w:sz w:val="20"/>
          <w:lang w:val="en-CA"/>
        </w:rPr>
        <w:t xml:space="preserve">[c]       Dr. J. J. Baldoví </w:t>
      </w:r>
    </w:p>
    <w:p w:rsidR="00BF0CE4" w:rsidRDefault="007A2ADE" w:rsidP="00BF0CE4">
      <w:pPr>
        <w:pStyle w:val="Adress"/>
        <w:spacing w:line="360" w:lineRule="auto"/>
        <w:rPr>
          <w:rFonts w:ascii="Times New Roman" w:hAnsi="Times New Roman"/>
          <w:sz w:val="20"/>
          <w:lang w:val="en-CA"/>
        </w:rPr>
      </w:pPr>
      <w:r w:rsidRPr="007A2ADE">
        <w:rPr>
          <w:rFonts w:ascii="Times New Roman" w:hAnsi="Times New Roman"/>
          <w:sz w:val="20"/>
          <w:lang w:val="en-CA"/>
        </w:rPr>
        <w:t>Max Planck Institute for the Structure and Dynamics of Matter</w:t>
      </w:r>
    </w:p>
    <w:p w:rsidR="007A2ADE" w:rsidRPr="00BF0CE4" w:rsidRDefault="00BF0CE4" w:rsidP="00BF0CE4">
      <w:pPr>
        <w:pStyle w:val="Adress"/>
        <w:spacing w:line="360" w:lineRule="auto"/>
        <w:ind w:left="0" w:firstLine="0"/>
        <w:rPr>
          <w:rFonts w:ascii="Times New Roman" w:hAnsi="Times New Roman"/>
          <w:sz w:val="20"/>
          <w:lang w:val="en-CA"/>
        </w:rPr>
      </w:pPr>
      <w:r>
        <w:rPr>
          <w:rFonts w:ascii="Times New Roman" w:hAnsi="Times New Roman"/>
          <w:sz w:val="20"/>
          <w:lang w:val="en-CA"/>
        </w:rPr>
        <w:t xml:space="preserve"> </w:t>
      </w:r>
      <w:r w:rsidR="007A2ADE" w:rsidRPr="007A2ADE">
        <w:rPr>
          <w:rFonts w:ascii="Times New Roman" w:hAnsi="Times New Roman"/>
          <w:sz w:val="20"/>
          <w:lang w:val="en-CA"/>
        </w:rPr>
        <w:t xml:space="preserve"> Luruper Chaussee 149, D-22761 Hamburg, Germany</w:t>
      </w:r>
    </w:p>
    <w:p w:rsidR="00481675" w:rsidRDefault="00481675" w:rsidP="00D3780D">
      <w:pPr>
        <w:spacing w:line="360" w:lineRule="auto"/>
        <w:jc w:val="center"/>
        <w:rPr>
          <w:rFonts w:ascii="Times New Roman" w:hAnsi="Times New Roman" w:cs="Times New Roman"/>
          <w:sz w:val="24"/>
          <w:szCs w:val="24"/>
          <w:lang w:val="en-CA"/>
        </w:rPr>
      </w:pPr>
    </w:p>
    <w:p w:rsidR="00DE5C95" w:rsidRDefault="007A2ADE" w:rsidP="00DE5C95">
      <w:pPr>
        <w:spacing w:line="360" w:lineRule="auto"/>
        <w:rPr>
          <w:rFonts w:ascii="Times New Roman" w:hAnsi="Times New Roman" w:cs="Times New Roman"/>
          <w:b/>
          <w:sz w:val="36"/>
          <w:szCs w:val="24"/>
          <w:lang w:val="en-CA"/>
        </w:rPr>
      </w:pPr>
      <w:r w:rsidRPr="007A2ADE">
        <w:rPr>
          <w:rFonts w:ascii="Times New Roman" w:hAnsi="Times New Roman" w:cs="Times New Roman"/>
          <w:b/>
          <w:sz w:val="36"/>
          <w:szCs w:val="24"/>
          <w:lang w:val="en-CA"/>
        </w:rPr>
        <w:t>4.1 Abstract</w:t>
      </w:r>
    </w:p>
    <w:p w:rsidR="00683096" w:rsidRDefault="00BF0CE4" w:rsidP="00BF0CE4">
      <w:pPr>
        <w:spacing w:line="360" w:lineRule="auto"/>
        <w:jc w:val="both"/>
        <w:rPr>
          <w:rFonts w:ascii="Times New Roman" w:hAnsi="Times New Roman" w:cs="Times New Roman"/>
          <w:sz w:val="24"/>
          <w:lang w:val="en-US"/>
        </w:rPr>
      </w:pPr>
      <w:r w:rsidRPr="00BF0CE4">
        <w:rPr>
          <w:rFonts w:ascii="Times New Roman" w:hAnsi="Times New Roman" w:cs="Times New Roman"/>
          <w:sz w:val="24"/>
          <w:lang w:val="en-US"/>
        </w:rPr>
        <w:t>Upon reacting Dy(O</w:t>
      </w:r>
      <w:r w:rsidRPr="00BF0CE4">
        <w:rPr>
          <w:rFonts w:ascii="Times New Roman" w:hAnsi="Times New Roman" w:cs="Times New Roman"/>
          <w:sz w:val="24"/>
          <w:vertAlign w:val="subscript"/>
          <w:lang w:val="en-US"/>
        </w:rPr>
        <w:t>2</w:t>
      </w:r>
      <w:r w:rsidRPr="00BF0CE4">
        <w:rPr>
          <w:rFonts w:ascii="Times New Roman" w:hAnsi="Times New Roman" w:cs="Times New Roman"/>
          <w:sz w:val="24"/>
          <w:lang w:val="en-US"/>
        </w:rPr>
        <w:t>CMe)</w:t>
      </w:r>
      <w:r w:rsidRPr="00BF0CE4">
        <w:rPr>
          <w:rFonts w:ascii="Times New Roman" w:hAnsi="Times New Roman" w:cs="Times New Roman"/>
          <w:sz w:val="24"/>
          <w:vertAlign w:val="subscript"/>
          <w:lang w:val="en-US"/>
        </w:rPr>
        <w:t>3</w:t>
      </w:r>
      <w:r w:rsidRPr="00BF0CE4">
        <w:rPr>
          <w:rFonts w:ascii="Times New Roman" w:hAnsi="Times New Roman" w:cs="Times New Roman"/>
          <w:sz w:val="24"/>
          <w:lang w:val="en-CA"/>
        </w:rPr>
        <w:t>•x</w:t>
      </w:r>
      <w:r w:rsidRPr="00BF0CE4">
        <w:rPr>
          <w:rFonts w:ascii="Times New Roman" w:hAnsi="Times New Roman" w:cs="Times New Roman"/>
          <w:sz w:val="24"/>
          <w:lang w:val="en-US"/>
        </w:rPr>
        <w:t>H</w:t>
      </w:r>
      <w:r w:rsidRPr="00BF0CE4">
        <w:rPr>
          <w:rFonts w:ascii="Times New Roman" w:hAnsi="Times New Roman" w:cs="Times New Roman"/>
          <w:sz w:val="24"/>
          <w:vertAlign w:val="subscript"/>
          <w:lang w:val="en-US"/>
        </w:rPr>
        <w:t>2</w:t>
      </w:r>
      <w:r w:rsidRPr="00BF0CE4">
        <w:rPr>
          <w:rFonts w:ascii="Times New Roman" w:hAnsi="Times New Roman" w:cs="Times New Roman"/>
          <w:sz w:val="24"/>
          <w:lang w:val="en-US"/>
        </w:rPr>
        <w:t>O and Ga(NO</w:t>
      </w:r>
      <w:r w:rsidRPr="00BF0CE4">
        <w:rPr>
          <w:rFonts w:ascii="Times New Roman" w:hAnsi="Times New Roman" w:cs="Times New Roman"/>
          <w:sz w:val="24"/>
          <w:vertAlign w:val="subscript"/>
          <w:lang w:val="en-US"/>
        </w:rPr>
        <w:t>3</w:t>
      </w:r>
      <w:r w:rsidRPr="00BF0CE4">
        <w:rPr>
          <w:rFonts w:ascii="Times New Roman" w:hAnsi="Times New Roman" w:cs="Times New Roman"/>
          <w:sz w:val="24"/>
          <w:lang w:val="en-US"/>
        </w:rPr>
        <w:t>)</w:t>
      </w:r>
      <w:r w:rsidRPr="00BF0CE4">
        <w:rPr>
          <w:rFonts w:ascii="Times New Roman" w:hAnsi="Times New Roman" w:cs="Times New Roman"/>
          <w:sz w:val="24"/>
          <w:vertAlign w:val="subscript"/>
          <w:lang w:val="en-US"/>
        </w:rPr>
        <w:t>3</w:t>
      </w:r>
      <w:r w:rsidRPr="00BF0CE4">
        <w:rPr>
          <w:rFonts w:ascii="Times New Roman" w:hAnsi="Times New Roman" w:cs="Times New Roman"/>
          <w:sz w:val="24"/>
          <w:lang w:val="en-CA"/>
        </w:rPr>
        <w:t>•x</w:t>
      </w:r>
      <w:r w:rsidRPr="00BF0CE4">
        <w:rPr>
          <w:rFonts w:ascii="Times New Roman" w:hAnsi="Times New Roman" w:cs="Times New Roman"/>
          <w:sz w:val="24"/>
          <w:lang w:val="en-US"/>
        </w:rPr>
        <w:t>H</w:t>
      </w:r>
      <w:r w:rsidRPr="00BF0CE4">
        <w:rPr>
          <w:rFonts w:ascii="Times New Roman" w:hAnsi="Times New Roman" w:cs="Times New Roman"/>
          <w:sz w:val="24"/>
          <w:vertAlign w:val="subscript"/>
          <w:lang w:val="en-US"/>
        </w:rPr>
        <w:t>2</w:t>
      </w:r>
      <w:r w:rsidRPr="00BF0CE4">
        <w:rPr>
          <w:rFonts w:ascii="Times New Roman" w:hAnsi="Times New Roman" w:cs="Times New Roman"/>
          <w:sz w:val="24"/>
          <w:lang w:val="en-US"/>
        </w:rPr>
        <w:t xml:space="preserve">O following a metallacrown synthetic routine, complex </w:t>
      </w:r>
      <w:r w:rsidRPr="00BF0CE4">
        <w:rPr>
          <w:rFonts w:ascii="Times New Roman" w:hAnsi="Times New Roman" w:cs="Times New Roman"/>
          <w:sz w:val="24"/>
          <w:lang w:val="en-CA"/>
        </w:rPr>
        <w:t>(</w:t>
      </w:r>
      <w:r w:rsidRPr="00BF0CE4">
        <w:rPr>
          <w:rFonts w:ascii="Times New Roman" w:hAnsi="Times New Roman" w:cs="Times New Roman"/>
          <w:sz w:val="24"/>
          <w:vertAlign w:val="superscript"/>
          <w:lang w:val="en-CA"/>
        </w:rPr>
        <w:t>t</w:t>
      </w:r>
      <w:r w:rsidRPr="00BF0CE4">
        <w:rPr>
          <w:rFonts w:ascii="Times New Roman" w:hAnsi="Times New Roman" w:cs="Times New Roman"/>
          <w:sz w:val="24"/>
          <w:lang w:val="en-CA"/>
        </w:rPr>
        <w:t>Bu</w:t>
      </w:r>
      <w:r w:rsidRPr="00BF0CE4">
        <w:rPr>
          <w:rFonts w:ascii="Times New Roman" w:hAnsi="Times New Roman" w:cs="Times New Roman"/>
          <w:sz w:val="24"/>
          <w:vertAlign w:val="subscript"/>
          <w:lang w:val="en-CA"/>
        </w:rPr>
        <w:t>4</w:t>
      </w:r>
      <w:r w:rsidRPr="00BF0CE4">
        <w:rPr>
          <w:rFonts w:ascii="Times New Roman" w:hAnsi="Times New Roman" w:cs="Times New Roman"/>
          <w:sz w:val="24"/>
          <w:lang w:val="en-CA"/>
        </w:rPr>
        <w:t>N)[Ga</w:t>
      </w:r>
      <w:r w:rsidRPr="00BF0CE4">
        <w:rPr>
          <w:rFonts w:ascii="Times New Roman" w:hAnsi="Times New Roman" w:cs="Times New Roman"/>
          <w:sz w:val="24"/>
          <w:vertAlign w:val="superscript"/>
          <w:lang w:val="en-CA"/>
        </w:rPr>
        <w:t>III</w:t>
      </w:r>
      <w:r w:rsidRPr="00BF0CE4">
        <w:rPr>
          <w:rFonts w:ascii="Times New Roman" w:hAnsi="Times New Roman" w:cs="Times New Roman"/>
          <w:sz w:val="24"/>
          <w:vertAlign w:val="subscript"/>
          <w:lang w:val="en-CA"/>
        </w:rPr>
        <w:t>8</w:t>
      </w:r>
      <w:r w:rsidRPr="00BF0CE4">
        <w:rPr>
          <w:rFonts w:ascii="Times New Roman" w:hAnsi="Times New Roman" w:cs="Times New Roman"/>
          <w:sz w:val="24"/>
          <w:lang w:val="en-CA"/>
        </w:rPr>
        <w:t>Dy</w:t>
      </w:r>
      <w:r w:rsidRPr="00BF0CE4">
        <w:rPr>
          <w:rFonts w:ascii="Times New Roman" w:hAnsi="Times New Roman" w:cs="Times New Roman"/>
          <w:sz w:val="24"/>
          <w:vertAlign w:val="superscript"/>
          <w:lang w:val="en-CA"/>
        </w:rPr>
        <w:t>III</w:t>
      </w:r>
      <w:r w:rsidRPr="00BF0CE4">
        <w:rPr>
          <w:rFonts w:ascii="Times New Roman" w:hAnsi="Times New Roman" w:cs="Times New Roman"/>
          <w:sz w:val="24"/>
          <w:lang w:val="en-CA"/>
        </w:rPr>
        <w:t>(OH)</w:t>
      </w:r>
      <w:r w:rsidRPr="00BF0CE4">
        <w:rPr>
          <w:rFonts w:ascii="Times New Roman" w:hAnsi="Times New Roman" w:cs="Times New Roman"/>
          <w:sz w:val="24"/>
          <w:vertAlign w:val="subscript"/>
          <w:lang w:val="en-CA"/>
        </w:rPr>
        <w:t>4</w:t>
      </w:r>
      <w:r w:rsidRPr="00BF0CE4">
        <w:rPr>
          <w:rFonts w:ascii="Times New Roman" w:hAnsi="Times New Roman" w:cs="Times New Roman"/>
          <w:sz w:val="24"/>
          <w:lang w:val="en-CA"/>
        </w:rPr>
        <w:t>(shi)</w:t>
      </w:r>
      <w:r w:rsidRPr="00BF0CE4">
        <w:rPr>
          <w:rFonts w:ascii="Times New Roman" w:hAnsi="Times New Roman" w:cs="Times New Roman"/>
          <w:sz w:val="24"/>
          <w:vertAlign w:val="subscript"/>
          <w:lang w:val="en-CA"/>
        </w:rPr>
        <w:t>8</w:t>
      </w:r>
      <w:r w:rsidRPr="00BF0CE4">
        <w:rPr>
          <w:rFonts w:ascii="Times New Roman" w:hAnsi="Times New Roman" w:cs="Times New Roman"/>
          <w:sz w:val="24"/>
          <w:lang w:val="en-CA"/>
        </w:rPr>
        <w:t>] (</w:t>
      </w:r>
      <w:r w:rsidRPr="00BF0CE4">
        <w:rPr>
          <w:rFonts w:ascii="Times New Roman" w:hAnsi="Times New Roman" w:cs="Times New Roman"/>
          <w:b/>
          <w:sz w:val="24"/>
          <w:lang w:val="en-CA"/>
        </w:rPr>
        <w:t>1</w:t>
      </w:r>
      <w:r w:rsidRPr="00BF0CE4">
        <w:rPr>
          <w:rFonts w:ascii="Times New Roman" w:hAnsi="Times New Roman" w:cs="Times New Roman"/>
          <w:sz w:val="24"/>
          <w:lang w:val="en-CA"/>
        </w:rPr>
        <w:t>) was obtained</w:t>
      </w:r>
      <w:r w:rsidRPr="00BF0CE4">
        <w:rPr>
          <w:rFonts w:ascii="Times New Roman" w:hAnsi="Times New Roman" w:cs="Times New Roman"/>
          <w:sz w:val="24"/>
          <w:lang w:val="en-US"/>
        </w:rPr>
        <w:t>. The compound possesses a unique structure enclosing the central magnetic Dy</w:t>
      </w:r>
      <w:r w:rsidRPr="00BF0CE4">
        <w:rPr>
          <w:rFonts w:ascii="Times New Roman" w:hAnsi="Times New Roman" w:cs="Times New Roman"/>
          <w:sz w:val="24"/>
          <w:vertAlign w:val="superscript"/>
          <w:lang w:val="en-US"/>
        </w:rPr>
        <w:t>III</w:t>
      </w:r>
      <w:r w:rsidRPr="00BF0CE4">
        <w:rPr>
          <w:rFonts w:ascii="Times New Roman" w:hAnsi="Times New Roman" w:cs="Times New Roman"/>
          <w:sz w:val="24"/>
          <w:lang w:val="en-US"/>
        </w:rPr>
        <w:t xml:space="preserve"> ion between diamagnetic Ga</w:t>
      </w:r>
      <w:r w:rsidRPr="00BF0CE4">
        <w:rPr>
          <w:rFonts w:ascii="Times New Roman" w:hAnsi="Times New Roman" w:cs="Times New Roman"/>
          <w:sz w:val="24"/>
          <w:vertAlign w:val="superscript"/>
          <w:lang w:val="en-US"/>
        </w:rPr>
        <w:t>III</w:t>
      </w:r>
      <w:r w:rsidRPr="00BF0CE4">
        <w:rPr>
          <w:rFonts w:ascii="Times New Roman" w:hAnsi="Times New Roman" w:cs="Times New Roman"/>
          <w:sz w:val="24"/>
          <w:lang w:val="en-US"/>
        </w:rPr>
        <w:t xml:space="preserve"> 12-MC-4 sandwich-type ligands. The Dy</w:t>
      </w:r>
      <w:r w:rsidRPr="00BF0CE4">
        <w:rPr>
          <w:rFonts w:ascii="Times New Roman" w:hAnsi="Times New Roman" w:cs="Times New Roman"/>
          <w:sz w:val="24"/>
          <w:vertAlign w:val="superscript"/>
          <w:lang w:val="en-US"/>
        </w:rPr>
        <w:t>III</w:t>
      </w:r>
      <w:r w:rsidRPr="00BF0CE4">
        <w:rPr>
          <w:rFonts w:ascii="Times New Roman" w:hAnsi="Times New Roman" w:cs="Times New Roman"/>
          <w:sz w:val="24"/>
          <w:lang w:val="en-US"/>
        </w:rPr>
        <w:t xml:space="preserve"> is coordinated in square antiprismatic geometry and the double-decker complex exhibits single-molecule magnet (SMM) behavior with an effective energy barrier (U</w:t>
      </w:r>
      <w:r w:rsidRPr="00BF0CE4">
        <w:rPr>
          <w:rFonts w:ascii="Times New Roman" w:hAnsi="Times New Roman" w:cs="Times New Roman"/>
          <w:sz w:val="24"/>
          <w:vertAlign w:val="subscript"/>
          <w:lang w:val="en-US"/>
        </w:rPr>
        <w:t>eff</w:t>
      </w:r>
      <w:r w:rsidRPr="00BF0CE4">
        <w:rPr>
          <w:rFonts w:ascii="Times New Roman" w:hAnsi="Times New Roman" w:cs="Times New Roman"/>
          <w:sz w:val="24"/>
          <w:lang w:val="en-US"/>
        </w:rPr>
        <w:t>) of 40 K. Consistent with the observed slow relaxation of magnetization, theoretical calculations suggest a |±11/2&gt; ground state in the easy axis direction.</w:t>
      </w:r>
    </w:p>
    <w:p w:rsidR="003075A7" w:rsidRPr="00BF0CE4" w:rsidRDefault="003075A7" w:rsidP="00BF0CE4">
      <w:pPr>
        <w:spacing w:line="360" w:lineRule="auto"/>
        <w:jc w:val="both"/>
        <w:rPr>
          <w:rFonts w:ascii="Times New Roman" w:hAnsi="Times New Roman" w:cs="Times New Roman"/>
          <w:b/>
          <w:sz w:val="44"/>
          <w:szCs w:val="24"/>
          <w:lang w:val="en-CA"/>
        </w:rPr>
      </w:pPr>
    </w:p>
    <w:p w:rsidR="001B0934" w:rsidRDefault="007A2ADE" w:rsidP="00DE5C95">
      <w:pPr>
        <w:spacing w:line="360" w:lineRule="auto"/>
        <w:rPr>
          <w:rFonts w:ascii="Times New Roman" w:hAnsi="Times New Roman" w:cs="Times New Roman"/>
          <w:b/>
          <w:sz w:val="36"/>
          <w:szCs w:val="24"/>
          <w:lang w:val="en-CA"/>
        </w:rPr>
      </w:pPr>
      <w:r>
        <w:rPr>
          <w:rFonts w:ascii="Times New Roman" w:hAnsi="Times New Roman" w:cs="Times New Roman"/>
          <w:b/>
          <w:sz w:val="36"/>
          <w:szCs w:val="24"/>
          <w:lang w:val="en-CA"/>
        </w:rPr>
        <w:t>4.2 Introduction</w:t>
      </w:r>
    </w:p>
    <w:p w:rsidR="00722667" w:rsidRDefault="00722667" w:rsidP="00722667">
      <w:pPr>
        <w:pStyle w:val="Abstract"/>
        <w:spacing w:after="0" w:line="360" w:lineRule="auto"/>
        <w:rPr>
          <w:rFonts w:ascii="Times New Roman" w:hAnsi="Times New Roman"/>
          <w:sz w:val="24"/>
          <w:szCs w:val="17"/>
        </w:rPr>
      </w:pPr>
      <w:r w:rsidRPr="00722667">
        <w:rPr>
          <w:rFonts w:ascii="Times New Roman" w:hAnsi="Times New Roman"/>
          <w:sz w:val="24"/>
          <w:szCs w:val="17"/>
        </w:rPr>
        <w:t>The high demand on miniaturization of components for the development of smaller and novel devices has led to the use of nanoscale systems. Single Molecule Magnets (SMMs) are individual molecules (of a few nanometers) that have been in the spotlight of researchers for over 25 years since they have proven to be promising candidates for various applications such as high-density data storage, quantum computation, magnetic refrigeration and spintronics.</w:t>
      </w:r>
      <w:r w:rsidRPr="00722667">
        <w:rPr>
          <w:rFonts w:ascii="Times New Roman" w:hAnsi="Times New Roman"/>
          <w:sz w:val="24"/>
          <w:szCs w:val="17"/>
        </w:rPr>
        <w:fldChar w:fldCharType="begin"/>
      </w:r>
      <w:r w:rsidRPr="00722667">
        <w:rPr>
          <w:rFonts w:ascii="Times New Roman" w:hAnsi="Times New Roman"/>
          <w:sz w:val="24"/>
          <w:szCs w:val="17"/>
        </w:rPr>
        <w:instrText xml:space="preserve"> ADDIN ZOTERO_ITEM CSL_CITATION {"citationID":"idHlEQEa","properties":{"formattedCitation":"\\super [8\\uc0\\u8211{}11,11]\\nosupersub{}","plainCitation":"[8–11,11]","dontUpdate":true,"noteIndex":0},"citationItems":[{"id":160,"uris":["http://zotero.org/users/local/BF8aL1Yf/items/Z5J8XGE4"],"uri":["http://zotero.org/users/local/BF8aL1Yf/items/Z5J8XGE4"],"itemData":{"id":160,"type":"article-journal","title":"Relaxation dynamics of dysprosium(iii) single molecule magnets","container-title":"Dalton Transactions","page":"9953","volume":"40","issue":"39","source":"Crossref","DOI":"10.1039/c1dt10474h","ISSN":"1477-9226, 1477-9234","language":"en","author":[{"family":"Guo","given":"Yun-Nan"},{"family":"Xu","given":"Gong-Feng"},{"family":"Guo","given":"Yang"},{"family":"Tang","given":"Jinkui"}],"issued":{"date-parts":[["2011"]]}}},{"id":105,"uris":["http://zotero.org/users/local/BF8aL1Yf/items/3FI3AGQ7"],"uri":["http://zotero.org/users/local/BF8aL1Yf/items/3FI3AGQ7"],"itemData":{"id":105,"type":"article-journal","title":"PHI: A powerful new program for the analysis of anisotropic monomeric and exchange-coupled polynuclear &lt;i&gt;d&lt;/i&gt; - and &lt;i&gt;f&lt;/i&gt; -block complexes","container-title":"Journal of Computational Chemistry","page":"1164-1175","volume":"34","issue":"13","source":"Crossref","DOI":"10.1002/jcc.23234","ISSN":"01928651","shortTitle":"PHI","language":"en","author":[{"family":"Chilton","given":"Nicholas F."},{"family":"Anderson","given":"Russell P."},{"family":"Turner","given":"Lincoln D."},{"family":"Soncini","given":"Alessandro"},{"family":"Murray","given":"Keith S."}],"issued":{"date-parts":[["2013",5,15]]}}},{"id":162,"uris":["http://zotero.org/users/local/BF8aL1Yf/items/A5QJW9ET"],"uri":["http://zotero.org/users/local/BF8aL1Yf/items/A5QJW9ET"],"itemData":{"id":162,"type":"article-journal","title":"Pentametallic lanthanide-alkoxide square-based pyramids: high energy barrier for thermal relaxation in a holmium single molecule magnet","container-title":"Chemical Communications","page":"10587","volume":"47","issue":"38","source":"Crossref","DOI":"10.1039/c1cc14186d","ISSN":"1359-7345, 1364-548X","shortTitle":"Pentametallic lanthanide-alkoxide square-based pyramids","language":"en","author":[{"family":"Blagg","given":"Robin J."},{"family":"Tuna","given":"Floriana"},{"family":"McInnes","given":"Eric J. L."},{"family":"Winpenny","given":"Richard E. P."}],"issued":{"date-parts":[["2011"]]}}},{"id":163,"uris":["http://zotero.org/users/local/BF8aL1Yf/items/6RFTNAQA"],"uri":["http://zotero.org/users/local/BF8aL1Yf/items/6RFTNAQA"],"itemData":{"id":163,"type":"article-journal","title":"Molecule-based magnetic coolers","container-title":"Chem. Soc. Rev.","page":"1462-1475","volume":"43","issue":"5","source":"Crossref","DOI":"10.1039/C3CS60337G","ISSN":"0306-0012, 1460-4744","language":"en","author":[{"family":"Zheng","given":"Yan-Zhen"},{"family":"Zhou","given":"Guo-Jun"},{"family":"Zheng","given":"Zhiping"},{"family":"Winpenny","given":"Richard E. P."}],"issued":{"date-parts":[["2014"]]}}},{"id":163,"uris":["http://zotero.org/users/local/BF8aL1Yf/items/6RFTNAQA"],"uri":["http://zotero.org/users/local/BF8aL1Yf/items/6RFTNAQA"],"itemData":{"id":163,"type":"article-journal","title":"Molecule-based magnetic coolers","container-title":"Chem. Soc. Rev.","page":"1462-1475","volume":"43","issue":"5","source":"Crossref","DOI":"10.1039/C3CS60337G","ISSN":"0306-0012, 1460-4744","language":"en","author":[{"family":"Zheng","given":"Yan-Zhen"},{"family":"Zhou","given":"Guo-Jun"},{"family":"Zheng","given":"Zhiping"},{"family":"Winpenny","given":"Richard E. P."}],"issued":{"date-parts":[["2014"]]}}}],"schema":"https://github.com/citation-style-language/schema/raw/master/csl-citation.json"} </w:instrText>
      </w:r>
      <w:r w:rsidRPr="00722667">
        <w:rPr>
          <w:rFonts w:ascii="Times New Roman" w:hAnsi="Times New Roman"/>
          <w:sz w:val="24"/>
          <w:szCs w:val="17"/>
        </w:rPr>
        <w:fldChar w:fldCharType="separate"/>
      </w:r>
      <w:r w:rsidRPr="00722667">
        <w:rPr>
          <w:rFonts w:ascii="Times New Roman" w:hAnsi="Times New Roman"/>
          <w:sz w:val="24"/>
          <w:szCs w:val="17"/>
          <w:vertAlign w:val="superscript"/>
        </w:rPr>
        <w:t>[8–11]</w:t>
      </w:r>
      <w:r w:rsidRPr="00722667">
        <w:rPr>
          <w:rFonts w:ascii="Times New Roman" w:hAnsi="Times New Roman"/>
          <w:sz w:val="24"/>
          <w:szCs w:val="17"/>
        </w:rPr>
        <w:fldChar w:fldCharType="end"/>
      </w:r>
      <w:r w:rsidRPr="00722667">
        <w:rPr>
          <w:rFonts w:ascii="Times New Roman" w:hAnsi="Times New Roman"/>
          <w:sz w:val="24"/>
          <w:szCs w:val="17"/>
        </w:rPr>
        <w:t xml:space="preserve"> While in the beginning the interest was focused on polynuclear 3</w:t>
      </w:r>
      <w:r w:rsidRPr="00722667">
        <w:rPr>
          <w:rFonts w:ascii="Times New Roman" w:hAnsi="Times New Roman"/>
          <w:i/>
          <w:sz w:val="24"/>
          <w:szCs w:val="17"/>
        </w:rPr>
        <w:t>d</w:t>
      </w:r>
      <w:r w:rsidRPr="00722667">
        <w:rPr>
          <w:rFonts w:ascii="Times New Roman" w:hAnsi="Times New Roman"/>
          <w:sz w:val="24"/>
          <w:szCs w:val="17"/>
        </w:rPr>
        <w:t>-based SMMs</w:t>
      </w:r>
      <w:r w:rsidRPr="00722667">
        <w:rPr>
          <w:rFonts w:ascii="Times New Roman" w:hAnsi="Times New Roman"/>
          <w:sz w:val="24"/>
          <w:szCs w:val="17"/>
        </w:rPr>
        <w:fldChar w:fldCharType="begin"/>
      </w:r>
      <w:r w:rsidRPr="00722667">
        <w:rPr>
          <w:rFonts w:ascii="Times New Roman" w:hAnsi="Times New Roman"/>
          <w:sz w:val="24"/>
          <w:szCs w:val="17"/>
        </w:rPr>
        <w:instrText xml:space="preserve"> ADDIN ZOTERO_ITEM CSL_CITATION {"citationID":"n7HpmOdO","properties":{"formattedCitation":"\\super [5]\\nosupersub{}","plainCitation":"[5]","noteIndex":0},"citationItems":[{"id":158,"uris":["http://zotero.org/users/local/BF8aL1Yf/items/YH9YN866"],"uri":["http://zotero.org/users/local/BF8aL1Yf/items/YH9YN866"],"itemData":{"id":158,"type":"article-journal","title":"Magnetic bistability in a metal-ion cluster","container-title":"Nature","page":"141-143","volume":"365","issue":"6442","source":"Crossref","DOI":"10.1038/365141a0","ISSN":"0028-0836, 1476-4687","language":"en","author":[{"family":"Sessoli","given":"R."},{"family":"Gatteschi","given":"D."},{"family":"Caneschi","given":"A."},{"family":"Novak","given":"M. A."}],"issued":{"date-parts":[["1993",9]]}}}],"schema":"https://github.com/citation-style-language/schema/raw/master/csl-citation.json"} </w:instrText>
      </w:r>
      <w:r w:rsidRPr="00722667">
        <w:rPr>
          <w:rFonts w:ascii="Times New Roman" w:hAnsi="Times New Roman"/>
          <w:sz w:val="24"/>
          <w:szCs w:val="17"/>
        </w:rPr>
        <w:fldChar w:fldCharType="separate"/>
      </w:r>
      <w:r w:rsidRPr="00722667">
        <w:rPr>
          <w:rFonts w:ascii="Times New Roman" w:hAnsi="Times New Roman"/>
          <w:sz w:val="24"/>
          <w:szCs w:val="17"/>
          <w:vertAlign w:val="superscript"/>
        </w:rPr>
        <w:t>[5]</w:t>
      </w:r>
      <w:r w:rsidRPr="00722667">
        <w:rPr>
          <w:rFonts w:ascii="Times New Roman" w:hAnsi="Times New Roman"/>
          <w:sz w:val="24"/>
          <w:szCs w:val="17"/>
        </w:rPr>
        <w:fldChar w:fldCharType="end"/>
      </w:r>
      <w:r w:rsidRPr="00722667">
        <w:rPr>
          <w:rFonts w:ascii="Times New Roman" w:hAnsi="Times New Roman"/>
          <w:sz w:val="24"/>
          <w:szCs w:val="17"/>
        </w:rPr>
        <w:t xml:space="preserve">, right after </w:t>
      </w:r>
    </w:p>
    <w:p w:rsidR="00722667" w:rsidRDefault="00722667" w:rsidP="00722667">
      <w:pPr>
        <w:pStyle w:val="Abstract"/>
        <w:spacing w:after="0" w:line="360" w:lineRule="auto"/>
        <w:rPr>
          <w:rFonts w:ascii="Times New Roman" w:hAnsi="Times New Roman"/>
          <w:sz w:val="24"/>
          <w:szCs w:val="17"/>
        </w:rPr>
      </w:pPr>
    </w:p>
    <w:p w:rsidR="00722667" w:rsidRPr="00722667" w:rsidRDefault="00722667" w:rsidP="00722667">
      <w:pPr>
        <w:pStyle w:val="Abstract"/>
        <w:spacing w:after="0" w:line="360" w:lineRule="auto"/>
        <w:rPr>
          <w:rFonts w:ascii="Times New Roman" w:hAnsi="Times New Roman"/>
          <w:sz w:val="24"/>
          <w:szCs w:val="17"/>
        </w:rPr>
      </w:pPr>
      <w:r w:rsidRPr="00722667">
        <w:rPr>
          <w:rFonts w:ascii="Times New Roman" w:hAnsi="Times New Roman"/>
          <w:sz w:val="24"/>
          <w:szCs w:val="17"/>
        </w:rPr>
        <w:t>the discovery that the mononuclear [Pc</w:t>
      </w:r>
      <w:r w:rsidRPr="00722667">
        <w:rPr>
          <w:rFonts w:ascii="Times New Roman" w:hAnsi="Times New Roman"/>
          <w:sz w:val="24"/>
          <w:szCs w:val="17"/>
          <w:vertAlign w:val="subscript"/>
        </w:rPr>
        <w:t>2</w:t>
      </w:r>
      <w:r w:rsidRPr="00722667">
        <w:rPr>
          <w:rFonts w:ascii="Times New Roman" w:hAnsi="Times New Roman"/>
          <w:sz w:val="24"/>
          <w:szCs w:val="17"/>
        </w:rPr>
        <w:t>Tb] (Pc=phthalocyanine) complex exhibits slow relaxation of magnetization, the 4</w:t>
      </w:r>
      <w:r w:rsidRPr="00722667">
        <w:rPr>
          <w:rFonts w:ascii="Times New Roman" w:hAnsi="Times New Roman"/>
          <w:i/>
          <w:sz w:val="24"/>
          <w:szCs w:val="17"/>
        </w:rPr>
        <w:t>f</w:t>
      </w:r>
      <w:r w:rsidRPr="00722667">
        <w:rPr>
          <w:rFonts w:ascii="Times New Roman" w:hAnsi="Times New Roman"/>
          <w:sz w:val="24"/>
          <w:szCs w:val="17"/>
        </w:rPr>
        <w:t xml:space="preserve"> elements became the focal point, improving immensely the SMM performance.</w:t>
      </w:r>
      <w:r w:rsidRPr="00722667">
        <w:rPr>
          <w:rFonts w:ascii="Times New Roman" w:hAnsi="Times New Roman"/>
          <w:sz w:val="24"/>
          <w:szCs w:val="17"/>
        </w:rPr>
        <w:fldChar w:fldCharType="begin"/>
      </w:r>
      <w:r w:rsidRPr="00722667">
        <w:rPr>
          <w:rFonts w:ascii="Times New Roman" w:hAnsi="Times New Roman"/>
          <w:sz w:val="24"/>
          <w:szCs w:val="17"/>
        </w:rPr>
        <w:instrText xml:space="preserve"> ADDIN ZOTERO_ITEM CSL_CITATION {"citationID":"PjBj9FfU","properties":{"formattedCitation":"\\super [6\\uc0\\u8211{}9]\\nosupersub{}","plainCitation":"[6–9]","noteIndex":0},"citationItems":[{"id":209,"uris":["http://zotero.org/users/local/BF8aL1Yf/items/8QGXCF9U"],"uri":["http://zotero.org/users/local/BF8aL1Yf/items/8QGXCF9U"],"itemData":{"id":209,"type":"article-journal","title":"Lanthanide Double-Decker Complexes Functioning as Magnets at the Single-Molecular Level","container-title":"Journal of the American Chemical Society","page":"8694-8695","volume":"125","issue":"29","source":"Crossref","DOI":"10.1021/ja029629n","ISSN":"0002-7863, 1520-5126","language":"en","author":[{"family":"Ishikawa","given":"Naoto"},{"family":"Sugita","given":"Miki"},{"family":"Ishikawa","given":"Tadahiko"},{"family":"Koshihara","given":"Shin-ya"},{"family":"Kaizu","given":"Youkoh"}],"issued":{"date-parts":[["2003",7]]}}},{"id":216,"uris":["http://zotero.org/users/local/BF8aL1Yf/items/QXBYD8I9"],"uri":["http://zotero.org/users/local/BF8aL1Yf/items/QXBYD8I9"],"itemData":{"id":216,"type":"article-journal","title":"Molecular magnetic hysteresis at 60 kelvin in dysprosocenium","container-title":"Nature","page":"439","volume":"548","journalAbbreviation":"Nature","author":[{"family":"Goodwin","given":"Conrad A. P."},{"family":"Ortu","given":"Fabrizio"},{"family":"Reta","given":"Daniel"},{"family":"Chilton","given":"Nicholas F."},{"family":"Mills","given":"David P."}],"issued":{"date-parts":[["2017",8,23]]}}},{"id":217,"uris":["http://zotero.org/users/local/BF8aL1Yf/items/26TGPSUZ"],"uri":["http://zotero.org/users/local/BF8aL1Yf/items/26TGPSUZ"],"itemData":{"id":217,"type":"article-journal","title":"A Dysprosium Metallocene Single-Molecule Magnet Functioning at the Axial Limit","container-title":"Angewandte Chemie International Edition","page":"11445-11449","volume":"56","issue":"38","source":"Crossref","DOI":"10.1002/anie.201705426","ISSN":"14337851","language":"en","author":[{"family":"Guo","given":"Fu-Sheng"},{"family":"Day","given":"Benjamin M."},{"family":"Chen","given":"Yan-Cong"},{"family":"Tong","given":"Ming-Liang"},{"family":"Mansikkamäki","given":"Akseli"},{"family":"Layfield","given":"Richard A."}],"issued":{"date-parts":[["2017",9,11]]}}},{"id":264,"uris":["http://zotero.org/users/local/BF8aL1Yf/items/SSQTAAVI"],"uri":["http://zotero.org/users/local/BF8aL1Yf/items/SSQTAAVI"],"itemData":{"id":264,"type":"article-journal","title":"Magnetic hysteresis up to 80 kelvin in a dysprosium metallocene single-molecule magnet","container-title":"Science","page":"eaav0652","source":"Crossref","DOI":"10.1126/science.aav0652","ISSN":"0036-8075, 1095-9203","language":"en","author":[{"family":"Guo","given":"Fu-Sheng"},{"family":"Day","given":"Benjamin M."},{"family":"Chen","given":"Yan-Cong"},{"family":"Tong","given":"Ming-Liang"},{"family":"Mansikkamäki","given":"Akseli"},{"family":"Layfield","given":"Richard A."}],"issued":{"date-parts":[["2018",10,18]]}}}],"schema":"https://github.com/citation-style-language/schema/raw/master/csl-citation.json"} </w:instrText>
      </w:r>
      <w:r w:rsidRPr="00722667">
        <w:rPr>
          <w:rFonts w:ascii="Times New Roman" w:hAnsi="Times New Roman"/>
          <w:sz w:val="24"/>
          <w:szCs w:val="17"/>
        </w:rPr>
        <w:fldChar w:fldCharType="separate"/>
      </w:r>
      <w:r w:rsidRPr="00722667">
        <w:rPr>
          <w:rFonts w:ascii="Times New Roman" w:hAnsi="Times New Roman"/>
          <w:sz w:val="24"/>
          <w:szCs w:val="17"/>
          <w:vertAlign w:val="superscript"/>
        </w:rPr>
        <w:t>[6–9]</w:t>
      </w:r>
      <w:r w:rsidRPr="00722667">
        <w:rPr>
          <w:rFonts w:ascii="Times New Roman" w:hAnsi="Times New Roman"/>
          <w:sz w:val="24"/>
          <w:szCs w:val="17"/>
        </w:rPr>
        <w:fldChar w:fldCharType="end"/>
      </w:r>
      <w:r w:rsidRPr="00722667">
        <w:rPr>
          <w:rFonts w:ascii="Times New Roman" w:hAnsi="Times New Roman"/>
          <w:sz w:val="24"/>
          <w:szCs w:val="17"/>
        </w:rPr>
        <w:t xml:space="preserve"> This second generation of SMMs is based on the magnetic anisotropy of a single ion, which arises from the combination of spin-orbit coupling and the crystal field. The selection of the appropriate coordination environment, depending on both the electronic f-shell shape of the magnetic center</w:t>
      </w:r>
      <w:r w:rsidRPr="00722667">
        <w:rPr>
          <w:rFonts w:ascii="Times New Roman" w:hAnsi="Times New Roman"/>
          <w:sz w:val="24"/>
          <w:szCs w:val="17"/>
        </w:rPr>
        <w:fldChar w:fldCharType="begin"/>
      </w:r>
      <w:r w:rsidRPr="00722667">
        <w:rPr>
          <w:rFonts w:ascii="Times New Roman" w:hAnsi="Times New Roman"/>
          <w:sz w:val="24"/>
          <w:szCs w:val="17"/>
        </w:rPr>
        <w:instrText xml:space="preserve"> ADDIN ZOTERO_ITEM CSL_CITATION {"citationID":"Tfr2aUhw","properties":{"formattedCitation":"\\super [10,11]\\nosupersub{}","plainCitation":"[10,11]","noteIndex":0},"citationItems":[{"id":101,"uris":["http://zotero.org/users/local/BF8aL1Yf/items/GM643B4N"],"uri":["http://zotero.org/users/local/BF8aL1Yf/items/GM643B4N"],"itemData":{"id":101,"type":"article-journal","title":"Rational Design of Single-Ion Magnets and Spin Qubits Based on Mononuclear Lanthanoid Complexes","container-title":"Inorganic Chemistry","page":"12565-12574","volume":"51","issue":"22","source":"Crossref","DOI":"10.1021/ic302068c","ISSN":"0020-1669, 1520-510X","language":"en","author":[{"family":"Baldoví","given":"José J."},{"family":"Cardona-Serra","given":"Salvador"},{"family":"Clemente-Juan","given":"Juan M."},{"family":"Coronado","given":"Eugenio"},{"family":"Gaita-Ariño","given":"Alejandro"},{"family":"Palii","given":"Andrew"}],"issued":{"date-parts":[["2012",11,19]]}}},{"id":308,"uris":["http://zotero.org/users/local/BF8aL1Yf/items/3D3E7AYJ"],"uri":["http://zotero.org/users/local/BF8aL1Yf/items/3D3E7AYJ"],"itemData":{"id":308,"type":"article-journal","title":"Improving f-element single molecule magnets","container-title":"Chemical Society Reviews","page":"6655-6669","volume":"44","issue":"19","source":"Crossref","DOI":"10.1039/C5CS00222B","ISSN":"0306-0012, 1460-4744","language":"en","author":[{"family":"Liddle","given":"Stephen T."},{"family":"Slageren","given":"Joris","non-dropping-particle":"van"}],"issued":{"date-parts":[["2015"]]}}}],"schema":"https://github.com/citation-style-language/schema/raw/master/csl-citation.json"} </w:instrText>
      </w:r>
      <w:r w:rsidRPr="00722667">
        <w:rPr>
          <w:rFonts w:ascii="Times New Roman" w:hAnsi="Times New Roman"/>
          <w:sz w:val="24"/>
          <w:szCs w:val="17"/>
        </w:rPr>
        <w:fldChar w:fldCharType="separate"/>
      </w:r>
      <w:r w:rsidRPr="00722667">
        <w:rPr>
          <w:rFonts w:ascii="Times New Roman" w:hAnsi="Times New Roman"/>
          <w:sz w:val="24"/>
          <w:szCs w:val="17"/>
          <w:vertAlign w:val="superscript"/>
        </w:rPr>
        <w:t>[10,11]</w:t>
      </w:r>
      <w:r w:rsidRPr="00722667">
        <w:rPr>
          <w:rFonts w:ascii="Times New Roman" w:hAnsi="Times New Roman"/>
          <w:sz w:val="24"/>
          <w:szCs w:val="17"/>
        </w:rPr>
        <w:fldChar w:fldCharType="end"/>
      </w:r>
      <w:r w:rsidRPr="00722667">
        <w:rPr>
          <w:rFonts w:ascii="Times New Roman" w:hAnsi="Times New Roman"/>
          <w:sz w:val="24"/>
          <w:szCs w:val="17"/>
        </w:rPr>
        <w:t xml:space="preserve"> and an adequate choice of ligands (in order to minimize molecular vibrations that couple to the spin states),</w:t>
      </w:r>
      <w:r w:rsidRPr="00722667">
        <w:rPr>
          <w:rFonts w:ascii="Times New Roman" w:hAnsi="Times New Roman"/>
          <w:sz w:val="24"/>
          <w:szCs w:val="17"/>
        </w:rPr>
        <w:fldChar w:fldCharType="begin"/>
      </w:r>
      <w:r w:rsidRPr="00722667">
        <w:rPr>
          <w:rFonts w:ascii="Times New Roman" w:hAnsi="Times New Roman"/>
          <w:sz w:val="24"/>
          <w:szCs w:val="17"/>
        </w:rPr>
        <w:instrText xml:space="preserve"> ADDIN ZOTERO_ITEM CSL_CITATION {"citationID":"WBaQtuXp","properties":{"formattedCitation":"\\super [12,13]\\nosupersub{}","plainCitation":"[12,13]","noteIndex":0},"citationItems":[{"id":309,"uris":["http://zotero.org/users/local/BF8aL1Yf/items/JALQ5UPT"],"uri":["http://zotero.org/users/local/BF8aL1Yf/items/JALQ5UPT"],"itemData":{"id":309,"type":"article-journal","title":"A two-qubit molecular architecture for electron-mediated nuclear quantum simulation","container-title":"Chemical Science","page":"6183-6192","volume":"9","issue":"29","source":"Crossref","DOI":"10.1039/C8SC01695J","ISSN":"2041-6520, 2041-6539","language":"en","author":[{"family":"Atzori","given":"Matteo"},{"family":"Chiesa","given":"Alessandro"},{"family":"Morra","given":"Elena"},{"family":"Chiesa","given":"Mario"},{"family":"Sorace","given":"Lorenzo"},{"family":"Carretta","given":"Stefano"},{"family":"Sessoli","given":"Roberta"}],"issued":{"date-parts":[["2018"]]}}},{"id":310,"uris":["http://zotero.org/users/local/BF8aL1Yf/items/H6V9QHIE"],"uri":["http://zotero.org/users/local/BF8aL1Yf/items/H6V9QHIE"],"itemData":{"id":310,"type":"article-journal","title":"Determining Key Local Vibrations in the Relaxation of Molecular Spin Qubits and Single-Molecule Magnets","container-title":"The Journal of Physical Chemistry Letters","page":"1695-1700","volume":"8","issue":"7","source":"Crossref","DOI":"10.1021/acs.jpclett.7b00479","ISSN":"1948-7185","language":"en","author":[{"family":"Escalera-Moreno","given":"L."},{"family":"Suaud","given":"N."},{"family":"Gaita-Ariño","given":"A."},{"family":"Coronado","given":"E."}],"issued":{"date-parts":[["2017",4,6]]}}}],"schema":"https://github.com/citation-style-language/schema/raw/master/csl-citation.json"} </w:instrText>
      </w:r>
      <w:r w:rsidRPr="00722667">
        <w:rPr>
          <w:rFonts w:ascii="Times New Roman" w:hAnsi="Times New Roman"/>
          <w:sz w:val="24"/>
          <w:szCs w:val="17"/>
        </w:rPr>
        <w:fldChar w:fldCharType="separate"/>
      </w:r>
      <w:r w:rsidRPr="00722667">
        <w:rPr>
          <w:rFonts w:ascii="Times New Roman" w:hAnsi="Times New Roman"/>
          <w:sz w:val="24"/>
          <w:szCs w:val="17"/>
          <w:vertAlign w:val="superscript"/>
        </w:rPr>
        <w:t>[12,13]</w:t>
      </w:r>
      <w:r w:rsidRPr="00722667">
        <w:rPr>
          <w:rFonts w:ascii="Times New Roman" w:hAnsi="Times New Roman"/>
          <w:sz w:val="24"/>
          <w:szCs w:val="17"/>
        </w:rPr>
        <w:fldChar w:fldCharType="end"/>
      </w:r>
      <w:r w:rsidRPr="00722667">
        <w:rPr>
          <w:rFonts w:ascii="Times New Roman" w:hAnsi="Times New Roman"/>
          <w:sz w:val="24"/>
          <w:szCs w:val="17"/>
        </w:rPr>
        <w:t xml:space="preserve"> are crucial factors for the enhancement of their properties. The latest example highlighting the aforementioned approach, is the report of a dysprosocenium complex possessing an energy barrier (U</w:t>
      </w:r>
      <w:r w:rsidRPr="00722667">
        <w:rPr>
          <w:rFonts w:ascii="Times New Roman" w:hAnsi="Times New Roman"/>
          <w:sz w:val="24"/>
          <w:szCs w:val="17"/>
          <w:vertAlign w:val="subscript"/>
        </w:rPr>
        <w:t>eff</w:t>
      </w:r>
      <w:r w:rsidRPr="00722667">
        <w:rPr>
          <w:rFonts w:ascii="Times New Roman" w:hAnsi="Times New Roman"/>
          <w:sz w:val="24"/>
          <w:szCs w:val="17"/>
        </w:rPr>
        <w:t>) of 1,541 cm</w:t>
      </w:r>
      <w:r w:rsidRPr="00722667">
        <w:rPr>
          <w:rFonts w:ascii="Times New Roman" w:hAnsi="Times New Roman"/>
          <w:sz w:val="24"/>
          <w:szCs w:val="17"/>
          <w:vertAlign w:val="superscript"/>
        </w:rPr>
        <w:t>-1</w:t>
      </w:r>
      <w:r w:rsidRPr="00722667">
        <w:rPr>
          <w:rFonts w:ascii="Times New Roman" w:hAnsi="Times New Roman"/>
          <w:sz w:val="24"/>
          <w:szCs w:val="17"/>
        </w:rPr>
        <w:t>, displaying magnetic hysteresis at temperatures above 77 K where nitrogen liquefies.</w:t>
      </w:r>
      <w:r w:rsidRPr="00722667">
        <w:rPr>
          <w:rFonts w:ascii="Times New Roman" w:hAnsi="Times New Roman"/>
          <w:sz w:val="24"/>
          <w:szCs w:val="17"/>
        </w:rPr>
        <w:fldChar w:fldCharType="begin"/>
      </w:r>
      <w:r w:rsidRPr="00722667">
        <w:rPr>
          <w:rFonts w:ascii="Times New Roman" w:hAnsi="Times New Roman"/>
          <w:sz w:val="24"/>
          <w:szCs w:val="17"/>
        </w:rPr>
        <w:instrText xml:space="preserve"> ADDIN ZOTERO_ITEM CSL_CITATION {"citationID":"F9dzcyxv","properties":{"formattedCitation":"\\super [9]\\nosupersub{}","plainCitation":"[9]","noteIndex":0},"citationItems":[{"id":264,"uris":["http://zotero.org/users/local/BF8aL1Yf/items/SSQTAAVI"],"uri":["http://zotero.org/users/local/BF8aL1Yf/items/SSQTAAVI"],"itemData":{"id":264,"type":"article-journal","title":"Magnetic hysteresis up to 80 kelvin in a dysprosium metallocene single-molecule magnet","container-title":"Science","page":"eaav0652","source":"Crossref","DOI":"10.1126/science.aav0652","ISSN":"0036-8075, 1095-9203","language":"en","author":[{"family":"Guo","given":"Fu-Sheng"},{"family":"Day","given":"Benjamin M."},{"family":"Chen","given":"Yan-Cong"},{"family":"Tong","given":"Ming-Liang"},{"family":"Mansikkamäki","given":"Akseli"},{"family":"Layfield","given":"Richard A."}],"issued":{"date-parts":[["2018",10,18]]}}}],"schema":"https://github.com/citation-style-language/schema/raw/master/csl-citation.json"} </w:instrText>
      </w:r>
      <w:r w:rsidRPr="00722667">
        <w:rPr>
          <w:rFonts w:ascii="Times New Roman" w:hAnsi="Times New Roman"/>
          <w:sz w:val="24"/>
          <w:szCs w:val="17"/>
        </w:rPr>
        <w:fldChar w:fldCharType="separate"/>
      </w:r>
      <w:r w:rsidRPr="00722667">
        <w:rPr>
          <w:rFonts w:ascii="Times New Roman" w:hAnsi="Times New Roman"/>
          <w:sz w:val="24"/>
          <w:szCs w:val="17"/>
          <w:vertAlign w:val="superscript"/>
        </w:rPr>
        <w:t>[9]</w:t>
      </w:r>
      <w:r w:rsidRPr="00722667">
        <w:rPr>
          <w:rFonts w:ascii="Times New Roman" w:hAnsi="Times New Roman"/>
          <w:sz w:val="24"/>
          <w:szCs w:val="17"/>
        </w:rPr>
        <w:fldChar w:fldCharType="end"/>
      </w:r>
    </w:p>
    <w:p w:rsidR="00722667" w:rsidRPr="00722667" w:rsidRDefault="00722667" w:rsidP="00722667">
      <w:pPr>
        <w:pStyle w:val="Abstract"/>
        <w:spacing w:after="0" w:line="360" w:lineRule="auto"/>
        <w:ind w:firstLine="425"/>
        <w:rPr>
          <w:rFonts w:ascii="Times New Roman" w:hAnsi="Times New Roman"/>
          <w:sz w:val="24"/>
          <w:szCs w:val="17"/>
        </w:rPr>
      </w:pPr>
      <w:r w:rsidRPr="00722667">
        <w:rPr>
          <w:rFonts w:ascii="Times New Roman" w:hAnsi="Times New Roman"/>
          <w:sz w:val="24"/>
          <w:szCs w:val="17"/>
        </w:rPr>
        <w:t>The SMM behavior of monometallic phthalocyanine sandwich complexes of Tb</w:t>
      </w:r>
      <w:r w:rsidRPr="00722667">
        <w:rPr>
          <w:rFonts w:ascii="Times New Roman" w:hAnsi="Times New Roman"/>
          <w:sz w:val="24"/>
          <w:szCs w:val="17"/>
          <w:vertAlign w:val="superscript"/>
        </w:rPr>
        <w:t>III</w:t>
      </w:r>
      <w:r w:rsidRPr="00722667">
        <w:rPr>
          <w:rFonts w:ascii="Times New Roman" w:hAnsi="Times New Roman"/>
          <w:sz w:val="24"/>
          <w:szCs w:val="17"/>
        </w:rPr>
        <w:t xml:space="preserve"> and Dy</w:t>
      </w:r>
      <w:r w:rsidRPr="00722667">
        <w:rPr>
          <w:rFonts w:ascii="Times New Roman" w:hAnsi="Times New Roman"/>
          <w:sz w:val="24"/>
          <w:szCs w:val="17"/>
          <w:vertAlign w:val="superscript"/>
        </w:rPr>
        <w:t>III</w:t>
      </w:r>
      <w:r w:rsidRPr="00722667">
        <w:rPr>
          <w:rFonts w:ascii="Times New Roman" w:hAnsi="Times New Roman"/>
          <w:sz w:val="24"/>
          <w:szCs w:val="17"/>
        </w:rPr>
        <w:t xml:space="preserve"> showed that the organic ligand used is of great importance since the strength and the symmetry of the crystal field at the Ln</w:t>
      </w:r>
      <w:r w:rsidRPr="00722667">
        <w:rPr>
          <w:rFonts w:ascii="Times New Roman" w:hAnsi="Times New Roman"/>
          <w:sz w:val="24"/>
          <w:szCs w:val="17"/>
          <w:vertAlign w:val="superscript"/>
        </w:rPr>
        <w:t>III</w:t>
      </w:r>
      <w:r w:rsidRPr="00722667">
        <w:rPr>
          <w:rFonts w:ascii="Times New Roman" w:hAnsi="Times New Roman"/>
          <w:sz w:val="24"/>
          <w:szCs w:val="17"/>
        </w:rPr>
        <w:t xml:space="preserve"> ion is the key for the resulting slow relaxation of magnetization.</w:t>
      </w:r>
      <w:r w:rsidRPr="00722667">
        <w:rPr>
          <w:rFonts w:ascii="Times New Roman" w:hAnsi="Times New Roman"/>
          <w:sz w:val="24"/>
          <w:szCs w:val="17"/>
        </w:rPr>
        <w:fldChar w:fldCharType="begin"/>
      </w:r>
      <w:r w:rsidRPr="00722667">
        <w:rPr>
          <w:rFonts w:ascii="Times New Roman" w:hAnsi="Times New Roman"/>
          <w:sz w:val="24"/>
          <w:szCs w:val="17"/>
        </w:rPr>
        <w:instrText xml:space="preserve"> ADDIN ZOTERO_ITEM CSL_CITATION {"citationID":"iZJ5dOpA","properties":{"formattedCitation":"\\super [6,14]\\nosupersub{}","plainCitation":"[6,14]","noteIndex":0},"citationItems":[{"id":209,"uris":["http://zotero.org/users/local/BF8aL1Yf/items/8QGXCF9U"],"uri":["http://zotero.org/users/local/BF8aL1Yf/items/8QGXCF9U"],"itemData":{"id":209,"type":"article-journal","title":"Lanthanide Double-Decker Complexes Functioning as Magnets at the Single-Molecular Level","container-title":"Journal of the American Chemical Society","page":"8694-8695","volume":"125","issue":"29","source":"Crossref","DOI":"10.1021/ja029629n","ISSN":"0002-7863, 1520-5126","language":"en","author":[{"family":"Ishikawa","given":"Naoto"},{"family":"Sugita","given":"Miki"},{"family":"Ishikawa","given":"Tadahiko"},{"family":"Koshihara","given":"Shin-ya"},{"family":"Kaizu","given":"Youkoh"}],"issued":{"date-parts":[["2003",7]]}}},{"id":394,"uris":["http://zotero.org/users/local/BF8aL1Yf/items/TES8ZZQR"],"uri":["http://zotero.org/users/local/BF8aL1Yf/items/TES8ZZQR"],"itemData":{"id":394,"type":"article-journal","title":"Single molecule magnet with single lanthanide ion","container-title":"Polyhedron","page":"2147-2153","volume":"26","issue":"9-11","source":"Crossref","DOI":"10.1016/j.poly.2006.10.022","ISSN":"02775387","language":"en","author":[{"family":"Ishikawa","given":"Naoto"}],"issued":{"date-parts":[["2007",6]]}}}],"schema":"https://github.com/citation-style-language/schema/raw/master/csl-citation.json"} </w:instrText>
      </w:r>
      <w:r w:rsidRPr="00722667">
        <w:rPr>
          <w:rFonts w:ascii="Times New Roman" w:hAnsi="Times New Roman"/>
          <w:sz w:val="24"/>
          <w:szCs w:val="17"/>
        </w:rPr>
        <w:fldChar w:fldCharType="separate"/>
      </w:r>
      <w:r w:rsidRPr="00722667">
        <w:rPr>
          <w:rFonts w:ascii="Times New Roman" w:hAnsi="Times New Roman"/>
          <w:sz w:val="24"/>
          <w:szCs w:val="17"/>
          <w:vertAlign w:val="superscript"/>
        </w:rPr>
        <w:t>[6,14]</w:t>
      </w:r>
      <w:r w:rsidRPr="00722667">
        <w:rPr>
          <w:rFonts w:ascii="Times New Roman" w:hAnsi="Times New Roman"/>
          <w:sz w:val="24"/>
          <w:szCs w:val="17"/>
        </w:rPr>
        <w:fldChar w:fldCharType="end"/>
      </w:r>
      <w:r w:rsidRPr="00722667">
        <w:rPr>
          <w:rFonts w:ascii="Times New Roman" w:hAnsi="Times New Roman"/>
          <w:sz w:val="24"/>
          <w:szCs w:val="17"/>
        </w:rPr>
        <w:t xml:space="preserve"> Hence, </w:t>
      </w:r>
      <w:r w:rsidRPr="00722667">
        <w:rPr>
          <w:rFonts w:ascii="Times New Roman" w:hAnsi="Times New Roman"/>
          <w:vanish/>
          <w:sz w:val="24"/>
          <w:szCs w:val="17"/>
          <w:specVanish/>
        </w:rPr>
        <w:t xml:space="preserve"> </w:t>
      </w:r>
      <w:r w:rsidRPr="00722667">
        <w:rPr>
          <w:rFonts w:ascii="Times New Roman" w:hAnsi="Times New Roman"/>
          <w:sz w:val="24"/>
          <w:szCs w:val="17"/>
        </w:rPr>
        <w:t>we decided to employ Metallacrowns (MCs) as ligands and coordinate them with lanthanides thus forming double-decker systems. Lately, it has been shown that the use of diamagnetic metal ions in combination with anisotropic paramagnetic ones can increase or enhance the effective energy barrier, with a few examples using Zn</w:t>
      </w:r>
      <w:r w:rsidRPr="00722667">
        <w:rPr>
          <w:rFonts w:ascii="Times New Roman" w:hAnsi="Times New Roman"/>
          <w:sz w:val="24"/>
          <w:szCs w:val="17"/>
          <w:vertAlign w:val="superscript"/>
        </w:rPr>
        <w:t>II</w:t>
      </w:r>
      <w:r w:rsidRPr="00722667">
        <w:rPr>
          <w:rFonts w:ascii="Times New Roman" w:hAnsi="Times New Roman"/>
          <w:sz w:val="24"/>
          <w:szCs w:val="17"/>
        </w:rPr>
        <w:t>, Mg</w:t>
      </w:r>
      <w:r w:rsidRPr="00722667">
        <w:rPr>
          <w:rFonts w:ascii="Times New Roman" w:hAnsi="Times New Roman"/>
          <w:sz w:val="24"/>
          <w:szCs w:val="17"/>
          <w:vertAlign w:val="superscript"/>
        </w:rPr>
        <w:t>II</w:t>
      </w:r>
      <w:r w:rsidRPr="00722667">
        <w:rPr>
          <w:rFonts w:ascii="Times New Roman" w:hAnsi="Times New Roman"/>
          <w:sz w:val="24"/>
          <w:szCs w:val="17"/>
        </w:rPr>
        <w:t>, Al</w:t>
      </w:r>
      <w:r w:rsidRPr="00722667">
        <w:rPr>
          <w:rFonts w:ascii="Times New Roman" w:hAnsi="Times New Roman"/>
          <w:sz w:val="24"/>
          <w:szCs w:val="17"/>
          <w:vertAlign w:val="superscript"/>
        </w:rPr>
        <w:t>III</w:t>
      </w:r>
      <w:r w:rsidRPr="00722667">
        <w:rPr>
          <w:rFonts w:ascii="Times New Roman" w:hAnsi="Times New Roman"/>
          <w:sz w:val="24"/>
          <w:szCs w:val="17"/>
        </w:rPr>
        <w:t xml:space="preserve"> and others, already reported.</w:t>
      </w:r>
      <w:r w:rsidRPr="00722667">
        <w:rPr>
          <w:rFonts w:ascii="Times New Roman" w:hAnsi="Times New Roman"/>
          <w:sz w:val="24"/>
          <w:szCs w:val="17"/>
        </w:rPr>
        <w:fldChar w:fldCharType="begin"/>
      </w:r>
      <w:r w:rsidRPr="00722667">
        <w:rPr>
          <w:rFonts w:ascii="Times New Roman" w:hAnsi="Times New Roman"/>
          <w:sz w:val="24"/>
          <w:szCs w:val="17"/>
        </w:rPr>
        <w:instrText xml:space="preserve"> ADDIN ZOTERO_ITEM CSL_CITATION {"citationID":"eNLEVD7B","properties":{"formattedCitation":"\\super [15\\uc0\\u8211{}21]\\nosupersub{}","plainCitation":"[15–21]","noteIndex":0},"citationItems":[{"id":243,"uris":["http://zotero.org/users/local/BF8aL1Yf/items/QEF3J76B"],"uri":["http://zotero.org/users/local/BF8aL1Yf/items/QEF3J76B"],"itemData":{"id":243,"type":"article-journal","title":"Role of the Diamagnetic Zinc(II) Ion in Determining the Electronic Structure of Lanthanide Single-Ion Magnets","container-title":"Chemistry - A European Journal","page":"4903-4916","volume":"23","issue":"20","source":"Crossref","DOI":"10.1002/chem.201700399","ISSN":"09476539","language":"en","author":[{"family":"Upadhyay","given":"Apoorva"},{"family":"Das","given":"Chinmoy"},{"family":"Vaidya","given":"Shefali"},{"family":"Singh","given":"Saurabh Kumar"},{"family":"Gupta","given":"Tulika"},{"family":"Mondol","given":"Ranajit"},{"family":"Langley","given":"Stuart K."},{"family":"Murray","given":"Keith S."},{"family":"Rajaraman","given":"Gopalan"},{"family":"Shanmugam","given":"Maheswaran"}],"issued":{"date-parts":[["2017",4,6]]}}},{"id":241,"uris":["http://zotero.org/users/local/BF8aL1Yf/items/GLPBN2IE"],"uri":["http://zotero.org/users/local/BF8aL1Yf/items/GLPBN2IE"],"itemData":{"id":241,"type":"article-journal","title":"Closely-Related Zn &lt;sup&gt;II&lt;/sup&gt; &lt;sub&gt;2&lt;/sub&gt; Ln &lt;sup&gt;III&lt;/sup&gt; &lt;sub&gt;2&lt;/sub&gt; Complexes (Ln &lt;sup&gt;III&lt;/sup&gt; = Gd, Yb) with Either Magnetic Refrigerant or Luminescent Single-Molecule Magnet Properties","container-title":"Inorganic Chemistry","page":"3586-3594","volume":"53","issue":"7","source":"Crossref","DOI":"10.1021/ic403097s","ISSN":"0020-1669, 1520-510X","language":"en","author":[{"family":"Ruiz","given":"José"},{"family":"Lorusso","given":"Giulia"},{"family":"Evangelisti","given":"Marco"},{"family":"Brechin","given":"Euan K."},{"family":"Pope","given":"Simon J. A."},{"family":"Colacio","given":"Enrique"}],"issued":{"date-parts":[["2014",4,7]]}}},{"id":256,"uris":["http://zotero.org/users/local/BF8aL1Yf/items/PWRHHUGV"],"uri":["http://zotero.org/users/local/BF8aL1Yf/items/PWRHHUGV"],"itemData":{"id":256,"type":"article-journal","title":"Systematic Study of a Family of Butterfly-Like {M &lt;sub&gt;2&lt;/sub&gt; Ln &lt;sub&gt;2&lt;/sub&gt; } Molecular Magnets (M = Mg &lt;sup&gt;II&lt;/sup&gt; , Mn &lt;sup&gt;III&lt;/sup&gt; , Co &lt;sup&gt;II&lt;/sup&gt; , Ni &lt;sup&gt;II&lt;/sup&gt; , and Cu &lt;sup&gt;II&lt;/sup&gt; ; Ln = Y &lt;sup&gt;III&lt;/sup&gt; , Gd &lt;sup&gt;III&lt;/sup&gt; , Tb &lt;sup&gt;III&lt;/sup&gt; , Dy &lt;sup&gt;III&lt;/sup&gt; , Ho &lt;sup&gt;III&lt;/sup&gt; , and Er &lt;sup&gt;III&lt;/sup&gt; )","container-title":"Inorganic Chemistry","page":"5930-5941","volume":"54","issue":"12","source":"Crossref","DOI":"10.1021/acs.inorgchem.5b00746","ISSN":"0020-1669, 1520-510X","language":"en","author":[{"family":"Moreno Pineda","given":"Eufemio"},{"family":"Chilton","given":"Nicholas F."},{"family":"Tuna","given":"Floriana"},{"family":"Winpenny","given":"Richard E. P."},{"family":"McInnes","given":"Eric J. L."}],"issued":{"date-parts":[["2015",6,15]]}}},{"id":249,"uris":["http://zotero.org/users/local/BF8aL1Yf/items/PXATVXNI"],"uri":["http://zotero.org/users/local/BF8aL1Yf/items/PXATVXNI"],"itemData":{"id":249,"type":"article-journal","title":"Selectivity of Asymmetric Macrocyclic Compartmental Lanthanide(III) Complexes towards Alkali and Alkaline-Earth Metal Ions","container-title":"European Journal of Inorganic Chemistry","page":"1492-1499","volume":"2005","issue":"8","source":"Crossref","DOI":"10.1002/ejic.200400812","ISSN":"1434-1948, 1099-0682","language":"en","author":[{"family":"Barge","given":"Alessandro"},{"family":"Botta","given":"Mauro"},{"family":"Casellato","given":"Umberto"},{"family":"Tamburini","given":"Sergio"},{"family":"Alessandro Vigato","given":"P."}],"issued":{"date-parts":[["2005",4]]}}},{"id":251,"uris":["http://zotero.org/users/local/BF8aL1Yf/items/F3FIDRDD"],"uri":["http://zotero.org/users/local/BF8aL1Yf/items/F3FIDRDD"],"itemData":{"id":251,"type":"article-journal","title":"Fast magnetic relaxation in an octahedral dysprosium tetramethyl-aluminate complex","container-title":"Dalton Trans.","page":"3035-3038","volume":"43","issue":"8","source":"Crossref","DOI":"10.1039/C3DT52337C","ISSN":"1477-9226, 1477-9234","language":"en","author":[{"family":"König","given":"Sonja N."},{"family":"Chilton","given":"Nicholas F."},{"family":"Maichle-Mössmer","given":"Cäcilia"},{"family":"Pineda","given":"Eufemio Moreno"},{"family":"Pugh","given":"Thomas"},{"family":"Anwander","given":"Reiner"},{"family":"Layfield","given":"Richard A."}],"issued":{"date-parts":[["2014"]]}}},{"id":247,"uris":["http://zotero.org/users/local/BF8aL1Yf/items/NAEJCQ42"],"uri":["http://zotero.org/users/local/BF8aL1Yf/items/NAEJCQ42"],"itemData":{"id":247,"type":"article-journal","title":"Heterometallic Zn &lt;sub&gt;3&lt;/sub&gt; Ln &lt;sub&gt;3&lt;/sub&gt; Ensembles Containing (μ &lt;sub&gt;6&lt;/sub&gt; -CO &lt;sub&gt;3&lt;/sub&gt; ) Ligand and Triangular Disposition of Ln &lt;sup&gt;3+&lt;/sup&gt; ions: Analysis of Single-Molecule Toroic (SMT) and Single-Molecule Magnet (SMM) Behavior","container-title":"Chemistry - A European Journal","page":"16621-16636","volume":"23","issue":"65","source":"Crossref","DOI":"10.1002/chem.201703842","ISSN":"09476539","shortTitle":"Heterometallic Zn &lt;sub&gt;3&lt;/sub&gt; Ln &lt;sub&gt;3&lt;/sub&gt; Ensembles Containing (μ &lt;sub&gt;6&lt;/sub&gt; -CO &lt;sub&gt;3&lt;/sub&gt; ) Ligand and Triangular Disposition of Ln &lt;sup&gt;3+&lt;/sup&gt; ions","language":"en","author":[{"family":"Goura","given":"Joydeb"},{"family":"Colacio","given":"Enrique"},{"family":"Herrera","given":"Juan Manuel"},{"family":"Suturina","given":"Elizaveta A."},{"family":"Kuprov","given":"Ilya"},{"family":"Lan","given":"Yanhua"},{"family":"Wernsdorfer","given":"Wolfgang"},{"family":"Chandrasekhar","given":"Vadapalli"}],"issued":{"date-parts":[["2017",11,21]]}}},{"id":253,"uris":["http://zotero.org/users/local/BF8aL1Yf/items/LGXV6ZNI"],"uri":["http://zotero.org/users/local/BF8aL1Yf/items/LGXV6ZNI"],"itemData":{"id":253,"type":"article-journal","title":"Anisotropy barrier enhancement via ligand substitution in tetranuclear {CoIII2LnIII2} single molecule magnets","container-title":"Chemical Communications","page":"6965","volume":"49","issue":"62","source":"Crossref","DOI":"10.1039/c3cc44037k","ISSN":"1359-7345, 1364-548X","language":"en","author":[{"family":"Langley","given":"Stuart K."},{"family":"Chilton","given":"Nicholas F."},{"family":"Moubaraki","given":"Boujemaa"},{"family":"Murray","given":"Keith S."}],"issued":{"date-parts":[["2013"]]}}}],"schema":"https://github.com/citation-style-language/schema/raw/master/csl-citation.json"} </w:instrText>
      </w:r>
      <w:r w:rsidRPr="00722667">
        <w:rPr>
          <w:rFonts w:ascii="Times New Roman" w:hAnsi="Times New Roman"/>
          <w:sz w:val="24"/>
          <w:szCs w:val="17"/>
        </w:rPr>
        <w:fldChar w:fldCharType="separate"/>
      </w:r>
      <w:r w:rsidRPr="00722667">
        <w:rPr>
          <w:rFonts w:ascii="Times New Roman" w:hAnsi="Times New Roman"/>
          <w:sz w:val="24"/>
          <w:szCs w:val="17"/>
          <w:vertAlign w:val="superscript"/>
        </w:rPr>
        <w:t>[15–21]</w:t>
      </w:r>
      <w:r w:rsidRPr="00722667">
        <w:rPr>
          <w:rFonts w:ascii="Times New Roman" w:hAnsi="Times New Roman"/>
          <w:sz w:val="24"/>
          <w:szCs w:val="17"/>
        </w:rPr>
        <w:fldChar w:fldCharType="end"/>
      </w:r>
      <w:r w:rsidRPr="00722667">
        <w:rPr>
          <w:rFonts w:ascii="Times New Roman" w:hAnsi="Times New Roman"/>
          <w:sz w:val="24"/>
          <w:szCs w:val="17"/>
        </w:rPr>
        <w:t xml:space="preserve"> The presence of diamagnetic metal ions advances larger polarization effects, which subsequently lead to enhanced larger electrostatic interactions on the lanthanide ions compared to systems using solely closed shell organic ligands. That assists on the destabilization of the excited states causing a bigger gap between them and the ground state.</w:t>
      </w:r>
      <w:r w:rsidRPr="00722667">
        <w:rPr>
          <w:rFonts w:ascii="Times New Roman" w:hAnsi="Times New Roman"/>
          <w:sz w:val="24"/>
          <w:szCs w:val="17"/>
        </w:rPr>
        <w:fldChar w:fldCharType="begin"/>
      </w:r>
      <w:r w:rsidRPr="00722667">
        <w:rPr>
          <w:rFonts w:ascii="Times New Roman" w:hAnsi="Times New Roman"/>
          <w:sz w:val="24"/>
          <w:szCs w:val="17"/>
        </w:rPr>
        <w:instrText xml:space="preserve"> ADDIN ZOTERO_ITEM CSL_CITATION {"citationID":"wlQGvpvq","properties":{"formattedCitation":"\\super [22,23]\\nosupersub{}","plainCitation":"[22,23]","noteIndex":0},"citationItems":[{"id":205,"uris":["http://zotero.org/users/local/BF8aL1Yf/items/A5D3RT6H"],"uri":["http://zotero.org/users/local/BF8aL1Yf/items/A5D3RT6H"],"itemData":{"id":205,"type":"article-journal","title":"Enhancing the effective energy barrier of a Dy( &lt;span style=\"font-variant:small-caps;\"&gt;iii&lt;/span&gt; ) SMM using a bridged diamagnetic Zn( &lt;span style=\"font-variant:small-caps;\"&gt;ii&lt;/span&gt; ) ion","container-title":"Chem. Commun.","page":"8838-8841","volume":"50","issue":"64","source":"Crossref","DOI":"10.1039/C4CC02094D","ISSN":"1359-7345, 1364-548X","shortTitle":"Enhancing the effective energy barrier of a Dy( &lt;span style=\"font-variant","language":"en","author":[{"family":"Upadhyay","given":"Apoorva"},{"family":"Singh","given":"Saurabh Kumar"},{"family":"Das","given":"Chinmoy"},{"family":"Mondol","given":"Ranajit"},{"family":"Langley","given":"Stuart K."},{"family":"Murray","given":"Keith S."},{"family":"Rajaraman","given":"Gopalan"},{"family":"Shanmugam","given":"Maheswaran"}],"issued":{"date-parts":[["2014"]]}}},{"id":254,"uris":["http://zotero.org/users/local/BF8aL1Yf/items/65VRPY7S"],"uri":["http://zotero.org/users/local/BF8aL1Yf/items/65VRPY7S"],"itemData":{"id":254,"type":"article-journal","title":"Heterometallic 3d–4f single molecule magnets containing diamagnetic metal ions","container-title":"Dalton Transactions","page":"8841-8864","volume":"47","issue":"27","source":"Crossref","DOI":"10.1039/C8DT01883A","ISSN":"1477-9226, 1477-9234","language":"en","author":[{"family":"Chakraborty","given":"Amit"},{"family":"Goura","given":"Joydeb"},{"family":"Kalita","given":"Pankaj"},{"family":"Swain","given":"Abinash"},{"family":"Rajaraman","given":"Gopalan"},{"family":"Chandrasekhar","given":"Vadapalli"}],"issued":{"date-parts":[["2018"]]}}}],"schema":"https://github.com/citation-style-language/schema/raw/master/csl-citation.json"} </w:instrText>
      </w:r>
      <w:r w:rsidRPr="00722667">
        <w:rPr>
          <w:rFonts w:ascii="Times New Roman" w:hAnsi="Times New Roman"/>
          <w:sz w:val="24"/>
          <w:szCs w:val="17"/>
        </w:rPr>
        <w:fldChar w:fldCharType="separate"/>
      </w:r>
      <w:r w:rsidRPr="00722667">
        <w:rPr>
          <w:rFonts w:ascii="Times New Roman" w:hAnsi="Times New Roman"/>
          <w:sz w:val="24"/>
          <w:szCs w:val="17"/>
          <w:vertAlign w:val="superscript"/>
        </w:rPr>
        <w:t>[22,23]</w:t>
      </w:r>
      <w:r w:rsidRPr="00722667">
        <w:rPr>
          <w:rFonts w:ascii="Times New Roman" w:hAnsi="Times New Roman"/>
          <w:sz w:val="24"/>
          <w:szCs w:val="17"/>
        </w:rPr>
        <w:fldChar w:fldCharType="end"/>
      </w:r>
      <w:r w:rsidRPr="00722667">
        <w:rPr>
          <w:rFonts w:ascii="Times New Roman" w:hAnsi="Times New Roman"/>
          <w:sz w:val="24"/>
          <w:szCs w:val="17"/>
        </w:rPr>
        <w:t xml:space="preserve"> Thus, the employment of a Ga(III)-based MC systems is a novel approach towards the synthesis of new 12-MC-4 complexes, having as an ultimate goal the magnetic investigation of such compounds.</w:t>
      </w:r>
    </w:p>
    <w:p w:rsidR="00722667" w:rsidRDefault="00722667" w:rsidP="00722667">
      <w:pPr>
        <w:pStyle w:val="Abstract"/>
        <w:spacing w:after="0" w:line="360" w:lineRule="auto"/>
        <w:ind w:firstLine="425"/>
        <w:rPr>
          <w:rFonts w:ascii="Times New Roman" w:hAnsi="Times New Roman"/>
          <w:sz w:val="24"/>
          <w:szCs w:val="17"/>
        </w:rPr>
      </w:pPr>
      <w:r w:rsidRPr="00722667">
        <w:rPr>
          <w:rFonts w:ascii="Times New Roman" w:hAnsi="Times New Roman"/>
          <w:sz w:val="24"/>
          <w:szCs w:val="17"/>
        </w:rPr>
        <w:t>Metallacrowns (MCs), firstly reported in 1989 by Pecoraro and Lah,</w:t>
      </w:r>
      <w:r w:rsidRPr="00722667">
        <w:rPr>
          <w:rFonts w:ascii="Times New Roman" w:hAnsi="Times New Roman"/>
          <w:sz w:val="24"/>
          <w:szCs w:val="17"/>
        </w:rPr>
        <w:fldChar w:fldCharType="begin"/>
      </w:r>
      <w:r w:rsidRPr="00722667">
        <w:rPr>
          <w:rFonts w:ascii="Times New Roman" w:hAnsi="Times New Roman"/>
          <w:sz w:val="24"/>
          <w:szCs w:val="17"/>
        </w:rPr>
        <w:instrText xml:space="preserve"> ADDIN ZOTERO_ITEM CSL_CITATION {"citationID":"IrDa5etP","properties":{"formattedCitation":"\\super [24]\\nosupersub{}","plainCitation":"[24]","noteIndex":0},"citationItems":[{"id":64,"uris":["http://zotero.org/users/local/BF8aL1Yf/items/4AWQN9G7"],"uri":["http://zotero.org/users/local/BF8aL1Yf/items/4AWQN9G7"],"itemData":{"id":64,"type":"article-journal","title":"Isolation and characterization of {MnII[MnIII(salicylhydroximate)]4(acetate)2(DMF)6}.cntdot.2DMF: an inorganic analog of M2+(12-crown-4)","container-title":"Journal of the American Chemical Society","page":"7258-7259","volume":"111","issue":"18","source":"Crossref","DOI":"10.1021/ja00200a054","ISSN":"0002-7863","shortTitle":"Isolation and characterization of {MnII[MnIII(salicylhydroximate)]4(acetate)2(DMF)6}.cntdot.2DMF","language":"en","author":[{"family":"Lah","given":"Myoung Soo"},{"family":"Pecoraro","given":"Vincent L."}],"issued":{"date-parts":[["1989",8]]}}}],"schema":"https://github.com/citation-style-language/schema/raw/master/csl-citation.json"} </w:instrText>
      </w:r>
      <w:r w:rsidRPr="00722667">
        <w:rPr>
          <w:rFonts w:ascii="Times New Roman" w:hAnsi="Times New Roman"/>
          <w:sz w:val="24"/>
          <w:szCs w:val="17"/>
        </w:rPr>
        <w:fldChar w:fldCharType="separate"/>
      </w:r>
      <w:r w:rsidRPr="00722667">
        <w:rPr>
          <w:rFonts w:ascii="Times New Roman" w:hAnsi="Times New Roman"/>
          <w:sz w:val="24"/>
          <w:szCs w:val="17"/>
          <w:vertAlign w:val="superscript"/>
        </w:rPr>
        <w:t>[24]</w:t>
      </w:r>
      <w:r w:rsidRPr="00722667">
        <w:rPr>
          <w:rFonts w:ascii="Times New Roman" w:hAnsi="Times New Roman"/>
          <w:sz w:val="24"/>
          <w:szCs w:val="17"/>
        </w:rPr>
        <w:fldChar w:fldCharType="end"/>
      </w:r>
      <w:r w:rsidRPr="00722667">
        <w:rPr>
          <w:rFonts w:ascii="Times New Roman" w:hAnsi="Times New Roman"/>
          <w:sz w:val="24"/>
          <w:szCs w:val="17"/>
        </w:rPr>
        <w:t xml:space="preserve"> are inorganic analogues of organic crown ethers and they possess a repeating [-M-N-O]</w:t>
      </w:r>
      <w:r w:rsidRPr="00722667">
        <w:rPr>
          <w:rFonts w:ascii="Times New Roman" w:hAnsi="Times New Roman"/>
          <w:sz w:val="24"/>
          <w:szCs w:val="17"/>
          <w:vertAlign w:val="subscript"/>
        </w:rPr>
        <w:t>n</w:t>
      </w:r>
      <w:r w:rsidRPr="00722667">
        <w:rPr>
          <w:rFonts w:ascii="Times New Roman" w:hAnsi="Times New Roman"/>
          <w:sz w:val="24"/>
          <w:szCs w:val="17"/>
        </w:rPr>
        <w:t xml:space="preserve"> unit which assists in the formation of the characteristic MC cyclic motif. The [N-O] moiety is provided by salicylhydroxamates and derivatives which is a class of organic shells well known for being excellent chelating-bridging ligands in coordination chemistry, as well as  for adopting the suitable geometry that promotes the formation of the MC motif.</w:t>
      </w:r>
      <w:r w:rsidRPr="00722667">
        <w:rPr>
          <w:rFonts w:ascii="Times New Roman" w:hAnsi="Times New Roman"/>
          <w:sz w:val="24"/>
          <w:szCs w:val="17"/>
        </w:rPr>
        <w:fldChar w:fldCharType="begin"/>
      </w:r>
      <w:r w:rsidRPr="00722667">
        <w:rPr>
          <w:rFonts w:ascii="Times New Roman" w:hAnsi="Times New Roman"/>
          <w:sz w:val="24"/>
          <w:szCs w:val="17"/>
        </w:rPr>
        <w:instrText xml:space="preserve"> ADDIN ZOTERO_ITEM CSL_CITATION {"citationID":"Y5bYwq8a","properties":{"formattedCitation":"\\super [25\\uc0\\u8211{}27]\\nosupersub{}","plainCitation":"[25–27]","noteIndex":0},"citationItems":[{"id":67,"uris":["http://zotero.org/users/local/BF8aL1Yf/items/JAIA9NUX"],"uri":["http://zotero.org/users/local/BF8aL1Yf/items/JAIA9NUX"],"itemData":{"id":67,"type":"article-journal","title":"Structural and Functional Evolution of Metallacrowns","container-title":"Chemical Reviews","page":"4933-5003","volume":"107","issue":"11","source":"Crossref","DOI":"10.1021/cr078200h","ISSN":"0009-2665, 1520-6890","language":"en","author":[{"family":"Mezei","given":"Gellert"},{"family":"Zaleski","given":"Curtis M."},{"family":"Pecoraro","given":"Vincent L."}],"issued":{"date-parts":[["2007",11]]}}},{"id":39,"uris":["http://zotero.org/users/local/BF8aL1Yf/items/BVUHHHU4"],"uri":["http://zotero.org/users/local/BF8aL1Yf/items/BVUHHHU4"],"itemData":{"id":39,"type":"article-journal","title":"Heterometallic Mixed &lt;i&gt;3d&lt;/i&gt; - &lt;i&gt;4f&lt;/i&gt; Metallacrowns: Structural Versatility, Luminescence, and Molecular Magnetism","container-title":"Comments on Inorganic Chemistry","page":"214-253","volume":"35","issue":"4","source":"Crossref","DOI":"10.1080/02603594.2014.981811","ISSN":"0260-3594, 1548-9574","shortTitle":"Heterometallic Mixed &lt;i&gt;3d&lt;/i&gt; - &lt;i&gt;4f&lt;/i&gt; Metallacrowns","language":"en","author":[{"family":"Chow","given":"Chun Y."},{"family":"Trivedi","given":"Evan R."},{"family":"Pecoraro","given":"Vince"},{"family":"Zaleski","given":"Curtis M."}],"issued":{"date-parts":[["2015",7,4]]}}},{"id":84,"uris":["http://zotero.org/users/local/BF8aL1Yf/items/3DKDDHI9"],"uri":["http://zotero.org/users/local/BF8aL1Yf/items/3DKDDHI9"],"itemData":{"id":84,"type":"article-journal","title":"12-MC-4 metallacrowns as versatile tools for SMM research","container-title":"Coordination Chemistry Reviews","page":"238-260","volume":"289-290","source":"Crossref","DOI":"10.1016/j.ccr.2014.11.012","ISSN":"00108545","language":"en","author":[{"family":"Happ","given":"Peter"},{"family":"Plenk","given":"Christian"},{"family":"Rentschler","given":"Eva"}],"issued":{"date-parts":[["2015",4]]}}}],"schema":"https://github.com/citation-style-language/schema/raw/master/csl-citation.json"} </w:instrText>
      </w:r>
      <w:r w:rsidRPr="00722667">
        <w:rPr>
          <w:rFonts w:ascii="Times New Roman" w:hAnsi="Times New Roman"/>
          <w:sz w:val="24"/>
          <w:szCs w:val="17"/>
        </w:rPr>
        <w:fldChar w:fldCharType="separate"/>
      </w:r>
      <w:r w:rsidRPr="00722667">
        <w:rPr>
          <w:rFonts w:ascii="Times New Roman" w:hAnsi="Times New Roman"/>
          <w:sz w:val="24"/>
          <w:szCs w:val="17"/>
          <w:vertAlign w:val="superscript"/>
        </w:rPr>
        <w:t>[25–27]</w:t>
      </w:r>
      <w:r w:rsidRPr="00722667">
        <w:rPr>
          <w:rFonts w:ascii="Times New Roman" w:hAnsi="Times New Roman"/>
          <w:sz w:val="24"/>
          <w:szCs w:val="17"/>
        </w:rPr>
        <w:fldChar w:fldCharType="end"/>
      </w:r>
      <w:r w:rsidRPr="00722667">
        <w:rPr>
          <w:rFonts w:ascii="Times New Roman" w:hAnsi="Times New Roman"/>
          <w:sz w:val="24"/>
          <w:szCs w:val="17"/>
        </w:rPr>
        <w:t xml:space="preserve"> These complexes have the ability to encapsulate a central metal ion in their cavity, similar to crown ethers, and their ring size varies from 9-MC-3 to 60-MC-20.</w:t>
      </w:r>
      <w:r w:rsidRPr="00722667">
        <w:rPr>
          <w:rFonts w:ascii="Times New Roman" w:hAnsi="Times New Roman"/>
          <w:sz w:val="24"/>
          <w:szCs w:val="17"/>
        </w:rPr>
        <w:fldChar w:fldCharType="begin"/>
      </w:r>
      <w:r w:rsidRPr="00722667">
        <w:rPr>
          <w:rFonts w:ascii="Times New Roman" w:hAnsi="Times New Roman"/>
          <w:sz w:val="24"/>
          <w:szCs w:val="17"/>
        </w:rPr>
        <w:instrText xml:space="preserve"> ADDIN ZOTERO_ITEM CSL_CITATION {"citationID":"50TCGV89","properties":{"formattedCitation":"\\super [25]\\nosupersub{}","plainCitation":"[25]","noteIndex":0},"citationItems":[{"id":67,"uris":["http://zotero.org/users/local/BF8aL1Yf/items/JAIA9NUX"],"uri":["http://zotero.org/users/local/BF8aL1Yf/items/JAIA9NUX"],"itemData":{"id":67,"type":"article-journal","title":"Structural and Functional Evolution of Metallacrowns","container-title":"Chemical Reviews","page":"4933-5003","volume":"107","issue":"11","source":"Crossref","DOI":"10.1021/cr078200h","ISSN":"0009-2665, 1520-6890","language":"en","author":[{"family":"Mezei","given":"Gellert"},{"family":"Zaleski","given":"Curtis M."},{"family":"Pecoraro","given":"Vincent L."}],"issued":{"date-parts":[["2007",11]]}}}],"schema":"https://github.com/citation-style-language/schema/raw/master/csl-citation.json"} </w:instrText>
      </w:r>
      <w:r w:rsidRPr="00722667">
        <w:rPr>
          <w:rFonts w:ascii="Times New Roman" w:hAnsi="Times New Roman"/>
          <w:sz w:val="24"/>
          <w:szCs w:val="17"/>
        </w:rPr>
        <w:fldChar w:fldCharType="separate"/>
      </w:r>
      <w:r w:rsidRPr="00722667">
        <w:rPr>
          <w:rFonts w:ascii="Times New Roman" w:hAnsi="Times New Roman"/>
          <w:sz w:val="24"/>
          <w:szCs w:val="17"/>
          <w:vertAlign w:val="superscript"/>
        </w:rPr>
        <w:t>[25]</w:t>
      </w:r>
      <w:r w:rsidRPr="00722667">
        <w:rPr>
          <w:rFonts w:ascii="Times New Roman" w:hAnsi="Times New Roman"/>
          <w:sz w:val="24"/>
          <w:szCs w:val="17"/>
        </w:rPr>
        <w:fldChar w:fldCharType="end"/>
      </w:r>
      <w:r w:rsidRPr="00722667">
        <w:rPr>
          <w:rFonts w:ascii="Times New Roman" w:hAnsi="Times New Roman"/>
          <w:sz w:val="24"/>
          <w:szCs w:val="17"/>
        </w:rPr>
        <w:t xml:space="preserve"> Recently, the incorporation of 4</w:t>
      </w:r>
      <w:r w:rsidRPr="00722667">
        <w:rPr>
          <w:rFonts w:ascii="Times New Roman" w:hAnsi="Times New Roman"/>
          <w:i/>
          <w:sz w:val="24"/>
          <w:szCs w:val="17"/>
        </w:rPr>
        <w:t>f</w:t>
      </w:r>
      <w:r w:rsidRPr="00722667">
        <w:rPr>
          <w:rFonts w:ascii="Times New Roman" w:hAnsi="Times New Roman"/>
          <w:sz w:val="24"/>
          <w:szCs w:val="17"/>
        </w:rPr>
        <w:t xml:space="preserve"> metal ions in the central cavity of those compounds, has brought them into the forefronts of the field since </w:t>
      </w:r>
    </w:p>
    <w:p w:rsidR="00722667" w:rsidRDefault="00722667" w:rsidP="00722667">
      <w:pPr>
        <w:pStyle w:val="Abstract"/>
        <w:spacing w:after="0" w:line="360" w:lineRule="auto"/>
        <w:rPr>
          <w:rFonts w:ascii="Times New Roman" w:hAnsi="Times New Roman"/>
          <w:sz w:val="24"/>
          <w:szCs w:val="17"/>
        </w:rPr>
      </w:pPr>
    </w:p>
    <w:p w:rsidR="00722667" w:rsidRPr="00722667" w:rsidRDefault="00722667" w:rsidP="00722667">
      <w:pPr>
        <w:pStyle w:val="Abstract"/>
        <w:spacing w:after="0" w:line="360" w:lineRule="auto"/>
        <w:rPr>
          <w:rFonts w:ascii="Times New Roman" w:hAnsi="Times New Roman"/>
          <w:sz w:val="24"/>
          <w:szCs w:val="17"/>
        </w:rPr>
      </w:pPr>
      <w:r w:rsidRPr="00722667">
        <w:rPr>
          <w:rFonts w:ascii="Times New Roman" w:hAnsi="Times New Roman"/>
          <w:sz w:val="24"/>
          <w:szCs w:val="17"/>
        </w:rPr>
        <w:t>these molecules can be excellent choices for molecular recognition,</w:t>
      </w:r>
      <w:r w:rsidRPr="00722667">
        <w:rPr>
          <w:rFonts w:ascii="Times New Roman" w:hAnsi="Times New Roman"/>
          <w:sz w:val="24"/>
          <w:szCs w:val="17"/>
        </w:rPr>
        <w:fldChar w:fldCharType="begin"/>
      </w:r>
      <w:r w:rsidRPr="00722667">
        <w:rPr>
          <w:rFonts w:ascii="Times New Roman" w:hAnsi="Times New Roman"/>
          <w:sz w:val="24"/>
          <w:szCs w:val="17"/>
        </w:rPr>
        <w:instrText xml:space="preserve"> ADDIN ZOTERO_ITEM CSL_CITATION {"citationID":"C5jpHTsa","properties":{"formattedCitation":"\\super [28,29]\\nosupersub{}","plainCitation":"[28,29]","noteIndex":0},"citationItems":[{"id":73,"uris":["http://zotero.org/users/local/BF8aL1Yf/items/C7VDTS7A"],"uri":["http://zotero.org/users/local/BF8aL1Yf/items/C7VDTS7A"],"itemData":{"id":73,"type":"article-journal","title":"A Cobalt Metallacrown Anion Host with Guest-Dependent Redox Activity","container-title":"Chemistry - A European Journal","page":"4667-4675","volume":"15","issue":"18","source":"Crossref","DOI":"10.1002/chem.200802368","ISSN":"09476539, 15213765","language":"en","author":[{"family":"Jones","given":"Leigh F."},{"family":"Kilner","given":"Colin A."},{"family":"Halcrow","given":"Malcolm A."}],"issued":{"date-parts":[["2009",4,27]]}}},{"id":74,"uris":["http://zotero.org/users/local/BF8aL1Yf/items/VQJNA5P9"],"uri":["http://zotero.org/users/local/BF8aL1Yf/items/VQJNA5P9"],"itemData":{"id":74,"type":"article-journal","title":"Ammonium, Alkylammonium, and Amino Acid Complexes of a Hexacopper Fluoro-Metallacrown Cavitand","container-title":"Chemistry - A European Journal","page":"223-233","volume":"14","issue":"1","source":"Crossref","DOI":"10.1002/chem.200701318","ISSN":"09476539","language":"en","author":[{"family":"Jones","given":"Leigh F."},{"family":"Barrett","given":"Simon A."},{"family":"Kilner","given":"Colin A."},{"family":"Halcrow","given":"Malcolm A."}],"issued":{"date-parts":[["2008",1]]}}}],"schema":"https://github.com/citation-style-language/schema/raw/master/csl-citation.json"} </w:instrText>
      </w:r>
      <w:r w:rsidRPr="00722667">
        <w:rPr>
          <w:rFonts w:ascii="Times New Roman" w:hAnsi="Times New Roman"/>
          <w:sz w:val="24"/>
          <w:szCs w:val="17"/>
        </w:rPr>
        <w:fldChar w:fldCharType="separate"/>
      </w:r>
      <w:r w:rsidRPr="00722667">
        <w:rPr>
          <w:rFonts w:ascii="Times New Roman" w:hAnsi="Times New Roman"/>
          <w:sz w:val="24"/>
          <w:szCs w:val="17"/>
          <w:vertAlign w:val="superscript"/>
        </w:rPr>
        <w:t>[28,29]</w:t>
      </w:r>
      <w:r w:rsidRPr="00722667">
        <w:rPr>
          <w:rFonts w:ascii="Times New Roman" w:hAnsi="Times New Roman"/>
          <w:sz w:val="24"/>
          <w:szCs w:val="17"/>
        </w:rPr>
        <w:fldChar w:fldCharType="end"/>
      </w:r>
      <w:r w:rsidRPr="00722667">
        <w:rPr>
          <w:rFonts w:ascii="Times New Roman" w:hAnsi="Times New Roman"/>
          <w:sz w:val="24"/>
          <w:szCs w:val="17"/>
        </w:rPr>
        <w:t xml:space="preserve"> molecular magnetism</w:t>
      </w:r>
      <w:r w:rsidRPr="00722667">
        <w:rPr>
          <w:rFonts w:ascii="Times New Roman" w:hAnsi="Times New Roman"/>
          <w:sz w:val="24"/>
          <w:szCs w:val="17"/>
        </w:rPr>
        <w:fldChar w:fldCharType="begin"/>
      </w:r>
      <w:r w:rsidRPr="00722667">
        <w:rPr>
          <w:rFonts w:ascii="Times New Roman" w:hAnsi="Times New Roman"/>
          <w:sz w:val="24"/>
          <w:szCs w:val="17"/>
        </w:rPr>
        <w:instrText xml:space="preserve"> ADDIN ZOTERO_ITEM CSL_CITATION {"citationID":"3PP9ZwsA","properties":{"formattedCitation":"\\super [30]\\nosupersub{}","plainCitation":"[30]","noteIndex":0},"citationItems":[{"id":77,"uris":["http://zotero.org/users/local/BF8aL1Yf/items/R83G9HWN"],"uri":["http://zotero.org/users/local/BF8aL1Yf/items/R83G9HWN"],"itemData":{"id":77,"type":"article-journal","title":"Ga &lt;sup&gt;3+&lt;/sup&gt; /Ln &lt;sup&gt;3+&lt;/sup&gt; Metallacrowns: A Promising Family of Highly Luminescent Lanthanide Complexes That Covers Visible and Near-Infrared Domains","container-title":"Journal of the American Chemical Society","page":"5100-5109","volume":"138","issue":"15","source":"Crossref","DOI":"10.1021/jacs.6b00984","ISSN":"0002-7863, 1520-5126","shortTitle":"Ga &lt;sup&gt;3+&lt;/sup&gt; /Ln &lt;sup&gt;3+&lt;/sup&gt; Metallacrowns","language":"en","author":[{"family":"Chow","given":"Chun Y."},{"family":"Eliseeva","given":"Svetlana V."},{"family":"Trivedi","given":"Evan R."},{"family":"Nguyen","given":"Tu N."},{"family":"Kampf","given":"Jeff W."},{"family":"Petoud","given":"Stéphane"},{"family":"Pecoraro","given":"Vincent L."}],"issued":{"date-parts":[["2016",4,20]]}}}],"schema":"https://github.com/citation-style-language/schema/raw/master/csl-citation.json"} </w:instrText>
      </w:r>
      <w:r w:rsidRPr="00722667">
        <w:rPr>
          <w:rFonts w:ascii="Times New Roman" w:hAnsi="Times New Roman"/>
          <w:sz w:val="24"/>
          <w:szCs w:val="17"/>
        </w:rPr>
        <w:fldChar w:fldCharType="separate"/>
      </w:r>
      <w:r w:rsidRPr="00722667">
        <w:rPr>
          <w:rFonts w:ascii="Times New Roman" w:hAnsi="Times New Roman"/>
          <w:sz w:val="24"/>
          <w:szCs w:val="17"/>
          <w:vertAlign w:val="superscript"/>
        </w:rPr>
        <w:t>[30]</w:t>
      </w:r>
      <w:r w:rsidRPr="00722667">
        <w:rPr>
          <w:rFonts w:ascii="Times New Roman" w:hAnsi="Times New Roman"/>
          <w:sz w:val="24"/>
          <w:szCs w:val="17"/>
        </w:rPr>
        <w:fldChar w:fldCharType="end"/>
      </w:r>
      <w:r w:rsidRPr="00722667">
        <w:rPr>
          <w:rFonts w:ascii="Times New Roman" w:hAnsi="Times New Roman"/>
          <w:sz w:val="24"/>
          <w:szCs w:val="17"/>
        </w:rPr>
        <w:t xml:space="preserve"> and luminescent technologies</w:t>
      </w:r>
      <w:r w:rsidRPr="00722667">
        <w:rPr>
          <w:rFonts w:ascii="Times New Roman" w:hAnsi="Times New Roman"/>
          <w:sz w:val="24"/>
          <w:szCs w:val="17"/>
        </w:rPr>
        <w:fldChar w:fldCharType="begin"/>
      </w:r>
      <w:r w:rsidRPr="00722667">
        <w:rPr>
          <w:rFonts w:ascii="Times New Roman" w:hAnsi="Times New Roman"/>
          <w:sz w:val="24"/>
          <w:szCs w:val="17"/>
        </w:rPr>
        <w:instrText xml:space="preserve"> ADDIN ZOTERO_ITEM CSL_CITATION {"citationID":"4RQXZNN8","properties":{"formattedCitation":"\\super [26,30\\uc0\\u8211{}33]\\nosupersub{}","plainCitation":"[26,30–33]","noteIndex":0},"citationItems":[{"id":39,"uris":["http://zotero.org/users/local/BF8aL1Yf/items/BVUHHHU4"],"uri":["http://zotero.org/users/local/BF8aL1Yf/items/BVUHHHU4"],"itemData":{"id":39,"type":"article-journal","title":"Heterometallic Mixed &lt;i&gt;3d&lt;/i&gt; - &lt;i&gt;4f&lt;/i&gt; Metallacrowns: Structural Versatility, Luminescence, and Molecular Magnetism","container-title":"Comments on Inorganic Chemistry","page":"214-253","volume":"35","issue":"4","source":"Crossref","DOI":"10.1080/02603594.2014.981811","ISSN":"0260-3594, 1548-9574","shortTitle":"Heterometallic Mixed &lt;i&gt;3d&lt;/i&gt; - &lt;i&gt;4f&lt;/i&gt; Metallacrowns","language":"en","author":[{"family":"Chow","given":"Chun Y."},{"family":"Trivedi","given":"Evan R."},{"family":"Pecoraro","given":"Vince"},{"family":"Zaleski","given":"Curtis M."}],"issued":{"date-parts":[["2015",7,4]]}}},{"id":77,"uris":["http://zotero.org/users/local/BF8aL1Yf/items/R83G9HWN"],"uri":["http://zotero.org/users/local/BF8aL1Yf/items/R83G9HWN"],"itemData":{"id":77,"type":"article-journal","title":"Ga &lt;sup&gt;3+&lt;/sup&gt; /Ln &lt;sup&gt;3+&lt;/sup&gt; Metallacrowns: A Promising Family of Highly Luminescent Lanthanide Complexes That Covers Visible and Near-Infrared Domains","container-title":"Journal of the American Chemical Society","page":"5100-5109","volume":"138","issue":"15","source":"Crossref","DOI":"10.1021/jacs.6b00984","ISSN":"0002-7863, 1520-5126","shortTitle":"Ga &lt;sup&gt;3+&lt;/sup&gt; /Ln &lt;sup&gt;3+&lt;/sup&gt; Metallacrowns","language":"en","author":[{"family":"Chow","given":"Chun Y."},{"family":"Eliseeva","given":"Svetlana V."},{"family":"Trivedi","given":"Evan R."},{"family":"Nguyen","given":"Tu N."},{"family":"Kampf","given":"Jeff W."},{"family":"Petoud","given":"Stéphane"},{"family":"Pecoraro","given":"Vincent L."}],"issued":{"date-parts":[["2016",4,20]]}}},{"id":79,"uris":["http://zotero.org/users/local/BF8aL1Yf/items/7G3RIPVG"],"uri":["http://zotero.org/users/local/BF8aL1Yf/items/7G3RIPVG"],"itemData":{"id":79,"type":"article-journal","title":"Highly Emitting Near-Infrared Lanthanide “Encapsulated Sandwich” Metallacrown Complexes with Excitation Shifted Toward Lower Energy","container-title":"Journal of the American Chemical Society","page":"1526-1534","volume":"136","issue":"4","source":"Crossref","DOI":"10.1021/ja4113337","ISSN":"0002-7863, 1520-5126","language":"en","author":[{"family":"Trivedi","given":"Evan R."},{"family":"Eliseeva","given":"Svetlana V."},{"family":"Jankolovits","given":"Joseph"},{"family":"Olmstead","given":"Marilyn M."},{"family":"Petoud","given":"Stéphane"},{"family":"Pecoraro","given":"Vincent L."}],"issued":{"date-parts":[["2014",1,29]]}}},{"id":76,"uris":["http://zotero.org/users/local/BF8aL1Yf/items/CWNRFH2V"],"uri":["http://zotero.org/users/local/BF8aL1Yf/items/CWNRFH2V"],"itemData":{"id":76,"type":"article-journal","title":"Metallacrown-based compounds: Applications in catalysis, luminescence, molecular magnetism, and adsorption","container-title":"Coordination Chemistry Reviews","page":"304-332","volume":"327-328","source":"Crossref","DOI":"10.1016/j.ccr.2016.04.017","ISSN":"00108545","shortTitle":"Metallacrown-based compounds","language":"en","author":[{"family":"Ostrowska","given":"Malgorzata"},{"family":"Fritsky","given":"Igor O."},{"family":"Gumienna-Kontecka","given":"Elzbieta"},{"family":"Pavlishchuk","given":"Anna V."}],"issued":{"date-parts":[["2016",11]]}}},{"id":80,"uris":["http://zotero.org/users/local/BF8aL1Yf/items/NUKPWTDN"],"uri":["http://zotero.org/users/local/BF8aL1Yf/items/NUKPWTDN"],"itemData":{"id":80,"type":"book","title":"NOVEL MAGNETIC NANOSTRUCTURES: unique properties and applications.","publisher":"ELSEVIER","publisher-place":"S.l.","source":"Open WorldCat","event-place":"S.l.","ISBN":"978-0-12-813594-5","note":"OCLC: 1012345634","shortTitle":"NOVEL MAGNETIC NANOSTRUCTURES","language":"English","author":[{"family":"A. A. Athanasopoulou","given":""},{"family":"C. Gamer","given":""},{"family":"L. Völker","given":""},{"family":"Eva Rentschler","given":""}],"issued":{"date-parts":[["2018"]]}}}],"schema":"https://github.com/citation-style-language/schema/raw/master/csl-citation.json"} </w:instrText>
      </w:r>
      <w:r w:rsidRPr="00722667">
        <w:rPr>
          <w:rFonts w:ascii="Times New Roman" w:hAnsi="Times New Roman"/>
          <w:sz w:val="24"/>
          <w:szCs w:val="17"/>
        </w:rPr>
        <w:fldChar w:fldCharType="separate"/>
      </w:r>
      <w:r w:rsidRPr="00722667">
        <w:rPr>
          <w:rFonts w:ascii="Times New Roman" w:hAnsi="Times New Roman"/>
          <w:sz w:val="24"/>
          <w:szCs w:val="17"/>
          <w:vertAlign w:val="superscript"/>
        </w:rPr>
        <w:t>[26,30–33]</w:t>
      </w:r>
      <w:r w:rsidRPr="00722667">
        <w:rPr>
          <w:rFonts w:ascii="Times New Roman" w:hAnsi="Times New Roman"/>
          <w:sz w:val="24"/>
          <w:szCs w:val="17"/>
        </w:rPr>
        <w:fldChar w:fldCharType="end"/>
      </w:r>
      <w:r w:rsidRPr="00722667">
        <w:rPr>
          <w:rFonts w:ascii="Times New Roman" w:hAnsi="Times New Roman"/>
          <w:sz w:val="24"/>
          <w:szCs w:val="17"/>
        </w:rPr>
        <w:t xml:space="preserve">. </w:t>
      </w:r>
    </w:p>
    <w:p w:rsidR="00722667" w:rsidRPr="00722667" w:rsidRDefault="00722667" w:rsidP="00722667">
      <w:pPr>
        <w:pStyle w:val="P1"/>
        <w:spacing w:line="360" w:lineRule="auto"/>
        <w:ind w:firstLine="425"/>
        <w:rPr>
          <w:rFonts w:ascii="Times New Roman" w:hAnsi="Times New Roman"/>
          <w:sz w:val="24"/>
        </w:rPr>
      </w:pPr>
      <w:r w:rsidRPr="00722667">
        <w:rPr>
          <w:rFonts w:ascii="Times New Roman" w:hAnsi="Times New Roman"/>
          <w:sz w:val="24"/>
          <w:lang w:val="en-CA"/>
        </w:rPr>
        <w:t xml:space="preserve">Lately, the enhancement of the inherent luminescent properties of lanthanides </w:t>
      </w:r>
      <w:r w:rsidRPr="00722667">
        <w:rPr>
          <w:rFonts w:ascii="Times New Roman" w:hAnsi="Times New Roman"/>
          <w:sz w:val="24"/>
        </w:rPr>
        <w:t>using diamagnetic Ga(III) ions as periphery ring metal ions, are presented.</w:t>
      </w:r>
      <w:r w:rsidRPr="00722667">
        <w:rPr>
          <w:rFonts w:ascii="Times New Roman" w:hAnsi="Times New Roman"/>
          <w:sz w:val="24"/>
        </w:rPr>
        <w:fldChar w:fldCharType="begin"/>
      </w:r>
      <w:r w:rsidRPr="00722667">
        <w:rPr>
          <w:rFonts w:ascii="Times New Roman" w:hAnsi="Times New Roman"/>
          <w:sz w:val="24"/>
        </w:rPr>
        <w:instrText xml:space="preserve"> ADDIN ZOTERO_ITEM CSL_CITATION {"citationID":"wKZ7GJPQ","properties":{"formattedCitation":"\\super [30,34\\uc0\\u8211{}38]\\nosupersub{}","plainCitation":"[30,34–38]","noteIndex":0},"citationItems":[{"id":77,"uris":["http://zotero.org/users/local/BF8aL1Yf/items/R83G9HWN"],"uri":["http://zotero.org/users/local/BF8aL1Yf/items/R83G9HWN"],"itemData":{"id":77,"type":"article-journal","title":"Ga &lt;sup&gt;3+&lt;/sup&gt; /Ln &lt;sup&gt;3+&lt;/sup&gt; Metallacrowns: A Promising Family of Highly Luminescent Lanthanide Complexes That Covers Visible and Near-Infrared Domains","container-title":"Journal of the American Chemical Society","page":"5100-5109","volume":"138","issue":"15","source":"Crossref","DOI":"10.1021/jacs.6b00984","ISSN":"0002-7863, 1520-5126","shortTitle":"Ga &lt;sup&gt;3+&lt;/sup&gt; /Ln &lt;sup&gt;3+&lt;/sup&gt; Metallacrowns","language":"en","author":[{"family":"Chow","given":"Chun Y."},{"family":"Eliseeva","given":"Svetlana V."},{"family":"Trivedi","given":"Evan R."},{"family":"Nguyen","given":"Tu N."},{"family":"Kampf","given":"Jeff W."},{"family":"Petoud","given":"Stéphane"},{"family":"Pecoraro","given":"Vincent L."}],"issued":{"date-parts":[["2016",4,20]]}}},{"id":182,"uris":["http://zotero.org/users/local/BF8aL1Yf/items/H9FW3D69"],"uri":["http://zotero.org/users/local/BF8aL1Yf/items/H9FW3D69"],"itemData":{"id":182,"type":"article-journal","title":"Synthesis, Structural, and Magnetic Characterization of a Mixed 3d/4f 12-Metallacrown-4 Family of Complexes","container-title":"Inorganics","page":"66","volume":"6","issue":"3","source":"Crossref","DOI":"10.3390/inorganics6030066","ISSN":"2304-6740","language":"en","author":[{"family":"Athanasopoulou","given":"Angeliki"},{"family":"Carrella","given":"Luca"},{"family":"Rentschler","given":"Eva"}],"issued":{"date-parts":[["2018",7,7]]}}},{"id":27,"uris":["http://zotero.org/users/local/BF8aL1Yf/items/9PSAXE5M"],"uri":["http://zotero.org/users/local/BF8aL1Yf/items/9PSAXE5M"],"itemData":{"id":27,"type":"article-journal","title":"Four Mixed 3d-4f 12-Metallacrown-4 Complexes: Syntheses, Structures and Magnetic Properties","container-title":"Journal of Cluster Science","page":"891-903","volume":"28","issue":"3","source":"Crossref","DOI":"10.1007/s10876-016-1083-y","ISSN":"1040-7278, 1572-8862","shortTitle":"Four Mixed 3d-4f 12-Metallacrown-4 Complexes","language":"en","author":[{"family":"Qin","given":"Yaru"},{"family":"Gao","given":"Qian"},{"family":"Chen","given":"Yanmei"},{"family":"Liu","given":"Wei"},{"family":"Lin","given":"Feng"},{"family":"Zhang","given":"XiangFei"},{"family":"Dong","given":"Yaping"},{"family":"Li","given":"Yahong"}],"issued":{"date-parts":[["2017",5]]}}},{"id":268,"uris":["http://zotero.org/users/local/BF8aL1Yf/items/ZPDF9RAS"],"uri":["http://zotero.org/users/local/BF8aL1Yf/items/ZPDF9RAS"],"itemData":{"id":268,"type":"article-journal","title":"“Half-sandwich” Yb &lt;sup&gt;III&lt;/sup&gt; single-ion magnets with metallacrowns","container-title":"Chemical Communications","page":"10291-10294","volume":"51","issue":"51","source":"Crossref","DOI":"10.1039/C5CC03389F","ISSN":"1359-7345, 1364-548X","language":"en","author":[{"family":"Li","given":"Quan-Wen"},{"family":"Liu","given":"Jun-Liang"},{"family":"Jia","given":"Jian-Hua"},{"family":"Chen","given":"Yan-Cong"},{"family":"Liu","given":"Jiang"},{"family":"Wang","given":"Long-Fei"},{"family":"Tong","given":"Ming-Liang"}],"issued":{"date-parts":[["2015"]]}}},{"id":269,"uris":["http://zotero.org/users/local/BF8aL1Yf/items/WG7HZPYU"],"uri":["http://zotero.org/users/local/BF8aL1Yf/items/WG7HZPYU"],"itemData":{"id":269,"type":"article-journal","title":"Isolation of Elusive Tetranuclear and Pentanuclear M(II)–Hydroximate Intermediates in the Assembly of Lanthanide [15-Metallacrown-5] Complexes","container-title":"Inorganic Chemistry","page":"5063-5076","volume":"52","issue":"9","source":"Crossref","DOI":"10.1021/ic302831u","ISSN":"0020-1669, 1520-510X","language":"en","author":[{"family":"Jankolovits","given":"Joseph"},{"family":"Kampf","given":"Jeff W."},{"family":"Pecoraro","given":"Vincent L."}],"issued":{"date-parts":[["2013",5,6]]}}},{"id":374,"uris":["http://zotero.org/users/local/BF8aL1Yf/items/FMZNL2NI"],"uri":["http://zotero.org/users/local/BF8aL1Yf/items/FMZNL2NI"],"itemData":{"id":374,"type":"article-journal","title":"The fused metallacrown anion Na2{[Na0.5[Ga(salicylhydroximate)]4]2(.mu.2-OH)4}- is an inorganic analog of a cryptate","container-title":"Journal of the American Chemical Society","page":"5857-5858","volume":"115","issue":"13","source":"Crossref","DOI":"10.1021/ja00066a077","ISSN":"0002-7863","language":"en","author":[{"family":"Lah","given":"Myoung Soo"},{"family":"Gibney","given":"Brian R."},{"family":"Tierney","given":"David L."},{"family":"Penner-Hahn","given":"James E."},{"family":"Pecoraro","given":"Vincent L."}],"issued":{"date-parts":[["1993",6]]}}}],"schema":"https://github.com/citation-style-language/schema/raw/master/csl-citation.json"} </w:instrText>
      </w:r>
      <w:r w:rsidRPr="00722667">
        <w:rPr>
          <w:rFonts w:ascii="Times New Roman" w:hAnsi="Times New Roman"/>
          <w:sz w:val="24"/>
        </w:rPr>
        <w:fldChar w:fldCharType="separate"/>
      </w:r>
      <w:r w:rsidRPr="00722667">
        <w:rPr>
          <w:rFonts w:ascii="Times New Roman" w:hAnsi="Times New Roman"/>
          <w:sz w:val="24"/>
          <w:vertAlign w:val="superscript"/>
        </w:rPr>
        <w:t>[30,34–38]</w:t>
      </w:r>
      <w:r w:rsidRPr="00722667">
        <w:rPr>
          <w:rFonts w:ascii="Times New Roman" w:hAnsi="Times New Roman"/>
          <w:sz w:val="24"/>
        </w:rPr>
        <w:fldChar w:fldCharType="end"/>
      </w:r>
      <w:r w:rsidRPr="00722667">
        <w:rPr>
          <w:rFonts w:ascii="Times New Roman" w:hAnsi="Times New Roman"/>
          <w:sz w:val="24"/>
        </w:rPr>
        <w:t xml:space="preserve"> Pecoraro and coworkers have reported a Ga</w:t>
      </w:r>
      <w:r w:rsidRPr="00722667">
        <w:rPr>
          <w:rFonts w:ascii="Times New Roman" w:hAnsi="Times New Roman"/>
          <w:sz w:val="24"/>
          <w:lang w:val="en-CA"/>
        </w:rPr>
        <w:t>(III)/Ln(III) 12-MC-4 complex using salicylhydroxamic acid,</w:t>
      </w:r>
      <w:r w:rsidRPr="00722667">
        <w:rPr>
          <w:rFonts w:ascii="Times New Roman" w:hAnsi="Times New Roman"/>
          <w:sz w:val="24"/>
          <w:lang w:val="en-CA"/>
        </w:rPr>
        <w:fldChar w:fldCharType="begin"/>
      </w:r>
      <w:r w:rsidRPr="00722667">
        <w:rPr>
          <w:rFonts w:ascii="Times New Roman" w:hAnsi="Times New Roman"/>
          <w:sz w:val="24"/>
          <w:lang w:val="en-CA"/>
        </w:rPr>
        <w:instrText xml:space="preserve"> ADDIN ZOTERO_ITEM CSL_CITATION {"citationID":"AfPDpU0h","properties":{"formattedCitation":"\\super [30]\\nosupersub{}","plainCitation":"[30]","noteIndex":0},"citationItems":[{"id":77,"uris":["http://zotero.org/users/local/BF8aL1Yf/items/R83G9HWN"],"uri":["http://zotero.org/users/local/BF8aL1Yf/items/R83G9HWN"],"itemData":{"id":77,"type":"article-journal","title":"Ga &lt;sup&gt;3+&lt;/sup&gt; /Ln &lt;sup&gt;3+&lt;/sup&gt; Metallacrowns: A Promising Family of Highly Luminescent Lanthanide Complexes That Covers Visible and Near-Infrared Domains","container-title":"Journal of the American Chemical Society","page":"5100-5109","volume":"138","issue":"15","source":"Crossref","DOI":"10.1021/jacs.6b00984","ISSN":"0002-7863, 1520-5126","shortTitle":"Ga &lt;sup&gt;3+&lt;/sup&gt; /Ln &lt;sup&gt;3+&lt;/sup&gt; Metallacrowns","language":"en","author":[{"family":"Chow","given":"Chun Y."},{"family":"Eliseeva","given":"Svetlana V."},{"family":"Trivedi","given":"Evan R."},{"family":"Nguyen","given":"Tu N."},{"family":"Kampf","given":"Jeff W."},{"family":"Petoud","given":"Stéphane"},{"family":"Pecoraro","given":"Vincent L."}],"issued":{"date-parts":[["2016",4,20]]}}}],"schema":"https://github.com/citation-style-language/schema/raw/master/csl-citation.json"} </w:instrText>
      </w:r>
      <w:r w:rsidRPr="00722667">
        <w:rPr>
          <w:rFonts w:ascii="Times New Roman" w:hAnsi="Times New Roman"/>
          <w:sz w:val="24"/>
          <w:lang w:val="en-CA"/>
        </w:rPr>
        <w:fldChar w:fldCharType="separate"/>
      </w:r>
      <w:r w:rsidRPr="00722667">
        <w:rPr>
          <w:rFonts w:ascii="Times New Roman" w:hAnsi="Times New Roman"/>
          <w:sz w:val="24"/>
          <w:vertAlign w:val="superscript"/>
        </w:rPr>
        <w:t>[30]</w:t>
      </w:r>
      <w:r w:rsidRPr="00722667">
        <w:rPr>
          <w:rFonts w:ascii="Times New Roman" w:hAnsi="Times New Roman"/>
          <w:sz w:val="24"/>
          <w:lang w:val="en-CA"/>
        </w:rPr>
        <w:fldChar w:fldCharType="end"/>
      </w:r>
      <w:r w:rsidRPr="00722667">
        <w:rPr>
          <w:rFonts w:ascii="Times New Roman" w:hAnsi="Times New Roman"/>
          <w:sz w:val="24"/>
          <w:lang w:val="en-CA"/>
        </w:rPr>
        <w:t xml:space="preserve"> in which they have extensively investigated the structural features and luminescent properties. However, magnetic studies have not been reported. </w:t>
      </w:r>
      <w:r w:rsidRPr="00722667">
        <w:rPr>
          <w:rFonts w:ascii="Times New Roman" w:hAnsi="Times New Roman"/>
          <w:sz w:val="24"/>
        </w:rPr>
        <w:t>Herein, we report the synthesis, structural and magnetic characterization of the first double-decker Ga(III)/Dy(III) 12-MC-4 complex using salicylhydroxamic acid as an organic bridging/chelating ligand. Theoretical calculations were employed in order to assist with the deeper understanding of the magnetic behavior of our compound. To the best of our knowledge, no double-decker or sandwich-type Ln(III)-Metallacrown complex has been published up to now.</w:t>
      </w:r>
    </w:p>
    <w:p w:rsidR="000923D7" w:rsidRPr="00F10FA5" w:rsidRDefault="000923D7" w:rsidP="00DE5C95">
      <w:pPr>
        <w:spacing w:line="360" w:lineRule="auto"/>
        <w:rPr>
          <w:rFonts w:ascii="Times New Roman" w:hAnsi="Times New Roman" w:cs="Times New Roman"/>
          <w:b/>
          <w:sz w:val="24"/>
          <w:szCs w:val="24"/>
          <w:lang w:val="en-US"/>
        </w:rPr>
      </w:pPr>
    </w:p>
    <w:p w:rsidR="001B0934" w:rsidRDefault="00901B2A" w:rsidP="00DE5C95">
      <w:pPr>
        <w:spacing w:line="360" w:lineRule="auto"/>
        <w:rPr>
          <w:rFonts w:ascii="Times New Roman" w:hAnsi="Times New Roman" w:cs="Times New Roman"/>
          <w:b/>
          <w:sz w:val="36"/>
          <w:szCs w:val="24"/>
          <w:lang w:val="en-CA"/>
        </w:rPr>
      </w:pPr>
      <w:r w:rsidRPr="00901B2A">
        <w:rPr>
          <w:rFonts w:ascii="Times New Roman" w:hAnsi="Times New Roman" w:cs="Times New Roman"/>
          <w:b/>
          <w:sz w:val="36"/>
          <w:szCs w:val="24"/>
          <w:lang w:val="en-CA"/>
        </w:rPr>
        <w:t>4.3 Crystal structure of complex 1</w:t>
      </w:r>
    </w:p>
    <w:p w:rsidR="00F10FA5" w:rsidRPr="00F10FA5" w:rsidRDefault="00F10FA5" w:rsidP="00DE5C95">
      <w:pPr>
        <w:spacing w:line="360" w:lineRule="auto"/>
        <w:rPr>
          <w:rFonts w:ascii="Times New Roman" w:hAnsi="Times New Roman" w:cs="Times New Roman"/>
          <w:b/>
          <w:sz w:val="24"/>
          <w:szCs w:val="24"/>
          <w:lang w:val="en-CA"/>
        </w:rPr>
      </w:pPr>
    </w:p>
    <w:p w:rsidR="009A748D" w:rsidRPr="009A748D" w:rsidRDefault="00C0317B" w:rsidP="00C0317B">
      <w:pPr>
        <w:pStyle w:val="P1"/>
        <w:spacing w:line="360" w:lineRule="auto"/>
        <w:ind w:firstLine="425"/>
        <w:rPr>
          <w:rFonts w:ascii="Times New Roman" w:hAnsi="Times New Roman"/>
          <w:sz w:val="24"/>
          <w:lang w:val="en-CA"/>
        </w:rPr>
      </w:pPr>
      <w:r w:rsidRPr="00C0317B">
        <w:rPr>
          <w:rFonts w:ascii="Times New Roman" w:hAnsi="Times New Roman"/>
          <w:sz w:val="24"/>
        </w:rPr>
        <w:t>The general reaction of Ga(NO</w:t>
      </w:r>
      <w:r w:rsidRPr="00C0317B">
        <w:rPr>
          <w:rFonts w:ascii="Times New Roman" w:hAnsi="Times New Roman"/>
          <w:sz w:val="24"/>
          <w:vertAlign w:val="subscript"/>
        </w:rPr>
        <w:t>3</w:t>
      </w:r>
      <w:r w:rsidRPr="00C0317B">
        <w:rPr>
          <w:rFonts w:ascii="Times New Roman" w:hAnsi="Times New Roman"/>
          <w:sz w:val="24"/>
        </w:rPr>
        <w:t>)</w:t>
      </w:r>
      <w:r w:rsidRPr="00C0317B">
        <w:rPr>
          <w:rFonts w:ascii="Times New Roman" w:hAnsi="Times New Roman"/>
          <w:sz w:val="24"/>
          <w:vertAlign w:val="subscript"/>
        </w:rPr>
        <w:t>3</w:t>
      </w:r>
      <w:r w:rsidRPr="00C0317B">
        <w:rPr>
          <w:rFonts w:ascii="Times New Roman" w:hAnsi="Times New Roman"/>
          <w:sz w:val="24"/>
        </w:rPr>
        <w:t>•H</w:t>
      </w:r>
      <w:r w:rsidRPr="00C0317B">
        <w:rPr>
          <w:rFonts w:ascii="Times New Roman" w:hAnsi="Times New Roman"/>
          <w:sz w:val="24"/>
          <w:vertAlign w:val="subscript"/>
        </w:rPr>
        <w:t>2</w:t>
      </w:r>
      <w:r w:rsidRPr="00C0317B">
        <w:rPr>
          <w:rFonts w:ascii="Times New Roman" w:hAnsi="Times New Roman"/>
          <w:sz w:val="24"/>
        </w:rPr>
        <w:t>O, Dy(O</w:t>
      </w:r>
      <w:r w:rsidRPr="00C0317B">
        <w:rPr>
          <w:rFonts w:ascii="Times New Roman" w:hAnsi="Times New Roman"/>
          <w:sz w:val="24"/>
          <w:vertAlign w:val="subscript"/>
        </w:rPr>
        <w:t>2</w:t>
      </w:r>
      <w:r w:rsidRPr="00C0317B">
        <w:rPr>
          <w:rFonts w:ascii="Times New Roman" w:hAnsi="Times New Roman"/>
          <w:sz w:val="24"/>
        </w:rPr>
        <w:t>CMe)</w:t>
      </w:r>
      <w:r w:rsidRPr="00C0317B">
        <w:rPr>
          <w:rFonts w:ascii="Times New Roman" w:hAnsi="Times New Roman"/>
          <w:sz w:val="24"/>
          <w:vertAlign w:val="subscript"/>
        </w:rPr>
        <w:t>3</w:t>
      </w:r>
      <w:r w:rsidRPr="00C0317B">
        <w:rPr>
          <w:rFonts w:ascii="Times New Roman" w:hAnsi="Times New Roman"/>
          <w:sz w:val="24"/>
        </w:rPr>
        <w:t>•xH</w:t>
      </w:r>
      <w:r w:rsidRPr="00C0317B">
        <w:rPr>
          <w:rFonts w:ascii="Times New Roman" w:hAnsi="Times New Roman"/>
          <w:sz w:val="24"/>
          <w:vertAlign w:val="subscript"/>
        </w:rPr>
        <w:t>2</w:t>
      </w:r>
      <w:r w:rsidRPr="00C0317B">
        <w:rPr>
          <w:rFonts w:ascii="Times New Roman" w:hAnsi="Times New Roman"/>
          <w:sz w:val="24"/>
        </w:rPr>
        <w:t>O, shaH</w:t>
      </w:r>
      <w:r w:rsidRPr="00C0317B">
        <w:rPr>
          <w:rFonts w:ascii="Times New Roman" w:hAnsi="Times New Roman"/>
          <w:sz w:val="24"/>
          <w:vertAlign w:val="subscript"/>
        </w:rPr>
        <w:t xml:space="preserve">2 </w:t>
      </w:r>
      <w:r w:rsidRPr="00C0317B">
        <w:rPr>
          <w:rFonts w:ascii="Times New Roman" w:hAnsi="Times New Roman"/>
          <w:sz w:val="24"/>
        </w:rPr>
        <w:t xml:space="preserve">(Scheme 1, SI), </w:t>
      </w:r>
      <w:r w:rsidRPr="00C0317B">
        <w:rPr>
          <w:rFonts w:ascii="Times New Roman" w:hAnsi="Times New Roman"/>
          <w:sz w:val="24"/>
          <w:vertAlign w:val="superscript"/>
        </w:rPr>
        <w:t>t</w:t>
      </w:r>
      <w:r w:rsidRPr="00C0317B">
        <w:rPr>
          <w:rFonts w:ascii="Times New Roman" w:hAnsi="Times New Roman"/>
          <w:sz w:val="24"/>
        </w:rPr>
        <w:t>Bu</w:t>
      </w:r>
      <w:r w:rsidRPr="00C0317B">
        <w:rPr>
          <w:rFonts w:ascii="Times New Roman" w:hAnsi="Times New Roman"/>
          <w:sz w:val="24"/>
          <w:vertAlign w:val="subscript"/>
        </w:rPr>
        <w:t>4</w:t>
      </w:r>
      <w:r w:rsidRPr="00C0317B">
        <w:rPr>
          <w:rFonts w:ascii="Times New Roman" w:hAnsi="Times New Roman"/>
          <w:sz w:val="24"/>
        </w:rPr>
        <w:t>NClO</w:t>
      </w:r>
      <w:r w:rsidRPr="00C0317B">
        <w:rPr>
          <w:rFonts w:ascii="Times New Roman" w:hAnsi="Times New Roman"/>
          <w:sz w:val="24"/>
          <w:vertAlign w:val="subscript"/>
        </w:rPr>
        <w:t>4</w:t>
      </w:r>
      <w:r w:rsidRPr="00C0317B">
        <w:rPr>
          <w:rFonts w:ascii="Times New Roman" w:hAnsi="Times New Roman"/>
          <w:sz w:val="24"/>
        </w:rPr>
        <w:t xml:space="preserve"> and piperidine in a 8:1:8:3:8 molar ratio, in MeOH gave a white suspension that under extended stirring remained undissolved. Upon filtration, the colorless solution was left to slowly evaporate and that led to the formation of small colorless plate crystals of (</w:t>
      </w:r>
      <w:r w:rsidRPr="00C0317B">
        <w:rPr>
          <w:rFonts w:ascii="Times New Roman" w:hAnsi="Times New Roman"/>
          <w:sz w:val="24"/>
          <w:vertAlign w:val="superscript"/>
        </w:rPr>
        <w:t>t</w:t>
      </w:r>
      <w:r w:rsidRPr="00C0317B">
        <w:rPr>
          <w:rFonts w:ascii="Times New Roman" w:hAnsi="Times New Roman"/>
          <w:sz w:val="24"/>
        </w:rPr>
        <w:t>Bu</w:t>
      </w:r>
      <w:r w:rsidRPr="00C0317B">
        <w:rPr>
          <w:rFonts w:ascii="Times New Roman" w:hAnsi="Times New Roman"/>
          <w:sz w:val="24"/>
          <w:vertAlign w:val="subscript"/>
        </w:rPr>
        <w:t>4</w:t>
      </w:r>
      <w:r w:rsidRPr="00C0317B">
        <w:rPr>
          <w:rFonts w:ascii="Times New Roman" w:hAnsi="Times New Roman"/>
          <w:sz w:val="24"/>
        </w:rPr>
        <w:t>N)[Ga</w:t>
      </w:r>
      <w:r w:rsidRPr="00C0317B">
        <w:rPr>
          <w:rFonts w:ascii="Times New Roman" w:hAnsi="Times New Roman"/>
          <w:sz w:val="24"/>
          <w:vertAlign w:val="superscript"/>
        </w:rPr>
        <w:t>III</w:t>
      </w:r>
      <w:r w:rsidRPr="00C0317B">
        <w:rPr>
          <w:rFonts w:ascii="Times New Roman" w:hAnsi="Times New Roman"/>
          <w:sz w:val="24"/>
          <w:vertAlign w:val="subscript"/>
        </w:rPr>
        <w:t>8</w:t>
      </w:r>
      <w:r w:rsidRPr="00C0317B">
        <w:rPr>
          <w:rFonts w:ascii="Times New Roman" w:hAnsi="Times New Roman"/>
          <w:sz w:val="24"/>
        </w:rPr>
        <w:t>Dy</w:t>
      </w:r>
      <w:r w:rsidRPr="00C0317B">
        <w:rPr>
          <w:rFonts w:ascii="Times New Roman" w:hAnsi="Times New Roman"/>
          <w:sz w:val="24"/>
          <w:vertAlign w:val="superscript"/>
        </w:rPr>
        <w:t>III</w:t>
      </w:r>
      <w:r w:rsidRPr="00C0317B">
        <w:rPr>
          <w:rFonts w:ascii="Times New Roman" w:hAnsi="Times New Roman"/>
          <w:sz w:val="24"/>
          <w:lang w:val="en-CA"/>
        </w:rPr>
        <w:t>(OH)</w:t>
      </w:r>
      <w:r w:rsidRPr="00C0317B">
        <w:rPr>
          <w:rFonts w:ascii="Times New Roman" w:hAnsi="Times New Roman"/>
          <w:sz w:val="24"/>
          <w:vertAlign w:val="subscript"/>
          <w:lang w:val="en-CA"/>
        </w:rPr>
        <w:t>4</w:t>
      </w:r>
      <w:r w:rsidRPr="00C0317B">
        <w:rPr>
          <w:rFonts w:ascii="Times New Roman" w:hAnsi="Times New Roman"/>
          <w:sz w:val="24"/>
        </w:rPr>
        <w:t>(shi)</w:t>
      </w:r>
      <w:r w:rsidRPr="00C0317B">
        <w:rPr>
          <w:rFonts w:ascii="Times New Roman" w:hAnsi="Times New Roman"/>
          <w:sz w:val="24"/>
          <w:vertAlign w:val="subscript"/>
        </w:rPr>
        <w:t>8</w:t>
      </w:r>
      <w:r w:rsidRPr="00C0317B">
        <w:rPr>
          <w:rFonts w:ascii="Times New Roman" w:hAnsi="Times New Roman"/>
          <w:sz w:val="24"/>
        </w:rPr>
        <w:t>] (</w:t>
      </w:r>
      <w:r w:rsidRPr="00C0317B">
        <w:rPr>
          <w:rFonts w:ascii="Times New Roman" w:hAnsi="Times New Roman"/>
          <w:b/>
          <w:sz w:val="24"/>
        </w:rPr>
        <w:t>1</w:t>
      </w:r>
      <w:r w:rsidRPr="00C0317B">
        <w:rPr>
          <w:rFonts w:ascii="Times New Roman" w:hAnsi="Times New Roman"/>
          <w:sz w:val="24"/>
        </w:rPr>
        <w:t>) in ~35 %.</w:t>
      </w:r>
      <w:r>
        <w:rPr>
          <w:rFonts w:ascii="Times New Roman" w:hAnsi="Times New Roman"/>
          <w:sz w:val="24"/>
        </w:rPr>
        <w:t xml:space="preserve"> </w:t>
      </w:r>
      <w:r w:rsidR="009A748D" w:rsidRPr="009A748D">
        <w:rPr>
          <w:rFonts w:ascii="Times New Roman" w:hAnsi="Times New Roman"/>
          <w:sz w:val="24"/>
          <w:lang w:val="en-CA"/>
        </w:rPr>
        <w:t xml:space="preserve">The chemical and structural identity of complex </w:t>
      </w:r>
      <w:r w:rsidR="009A748D" w:rsidRPr="009A748D">
        <w:rPr>
          <w:rFonts w:ascii="Times New Roman" w:hAnsi="Times New Roman"/>
          <w:b/>
          <w:sz w:val="24"/>
          <w:lang w:val="en-CA"/>
        </w:rPr>
        <w:t>1</w:t>
      </w:r>
      <w:r w:rsidR="009A748D" w:rsidRPr="009A748D">
        <w:rPr>
          <w:rFonts w:ascii="Times New Roman" w:hAnsi="Times New Roman"/>
          <w:sz w:val="24"/>
          <w:lang w:val="en-CA"/>
        </w:rPr>
        <w:t xml:space="preserve"> was proven by single-crystal X-ray crystallography, elemental analyses (C, H, N) and IR spectroscopy (Supporting Information).</w:t>
      </w:r>
    </w:p>
    <w:p w:rsidR="00F666F9" w:rsidRPr="009A748D" w:rsidRDefault="00F666F9" w:rsidP="00F666F9">
      <w:pPr>
        <w:keepNext/>
        <w:spacing w:line="360" w:lineRule="auto"/>
        <w:jc w:val="center"/>
        <w:rPr>
          <w:b/>
          <w:lang w:val="en-CA"/>
        </w:rPr>
      </w:pPr>
      <w:r w:rsidRPr="00F666F9">
        <w:rPr>
          <w:b/>
          <w:noProof/>
          <w:lang w:eastAsia="de-DE"/>
        </w:rPr>
        <w:drawing>
          <wp:inline distT="0" distB="0" distL="0" distR="0">
            <wp:extent cx="2563100" cy="1919603"/>
            <wp:effectExtent l="0" t="0" r="8890" b="508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TA_245c2.tif"/>
                    <pic:cNvPicPr/>
                  </pic:nvPicPr>
                  <pic:blipFill>
                    <a:blip r:embed="rId76" cstate="print">
                      <a:extLst>
                        <a:ext uri="{28A0092B-C50C-407E-A947-70E740481C1C}">
                          <a14:useLocalDpi xmlns:a14="http://schemas.microsoft.com/office/drawing/2010/main" val="0"/>
                        </a:ext>
                      </a:extLst>
                    </a:blip>
                    <a:stretch>
                      <a:fillRect/>
                    </a:stretch>
                  </pic:blipFill>
                  <pic:spPr>
                    <a:xfrm>
                      <a:off x="0" y="0"/>
                      <a:ext cx="2563100" cy="1919603"/>
                    </a:xfrm>
                    <a:prstGeom prst="rect">
                      <a:avLst/>
                    </a:prstGeom>
                  </pic:spPr>
                </pic:pic>
              </a:graphicData>
            </a:graphic>
          </wp:inline>
        </w:drawing>
      </w:r>
    </w:p>
    <w:p w:rsidR="00F666F9" w:rsidRDefault="00F666F9" w:rsidP="00F666F9">
      <w:pPr>
        <w:pStyle w:val="Caption"/>
        <w:spacing w:line="360" w:lineRule="auto"/>
        <w:jc w:val="both"/>
        <w:rPr>
          <w:rFonts w:ascii="Times New Roman" w:hAnsi="Times New Roman" w:cs="Times New Roman"/>
          <w:b w:val="0"/>
          <w:sz w:val="20"/>
          <w:szCs w:val="20"/>
          <w:lang w:val="en-CA"/>
        </w:rPr>
      </w:pPr>
      <w:r w:rsidRPr="00F666F9">
        <w:rPr>
          <w:rFonts w:ascii="Times New Roman" w:hAnsi="Times New Roman" w:cs="Times New Roman"/>
          <w:sz w:val="20"/>
          <w:lang w:val="en-CA"/>
        </w:rPr>
        <w:t>Figure 4.3.</w:t>
      </w:r>
      <w:r w:rsidRPr="00F666F9">
        <w:rPr>
          <w:rFonts w:ascii="Times New Roman" w:hAnsi="Times New Roman" w:cs="Times New Roman"/>
          <w:sz w:val="20"/>
        </w:rPr>
        <w:fldChar w:fldCharType="begin"/>
      </w:r>
      <w:r w:rsidRPr="00F666F9">
        <w:rPr>
          <w:rFonts w:ascii="Times New Roman" w:hAnsi="Times New Roman" w:cs="Times New Roman"/>
          <w:sz w:val="20"/>
          <w:lang w:val="en-CA"/>
        </w:rPr>
        <w:instrText xml:space="preserve"> SEQ Figure_4.3 \* ARABIC </w:instrText>
      </w:r>
      <w:r w:rsidRPr="00F666F9">
        <w:rPr>
          <w:rFonts w:ascii="Times New Roman" w:hAnsi="Times New Roman" w:cs="Times New Roman"/>
          <w:sz w:val="20"/>
        </w:rPr>
        <w:fldChar w:fldCharType="separate"/>
      </w:r>
      <w:r w:rsidR="00144827">
        <w:rPr>
          <w:rFonts w:ascii="Times New Roman" w:hAnsi="Times New Roman" w:cs="Times New Roman"/>
          <w:noProof/>
          <w:sz w:val="20"/>
          <w:lang w:val="en-CA"/>
        </w:rPr>
        <w:t>1</w:t>
      </w:r>
      <w:r w:rsidRPr="00F666F9">
        <w:rPr>
          <w:rFonts w:ascii="Times New Roman" w:hAnsi="Times New Roman" w:cs="Times New Roman"/>
          <w:sz w:val="20"/>
        </w:rPr>
        <w:fldChar w:fldCharType="end"/>
      </w:r>
      <w:r w:rsidRPr="00F666F9">
        <w:rPr>
          <w:rFonts w:ascii="Times New Roman" w:hAnsi="Times New Roman" w:cs="Times New Roman"/>
          <w:b w:val="0"/>
          <w:sz w:val="20"/>
          <w:szCs w:val="20"/>
          <w:lang w:val="en-CA"/>
        </w:rPr>
        <w:t xml:space="preserve">: Schematic representation of complex </w:t>
      </w:r>
      <w:r w:rsidRPr="00F666F9">
        <w:rPr>
          <w:rFonts w:ascii="Times New Roman" w:hAnsi="Times New Roman" w:cs="Times New Roman"/>
          <w:sz w:val="20"/>
          <w:szCs w:val="20"/>
          <w:lang w:val="en-CA"/>
        </w:rPr>
        <w:t>1</w:t>
      </w:r>
      <w:r w:rsidRPr="00F666F9">
        <w:rPr>
          <w:rFonts w:ascii="Times New Roman" w:hAnsi="Times New Roman" w:cs="Times New Roman"/>
          <w:b w:val="0"/>
          <w:sz w:val="20"/>
          <w:szCs w:val="20"/>
          <w:lang w:val="en-CA"/>
        </w:rPr>
        <w:t>. Color scheme: Ga</w:t>
      </w:r>
      <w:r w:rsidRPr="00F666F9">
        <w:rPr>
          <w:rFonts w:ascii="Times New Roman" w:hAnsi="Times New Roman" w:cs="Times New Roman"/>
          <w:b w:val="0"/>
          <w:sz w:val="20"/>
          <w:szCs w:val="20"/>
          <w:vertAlign w:val="superscript"/>
          <w:lang w:val="en-CA"/>
        </w:rPr>
        <w:t>III</w:t>
      </w:r>
      <w:r w:rsidRPr="00F666F9">
        <w:rPr>
          <w:rFonts w:ascii="Times New Roman" w:hAnsi="Times New Roman" w:cs="Times New Roman"/>
          <w:b w:val="0"/>
          <w:sz w:val="20"/>
          <w:szCs w:val="20"/>
          <w:lang w:val="en-CA"/>
        </w:rPr>
        <w:t>, aqua; Dy</w:t>
      </w:r>
      <w:r w:rsidRPr="00F666F9">
        <w:rPr>
          <w:rFonts w:ascii="Times New Roman" w:hAnsi="Times New Roman" w:cs="Times New Roman"/>
          <w:b w:val="0"/>
          <w:sz w:val="20"/>
          <w:szCs w:val="20"/>
          <w:vertAlign w:val="superscript"/>
          <w:lang w:val="en-CA"/>
        </w:rPr>
        <w:t>III</w:t>
      </w:r>
      <w:r w:rsidRPr="00F666F9">
        <w:rPr>
          <w:rFonts w:ascii="Times New Roman" w:hAnsi="Times New Roman" w:cs="Times New Roman"/>
          <w:b w:val="0"/>
          <w:sz w:val="20"/>
          <w:szCs w:val="20"/>
          <w:lang w:val="en-CA"/>
        </w:rPr>
        <w:t xml:space="preserve">, yellow; N, blue; O, red; C, black. </w:t>
      </w:r>
      <w:r w:rsidRPr="00D03C81">
        <w:rPr>
          <w:rFonts w:ascii="Times New Roman" w:hAnsi="Times New Roman" w:cs="Times New Roman"/>
          <w:b w:val="0"/>
          <w:sz w:val="20"/>
          <w:szCs w:val="20"/>
          <w:lang w:val="en-CA"/>
        </w:rPr>
        <w:t>H atoms are omitted for clarity</w:t>
      </w:r>
      <w:r w:rsidRPr="00F666F9">
        <w:rPr>
          <w:rFonts w:ascii="Times New Roman" w:hAnsi="Times New Roman" w:cs="Times New Roman"/>
          <w:b w:val="0"/>
          <w:sz w:val="20"/>
          <w:szCs w:val="20"/>
          <w:lang w:val="en-CA"/>
        </w:rPr>
        <w:t>.</w:t>
      </w:r>
    </w:p>
    <w:p w:rsidR="007E75FC" w:rsidRDefault="007E75FC" w:rsidP="00F666F9">
      <w:pPr>
        <w:rPr>
          <w:lang w:val="en-CA"/>
        </w:rPr>
      </w:pPr>
    </w:p>
    <w:p w:rsidR="00722667" w:rsidRPr="00722667" w:rsidRDefault="00722667" w:rsidP="00722667">
      <w:pPr>
        <w:pStyle w:val="P1"/>
        <w:spacing w:line="360" w:lineRule="auto"/>
        <w:rPr>
          <w:rFonts w:ascii="Times New Roman" w:eastAsiaTheme="minorEastAsia" w:hAnsi="Times New Roman"/>
          <w:sz w:val="24"/>
          <w:lang w:val="en-CA"/>
        </w:rPr>
      </w:pPr>
      <w:r w:rsidRPr="00722667">
        <w:rPr>
          <w:rFonts w:ascii="Times New Roman" w:hAnsi="Times New Roman"/>
          <w:sz w:val="24"/>
        </w:rPr>
        <w:t xml:space="preserve">Single-crystal diffraction studies unveiled that complex </w:t>
      </w:r>
      <w:r w:rsidRPr="00722667">
        <w:rPr>
          <w:rFonts w:ascii="Times New Roman" w:hAnsi="Times New Roman"/>
          <w:b/>
          <w:sz w:val="24"/>
        </w:rPr>
        <w:t>1</w:t>
      </w:r>
      <w:r w:rsidRPr="00722667">
        <w:rPr>
          <w:rFonts w:ascii="Times New Roman" w:hAnsi="Times New Roman"/>
          <w:sz w:val="24"/>
        </w:rPr>
        <w:t xml:space="preserve"> crystallizes in the monoclinic P2/</w:t>
      </w:r>
      <w:r w:rsidRPr="00722667">
        <w:rPr>
          <w:rFonts w:ascii="Times New Roman" w:hAnsi="Times New Roman"/>
          <w:i/>
          <w:sz w:val="24"/>
        </w:rPr>
        <w:t>c</w:t>
      </w:r>
      <w:r w:rsidRPr="00722667">
        <w:rPr>
          <w:rFonts w:ascii="Times New Roman" w:hAnsi="Times New Roman"/>
          <w:sz w:val="24"/>
        </w:rPr>
        <w:t xml:space="preserve"> space group (Table S1). The oxidation states and the assignment of the ligands’ protonation/deprotonation level in </w:t>
      </w:r>
      <w:r w:rsidRPr="00722667">
        <w:rPr>
          <w:rFonts w:ascii="Times New Roman" w:hAnsi="Times New Roman"/>
          <w:b/>
          <w:sz w:val="24"/>
        </w:rPr>
        <w:t>1</w:t>
      </w:r>
      <w:r w:rsidRPr="00722667">
        <w:rPr>
          <w:rFonts w:ascii="Times New Roman" w:hAnsi="Times New Roman"/>
          <w:sz w:val="24"/>
        </w:rPr>
        <w:t xml:space="preserve"> were based on metric parameters and charge balance considerations. The compound consists of a [Ga</w:t>
      </w:r>
      <w:r w:rsidRPr="00722667">
        <w:rPr>
          <w:rFonts w:ascii="Times New Roman" w:hAnsi="Times New Roman"/>
          <w:sz w:val="24"/>
          <w:vertAlign w:val="superscript"/>
        </w:rPr>
        <w:t>III</w:t>
      </w:r>
      <w:r w:rsidRPr="00722667">
        <w:rPr>
          <w:rFonts w:ascii="Times New Roman" w:hAnsi="Times New Roman"/>
          <w:sz w:val="24"/>
          <w:vertAlign w:val="subscript"/>
        </w:rPr>
        <w:t>8</w:t>
      </w:r>
      <w:r w:rsidRPr="00722667">
        <w:rPr>
          <w:rFonts w:ascii="Times New Roman" w:hAnsi="Times New Roman"/>
          <w:sz w:val="24"/>
        </w:rPr>
        <w:t>Dy</w:t>
      </w:r>
      <w:r w:rsidRPr="00722667">
        <w:rPr>
          <w:rFonts w:ascii="Times New Roman" w:hAnsi="Times New Roman"/>
          <w:sz w:val="24"/>
          <w:vertAlign w:val="superscript"/>
        </w:rPr>
        <w:t>III</w:t>
      </w:r>
      <w:r w:rsidRPr="00722667">
        <w:rPr>
          <w:rFonts w:ascii="Times New Roman" w:hAnsi="Times New Roman"/>
          <w:sz w:val="24"/>
          <w:lang w:val="en-CA"/>
        </w:rPr>
        <w:t>(OH)</w:t>
      </w:r>
      <w:r w:rsidRPr="00722667">
        <w:rPr>
          <w:rFonts w:ascii="Times New Roman" w:hAnsi="Times New Roman"/>
          <w:sz w:val="24"/>
          <w:vertAlign w:val="subscript"/>
          <w:lang w:val="en-CA"/>
        </w:rPr>
        <w:t>4</w:t>
      </w:r>
      <w:r w:rsidRPr="00722667">
        <w:rPr>
          <w:rFonts w:ascii="Times New Roman" w:hAnsi="Times New Roman"/>
          <w:sz w:val="24"/>
        </w:rPr>
        <w:t>(shi)</w:t>
      </w:r>
      <w:r w:rsidRPr="00722667">
        <w:rPr>
          <w:rFonts w:ascii="Times New Roman" w:hAnsi="Times New Roman"/>
          <w:sz w:val="24"/>
          <w:vertAlign w:val="subscript"/>
        </w:rPr>
        <w:t>8</w:t>
      </w:r>
      <w:r w:rsidRPr="00722667">
        <w:rPr>
          <w:rFonts w:ascii="Times New Roman" w:hAnsi="Times New Roman"/>
          <w:sz w:val="24"/>
        </w:rPr>
        <w:t>]</w:t>
      </w:r>
      <w:r w:rsidRPr="00722667">
        <w:rPr>
          <w:rFonts w:ascii="Times New Roman" w:hAnsi="Times New Roman"/>
          <w:sz w:val="24"/>
          <w:vertAlign w:val="superscript"/>
        </w:rPr>
        <w:t>-</w:t>
      </w:r>
      <w:r w:rsidRPr="00722667">
        <w:rPr>
          <w:rFonts w:ascii="Times New Roman" w:hAnsi="Times New Roman"/>
          <w:sz w:val="24"/>
        </w:rPr>
        <w:t xml:space="preserve"> anion which is counterbalanced by a </w:t>
      </w:r>
      <w:r w:rsidRPr="00722667">
        <w:rPr>
          <w:rFonts w:ascii="Times New Roman" w:hAnsi="Times New Roman"/>
          <w:sz w:val="24"/>
          <w:vertAlign w:val="superscript"/>
        </w:rPr>
        <w:t>t</w:t>
      </w:r>
      <w:r w:rsidRPr="00722667">
        <w:rPr>
          <w:rFonts w:ascii="Times New Roman" w:hAnsi="Times New Roman"/>
          <w:sz w:val="24"/>
        </w:rPr>
        <w:t>Bu</w:t>
      </w:r>
      <w:r w:rsidRPr="00722667">
        <w:rPr>
          <w:rFonts w:ascii="Times New Roman" w:hAnsi="Times New Roman"/>
          <w:sz w:val="24"/>
          <w:vertAlign w:val="subscript"/>
        </w:rPr>
        <w:t>4</w:t>
      </w:r>
      <w:r w:rsidRPr="00722667">
        <w:rPr>
          <w:rFonts w:ascii="Times New Roman" w:hAnsi="Times New Roman"/>
          <w:sz w:val="24"/>
        </w:rPr>
        <w:t>N</w:t>
      </w:r>
      <w:r w:rsidRPr="00722667">
        <w:rPr>
          <w:rFonts w:ascii="Times New Roman" w:hAnsi="Times New Roman"/>
          <w:sz w:val="24"/>
          <w:vertAlign w:val="superscript"/>
        </w:rPr>
        <w:t xml:space="preserve">+ </w:t>
      </w:r>
      <w:r w:rsidRPr="00722667">
        <w:rPr>
          <w:rFonts w:ascii="Times New Roman" w:hAnsi="Times New Roman"/>
          <w:sz w:val="24"/>
        </w:rPr>
        <w:t>cation, while there are also MeOH and H</w:t>
      </w:r>
      <w:r w:rsidRPr="00722667">
        <w:rPr>
          <w:rFonts w:ascii="Times New Roman" w:hAnsi="Times New Roman"/>
          <w:sz w:val="24"/>
          <w:vertAlign w:val="subscript"/>
        </w:rPr>
        <w:t>2</w:t>
      </w:r>
      <w:r w:rsidRPr="00722667">
        <w:rPr>
          <w:rFonts w:ascii="Times New Roman" w:hAnsi="Times New Roman"/>
          <w:sz w:val="24"/>
        </w:rPr>
        <w:t>O molecules in the lattice. The anion comprises eight Ga</w:t>
      </w:r>
      <w:r w:rsidRPr="00722667">
        <w:rPr>
          <w:rFonts w:ascii="Times New Roman" w:hAnsi="Times New Roman"/>
          <w:sz w:val="24"/>
          <w:vertAlign w:val="superscript"/>
        </w:rPr>
        <w:t>III</w:t>
      </w:r>
      <w:r w:rsidRPr="00722667">
        <w:rPr>
          <w:rFonts w:ascii="Times New Roman" w:hAnsi="Times New Roman"/>
          <w:sz w:val="24"/>
        </w:rPr>
        <w:t xml:space="preserve"> atoms and one Dy</w:t>
      </w:r>
      <w:r w:rsidRPr="00722667">
        <w:rPr>
          <w:rFonts w:ascii="Times New Roman" w:hAnsi="Times New Roman"/>
          <w:sz w:val="24"/>
          <w:vertAlign w:val="superscript"/>
        </w:rPr>
        <w:t>III</w:t>
      </w:r>
      <w:r w:rsidRPr="00722667">
        <w:rPr>
          <w:rFonts w:ascii="Times New Roman" w:hAnsi="Times New Roman"/>
          <w:sz w:val="24"/>
        </w:rPr>
        <w:t xml:space="preserve"> atom arranged in a sandwich-like topology. The Ga</w:t>
      </w:r>
      <w:r w:rsidRPr="00722667">
        <w:rPr>
          <w:rFonts w:ascii="Times New Roman" w:hAnsi="Times New Roman"/>
          <w:sz w:val="24"/>
          <w:vertAlign w:val="superscript"/>
        </w:rPr>
        <w:t>III</w:t>
      </w:r>
      <w:r w:rsidRPr="00722667">
        <w:rPr>
          <w:rFonts w:ascii="Times New Roman" w:hAnsi="Times New Roman"/>
          <w:sz w:val="24"/>
        </w:rPr>
        <w:t xml:space="preserve"> atoms are located above and below the planes of the central lanthanide ion. The basal Ga</w:t>
      </w:r>
      <w:r w:rsidRPr="00722667">
        <w:rPr>
          <w:rFonts w:ascii="Times New Roman" w:hAnsi="Times New Roman"/>
          <w:sz w:val="24"/>
          <w:vertAlign w:val="superscript"/>
        </w:rPr>
        <w:t>III</w:t>
      </w:r>
      <w:r w:rsidRPr="00722667">
        <w:rPr>
          <w:rFonts w:ascii="Times New Roman" w:hAnsi="Times New Roman"/>
          <w:sz w:val="24"/>
        </w:rPr>
        <w:t xml:space="preserve"> atoms are bridged via the oximate groups of eight triply deprotonated shi</w:t>
      </w:r>
      <w:r w:rsidRPr="00722667">
        <w:rPr>
          <w:rFonts w:ascii="Times New Roman" w:hAnsi="Times New Roman"/>
          <w:sz w:val="24"/>
          <w:vertAlign w:val="superscript"/>
        </w:rPr>
        <w:t>3-</w:t>
      </w:r>
      <w:r w:rsidRPr="00722667">
        <w:rPr>
          <w:rFonts w:ascii="Times New Roman" w:hAnsi="Times New Roman"/>
          <w:sz w:val="24"/>
        </w:rPr>
        <w:t xml:space="preserve"> ligands in a </w:t>
      </w:r>
      <w:r w:rsidRPr="00722667">
        <w:rPr>
          <w:rFonts w:ascii="Times New Roman" w:eastAsiaTheme="minorEastAsia" w:hAnsi="Times New Roman"/>
          <w:sz w:val="24"/>
          <w:lang w:val="en-CA"/>
        </w:rPr>
        <w:t>η</w:t>
      </w:r>
      <w:r w:rsidRPr="00722667">
        <w:rPr>
          <w:rFonts w:ascii="Times New Roman" w:eastAsiaTheme="minorEastAsia" w:hAnsi="Times New Roman"/>
          <w:sz w:val="24"/>
          <w:vertAlign w:val="superscript"/>
          <w:lang w:val="en-CA"/>
        </w:rPr>
        <w:t>1</w:t>
      </w:r>
      <w:r w:rsidRPr="00722667">
        <w:rPr>
          <w:rFonts w:ascii="Times New Roman" w:eastAsiaTheme="minorEastAsia" w:hAnsi="Times New Roman"/>
          <w:sz w:val="24"/>
          <w:lang w:val="en-CA"/>
        </w:rPr>
        <w:t>:η</w:t>
      </w:r>
      <w:r w:rsidRPr="00722667">
        <w:rPr>
          <w:rFonts w:ascii="Times New Roman" w:eastAsiaTheme="minorEastAsia" w:hAnsi="Times New Roman"/>
          <w:sz w:val="24"/>
          <w:vertAlign w:val="superscript"/>
          <w:lang w:val="en-CA"/>
        </w:rPr>
        <w:t>1</w:t>
      </w:r>
      <w:r w:rsidRPr="00722667">
        <w:rPr>
          <w:rFonts w:ascii="Times New Roman" w:eastAsiaTheme="minorEastAsia" w:hAnsi="Times New Roman"/>
          <w:sz w:val="24"/>
          <w:lang w:val="en-CA"/>
        </w:rPr>
        <w:t>:η</w:t>
      </w:r>
      <w:r w:rsidRPr="00722667">
        <w:rPr>
          <w:rFonts w:ascii="Times New Roman" w:eastAsiaTheme="minorEastAsia" w:hAnsi="Times New Roman"/>
          <w:sz w:val="24"/>
          <w:vertAlign w:val="superscript"/>
          <w:lang w:val="en-CA"/>
        </w:rPr>
        <w:t>1</w:t>
      </w:r>
      <w:r w:rsidRPr="00722667">
        <w:rPr>
          <w:rFonts w:ascii="Times New Roman" w:eastAsiaTheme="minorEastAsia" w:hAnsi="Times New Roman"/>
          <w:sz w:val="24"/>
          <w:lang w:val="en-CA"/>
        </w:rPr>
        <w:t>:η</w:t>
      </w:r>
      <w:r w:rsidRPr="00722667">
        <w:rPr>
          <w:rFonts w:ascii="Times New Roman" w:eastAsiaTheme="minorEastAsia" w:hAnsi="Times New Roman"/>
          <w:sz w:val="24"/>
          <w:vertAlign w:val="superscript"/>
          <w:lang w:val="en-CA"/>
        </w:rPr>
        <w:t>2</w:t>
      </w:r>
      <w:r w:rsidRPr="00722667">
        <w:rPr>
          <w:rFonts w:ascii="Times New Roman" w:eastAsiaTheme="minorEastAsia" w:hAnsi="Times New Roman"/>
          <w:sz w:val="24"/>
          <w:lang w:val="en-CA"/>
        </w:rPr>
        <w:t>:μ</w:t>
      </w:r>
      <w:r w:rsidRPr="00722667">
        <w:rPr>
          <w:rFonts w:ascii="Times New Roman" w:eastAsiaTheme="minorEastAsia" w:hAnsi="Times New Roman"/>
          <w:sz w:val="24"/>
          <w:vertAlign w:val="subscript"/>
          <w:lang w:val="en-CA"/>
        </w:rPr>
        <w:t xml:space="preserve">3 </w:t>
      </w:r>
      <w:r w:rsidRPr="00722667">
        <w:rPr>
          <w:rFonts w:ascii="Times New Roman" w:eastAsiaTheme="minorEastAsia" w:hAnsi="Times New Roman"/>
          <w:sz w:val="24"/>
          <w:lang w:val="en-CA"/>
        </w:rPr>
        <w:t>fashion, while the two deckers are connected to each other via the four μ-OH bridges. The oximato O atoms provided by the ligand are coordinated to the central Dy</w:t>
      </w:r>
      <w:r w:rsidRPr="00722667">
        <w:rPr>
          <w:rFonts w:ascii="Times New Roman" w:eastAsiaTheme="minorEastAsia" w:hAnsi="Times New Roman"/>
          <w:sz w:val="24"/>
          <w:vertAlign w:val="superscript"/>
          <w:lang w:val="en-CA"/>
        </w:rPr>
        <w:t>III</w:t>
      </w:r>
      <w:r w:rsidRPr="00722667">
        <w:rPr>
          <w:rFonts w:ascii="Times New Roman" w:eastAsiaTheme="minorEastAsia" w:hAnsi="Times New Roman"/>
          <w:sz w:val="24"/>
          <w:lang w:val="en-CA"/>
        </w:rPr>
        <w:t xml:space="preserve"> atom, serving as linkers of the two deckers. As a result, the Dy</w:t>
      </w:r>
      <w:r w:rsidRPr="00722667">
        <w:rPr>
          <w:rFonts w:ascii="Times New Roman" w:eastAsiaTheme="minorEastAsia" w:hAnsi="Times New Roman"/>
          <w:sz w:val="24"/>
          <w:vertAlign w:val="superscript"/>
          <w:lang w:val="en-CA"/>
        </w:rPr>
        <w:t>III</w:t>
      </w:r>
      <w:r w:rsidRPr="00722667">
        <w:rPr>
          <w:rFonts w:ascii="Times New Roman" w:eastAsiaTheme="minorEastAsia" w:hAnsi="Times New Roman"/>
          <w:sz w:val="24"/>
          <w:lang w:val="en-CA"/>
        </w:rPr>
        <w:t xml:space="preserve"> is enclosed by eight O atoms and possesses a square antiprismatic coordination geometry (CShM = 1.18, Figure S1, Table S4). All Ga atoms are five-coordinate with slightly distorted </w:t>
      </w:r>
      <w:r w:rsidRPr="00722667">
        <w:rPr>
          <w:rFonts w:ascii="Times New Roman" w:eastAsiaTheme="minorEastAsia" w:hAnsi="Times New Roman"/>
          <w:sz w:val="24"/>
          <w:lang w:val="en-GB"/>
        </w:rPr>
        <w:t xml:space="preserve">to almost perfect </w:t>
      </w:r>
      <w:r w:rsidRPr="00722667">
        <w:rPr>
          <w:rFonts w:ascii="Times New Roman" w:eastAsiaTheme="minorEastAsia" w:hAnsi="Times New Roman"/>
          <w:sz w:val="24"/>
          <w:lang w:val="en-CA"/>
        </w:rPr>
        <w:t>square pyramidal geometries (τ = 0.26 - 0.06) as it was defined by the trigonality index parameters.</w:t>
      </w:r>
      <w:r w:rsidRPr="00722667">
        <w:rPr>
          <w:rFonts w:ascii="Times New Roman" w:eastAsiaTheme="minorEastAsia" w:hAnsi="Times New Roman"/>
          <w:sz w:val="24"/>
          <w:lang w:val="en-CA"/>
        </w:rPr>
        <w:fldChar w:fldCharType="begin"/>
      </w:r>
      <w:r w:rsidRPr="00722667">
        <w:rPr>
          <w:rFonts w:ascii="Times New Roman" w:eastAsiaTheme="minorEastAsia" w:hAnsi="Times New Roman"/>
          <w:sz w:val="24"/>
          <w:lang w:val="en-CA"/>
        </w:rPr>
        <w:instrText xml:space="preserve"> ADDIN ZOTERO_ITEM CSL_CITATION {"citationID":"4xwVbo8K","properties":{"formattedCitation":"\\super [39]\\nosupersub{}","plainCitation":"[39]","noteIndex":0},"citationItems":[{"id":89,"uris":["http://zotero.org/users/local/BF8aL1Yf/items/BXPAMHVT"],"uri":["http://zotero.org/users/local/BF8aL1Yf/items/BXPAMHVT"],"itemData":{"id":89,"type":"article-journal","title":"Synthesis, structure, and spectroscopic properties of copper( &lt;span style=\"font-variant:small-caps;\"&gt;II&lt;/span&gt; ) compounds containing nitrogen–sulphur donor ligands; the crystal and molecular structure of aqua[1,7-bis(N-methylbenzimidazol-2′-yl)-2,6-dithiaheptane]copper( &lt;span style=\"font-variant:small-caps;\"&gt;II&lt;/span&gt; ) perchlorate","container-title":"J. Chem. Soc., Dalton Trans.","page":"1349-1356","issue":"7","source":"Crossref","DOI":"10.1039/DT9840001349","ISSN":"0300-9246, 1364-5447","shortTitle":"Synthesis, structure, and spectroscopic properties of copper( &lt;span style=\"font-variant","language":"en","author":[{"family":"Addison","given":"Anthony W."},{"family":"Rao","given":"T. Nageswara"},{"family":"Reedijk","given":"Jan"},{"family":"Rijn","given":"Jacobus","non-dropping-particle":"van"},{"family":"Verschoor","given":"Gerrit C."}],"issued":{"date-parts":[["1984"]]}}}],"schema":"https://github.com/citation-style-language/schema/raw/master/csl-citation.json"} </w:instrText>
      </w:r>
      <w:r w:rsidRPr="00722667">
        <w:rPr>
          <w:rFonts w:ascii="Times New Roman" w:eastAsiaTheme="minorEastAsia" w:hAnsi="Times New Roman"/>
          <w:sz w:val="24"/>
          <w:lang w:val="en-CA"/>
        </w:rPr>
        <w:fldChar w:fldCharType="separate"/>
      </w:r>
      <w:r w:rsidRPr="00722667">
        <w:rPr>
          <w:rFonts w:ascii="Times New Roman" w:hAnsi="Times New Roman"/>
          <w:sz w:val="24"/>
          <w:vertAlign w:val="superscript"/>
        </w:rPr>
        <w:t>[39]</w:t>
      </w:r>
      <w:r w:rsidRPr="00722667">
        <w:rPr>
          <w:rFonts w:ascii="Times New Roman" w:eastAsiaTheme="minorEastAsia" w:hAnsi="Times New Roman"/>
          <w:sz w:val="24"/>
          <w:lang w:val="en-CA"/>
        </w:rPr>
        <w:fldChar w:fldCharType="end"/>
      </w:r>
      <w:r w:rsidRPr="00722667">
        <w:rPr>
          <w:rFonts w:ascii="Times New Roman" w:eastAsiaTheme="minorEastAsia" w:hAnsi="Times New Roman"/>
          <w:sz w:val="24"/>
          <w:lang w:val="en-CA"/>
        </w:rPr>
        <w:t xml:space="preserve"> </w:t>
      </w:r>
    </w:p>
    <w:p w:rsidR="00722667" w:rsidRPr="00722667" w:rsidRDefault="00C0317B" w:rsidP="00722667">
      <w:pPr>
        <w:pStyle w:val="P1"/>
        <w:spacing w:line="360" w:lineRule="auto"/>
        <w:rPr>
          <w:rFonts w:ascii="Times New Roman" w:eastAsiaTheme="minorEastAsia" w:hAnsi="Times New Roman"/>
          <w:sz w:val="24"/>
          <w:lang w:val="en-CA"/>
        </w:rPr>
      </w:pPr>
      <w:r w:rsidRPr="00722667">
        <w:rPr>
          <w:rFonts w:ascii="Times New Roman" w:eastAsiaTheme="minorEastAsia" w:hAnsi="Times New Roman"/>
          <w:sz w:val="24"/>
          <w:lang w:val="en-CA"/>
        </w:rPr>
        <w:t xml:space="preserve"> </w:t>
      </w:r>
      <w:r w:rsidR="00722667" w:rsidRPr="00722667">
        <w:rPr>
          <w:rFonts w:ascii="Times New Roman" w:eastAsiaTheme="minorEastAsia" w:hAnsi="Times New Roman"/>
          <w:sz w:val="24"/>
          <w:lang w:val="en-CA"/>
        </w:rPr>
        <w:t>The overall {Ga</w:t>
      </w:r>
      <w:r w:rsidR="00722667" w:rsidRPr="00722667">
        <w:rPr>
          <w:rFonts w:ascii="Times New Roman" w:eastAsiaTheme="minorEastAsia" w:hAnsi="Times New Roman"/>
          <w:sz w:val="24"/>
          <w:vertAlign w:val="superscript"/>
          <w:lang w:val="en-CA"/>
        </w:rPr>
        <w:t>III</w:t>
      </w:r>
      <w:r w:rsidR="00722667" w:rsidRPr="00722667">
        <w:rPr>
          <w:rFonts w:ascii="Times New Roman" w:eastAsiaTheme="minorEastAsia" w:hAnsi="Times New Roman"/>
          <w:sz w:val="24"/>
          <w:vertAlign w:val="subscript"/>
          <w:lang w:val="en-CA"/>
        </w:rPr>
        <w:t>8</w:t>
      </w:r>
      <w:r w:rsidR="00722667" w:rsidRPr="00722667">
        <w:rPr>
          <w:rFonts w:ascii="Times New Roman" w:eastAsiaTheme="minorEastAsia" w:hAnsi="Times New Roman"/>
          <w:sz w:val="24"/>
          <w:lang w:val="en-CA"/>
        </w:rPr>
        <w:t>Dy</w:t>
      </w:r>
      <w:r w:rsidR="00722667" w:rsidRPr="00722667">
        <w:rPr>
          <w:rFonts w:ascii="Times New Roman" w:eastAsiaTheme="minorEastAsia" w:hAnsi="Times New Roman"/>
          <w:sz w:val="24"/>
          <w:vertAlign w:val="superscript"/>
          <w:lang w:val="en-CA"/>
        </w:rPr>
        <w:t>III</w:t>
      </w:r>
      <w:r w:rsidR="00722667" w:rsidRPr="00722667">
        <w:rPr>
          <w:rFonts w:ascii="Times New Roman" w:eastAsiaTheme="minorEastAsia" w:hAnsi="Times New Roman"/>
          <w:sz w:val="24"/>
          <w:lang w:val="en-CA"/>
        </w:rPr>
        <w:t>(μ-OH)</w:t>
      </w:r>
      <w:r w:rsidR="00722667" w:rsidRPr="00722667">
        <w:rPr>
          <w:rFonts w:ascii="Times New Roman" w:eastAsiaTheme="minorEastAsia" w:hAnsi="Times New Roman"/>
          <w:sz w:val="24"/>
          <w:vertAlign w:val="subscript"/>
          <w:lang w:val="en-CA"/>
        </w:rPr>
        <w:t>4</w:t>
      </w:r>
      <w:r w:rsidR="00722667" w:rsidRPr="00722667">
        <w:rPr>
          <w:rFonts w:ascii="Times New Roman" w:eastAsiaTheme="minorEastAsia" w:hAnsi="Times New Roman"/>
          <w:sz w:val="24"/>
          <w:lang w:val="en-CA"/>
        </w:rPr>
        <w:t>(μ-NO)</w:t>
      </w:r>
      <w:r w:rsidR="00722667" w:rsidRPr="00722667">
        <w:rPr>
          <w:rFonts w:ascii="Times New Roman" w:eastAsiaTheme="minorEastAsia" w:hAnsi="Times New Roman"/>
          <w:sz w:val="24"/>
          <w:vertAlign w:val="subscript"/>
          <w:lang w:val="en-CA"/>
        </w:rPr>
        <w:t>8</w:t>
      </w:r>
      <w:r w:rsidR="00722667" w:rsidRPr="00722667">
        <w:rPr>
          <w:rFonts w:ascii="Times New Roman" w:eastAsiaTheme="minorEastAsia" w:hAnsi="Times New Roman"/>
          <w:sz w:val="24"/>
          <w:lang w:val="en-CA"/>
        </w:rPr>
        <w:t>}</w:t>
      </w:r>
      <w:r w:rsidR="00722667" w:rsidRPr="00722667">
        <w:rPr>
          <w:rFonts w:ascii="Times New Roman" w:eastAsiaTheme="minorEastAsia" w:hAnsi="Times New Roman"/>
          <w:sz w:val="24"/>
          <w:vertAlign w:val="superscript"/>
          <w:lang w:val="en-CA"/>
        </w:rPr>
        <w:t>15+</w:t>
      </w:r>
      <w:r w:rsidR="00722667" w:rsidRPr="00722667">
        <w:rPr>
          <w:rFonts w:ascii="Times New Roman" w:eastAsiaTheme="minorEastAsia" w:hAnsi="Times New Roman"/>
          <w:sz w:val="24"/>
          <w:lang w:val="en-CA"/>
        </w:rPr>
        <w:t xml:space="preserve"> core of </w:t>
      </w:r>
      <w:r w:rsidR="00722667" w:rsidRPr="00722667">
        <w:rPr>
          <w:rFonts w:ascii="Times New Roman" w:eastAsiaTheme="minorEastAsia" w:hAnsi="Times New Roman"/>
          <w:b/>
          <w:sz w:val="24"/>
          <w:lang w:val="en-CA"/>
        </w:rPr>
        <w:t>1</w:t>
      </w:r>
      <w:r w:rsidR="00722667" w:rsidRPr="00722667">
        <w:rPr>
          <w:rFonts w:ascii="Times New Roman" w:eastAsiaTheme="minorEastAsia" w:hAnsi="Times New Roman"/>
          <w:sz w:val="24"/>
          <w:lang w:val="en-CA"/>
        </w:rPr>
        <w:t xml:space="preserve"> (Figure S2) reveals that the basal Ga•••Ga and the Ga•••Dy distances are in the ranges of 4.691(1)-4.714(1) and 3.716(1)-3.747(1) Å, respectively, while the Ga•••Ga distances between the two deckers are between 3.387(1) and 3.418(2) Å. The Ga-O-N-Ga torsion angles lie within the 165.3-176.4˚range. As it is observed the torsion angles are quite close to 180° and that explains the almost perfect planarity of the two 12-MC-4 planes. </w:t>
      </w:r>
    </w:p>
    <w:p w:rsidR="007E75FC" w:rsidRDefault="007E75FC" w:rsidP="00F10FA5">
      <w:pPr>
        <w:pStyle w:val="P1"/>
        <w:spacing w:line="360" w:lineRule="auto"/>
        <w:jc w:val="center"/>
      </w:pPr>
      <w:r>
        <w:rPr>
          <w:noProof/>
          <w:lang w:val="de-DE" w:eastAsia="de-DE"/>
        </w:rPr>
        <w:drawing>
          <wp:inline distT="0" distB="0" distL="0" distR="0" wp14:anchorId="36F87484" wp14:editId="749ABD53">
            <wp:extent cx="3738344" cy="143782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e 2.tif"/>
                    <pic:cNvPicPr/>
                  </pic:nvPicPr>
                  <pic:blipFill>
                    <a:blip r:embed="rId77" cstate="print">
                      <a:extLst>
                        <a:ext uri="{28A0092B-C50C-407E-A947-70E740481C1C}">
                          <a14:useLocalDpi xmlns:a14="http://schemas.microsoft.com/office/drawing/2010/main" val="0"/>
                        </a:ext>
                      </a:extLst>
                    </a:blip>
                    <a:stretch>
                      <a:fillRect/>
                    </a:stretch>
                  </pic:blipFill>
                  <pic:spPr>
                    <a:xfrm>
                      <a:off x="0" y="0"/>
                      <a:ext cx="3871195" cy="1488922"/>
                    </a:xfrm>
                    <a:prstGeom prst="rect">
                      <a:avLst/>
                    </a:prstGeom>
                  </pic:spPr>
                </pic:pic>
              </a:graphicData>
            </a:graphic>
          </wp:inline>
        </w:drawing>
      </w:r>
    </w:p>
    <w:p w:rsidR="007E75FC" w:rsidRPr="00D03C81" w:rsidRDefault="007E75FC" w:rsidP="007E75FC">
      <w:pPr>
        <w:pStyle w:val="Caption"/>
        <w:spacing w:line="360" w:lineRule="auto"/>
        <w:jc w:val="both"/>
        <w:rPr>
          <w:rFonts w:ascii="Times New Roman" w:hAnsi="Times New Roman" w:cs="Times New Roman"/>
          <w:b w:val="0"/>
          <w:sz w:val="20"/>
          <w:lang w:val="en-CA"/>
        </w:rPr>
      </w:pPr>
      <w:r w:rsidRPr="007E75FC">
        <w:rPr>
          <w:rFonts w:ascii="Times New Roman" w:hAnsi="Times New Roman" w:cs="Times New Roman"/>
          <w:sz w:val="20"/>
          <w:lang w:val="en-CA"/>
        </w:rPr>
        <w:t>Figure 4.3.</w:t>
      </w:r>
      <w:r w:rsidRPr="007E75FC">
        <w:rPr>
          <w:rFonts w:ascii="Times New Roman" w:hAnsi="Times New Roman" w:cs="Times New Roman"/>
          <w:sz w:val="20"/>
        </w:rPr>
        <w:fldChar w:fldCharType="begin"/>
      </w:r>
      <w:r w:rsidRPr="007E75FC">
        <w:rPr>
          <w:rFonts w:ascii="Times New Roman" w:hAnsi="Times New Roman" w:cs="Times New Roman"/>
          <w:sz w:val="20"/>
          <w:lang w:val="en-CA"/>
        </w:rPr>
        <w:instrText xml:space="preserve"> SEQ Figure_4.3 \* ARABIC </w:instrText>
      </w:r>
      <w:r w:rsidRPr="007E75FC">
        <w:rPr>
          <w:rFonts w:ascii="Times New Roman" w:hAnsi="Times New Roman" w:cs="Times New Roman"/>
          <w:sz w:val="20"/>
        </w:rPr>
        <w:fldChar w:fldCharType="separate"/>
      </w:r>
      <w:r w:rsidR="00144827">
        <w:rPr>
          <w:rFonts w:ascii="Times New Roman" w:hAnsi="Times New Roman" w:cs="Times New Roman"/>
          <w:noProof/>
          <w:sz w:val="20"/>
          <w:lang w:val="en-CA"/>
        </w:rPr>
        <w:t>2</w:t>
      </w:r>
      <w:r w:rsidRPr="007E75FC">
        <w:rPr>
          <w:rFonts w:ascii="Times New Roman" w:hAnsi="Times New Roman" w:cs="Times New Roman"/>
          <w:sz w:val="20"/>
        </w:rPr>
        <w:fldChar w:fldCharType="end"/>
      </w:r>
      <w:r w:rsidRPr="007E75FC">
        <w:rPr>
          <w:rFonts w:ascii="Times New Roman" w:hAnsi="Times New Roman" w:cs="Times New Roman"/>
          <w:sz w:val="20"/>
          <w:lang w:val="en-CA"/>
        </w:rPr>
        <w:t xml:space="preserve">: </w:t>
      </w:r>
      <w:r w:rsidRPr="007E75FC">
        <w:rPr>
          <w:rFonts w:ascii="Times New Roman" w:hAnsi="Times New Roman" w:cs="Times New Roman"/>
          <w:b w:val="0"/>
          <w:sz w:val="20"/>
          <w:lang w:val="en-CA"/>
        </w:rPr>
        <w:t xml:space="preserve">Structural parameters discussed in the text for complex </w:t>
      </w:r>
      <w:r w:rsidRPr="007E75FC">
        <w:rPr>
          <w:rFonts w:ascii="Times New Roman" w:hAnsi="Times New Roman" w:cs="Times New Roman"/>
          <w:sz w:val="20"/>
          <w:lang w:val="en-CA"/>
        </w:rPr>
        <w:t>1</w:t>
      </w:r>
      <w:r w:rsidRPr="007E75FC">
        <w:rPr>
          <w:rFonts w:ascii="Times New Roman" w:hAnsi="Times New Roman" w:cs="Times New Roman"/>
          <w:b w:val="0"/>
          <w:sz w:val="20"/>
          <w:lang w:val="en-CA"/>
        </w:rPr>
        <w:t xml:space="preserve">. </w:t>
      </w:r>
      <w:r w:rsidRPr="00D03C81">
        <w:rPr>
          <w:rFonts w:ascii="Times New Roman" w:hAnsi="Times New Roman" w:cs="Times New Roman"/>
          <w:b w:val="0"/>
          <w:sz w:val="20"/>
          <w:lang w:val="en-CA"/>
        </w:rPr>
        <w:t>Yellow ball: Dysprosium, red ball: oxygen.</w:t>
      </w:r>
    </w:p>
    <w:p w:rsidR="003767F4" w:rsidRDefault="003767F4" w:rsidP="003767F4">
      <w:pPr>
        <w:rPr>
          <w:lang w:val="en-US"/>
        </w:rPr>
      </w:pPr>
    </w:p>
    <w:p w:rsidR="00722667" w:rsidRDefault="00C0317B" w:rsidP="00722667">
      <w:pPr>
        <w:pStyle w:val="HExperimentalSection"/>
      </w:pPr>
      <w:r w:rsidRPr="00C0317B">
        <w:t xml:space="preserve">Certain critical geometrical parameters were acquired for complex </w:t>
      </w:r>
      <w:r w:rsidRPr="00C0317B">
        <w:rPr>
          <w:b/>
        </w:rPr>
        <w:t>1</w:t>
      </w:r>
      <w:r w:rsidRPr="00C0317B">
        <w:t xml:space="preserve"> in order to get a deeper understanding of the inner coordination sphere of the dysprosium ion (Figure 2). The θ angle, which corresponds to compression or elongation along the tetragonal axis depending on its value, is the angle between the four-fold axis and the Ln-O bond direction.</w:t>
      </w:r>
      <w:r>
        <w:t xml:space="preserve"> </w:t>
      </w:r>
      <w:r w:rsidR="00722667" w:rsidRPr="00722667">
        <w:t xml:space="preserve">The magic value for perfect eight-coordinate square antiprismatic systems is θ = 54.74˚, whilst larger angles are </w:t>
      </w:r>
    </w:p>
    <w:p w:rsidR="00722667" w:rsidRDefault="00722667" w:rsidP="00722667">
      <w:pPr>
        <w:pStyle w:val="HExperimentalSection"/>
      </w:pPr>
    </w:p>
    <w:p w:rsidR="00722667" w:rsidRPr="00722667" w:rsidRDefault="00722667" w:rsidP="00722667">
      <w:pPr>
        <w:pStyle w:val="HExperimentalSection"/>
      </w:pPr>
      <w:r w:rsidRPr="00722667">
        <w:t>consistent with compression and smaller ones correspond to elongation.</w:t>
      </w:r>
      <w:r w:rsidRPr="00722667">
        <w:fldChar w:fldCharType="begin"/>
      </w:r>
      <w:r w:rsidRPr="00722667">
        <w:instrText xml:space="preserve"> ADDIN ZOTERO_ITEM CSL_CITATION {"citationID":"ovxWBtov","properties":{"formattedCitation":"\\super [10,40,41]\\nosupersub{}","plainCitation":"[10,40,41]","noteIndex":0},"citationItems":[{"id":99,"uris":["http://zotero.org/users/local/BF8aL1Yf/items/69Q3QE88"],"uri":["http://zotero.org/users/local/BF8aL1Yf/items/69Q3QE88"],"itemData":{"id":99,"type":"article-journal","title":"Lanthanides in molecular magnetism: old tools in a new field","container-title":"Chemical Society Reviews","page":"3092","volume":"40","issue":"6","source":"Crossref","DOI":"10.1039/c0cs00185f","ISSN":"0306-0012, 1460-4744","shortTitle":"Lanthanides in molecular magnetism","language":"en","author":[{"family":"Sorace","given":"Lorenzo"},{"family":"Benelli","given":"Cristiano"},{"family":"Gatteschi","given":"Dante"}],"issued":{"date-parts":[["2011"]]}}},{"id":101,"uris":["http://zotero.org/users/local/BF8aL1Yf/items/GM643B4N"],"uri":["http://zotero.org/users/local/BF8aL1Yf/items/GM643B4N"],"itemData":{"id":101,"type":"article-journal","title":"Rational Design of Single-Ion Magnets and Spin Qubits Based on Mononuclear Lanthanoid Complexes","container-title":"Inorganic Chemistry","page":"12565-12574","volume":"51","issue":"22","source":"Crossref","DOI":"10.1021/ic302068c","ISSN":"0020-1669, 1520-510X","language":"en","author":[{"family":"Baldoví","given":"José J."},{"family":"Cardona-Serra","given":"Salvador"},{"family":"Clemente-Juan","given":"Juan M."},{"family":"Coronado","given":"Eugenio"},{"family":"Gaita-Ariño","given":"Alejandro"},{"family":"Palii","given":"Andrew"}],"issued":{"date-parts":[["2012",11,19]]}}},{"id":102,"uris":["http://zotero.org/users/local/BF8aL1Yf/items/2BNHWFVM"],"uri":["http://zotero.org/users/local/BF8aL1Yf/items/2BNHWFVM"],"itemData":{"id":102,"type":"article-journal","title":"Imposing high-symmetry and tuneable geometry on lanthanide centres with chelating Pt and Pd metalloligands","container-title":"Chemical Science","page":"3566-3575","volume":"8","issue":"5","source":"Crossref","DOI":"10.1039/C7SC00135E","ISSN":"2041-6520, 2041-6539","language":"en","author":[{"family":"Sørensen","given":"Mikkel A."},{"family":"Weihe","given":"Høgni"},{"family":"Vinum","given":"Morten G."},{"family":"Mortensen","given":"Jesper S."},{"family":"Doerrer","given":"Linda H."},{"family":"Bendix","given":"Jesper"}],"issued":{"date-parts":[["2017"]]}}}],"schema":"https://github.com/citation-style-language/schema/raw/master/csl-citation.json"} </w:instrText>
      </w:r>
      <w:r w:rsidRPr="00722667">
        <w:fldChar w:fldCharType="separate"/>
      </w:r>
      <w:r w:rsidRPr="00722667">
        <w:rPr>
          <w:szCs w:val="24"/>
          <w:vertAlign w:val="superscript"/>
        </w:rPr>
        <w:t>[10,40,41]</w:t>
      </w:r>
      <w:r w:rsidRPr="00722667">
        <w:fldChar w:fldCharType="end"/>
      </w:r>
      <w:r w:rsidRPr="00722667">
        <w:t xml:space="preserve"> Complex </w:t>
      </w:r>
      <w:r w:rsidRPr="00722667">
        <w:rPr>
          <w:b/>
        </w:rPr>
        <w:t xml:space="preserve">1 </w:t>
      </w:r>
      <w:r w:rsidRPr="00722667">
        <w:t>possess an average θ value of 54.29˚ revealing a slight axial elongation for the surrounding of the central lanthanide ion. Another important parameter that was calculated is the skew angle φ, which defines the angle between the diagonals of the two O</w:t>
      </w:r>
      <w:r w:rsidRPr="00722667">
        <w:rPr>
          <w:vertAlign w:val="subscript"/>
        </w:rPr>
        <w:t>4</w:t>
      </w:r>
      <w:r w:rsidRPr="00722667">
        <w:t xml:space="preserve">-planes. When φ is 0 a perfect square prismatic geometry is expected, while when φ is 45˚ a perfect square antiprismatic geometry is anticipated. Complex </w:t>
      </w:r>
      <w:r w:rsidRPr="00722667">
        <w:rPr>
          <w:b/>
        </w:rPr>
        <w:t>1</w:t>
      </w:r>
      <w:r w:rsidRPr="00722667">
        <w:t xml:space="preserve"> possesses an average φ value of 36.40˚ which further supports the distorted square antiprismatic geometry of the central Dy</w:t>
      </w:r>
      <w:r w:rsidRPr="00722667">
        <w:rPr>
          <w:vertAlign w:val="superscript"/>
        </w:rPr>
        <w:t>III</w:t>
      </w:r>
      <w:r w:rsidRPr="00722667">
        <w:t xml:space="preserve"> ion. The interplanar distance (dpp), was found to be 2.710(1) Å, while the distances d</w:t>
      </w:r>
      <w:r w:rsidRPr="00722667">
        <w:rPr>
          <w:vertAlign w:val="subscript"/>
        </w:rPr>
        <w:t>1</w:t>
      </w:r>
      <w:r w:rsidRPr="00722667">
        <w:t xml:space="preserve"> and d</w:t>
      </w:r>
      <w:r w:rsidRPr="00722667">
        <w:rPr>
          <w:vertAlign w:val="subscript"/>
        </w:rPr>
        <w:t>2</w:t>
      </w:r>
      <w:r w:rsidRPr="00722667">
        <w:t xml:space="preserve"> were both found to be 1.355(0) Å. Finally, compound </w:t>
      </w:r>
      <w:r w:rsidRPr="00722667">
        <w:rPr>
          <w:b/>
        </w:rPr>
        <w:t>1</w:t>
      </w:r>
      <w:r w:rsidRPr="00722667">
        <w:t xml:space="preserve"> is the first and only example of a sandwich-type or double-decker lanthanide 12-MC-4 complex and the first possessing diamagnetic Ga</w:t>
      </w:r>
      <w:r w:rsidRPr="00722667">
        <w:rPr>
          <w:vertAlign w:val="superscript"/>
        </w:rPr>
        <w:t>III</w:t>
      </w:r>
      <w:r w:rsidRPr="00722667">
        <w:t xml:space="preserve"> metal ions as the periphery metal ions, encapsulating a paramagnetic Dy</w:t>
      </w:r>
      <w:r w:rsidRPr="00722667">
        <w:rPr>
          <w:vertAlign w:val="superscript"/>
        </w:rPr>
        <w:t>III</w:t>
      </w:r>
      <w:r w:rsidRPr="00722667">
        <w:t xml:space="preserve"> ion in the middle. </w:t>
      </w:r>
    </w:p>
    <w:p w:rsidR="009A748D" w:rsidRPr="00C0317B" w:rsidRDefault="009A748D" w:rsidP="00722667">
      <w:pPr>
        <w:pStyle w:val="P1"/>
        <w:spacing w:line="360" w:lineRule="auto"/>
        <w:rPr>
          <w:rFonts w:ascii="Times New Roman" w:hAnsi="Times New Roman"/>
          <w:b/>
          <w:sz w:val="36"/>
          <w:lang w:val="en-CA"/>
        </w:rPr>
      </w:pPr>
    </w:p>
    <w:p w:rsidR="001B0934" w:rsidRDefault="00046F10" w:rsidP="003767F4">
      <w:pPr>
        <w:rPr>
          <w:rFonts w:ascii="Times New Roman" w:hAnsi="Times New Roman" w:cs="Times New Roman"/>
          <w:b/>
          <w:sz w:val="36"/>
          <w:lang w:val="en-GB"/>
        </w:rPr>
      </w:pPr>
      <w:r w:rsidRPr="00046F10">
        <w:rPr>
          <w:rFonts w:ascii="Times New Roman" w:hAnsi="Times New Roman" w:cs="Times New Roman"/>
          <w:b/>
          <w:sz w:val="36"/>
          <w:lang w:val="en-GB"/>
        </w:rPr>
        <w:t xml:space="preserve">4.4 Magnetic </w:t>
      </w:r>
      <w:r w:rsidR="00683096">
        <w:rPr>
          <w:rFonts w:ascii="Times New Roman" w:hAnsi="Times New Roman" w:cs="Times New Roman"/>
          <w:b/>
          <w:sz w:val="36"/>
          <w:lang w:val="en-GB"/>
        </w:rPr>
        <w:t>s</w:t>
      </w:r>
      <w:r w:rsidRPr="00046F10">
        <w:rPr>
          <w:rFonts w:ascii="Times New Roman" w:hAnsi="Times New Roman" w:cs="Times New Roman"/>
          <w:b/>
          <w:sz w:val="36"/>
          <w:lang w:val="en-GB"/>
        </w:rPr>
        <w:t xml:space="preserve">tudies of </w:t>
      </w:r>
      <w:r w:rsidR="00683096">
        <w:rPr>
          <w:rFonts w:ascii="Times New Roman" w:hAnsi="Times New Roman" w:cs="Times New Roman"/>
          <w:b/>
          <w:sz w:val="36"/>
          <w:lang w:val="en-GB"/>
        </w:rPr>
        <w:t>c</w:t>
      </w:r>
      <w:r w:rsidRPr="00046F10">
        <w:rPr>
          <w:rFonts w:ascii="Times New Roman" w:hAnsi="Times New Roman" w:cs="Times New Roman"/>
          <w:b/>
          <w:sz w:val="36"/>
          <w:lang w:val="en-GB"/>
        </w:rPr>
        <w:t>omplex 1</w:t>
      </w:r>
    </w:p>
    <w:p w:rsidR="00A22E2F" w:rsidRPr="00A22E2F" w:rsidRDefault="00A22E2F" w:rsidP="003767F4">
      <w:pPr>
        <w:rPr>
          <w:rFonts w:ascii="Times New Roman" w:hAnsi="Times New Roman" w:cs="Times New Roman"/>
          <w:b/>
          <w:sz w:val="24"/>
          <w:lang w:val="en-GB"/>
        </w:rPr>
      </w:pPr>
    </w:p>
    <w:p w:rsidR="00722667" w:rsidRPr="00722667" w:rsidRDefault="00722667" w:rsidP="00722667">
      <w:pPr>
        <w:pStyle w:val="HExperimentalSection"/>
      </w:pPr>
      <w:r w:rsidRPr="00722667">
        <w:t xml:space="preserve">Solid state, direct-current (dc) magnetic susceptibility studies were performed in the temperature range of 2 – 300 K on a freshly prepared and analytical pure (see Supporting Information for details) microcrystalline sample of </w:t>
      </w:r>
      <w:r w:rsidRPr="00722667">
        <w:rPr>
          <w:b/>
        </w:rPr>
        <w:t>1</w:t>
      </w:r>
      <w:r w:rsidRPr="00722667">
        <w:t>•5H</w:t>
      </w:r>
      <w:r w:rsidRPr="00722667">
        <w:rPr>
          <w:vertAlign w:val="subscript"/>
        </w:rPr>
        <w:t>2</w:t>
      </w:r>
      <w:r w:rsidRPr="00722667">
        <w:t>O</w:t>
      </w:r>
      <w:r w:rsidRPr="00722667">
        <w:rPr>
          <w:b/>
        </w:rPr>
        <w:t xml:space="preserve"> </w:t>
      </w:r>
      <w:r w:rsidRPr="00722667">
        <w:t>under an applied field of 0.1 T. The χ</w:t>
      </w:r>
      <w:r w:rsidRPr="00722667">
        <w:rPr>
          <w:vertAlign w:val="subscript"/>
        </w:rPr>
        <w:t>M</w:t>
      </w:r>
      <w:r w:rsidRPr="00722667">
        <w:t>T product at 300 K is 13.9 cm</w:t>
      </w:r>
      <w:r w:rsidRPr="00722667">
        <w:rPr>
          <w:vertAlign w:val="superscript"/>
        </w:rPr>
        <w:t>3</w:t>
      </w:r>
      <w:r w:rsidRPr="00722667">
        <w:t>mol</w:t>
      </w:r>
      <w:r w:rsidRPr="00722667">
        <w:rPr>
          <w:vertAlign w:val="superscript"/>
        </w:rPr>
        <w:t>-1</w:t>
      </w:r>
      <w:r w:rsidRPr="00722667">
        <w:t>K, very close to the value of 14.17 cm</w:t>
      </w:r>
      <w:r w:rsidRPr="00722667">
        <w:rPr>
          <w:vertAlign w:val="superscript"/>
        </w:rPr>
        <w:t>3</w:t>
      </w:r>
      <w:r w:rsidRPr="00722667">
        <w:t>mol</w:t>
      </w:r>
      <w:r w:rsidRPr="00722667">
        <w:rPr>
          <w:vertAlign w:val="superscript"/>
        </w:rPr>
        <w:t>-1</w:t>
      </w:r>
      <w:r w:rsidRPr="00722667">
        <w:t>K expected for one non-interacting Dy</w:t>
      </w:r>
      <w:r w:rsidRPr="00722667">
        <w:rPr>
          <w:vertAlign w:val="superscript"/>
        </w:rPr>
        <w:t>III</w:t>
      </w:r>
      <w:r w:rsidRPr="00722667">
        <w:t xml:space="preserve"> ion ( </w:t>
      </w:r>
      <w:r w:rsidRPr="00722667">
        <w:rPr>
          <w:vertAlign w:val="superscript"/>
        </w:rPr>
        <w:t>6</w:t>
      </w:r>
      <w:r w:rsidRPr="00722667">
        <w:t>H</w:t>
      </w:r>
      <w:r w:rsidRPr="00722667">
        <w:rPr>
          <w:vertAlign w:val="subscript"/>
        </w:rPr>
        <w:t>15/2</w:t>
      </w:r>
      <w:r w:rsidRPr="00722667">
        <w:t>, S = 5/2, L = 5, J = 15/2, g = 4/3) (Figure S3).  The χ</w:t>
      </w:r>
      <w:r w:rsidRPr="00722667">
        <w:rPr>
          <w:vertAlign w:val="subscript"/>
        </w:rPr>
        <w:t>M</w:t>
      </w:r>
      <w:r w:rsidRPr="00722667">
        <w:t>T product shows a slow and steady decrease upon cooling from 300 K till 50 K, while after that a more sharp decrease is observed till 2 K, where it reaches the value of 9.18 cm</w:t>
      </w:r>
      <w:r w:rsidRPr="00722667">
        <w:rPr>
          <w:vertAlign w:val="superscript"/>
        </w:rPr>
        <w:t>3</w:t>
      </w:r>
      <w:r w:rsidRPr="00722667">
        <w:t>mol</w:t>
      </w:r>
      <w:r w:rsidRPr="00722667">
        <w:rPr>
          <w:vertAlign w:val="superscript"/>
        </w:rPr>
        <w:t>-1</w:t>
      </w:r>
      <w:r w:rsidRPr="00722667">
        <w:t>K. The decrease at low temperature is characteristic for the depopulation of the Zeeman split crystal field levels. A small TIP correction of 5×10</w:t>
      </w:r>
      <w:r w:rsidRPr="00722667">
        <w:rPr>
          <w:vertAlign w:val="superscript"/>
        </w:rPr>
        <w:t>-4</w:t>
      </w:r>
      <w:r w:rsidRPr="00722667">
        <w:t xml:space="preserve"> cm</w:t>
      </w:r>
      <w:r w:rsidRPr="00722667">
        <w:rPr>
          <w:vertAlign w:val="superscript"/>
        </w:rPr>
        <w:t>3</w:t>
      </w:r>
      <w:r w:rsidRPr="00722667">
        <w:t>mol</w:t>
      </w:r>
      <w:r w:rsidRPr="00722667">
        <w:rPr>
          <w:vertAlign w:val="superscript"/>
        </w:rPr>
        <w:t>-1</w:t>
      </w:r>
      <w:r w:rsidRPr="00722667">
        <w:t xml:space="preserve"> was added to the experimental susceptibility curve for correcting the unrealistic deviations at higher temperatures. The field dependence of magnetization was also measured for complex </w:t>
      </w:r>
      <w:r w:rsidRPr="00722667">
        <w:rPr>
          <w:b/>
        </w:rPr>
        <w:t>1</w:t>
      </w:r>
      <w:r w:rsidRPr="00722667">
        <w:t xml:space="preserve"> in the temperature range of 2 - 10 K under a variety of magnetic fields of the 0 - 7 T range (Figure S4). As displayed in Figure S4, the values of magnetization increase sharply at low fields while after that a more continuous increase is observed for compound </w:t>
      </w:r>
      <w:r w:rsidRPr="00722667">
        <w:rPr>
          <w:b/>
        </w:rPr>
        <w:t>1</w:t>
      </w:r>
      <w:r w:rsidRPr="00722667">
        <w:t xml:space="preserve">. The value of magnetization of complex </w:t>
      </w:r>
      <w:r w:rsidRPr="00722667">
        <w:rPr>
          <w:b/>
        </w:rPr>
        <w:t>1</w:t>
      </w:r>
      <w:r w:rsidRPr="00722667">
        <w:t xml:space="preserve"> at 2 K under the applied field of 7 T is 5.95 μ</w:t>
      </w:r>
      <w:r w:rsidRPr="00722667">
        <w:rPr>
          <w:vertAlign w:val="subscript"/>
        </w:rPr>
        <w:t>B</w:t>
      </w:r>
      <w:r w:rsidRPr="00722667">
        <w:t>, not reaching saturation. The lack of saturation in magnetization is suggestive of the presence of magnetic anisotropy and/or population of the Dy</w:t>
      </w:r>
      <w:r w:rsidRPr="00722667">
        <w:rPr>
          <w:vertAlign w:val="superscript"/>
        </w:rPr>
        <w:t>III</w:t>
      </w:r>
      <w:r w:rsidRPr="00722667">
        <w:t xml:space="preserve"> low-lying states.</w:t>
      </w:r>
    </w:p>
    <w:p w:rsidR="00A22E2F" w:rsidRDefault="00A22E2F" w:rsidP="00722667">
      <w:pPr>
        <w:pStyle w:val="ExperimentalSection"/>
        <w:spacing w:after="0" w:line="360" w:lineRule="auto"/>
        <w:rPr>
          <w:rFonts w:ascii="Times New Roman" w:hAnsi="Times New Roman"/>
          <w:sz w:val="24"/>
          <w:szCs w:val="17"/>
        </w:rPr>
      </w:pPr>
    </w:p>
    <w:p w:rsidR="00A22E2F" w:rsidRDefault="00A22E2F" w:rsidP="00722667">
      <w:pPr>
        <w:pStyle w:val="ExperimentalSection"/>
        <w:spacing w:after="0" w:line="360" w:lineRule="auto"/>
        <w:rPr>
          <w:rFonts w:ascii="Times New Roman" w:hAnsi="Times New Roman"/>
          <w:sz w:val="24"/>
          <w:szCs w:val="17"/>
        </w:rPr>
      </w:pPr>
    </w:p>
    <w:p w:rsidR="00722667" w:rsidRPr="00722667" w:rsidRDefault="00722667" w:rsidP="00722667">
      <w:pPr>
        <w:pStyle w:val="ExperimentalSection"/>
        <w:spacing w:after="0" w:line="360" w:lineRule="auto"/>
        <w:rPr>
          <w:rFonts w:ascii="Times New Roman" w:hAnsi="Times New Roman"/>
          <w:sz w:val="24"/>
          <w:szCs w:val="17"/>
          <w:lang w:val="en-US"/>
        </w:rPr>
      </w:pPr>
      <w:r w:rsidRPr="00722667">
        <w:rPr>
          <w:rFonts w:ascii="Times New Roman" w:hAnsi="Times New Roman"/>
          <w:sz w:val="24"/>
          <w:szCs w:val="17"/>
        </w:rPr>
        <w:t xml:space="preserve">To further understand the observed magnetic behaviour of complex </w:t>
      </w:r>
      <w:r w:rsidRPr="00722667">
        <w:rPr>
          <w:rFonts w:ascii="Times New Roman" w:hAnsi="Times New Roman"/>
          <w:b/>
          <w:sz w:val="24"/>
          <w:szCs w:val="17"/>
        </w:rPr>
        <w:t>1</w:t>
      </w:r>
      <w:r w:rsidRPr="00722667">
        <w:rPr>
          <w:rFonts w:ascii="Times New Roman" w:hAnsi="Times New Roman"/>
          <w:sz w:val="24"/>
          <w:szCs w:val="17"/>
        </w:rPr>
        <w:t>,</w:t>
      </w:r>
      <w:r w:rsidRPr="00722667">
        <w:rPr>
          <w:rFonts w:ascii="Times New Roman" w:hAnsi="Times New Roman"/>
          <w:b/>
          <w:sz w:val="24"/>
          <w:szCs w:val="17"/>
        </w:rPr>
        <w:t xml:space="preserve"> </w:t>
      </w:r>
      <w:r w:rsidRPr="00722667">
        <w:rPr>
          <w:rFonts w:ascii="Times New Roman" w:hAnsi="Times New Roman"/>
          <w:sz w:val="24"/>
          <w:szCs w:val="17"/>
        </w:rPr>
        <w:t>theoretical calculations were employed using the SIMPRE computational package.</w:t>
      </w:r>
      <w:r w:rsidRPr="00722667">
        <w:rPr>
          <w:rFonts w:ascii="Times New Roman" w:hAnsi="Times New Roman"/>
          <w:sz w:val="24"/>
          <w:szCs w:val="17"/>
        </w:rPr>
        <w:fldChar w:fldCharType="begin"/>
      </w:r>
      <w:r w:rsidRPr="00722667">
        <w:rPr>
          <w:rFonts w:ascii="Times New Roman" w:hAnsi="Times New Roman"/>
          <w:sz w:val="24"/>
          <w:szCs w:val="17"/>
        </w:rPr>
        <w:instrText xml:space="preserve"> ADDIN ZOTERO_ITEM CSL_CITATION {"citationID":"oGq35X98","properties":{"formattedCitation":"\\super [42,43]\\nosupersub{}","plainCitation":"[42,43]","noteIndex":0},"citationItems":[{"id":276,"uris":["http://zotero.org/users/local/BF8aL1Yf/items/LVXWPSS3"],"uri":["http://zotero.org/users/local/BF8aL1Yf/items/LVXWPSS3"],"itemData":{"id":276,"type":"article-journal","title":"SIMPRE: A software package to calculate crystal field parameters, energy levels, and magnetic properties on mononuclear lanthanoid complexes based on charge distributions","container-title":"Journal of Computational Chemistry","page":"1961-1967","volume":"34","issue":"22","source":"Crossref","DOI":"10.1002/jcc.23341","ISSN":"01928651","shortTitle":"SIMPRE","language":"en","author":[{"family":"Baldoví","given":"José J."},{"family":"Cardona-Serra","given":"Salvador"},{"family":"Clemente-Juan","given":"Juan M."},{"family":"Coronado","given":"Eugenio"},{"family":"Gaita-Ariño","given":"Alejandro"},{"family":"Palii","given":"Andrew"}],"issued":{"date-parts":[["2013",8,15]]}}},{"id":277,"uris":["http://zotero.org/users/local/BF8aL1Yf/items/RBVA92XK"],"uri":["http://zotero.org/users/local/BF8aL1Yf/items/RBVA92XK"],"itemData":{"id":277,"type":"article-journal","title":"An updated version of the computational package SIMPRE that uses the standard conventions for Stevens crystal field parameters","container-title":"Journal of Computational Chemistry","page":"1930-1934","volume":"35","issue":"26","source":"Crossref","DOI":"10.1002/jcc.23699","ISSN":"01928651","language":"en","author":[{"family":"Baldoví","given":"José J."},{"family":"Clemente-Juan","given":"Juan M."},{"family":"Coronado","given":"Eugenio"},{"family":"Gaita-Ariño","given":"Alejandro"},{"family":"Palii","given":"Andrew"}],"issued":{"date-parts":[["2014",10,5]]}}}],"schema":"https://github.com/citation-style-language/schema/raw/master/csl-citation.json"} </w:instrText>
      </w:r>
      <w:r w:rsidRPr="00722667">
        <w:rPr>
          <w:rFonts w:ascii="Times New Roman" w:hAnsi="Times New Roman"/>
          <w:sz w:val="24"/>
          <w:szCs w:val="17"/>
        </w:rPr>
        <w:fldChar w:fldCharType="separate"/>
      </w:r>
      <w:r w:rsidRPr="00722667">
        <w:rPr>
          <w:rFonts w:ascii="Times New Roman" w:hAnsi="Times New Roman"/>
          <w:sz w:val="24"/>
          <w:szCs w:val="24"/>
          <w:vertAlign w:val="superscript"/>
        </w:rPr>
        <w:t>[42,43]</w:t>
      </w:r>
      <w:r w:rsidRPr="00722667">
        <w:rPr>
          <w:rFonts w:ascii="Times New Roman" w:hAnsi="Times New Roman"/>
          <w:sz w:val="24"/>
          <w:szCs w:val="17"/>
        </w:rPr>
        <w:fldChar w:fldCharType="end"/>
      </w:r>
      <w:r w:rsidRPr="00722667">
        <w:rPr>
          <w:rFonts w:ascii="Times New Roman" w:hAnsi="Times New Roman"/>
          <w:sz w:val="24"/>
          <w:szCs w:val="17"/>
        </w:rPr>
        <w:t xml:space="preserve"> </w:t>
      </w:r>
      <w:r w:rsidRPr="00722667">
        <w:rPr>
          <w:rFonts w:ascii="Times New Roman" w:hAnsi="Times New Roman"/>
          <w:sz w:val="24"/>
          <w:szCs w:val="17"/>
          <w:lang w:val="en-US"/>
        </w:rPr>
        <w:t xml:space="preserve">The static magnetic susceptibility (Figure 5) was successfully simulated with a relative error of </w:t>
      </w:r>
      <w:r w:rsidRPr="00722667">
        <w:rPr>
          <w:rFonts w:ascii="Times New Roman" w:hAnsi="Times New Roman"/>
          <w:i/>
          <w:sz w:val="24"/>
          <w:szCs w:val="17"/>
          <w:lang w:val="en-US"/>
        </w:rPr>
        <w:t>E</w:t>
      </w:r>
      <w:r w:rsidRPr="00722667">
        <w:rPr>
          <w:rFonts w:ascii="Times New Roman" w:hAnsi="Times New Roman"/>
          <w:sz w:val="24"/>
          <w:szCs w:val="17"/>
          <w:lang w:val="en-US"/>
        </w:rPr>
        <w:t xml:space="preserve"> = 1.2·10</w:t>
      </w:r>
      <w:r w:rsidRPr="00722667">
        <w:rPr>
          <w:rFonts w:ascii="Times New Roman" w:hAnsi="Times New Roman"/>
          <w:sz w:val="24"/>
          <w:szCs w:val="17"/>
          <w:vertAlign w:val="superscript"/>
          <w:lang w:val="en-US"/>
        </w:rPr>
        <w:t>-4</w:t>
      </w:r>
      <w:r w:rsidRPr="00722667">
        <w:rPr>
          <w:rFonts w:ascii="Times New Roman" w:hAnsi="Times New Roman"/>
          <w:sz w:val="24"/>
          <w:szCs w:val="17"/>
          <w:lang w:val="en-US"/>
        </w:rPr>
        <w:t xml:space="preserve"> using the Radial Effective Charge (REC) model (</w:t>
      </w:r>
      <w:r w:rsidRPr="00722667">
        <w:rPr>
          <w:rFonts w:ascii="Times New Roman" w:hAnsi="Times New Roman"/>
          <w:i/>
          <w:sz w:val="24"/>
          <w:szCs w:val="17"/>
          <w:lang w:val="en-US"/>
        </w:rPr>
        <w:t>D</w:t>
      </w:r>
      <w:r w:rsidRPr="00722667">
        <w:rPr>
          <w:rFonts w:ascii="Times New Roman" w:hAnsi="Times New Roman"/>
          <w:i/>
          <w:sz w:val="24"/>
          <w:szCs w:val="17"/>
          <w:vertAlign w:val="subscript"/>
          <w:lang w:val="en-US"/>
        </w:rPr>
        <w:t>r</w:t>
      </w:r>
      <w:r w:rsidRPr="00722667">
        <w:rPr>
          <w:rFonts w:ascii="Times New Roman" w:hAnsi="Times New Roman"/>
          <w:sz w:val="24"/>
          <w:szCs w:val="17"/>
          <w:lang w:val="en-US"/>
        </w:rPr>
        <w:t xml:space="preserve"> = 1.26 Å and </w:t>
      </w:r>
      <w:r w:rsidRPr="00722667">
        <w:rPr>
          <w:rFonts w:ascii="Times New Roman" w:hAnsi="Times New Roman"/>
          <w:i/>
          <w:sz w:val="24"/>
          <w:szCs w:val="17"/>
          <w:lang w:val="en-US"/>
        </w:rPr>
        <w:t>Z</w:t>
      </w:r>
      <w:r w:rsidRPr="00722667">
        <w:rPr>
          <w:rFonts w:ascii="Times New Roman" w:hAnsi="Times New Roman"/>
          <w:i/>
          <w:sz w:val="24"/>
          <w:szCs w:val="17"/>
          <w:vertAlign w:val="subscript"/>
          <w:lang w:val="en-US"/>
        </w:rPr>
        <w:t>i</w:t>
      </w:r>
      <w:r w:rsidRPr="00722667">
        <w:rPr>
          <w:rFonts w:ascii="Times New Roman" w:hAnsi="Times New Roman"/>
          <w:sz w:val="24"/>
          <w:szCs w:val="17"/>
          <w:lang w:val="en-US"/>
        </w:rPr>
        <w:t xml:space="preserve"> = 0.045) (see details in SI). The calculated magnetization curves are also in a good agreement with the experimental data.</w:t>
      </w:r>
    </w:p>
    <w:p w:rsidR="000923D7" w:rsidRDefault="000923D7" w:rsidP="006432D1">
      <w:pPr>
        <w:jc w:val="center"/>
        <w:rPr>
          <w:rFonts w:ascii="Times New Roman" w:hAnsi="Times New Roman" w:cs="Times New Roman"/>
          <w:sz w:val="24"/>
          <w:szCs w:val="24"/>
          <w:lang w:val="en-US"/>
        </w:rPr>
      </w:pPr>
      <w:r>
        <w:rPr>
          <w:rFonts w:cs="Arial"/>
          <w:noProof/>
          <w:sz w:val="17"/>
          <w:szCs w:val="17"/>
          <w:lang w:eastAsia="de-DE"/>
        </w:rPr>
        <w:drawing>
          <wp:inline distT="0" distB="0" distL="0" distR="0" wp14:anchorId="184640DB" wp14:editId="5A32D990">
            <wp:extent cx="3740470" cy="2974848"/>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e 5.tif"/>
                    <pic:cNvPicPr/>
                  </pic:nvPicPr>
                  <pic:blipFill>
                    <a:blip r:embed="rId78" cstate="print">
                      <a:extLst>
                        <a:ext uri="{28A0092B-C50C-407E-A947-70E740481C1C}">
                          <a14:useLocalDpi xmlns:a14="http://schemas.microsoft.com/office/drawing/2010/main" val="0"/>
                        </a:ext>
                      </a:extLst>
                    </a:blip>
                    <a:stretch>
                      <a:fillRect/>
                    </a:stretch>
                  </pic:blipFill>
                  <pic:spPr>
                    <a:xfrm>
                      <a:off x="0" y="0"/>
                      <a:ext cx="3873043" cy="3080285"/>
                    </a:xfrm>
                    <a:prstGeom prst="rect">
                      <a:avLst/>
                    </a:prstGeom>
                  </pic:spPr>
                </pic:pic>
              </a:graphicData>
            </a:graphic>
          </wp:inline>
        </w:drawing>
      </w:r>
    </w:p>
    <w:p w:rsidR="00EC58F0" w:rsidRPr="000923D7" w:rsidRDefault="000923D7" w:rsidP="000923D7">
      <w:pPr>
        <w:pStyle w:val="ExperimentalSection"/>
        <w:spacing w:line="360" w:lineRule="auto"/>
        <w:rPr>
          <w:rFonts w:ascii="Times New Roman" w:hAnsi="Times New Roman"/>
          <w:sz w:val="20"/>
          <w:szCs w:val="20"/>
          <w:lang w:val="en-US"/>
        </w:rPr>
      </w:pPr>
      <w:r w:rsidRPr="00EC58F0">
        <w:rPr>
          <w:rFonts w:ascii="Times New Roman" w:hAnsi="Times New Roman"/>
          <w:b/>
          <w:sz w:val="20"/>
        </w:rPr>
        <w:t>Figure 4.4.</w:t>
      </w:r>
      <w:r w:rsidRPr="00EC58F0">
        <w:rPr>
          <w:rFonts w:ascii="Times New Roman" w:hAnsi="Times New Roman"/>
          <w:b/>
          <w:sz w:val="20"/>
        </w:rPr>
        <w:fldChar w:fldCharType="begin"/>
      </w:r>
      <w:r w:rsidRPr="00EC58F0">
        <w:rPr>
          <w:rFonts w:ascii="Times New Roman" w:hAnsi="Times New Roman"/>
          <w:b/>
          <w:sz w:val="20"/>
        </w:rPr>
        <w:instrText xml:space="preserve"> SEQ Figure_4.4 \* ARABIC </w:instrText>
      </w:r>
      <w:r w:rsidRPr="00EC58F0">
        <w:rPr>
          <w:rFonts w:ascii="Times New Roman" w:hAnsi="Times New Roman"/>
          <w:b/>
          <w:sz w:val="20"/>
        </w:rPr>
        <w:fldChar w:fldCharType="separate"/>
      </w:r>
      <w:r w:rsidR="00144827">
        <w:rPr>
          <w:rFonts w:ascii="Times New Roman" w:hAnsi="Times New Roman"/>
          <w:b/>
          <w:noProof/>
          <w:sz w:val="20"/>
        </w:rPr>
        <w:t>1</w:t>
      </w:r>
      <w:r w:rsidRPr="00EC58F0">
        <w:rPr>
          <w:rFonts w:ascii="Times New Roman" w:hAnsi="Times New Roman"/>
          <w:b/>
          <w:sz w:val="20"/>
        </w:rPr>
        <w:fldChar w:fldCharType="end"/>
      </w:r>
      <w:r w:rsidRPr="00EC58F0">
        <w:rPr>
          <w:rFonts w:ascii="Times New Roman" w:hAnsi="Times New Roman"/>
          <w:sz w:val="20"/>
          <w:szCs w:val="20"/>
        </w:rPr>
        <w:t xml:space="preserve">: </w:t>
      </w:r>
      <w:r w:rsidRPr="00EC58F0">
        <w:rPr>
          <w:rFonts w:ascii="Times New Roman" w:hAnsi="Times New Roman"/>
          <w:sz w:val="20"/>
          <w:szCs w:val="20"/>
          <w:lang w:val="en-US"/>
        </w:rPr>
        <w:t xml:space="preserve">Experimental (symbols), fitted (solid line) thermal dependence of the magnetic susceptibility of complex </w:t>
      </w:r>
      <w:r w:rsidRPr="00EC58F0">
        <w:rPr>
          <w:rFonts w:ascii="Times New Roman" w:hAnsi="Times New Roman"/>
          <w:b/>
          <w:sz w:val="20"/>
          <w:szCs w:val="20"/>
          <w:lang w:val="en-US"/>
        </w:rPr>
        <w:t>1</w:t>
      </w:r>
      <w:r w:rsidRPr="00EC58F0">
        <w:rPr>
          <w:rFonts w:ascii="Times New Roman" w:hAnsi="Times New Roman"/>
          <w:sz w:val="20"/>
          <w:szCs w:val="20"/>
          <w:lang w:val="en-US"/>
        </w:rPr>
        <w:t xml:space="preserve"> from 2 to 300 K measured at 1000 Oe. The inset shows experimental (symbols) and predicted (solid line) magnetization versus magnetic field at 2 (black), 4 (red), 6 (blue), 8 (green) and 10 K (orange).</w:t>
      </w:r>
    </w:p>
    <w:p w:rsidR="00EC58F0" w:rsidRDefault="00EC58F0" w:rsidP="00EC58F0">
      <w:pPr>
        <w:pStyle w:val="ExperimentalSection"/>
        <w:spacing w:line="360" w:lineRule="auto"/>
        <w:rPr>
          <w:rFonts w:ascii="Times New Roman" w:hAnsi="Times New Roman"/>
          <w:sz w:val="20"/>
          <w:szCs w:val="20"/>
          <w:lang w:val="en-US"/>
        </w:rPr>
      </w:pPr>
    </w:p>
    <w:p w:rsidR="00EC58F0" w:rsidRDefault="00EC58F0" w:rsidP="00EC58F0">
      <w:pPr>
        <w:pStyle w:val="ExperimentalSection"/>
        <w:keepNext/>
        <w:spacing w:after="0" w:line="360" w:lineRule="auto"/>
        <w:jc w:val="center"/>
      </w:pPr>
      <w:r>
        <w:rPr>
          <w:noProof/>
          <w:sz w:val="17"/>
          <w:szCs w:val="17"/>
          <w:lang w:val="de-DE" w:eastAsia="de-DE"/>
        </w:rPr>
        <w:drawing>
          <wp:inline distT="0" distB="0" distL="0" distR="0" wp14:anchorId="7BCE2ABC" wp14:editId="2F4A698E">
            <wp:extent cx="2165131" cy="2893057"/>
            <wp:effectExtent l="0" t="0" r="6985" b="317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ownload.jp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2194479" cy="2932273"/>
                    </a:xfrm>
                    <a:prstGeom prst="rect">
                      <a:avLst/>
                    </a:prstGeom>
                  </pic:spPr>
                </pic:pic>
              </a:graphicData>
            </a:graphic>
          </wp:inline>
        </w:drawing>
      </w:r>
    </w:p>
    <w:p w:rsidR="00EC58F0" w:rsidRDefault="00EC58F0" w:rsidP="00EC58F0">
      <w:pPr>
        <w:pStyle w:val="Caption"/>
        <w:jc w:val="center"/>
        <w:rPr>
          <w:rFonts w:ascii="Times New Roman" w:hAnsi="Times New Roman" w:cs="Times New Roman"/>
          <w:b w:val="0"/>
          <w:color w:val="000000" w:themeColor="text1"/>
          <w:sz w:val="20"/>
          <w:lang w:val="en-CA"/>
        </w:rPr>
      </w:pPr>
      <w:r w:rsidRPr="00EC58F0">
        <w:rPr>
          <w:rFonts w:ascii="Times New Roman" w:hAnsi="Times New Roman" w:cs="Times New Roman"/>
          <w:sz w:val="20"/>
          <w:lang w:val="en-CA"/>
        </w:rPr>
        <w:t>Figure 4.4.</w:t>
      </w:r>
      <w:r w:rsidRPr="00EC58F0">
        <w:rPr>
          <w:rFonts w:ascii="Times New Roman" w:hAnsi="Times New Roman" w:cs="Times New Roman"/>
          <w:sz w:val="20"/>
        </w:rPr>
        <w:fldChar w:fldCharType="begin"/>
      </w:r>
      <w:r w:rsidRPr="00EC58F0">
        <w:rPr>
          <w:rFonts w:ascii="Times New Roman" w:hAnsi="Times New Roman" w:cs="Times New Roman"/>
          <w:sz w:val="20"/>
          <w:lang w:val="en-CA"/>
        </w:rPr>
        <w:instrText xml:space="preserve"> SEQ Figure_4.4 \* ARABIC </w:instrText>
      </w:r>
      <w:r w:rsidRPr="00EC58F0">
        <w:rPr>
          <w:rFonts w:ascii="Times New Roman" w:hAnsi="Times New Roman" w:cs="Times New Roman"/>
          <w:sz w:val="20"/>
        </w:rPr>
        <w:fldChar w:fldCharType="separate"/>
      </w:r>
      <w:r w:rsidR="00144827">
        <w:rPr>
          <w:rFonts w:ascii="Times New Roman" w:hAnsi="Times New Roman" w:cs="Times New Roman"/>
          <w:noProof/>
          <w:sz w:val="20"/>
          <w:lang w:val="en-CA"/>
        </w:rPr>
        <w:t>2</w:t>
      </w:r>
      <w:r w:rsidRPr="00EC58F0">
        <w:rPr>
          <w:rFonts w:ascii="Times New Roman" w:hAnsi="Times New Roman" w:cs="Times New Roman"/>
          <w:sz w:val="20"/>
        </w:rPr>
        <w:fldChar w:fldCharType="end"/>
      </w:r>
      <w:r w:rsidRPr="00EC58F0">
        <w:rPr>
          <w:rFonts w:ascii="Times New Roman" w:hAnsi="Times New Roman" w:cs="Times New Roman"/>
          <w:sz w:val="20"/>
          <w:lang w:val="en-CA"/>
        </w:rPr>
        <w:t xml:space="preserve">: </w:t>
      </w:r>
      <w:r w:rsidRPr="00EC58F0">
        <w:rPr>
          <w:rFonts w:ascii="Times New Roman" w:hAnsi="Times New Roman" w:cs="Times New Roman"/>
          <w:b w:val="0"/>
          <w:color w:val="000000" w:themeColor="text1"/>
          <w:sz w:val="20"/>
          <w:lang w:val="en-CA"/>
        </w:rPr>
        <w:t>Energy diagram of Dy(III) electronic sublevels according to performed calculations.</w:t>
      </w:r>
    </w:p>
    <w:p w:rsidR="000923D7" w:rsidRDefault="000923D7" w:rsidP="006432D1">
      <w:pPr>
        <w:pStyle w:val="ExperimentalSection"/>
        <w:spacing w:after="0" w:line="360" w:lineRule="auto"/>
        <w:rPr>
          <w:rFonts w:ascii="Times New Roman" w:hAnsi="Times New Roman"/>
          <w:sz w:val="24"/>
          <w:szCs w:val="17"/>
          <w:lang w:val="en-CA"/>
        </w:rPr>
      </w:pPr>
    </w:p>
    <w:p w:rsidR="00722667" w:rsidRPr="00722667" w:rsidRDefault="00722667" w:rsidP="00722667">
      <w:pPr>
        <w:pStyle w:val="ExperimentalSection"/>
        <w:spacing w:after="0" w:line="360" w:lineRule="auto"/>
        <w:rPr>
          <w:rFonts w:ascii="Times New Roman" w:hAnsi="Times New Roman"/>
          <w:sz w:val="24"/>
          <w:szCs w:val="17"/>
          <w:lang w:val="en-US"/>
        </w:rPr>
      </w:pPr>
      <w:r w:rsidRPr="00722667">
        <w:rPr>
          <w:rFonts w:ascii="Times New Roman" w:hAnsi="Times New Roman"/>
          <w:sz w:val="24"/>
          <w:szCs w:val="17"/>
          <w:lang w:val="en-US"/>
        </w:rPr>
        <w:t>According to the performed calculations, the ground state wave function is mainly composed by 79% of the |±11/2&gt; microstates in the easy axis direction, which is congruent with the observed slow relaxation of the magnetization. The first excited doublet is located at about 15 cm</w:t>
      </w:r>
      <w:r w:rsidRPr="00722667">
        <w:rPr>
          <w:rFonts w:ascii="Times New Roman" w:hAnsi="Times New Roman"/>
          <w:sz w:val="24"/>
          <w:szCs w:val="17"/>
          <w:vertAlign w:val="superscript"/>
          <w:lang w:val="en-US"/>
        </w:rPr>
        <w:t>-1</w:t>
      </w:r>
      <w:r w:rsidRPr="00722667">
        <w:rPr>
          <w:rFonts w:ascii="Times New Roman" w:hAnsi="Times New Roman"/>
          <w:sz w:val="24"/>
          <w:szCs w:val="17"/>
          <w:lang w:val="en-US"/>
        </w:rPr>
        <w:t>, showing a large contribution (81%) of another high spin microstate (±13/2) and widely separated from the rest of energy levels (Figure 4). The computed energy levels, wave functions and crystal-field parameters are available in the Supporting Information (Tables S5 and S6).</w:t>
      </w:r>
    </w:p>
    <w:p w:rsidR="00722667" w:rsidRDefault="00722667" w:rsidP="00722667">
      <w:pPr>
        <w:pStyle w:val="HExperimentalSection"/>
      </w:pPr>
      <w:r w:rsidRPr="00722667">
        <w:t xml:space="preserve">Alternating-current (ac) susceptibility measurements were performed for complex </w:t>
      </w:r>
      <w:r w:rsidRPr="00722667">
        <w:rPr>
          <w:b/>
        </w:rPr>
        <w:t>1</w:t>
      </w:r>
      <w:r w:rsidRPr="00722667">
        <w:t xml:space="preserve"> in a zero-applied dc field, with a 3 Oe ac field oscillating at frequencies from 1-1400 Hz in the temperature range of 1.9-5.5 K. Complex </w:t>
      </w:r>
      <w:r w:rsidRPr="00722667">
        <w:rPr>
          <w:b/>
        </w:rPr>
        <w:t xml:space="preserve">1 </w:t>
      </w:r>
      <w:r w:rsidRPr="00722667">
        <w:t xml:space="preserve">displays frequency-dependant tails of signals below 5.5 K at zero field, indicative of the presence of fast relaxation of magnetization (Figure S5-S8). This means that the slow relaxation of magnetization and quantum tunnelling (QTM) coexist. The lack of the appearance of the χ̍̕ ̍̕ peak maxima at zero field led to further investigations, using the assistance of an optimum applied field of 1000 Oe (at frequencies from 1-1400 Hz and at a temperature range of 1.9-5.5 K) aiming to shift the peaks and supress the QTM. After the application of the external field the SMM behaviour of compound </w:t>
      </w:r>
      <w:r w:rsidRPr="00722667">
        <w:rPr>
          <w:b/>
        </w:rPr>
        <w:t>1</w:t>
      </w:r>
      <w:r w:rsidRPr="00722667">
        <w:t xml:space="preserve"> is clearly pronounced since the χ̍̕ and χ̍̕ ̍̕ values are significantly increased and the peaks maxima are clearly visible (Figure 5).  </w:t>
      </w:r>
    </w:p>
    <w:p w:rsidR="00C0317B" w:rsidRPr="00C0317B" w:rsidRDefault="00C0317B" w:rsidP="00722667">
      <w:pPr>
        <w:pStyle w:val="HExperimentalSection"/>
      </w:pPr>
      <w:r w:rsidRPr="00C0317B">
        <w:t>Plots of ln(τ) versus 1/T were produced (Figure 6) and a linear behaviour is observed for the high temperature regime, revealing the presence of a thermally activated Orbach pathway. A fit was obtained taking into account all possible relaxation processes using the equation τ</w:t>
      </w:r>
      <w:r w:rsidRPr="00C0317B">
        <w:rPr>
          <w:vertAlign w:val="superscript"/>
        </w:rPr>
        <w:t>-1</w:t>
      </w:r>
      <w:r w:rsidRPr="00C0317B">
        <w:t xml:space="preserve"> = τ</w:t>
      </w:r>
      <w:r w:rsidRPr="00C0317B">
        <w:rPr>
          <w:vertAlign w:val="subscript"/>
        </w:rPr>
        <w:t>QTM</w:t>
      </w:r>
      <w:r w:rsidRPr="00C0317B">
        <w:rPr>
          <w:vertAlign w:val="superscript"/>
        </w:rPr>
        <w:t xml:space="preserve">-1 </w:t>
      </w:r>
      <w:r w:rsidRPr="00C0317B">
        <w:t>+ CT</w:t>
      </w:r>
      <w:r w:rsidRPr="00C0317B">
        <w:rPr>
          <w:vertAlign w:val="superscript"/>
        </w:rPr>
        <w:t>n</w:t>
      </w:r>
      <w:r w:rsidRPr="00C0317B">
        <w:t xml:space="preserve"> +τ</w:t>
      </w:r>
      <w:r w:rsidRPr="00C0317B">
        <w:rPr>
          <w:vertAlign w:val="subscript"/>
        </w:rPr>
        <w:t>0</w:t>
      </w:r>
      <w:r w:rsidRPr="00C0317B">
        <w:rPr>
          <w:vertAlign w:val="superscript"/>
        </w:rPr>
        <w:t>-1</w:t>
      </w:r>
      <w:r w:rsidRPr="00C0317B">
        <w:t>exp(-U</w:t>
      </w:r>
      <w:r w:rsidRPr="00C0317B">
        <w:rPr>
          <w:vertAlign w:val="subscript"/>
        </w:rPr>
        <w:t>eff</w:t>
      </w:r>
      <w:r w:rsidRPr="00C0317B">
        <w:t>/K</w:t>
      </w:r>
      <w:r w:rsidRPr="00C0317B">
        <w:rPr>
          <w:vertAlign w:val="subscript"/>
        </w:rPr>
        <w:t>B</w:t>
      </w:r>
      <w:r w:rsidRPr="00C0317B">
        <w:t>T), where τ</w:t>
      </w:r>
      <w:r w:rsidRPr="00C0317B">
        <w:rPr>
          <w:vertAlign w:val="subscript"/>
        </w:rPr>
        <w:t>QTM</w:t>
      </w:r>
      <w:r w:rsidRPr="00C0317B">
        <w:rPr>
          <w:vertAlign w:val="superscript"/>
        </w:rPr>
        <w:t xml:space="preserve">-1 </w:t>
      </w:r>
      <w:r w:rsidRPr="00C0317B">
        <w:t>corresponds to the quantum tunnelling relaxation process, CT</w:t>
      </w:r>
      <w:r w:rsidRPr="00C0317B">
        <w:rPr>
          <w:vertAlign w:val="superscript"/>
        </w:rPr>
        <w:t xml:space="preserve">n </w:t>
      </w:r>
      <w:r w:rsidRPr="00C0317B">
        <w:t>corresponds to the Raman relaxation and the last terms relate to the Orbach relaxation pathway.</w:t>
      </w:r>
      <w:r w:rsidRPr="00C0317B">
        <w:fldChar w:fldCharType="begin"/>
      </w:r>
      <w:r w:rsidR="00414610">
        <w:instrText xml:space="preserve"> ADDIN ZOTERO_ITEM CSL_CITATION {"citationID":"eqWG1MkZ","properties":{"formattedCitation":"\\super [154]\\nosupersub{}","plainCitation":"[154]","noteIndex":0},"citationItems":[{"id":396,"uris":["http://zotero.org/users/local/BF8aL1Yf/items/YD53XN5C"],"uri":["http://zotero.org/users/local/BF8aL1Yf/items/YD53XN5C"],"itemData":{"id":396,"type":"article-journal","title":"Exploring the Influence of Diamagnetic Ions on the Mechanism of Magnetization Relaxation in {Co &lt;sup&gt;III&lt;/sup&gt; &lt;sub&gt;2&lt;/sub&gt; Ln &lt;sup&gt;III&lt;/sup&gt; &lt;sub&gt;2&lt;/sub&gt; } (Ln = Dy, Tb, Ho) “Butterfly” Complexes","container-title":"Inorganic Chemistry","page":"2518-2532","volume":"56","issue":"5","source":"Crossref","DOI":"10.1021/acs.inorgchem.6b02720","ISSN":"0020-1669, 1520-510X","language":"en","author":[{"family":"Vignesh","given":"Kuduva R."},{"family":"Langley","given":"Stuart K."},{"family":"Murray","given":"Keith S."},{"family":"Rajaraman","given":"Gopalan"}],"issued":{"date-parts":[["2017",3,6]]}}}],"schema":"https://github.com/citation-style-language/schema/raw/master/csl-citation.json"} </w:instrText>
      </w:r>
      <w:r w:rsidRPr="00C0317B">
        <w:fldChar w:fldCharType="separate"/>
      </w:r>
      <w:r w:rsidR="00414610" w:rsidRPr="00414610">
        <w:rPr>
          <w:vertAlign w:val="superscript"/>
        </w:rPr>
        <w:t>[154]</w:t>
      </w:r>
      <w:r w:rsidRPr="00C0317B">
        <w:fldChar w:fldCharType="end"/>
      </w:r>
      <w:r w:rsidRPr="00C0317B">
        <w:t xml:space="preserve"> The best fit parameters are n = 9, C = 0.0039 s</w:t>
      </w:r>
      <w:r w:rsidRPr="00C0317B">
        <w:rPr>
          <w:vertAlign w:val="superscript"/>
        </w:rPr>
        <w:t>-1</w:t>
      </w:r>
      <w:r w:rsidRPr="00C0317B">
        <w:t>K</w:t>
      </w:r>
      <w:r w:rsidRPr="00C0317B">
        <w:rPr>
          <w:vertAlign w:val="superscript"/>
        </w:rPr>
        <w:t>-9</w:t>
      </w:r>
      <w:r w:rsidRPr="00C0317B">
        <w:t>, Ueff = 40 K, τ</w:t>
      </w:r>
      <w:r w:rsidRPr="00C0317B">
        <w:rPr>
          <w:vertAlign w:val="subscript"/>
        </w:rPr>
        <w:t xml:space="preserve">0 </w:t>
      </w:r>
      <w:r w:rsidRPr="00C0317B">
        <w:t>= 3.3 10</w:t>
      </w:r>
      <w:r w:rsidRPr="00C0317B">
        <w:rPr>
          <w:vertAlign w:val="superscript"/>
        </w:rPr>
        <w:t>-9</w:t>
      </w:r>
      <w:r w:rsidRPr="00C0317B">
        <w:t xml:space="preserve"> s and τ</w:t>
      </w:r>
      <w:r w:rsidRPr="00C0317B">
        <w:rPr>
          <w:vertAlign w:val="subscript"/>
        </w:rPr>
        <w:t>QTM</w:t>
      </w:r>
      <w:r w:rsidRPr="00C0317B">
        <w:t xml:space="preserve"> = 0.79 s (Figure 6).</w:t>
      </w:r>
    </w:p>
    <w:p w:rsidR="00280A2B" w:rsidRDefault="00280A2B" w:rsidP="00280A2B">
      <w:pPr>
        <w:keepNext/>
        <w:jc w:val="center"/>
      </w:pPr>
      <w:r>
        <w:rPr>
          <w:noProof/>
          <w:lang w:eastAsia="de-DE"/>
        </w:rPr>
        <w:lastRenderedPageBreak/>
        <w:drawing>
          <wp:inline distT="0" distB="0" distL="0" distR="0" wp14:anchorId="7B78DC59" wp14:editId="66AA34E5">
            <wp:extent cx="1944055" cy="2895146"/>
            <wp:effectExtent l="0" t="0" r="0" b="63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e3.tif"/>
                    <pic:cNvPicPr/>
                  </pic:nvPicPr>
                  <pic:blipFill>
                    <a:blip r:embed="rId80" cstate="print">
                      <a:extLst>
                        <a:ext uri="{28A0092B-C50C-407E-A947-70E740481C1C}">
                          <a14:useLocalDpi xmlns:a14="http://schemas.microsoft.com/office/drawing/2010/main" val="0"/>
                        </a:ext>
                      </a:extLst>
                    </a:blip>
                    <a:stretch>
                      <a:fillRect/>
                    </a:stretch>
                  </pic:blipFill>
                  <pic:spPr>
                    <a:xfrm>
                      <a:off x="0" y="0"/>
                      <a:ext cx="1990350" cy="2964089"/>
                    </a:xfrm>
                    <a:prstGeom prst="rect">
                      <a:avLst/>
                    </a:prstGeom>
                  </pic:spPr>
                </pic:pic>
              </a:graphicData>
            </a:graphic>
          </wp:inline>
        </w:drawing>
      </w:r>
    </w:p>
    <w:p w:rsidR="00280A2B" w:rsidRDefault="00280A2B" w:rsidP="00280A2B">
      <w:pPr>
        <w:pStyle w:val="ExperimentalSection"/>
        <w:spacing w:line="360" w:lineRule="auto"/>
        <w:rPr>
          <w:rFonts w:ascii="Times New Roman" w:hAnsi="Times New Roman"/>
          <w:sz w:val="20"/>
          <w:szCs w:val="20"/>
        </w:rPr>
      </w:pPr>
      <w:r w:rsidRPr="00280A2B">
        <w:rPr>
          <w:rFonts w:ascii="Times New Roman" w:hAnsi="Times New Roman"/>
          <w:b/>
          <w:sz w:val="20"/>
          <w:szCs w:val="20"/>
        </w:rPr>
        <w:t>Figure 4.4.</w:t>
      </w:r>
      <w:r w:rsidRPr="00280A2B">
        <w:rPr>
          <w:rFonts w:ascii="Times New Roman" w:hAnsi="Times New Roman"/>
          <w:b/>
          <w:sz w:val="20"/>
          <w:szCs w:val="20"/>
        </w:rPr>
        <w:fldChar w:fldCharType="begin"/>
      </w:r>
      <w:r w:rsidRPr="00280A2B">
        <w:rPr>
          <w:rFonts w:ascii="Times New Roman" w:hAnsi="Times New Roman"/>
          <w:b/>
          <w:sz w:val="20"/>
          <w:szCs w:val="20"/>
        </w:rPr>
        <w:instrText xml:space="preserve"> SEQ Figure_4.4 \* ARABIC </w:instrText>
      </w:r>
      <w:r w:rsidRPr="00280A2B">
        <w:rPr>
          <w:rFonts w:ascii="Times New Roman" w:hAnsi="Times New Roman"/>
          <w:b/>
          <w:sz w:val="20"/>
          <w:szCs w:val="20"/>
        </w:rPr>
        <w:fldChar w:fldCharType="separate"/>
      </w:r>
      <w:r w:rsidR="00144827">
        <w:rPr>
          <w:rFonts w:ascii="Times New Roman" w:hAnsi="Times New Roman"/>
          <w:b/>
          <w:noProof/>
          <w:sz w:val="20"/>
          <w:szCs w:val="20"/>
        </w:rPr>
        <w:t>3</w:t>
      </w:r>
      <w:r w:rsidRPr="00280A2B">
        <w:rPr>
          <w:rFonts w:ascii="Times New Roman" w:hAnsi="Times New Roman"/>
          <w:b/>
          <w:sz w:val="20"/>
          <w:szCs w:val="20"/>
        </w:rPr>
        <w:fldChar w:fldCharType="end"/>
      </w:r>
      <w:r w:rsidRPr="00280A2B">
        <w:rPr>
          <w:rFonts w:ascii="Times New Roman" w:hAnsi="Times New Roman"/>
          <w:sz w:val="20"/>
          <w:szCs w:val="20"/>
        </w:rPr>
        <w:t xml:space="preserve">: Frequency-dependent ac susceptibilities in an applied field of 1000Oe for complex </w:t>
      </w:r>
      <w:r w:rsidRPr="00280A2B">
        <w:rPr>
          <w:rFonts w:ascii="Times New Roman" w:hAnsi="Times New Roman"/>
          <w:b/>
          <w:sz w:val="20"/>
          <w:szCs w:val="20"/>
        </w:rPr>
        <w:t>1</w:t>
      </w:r>
      <w:r w:rsidRPr="00280A2B">
        <w:rPr>
          <w:rFonts w:ascii="Times New Roman" w:hAnsi="Times New Roman"/>
          <w:sz w:val="20"/>
          <w:szCs w:val="20"/>
        </w:rPr>
        <w:t>. The solid lines represent fitting of the data.</w:t>
      </w:r>
    </w:p>
    <w:p w:rsidR="003145D9" w:rsidRDefault="003145D9" w:rsidP="00280A2B">
      <w:pPr>
        <w:pStyle w:val="ExperimentalSection"/>
        <w:spacing w:line="360" w:lineRule="auto"/>
        <w:rPr>
          <w:rFonts w:ascii="Times New Roman" w:hAnsi="Times New Roman"/>
          <w:sz w:val="20"/>
          <w:szCs w:val="20"/>
        </w:rPr>
      </w:pPr>
    </w:p>
    <w:p w:rsidR="00722667" w:rsidRPr="00722667" w:rsidRDefault="00722667" w:rsidP="00722667">
      <w:pPr>
        <w:pStyle w:val="FigureCaption"/>
        <w:spacing w:line="360" w:lineRule="auto"/>
        <w:rPr>
          <w:rFonts w:ascii="Times New Roman" w:hAnsi="Times New Roman"/>
          <w:sz w:val="24"/>
          <w:szCs w:val="17"/>
        </w:rPr>
      </w:pPr>
      <w:r w:rsidRPr="00722667">
        <w:rPr>
          <w:rFonts w:ascii="Times New Roman" w:hAnsi="Times New Roman"/>
          <w:sz w:val="24"/>
          <w:szCs w:val="17"/>
        </w:rPr>
        <w:t>In zero dc field, the presence of an easy-axis anisotropy, the dipole-dipole and hyperfine interactions allow the mixing of the ground state of the Kramers ions thus advancing the QTM over thermal relaxation processes.</w:t>
      </w:r>
      <w:r w:rsidRPr="00722667">
        <w:rPr>
          <w:rFonts w:ascii="Times New Roman" w:hAnsi="Times New Roman"/>
          <w:sz w:val="24"/>
          <w:szCs w:val="17"/>
          <w:highlight w:val="yellow"/>
        </w:rPr>
        <w:fldChar w:fldCharType="begin"/>
      </w:r>
      <w:r w:rsidRPr="00722667">
        <w:rPr>
          <w:rFonts w:ascii="Times New Roman" w:hAnsi="Times New Roman"/>
          <w:sz w:val="24"/>
          <w:szCs w:val="17"/>
          <w:highlight w:val="yellow"/>
        </w:rPr>
        <w:instrText xml:space="preserve"> ADDIN ZOTERO_ITEM CSL_CITATION {"citationID":"AvdtKRqm","properties":{"formattedCitation":"\\super [45,46]\\nosupersub{}","plainCitation":"[45,46]","noteIndex":0},"citationItems":[{"id":192,"uris":["http://zotero.org/users/local/BF8aL1Yf/items/7JKZ5PJ8"],"uri":["http://zotero.org/users/local/BF8aL1Yf/items/7JKZ5PJ8"],"itemData":{"id":192,"type":"article-journal","title":"Exploiting single-ion anisotropy in the design of f-element single-molecule magnets","container-title":"Chemical Science","page":"2078","volume":"2","issue":"11","source":"Crossref","DOI":"10.1039/c1sc00513h","ISSN":"2041-6520, 2041-6539","language":"en","author":[{"family":"Rinehart","given":"Jeffrey D."},{"family":"Long","given":"Jeffrey R."}],"issued":{"date-parts":[["2011"]]}}},{"id":118,"uris":["http://zotero.org/users/local/BF8aL1Yf/items/HKSL6327"],"uri":["http://zotero.org/users/local/BF8aL1Yf/items/HKSL6327"],"itemData":{"id":118,"type":"article-journal","title":"Magnetism of Lanthanides in Molecular Materials with Transition-Metal Ions and Organic Radicals","container-title":"Chemical Reviews","page":"2369-2388","volume":"102","issue":"6","source":"Crossref","DOI":"10.1021/cr010303r","ISSN":"0009-2665, 1520-6890","language":"en","author":[{"family":"Benelli","given":"Cristiano"},{"family":"Gatteschi","given":"Dante"}],"issued":{"date-parts":[["2002",6]]}}}],"schema":"https://github.com/citation-style-language/schema/raw/master/csl-citation.json"} </w:instrText>
      </w:r>
      <w:r w:rsidRPr="00722667">
        <w:rPr>
          <w:rFonts w:ascii="Times New Roman" w:hAnsi="Times New Roman"/>
          <w:sz w:val="24"/>
          <w:szCs w:val="17"/>
          <w:highlight w:val="yellow"/>
        </w:rPr>
        <w:fldChar w:fldCharType="separate"/>
      </w:r>
      <w:r w:rsidRPr="00722667">
        <w:rPr>
          <w:rFonts w:ascii="Times New Roman" w:hAnsi="Times New Roman"/>
          <w:sz w:val="24"/>
          <w:szCs w:val="24"/>
          <w:vertAlign w:val="superscript"/>
        </w:rPr>
        <w:t>[45,46]</w:t>
      </w:r>
      <w:r w:rsidRPr="00722667">
        <w:rPr>
          <w:rFonts w:ascii="Times New Roman" w:hAnsi="Times New Roman"/>
          <w:sz w:val="24"/>
          <w:szCs w:val="17"/>
          <w:highlight w:val="yellow"/>
        </w:rPr>
        <w:fldChar w:fldCharType="end"/>
      </w:r>
      <w:r w:rsidRPr="00722667">
        <w:rPr>
          <w:rFonts w:ascii="Times New Roman" w:hAnsi="Times New Roman"/>
          <w:sz w:val="24"/>
          <w:szCs w:val="17"/>
        </w:rPr>
        <w:t xml:space="preserve"> In order to reduce or even remove the QTM, an external (optimum dc field) was employed. The Cole-Cole plots for </w:t>
      </w:r>
      <w:r w:rsidRPr="00722667">
        <w:rPr>
          <w:rFonts w:ascii="Times New Roman" w:hAnsi="Times New Roman"/>
          <w:b/>
          <w:sz w:val="24"/>
          <w:szCs w:val="17"/>
        </w:rPr>
        <w:t>1</w:t>
      </w:r>
      <w:r w:rsidRPr="00722667">
        <w:rPr>
          <w:rFonts w:ascii="Times New Roman" w:hAnsi="Times New Roman"/>
          <w:sz w:val="24"/>
          <w:szCs w:val="17"/>
        </w:rPr>
        <w:t xml:space="preserve"> in the temperature range of 1.9 K-5.5 K display semicircular shapes and a generalized Debye model (Cole-Cole model) was used for fitting of the data.</w:t>
      </w:r>
      <w:r w:rsidRPr="00722667">
        <w:rPr>
          <w:rFonts w:ascii="Times New Roman" w:hAnsi="Times New Roman"/>
          <w:sz w:val="24"/>
          <w:szCs w:val="17"/>
        </w:rPr>
        <w:fldChar w:fldCharType="begin"/>
      </w:r>
      <w:r w:rsidRPr="00722667">
        <w:rPr>
          <w:rFonts w:ascii="Times New Roman" w:hAnsi="Times New Roman"/>
          <w:sz w:val="24"/>
          <w:szCs w:val="17"/>
        </w:rPr>
        <w:instrText xml:space="preserve"> ADDIN ZOTERO_ITEM CSL_CITATION {"citationID":"2gBgCdgP","properties":{"formattedCitation":"\\super [47,48]\\nosupersub{}","plainCitation":"[47,48]","noteIndex":0},"citationItems":[{"id":193,"uris":["http://zotero.org/users/local/BF8aL1Yf/items/YAGWJLD2"],"uri":["http://zotero.org/users/local/BF8aL1Yf/items/YAGWJLD2"],"itemData":{"id":193,"type":"article-journal","title":"Dispersion and Absorption in Dielectrics I. Alternating Current Characteristics","container-title":"The Journal of Chemical Physics","page":"341-351","volume":"9","issue":"4","source":"Crossref","DOI":"10.1063/1.1750906","ISSN":"0021-9606, 1089-7690","language":"en","author":[{"family":"Cole","given":"Kenneth S."},{"family":"Cole","given":"Robert H."}],"issued":{"date-parts":[["1941",4]]}}},{"id":195,"uris":["http://zotero.org/users/local/BF8aL1Yf/items/QC8EAWJY"],"uri":["http://zotero.org/users/local/BF8aL1Yf/items/QC8EAWJY"],"itemData":{"id":195,"type":"article-journal","title":"Correlation between domain-wall dynamics and spin-spin relaxation in uniaxial ferromagnets","container-title":"Journal of Magnetism and Magnetic Materials","page":"187-188","volume":"90-91","source":"Crossref","DOI":"10.1016/S0304-8853(10)80065-4","ISSN":"03048853","language":"en","author":[{"family":"Grahl","given":"M."},{"family":"Kötzler","given":"J."},{"family":"Seßler","given":"I."}],"issued":{"date-parts":[["1990",12]]}}}],"schema":"https://github.com/citation-style-language/schema/raw/master/csl-citation.json"} </w:instrText>
      </w:r>
      <w:r w:rsidRPr="00722667">
        <w:rPr>
          <w:rFonts w:ascii="Times New Roman" w:hAnsi="Times New Roman"/>
          <w:sz w:val="24"/>
          <w:szCs w:val="17"/>
        </w:rPr>
        <w:fldChar w:fldCharType="separate"/>
      </w:r>
      <w:r w:rsidRPr="00722667">
        <w:rPr>
          <w:rFonts w:ascii="Times New Roman" w:hAnsi="Times New Roman"/>
          <w:sz w:val="24"/>
          <w:szCs w:val="24"/>
          <w:vertAlign w:val="superscript"/>
        </w:rPr>
        <w:t>[47,48]</w:t>
      </w:r>
      <w:r w:rsidRPr="00722667">
        <w:rPr>
          <w:rFonts w:ascii="Times New Roman" w:hAnsi="Times New Roman"/>
          <w:sz w:val="24"/>
          <w:szCs w:val="17"/>
        </w:rPr>
        <w:fldChar w:fldCharType="end"/>
      </w:r>
    </w:p>
    <w:p w:rsidR="003145D9" w:rsidRDefault="00E43218" w:rsidP="003145D9">
      <w:pPr>
        <w:pStyle w:val="ExperimentalSection"/>
        <w:keepNext/>
        <w:spacing w:line="360" w:lineRule="auto"/>
        <w:jc w:val="center"/>
      </w:pPr>
      <w:r>
        <w:rPr>
          <w:noProof/>
          <w:lang w:val="de-DE" w:eastAsia="de-DE"/>
        </w:rPr>
        <w:drawing>
          <wp:inline distT="0" distB="0" distL="0" distR="0" wp14:anchorId="25A9CAE9" wp14:editId="7DDA1E8A">
            <wp:extent cx="4785566" cy="2207740"/>
            <wp:effectExtent l="0" t="0" r="0" b="254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e 6.tif"/>
                    <pic:cNvPicPr/>
                  </pic:nvPicPr>
                  <pic:blipFill>
                    <a:blip r:embed="rId81" cstate="print">
                      <a:extLst>
                        <a:ext uri="{28A0092B-C50C-407E-A947-70E740481C1C}">
                          <a14:useLocalDpi xmlns:a14="http://schemas.microsoft.com/office/drawing/2010/main" val="0"/>
                        </a:ext>
                      </a:extLst>
                    </a:blip>
                    <a:stretch>
                      <a:fillRect/>
                    </a:stretch>
                  </pic:blipFill>
                  <pic:spPr>
                    <a:xfrm>
                      <a:off x="0" y="0"/>
                      <a:ext cx="4873567" cy="2248338"/>
                    </a:xfrm>
                    <a:prstGeom prst="rect">
                      <a:avLst/>
                    </a:prstGeom>
                  </pic:spPr>
                </pic:pic>
              </a:graphicData>
            </a:graphic>
          </wp:inline>
        </w:drawing>
      </w:r>
    </w:p>
    <w:p w:rsidR="003145D9" w:rsidRDefault="003145D9" w:rsidP="003145D9">
      <w:pPr>
        <w:pStyle w:val="Caption"/>
        <w:spacing w:line="360" w:lineRule="auto"/>
        <w:jc w:val="both"/>
        <w:rPr>
          <w:rFonts w:ascii="Times New Roman" w:hAnsi="Times New Roman" w:cs="Times New Roman"/>
          <w:b w:val="0"/>
          <w:sz w:val="20"/>
          <w:lang w:val="en-CA"/>
        </w:rPr>
      </w:pPr>
      <w:r w:rsidRPr="003145D9">
        <w:rPr>
          <w:rFonts w:ascii="Times New Roman" w:hAnsi="Times New Roman" w:cs="Times New Roman"/>
          <w:sz w:val="20"/>
          <w:lang w:val="en-CA"/>
        </w:rPr>
        <w:t>Figure 4.4.</w:t>
      </w:r>
      <w:r w:rsidRPr="003145D9">
        <w:rPr>
          <w:rFonts w:ascii="Times New Roman" w:hAnsi="Times New Roman" w:cs="Times New Roman"/>
          <w:sz w:val="20"/>
        </w:rPr>
        <w:fldChar w:fldCharType="begin"/>
      </w:r>
      <w:r w:rsidRPr="003145D9">
        <w:rPr>
          <w:rFonts w:ascii="Times New Roman" w:hAnsi="Times New Roman" w:cs="Times New Roman"/>
          <w:sz w:val="20"/>
          <w:lang w:val="en-CA"/>
        </w:rPr>
        <w:instrText xml:space="preserve"> SEQ Figure_4.4 \* ARABIC </w:instrText>
      </w:r>
      <w:r w:rsidRPr="003145D9">
        <w:rPr>
          <w:rFonts w:ascii="Times New Roman" w:hAnsi="Times New Roman" w:cs="Times New Roman"/>
          <w:sz w:val="20"/>
        </w:rPr>
        <w:fldChar w:fldCharType="separate"/>
      </w:r>
      <w:r w:rsidR="00144827">
        <w:rPr>
          <w:rFonts w:ascii="Times New Roman" w:hAnsi="Times New Roman" w:cs="Times New Roman"/>
          <w:noProof/>
          <w:sz w:val="20"/>
          <w:lang w:val="en-CA"/>
        </w:rPr>
        <w:t>4</w:t>
      </w:r>
      <w:r w:rsidRPr="003145D9">
        <w:rPr>
          <w:rFonts w:ascii="Times New Roman" w:hAnsi="Times New Roman" w:cs="Times New Roman"/>
          <w:sz w:val="20"/>
        </w:rPr>
        <w:fldChar w:fldCharType="end"/>
      </w:r>
      <w:r w:rsidRPr="003145D9">
        <w:rPr>
          <w:rFonts w:ascii="Times New Roman" w:hAnsi="Times New Roman" w:cs="Times New Roman"/>
          <w:b w:val="0"/>
          <w:sz w:val="20"/>
          <w:lang w:val="en-CA"/>
        </w:rPr>
        <w:t xml:space="preserve">: (left) Arrhenius plot showing the magnetization relaxation of </w:t>
      </w:r>
      <w:r w:rsidRPr="00546D31">
        <w:rPr>
          <w:rFonts w:ascii="Times New Roman" w:hAnsi="Times New Roman" w:cs="Times New Roman"/>
          <w:sz w:val="20"/>
          <w:lang w:val="en-CA"/>
        </w:rPr>
        <w:t xml:space="preserve">1 </w:t>
      </w:r>
      <w:r w:rsidRPr="003145D9">
        <w:rPr>
          <w:rFonts w:ascii="Times New Roman" w:hAnsi="Times New Roman" w:cs="Times New Roman"/>
          <w:b w:val="0"/>
          <w:sz w:val="20"/>
          <w:lang w:val="en-CA"/>
        </w:rPr>
        <w:t xml:space="preserve">under an applied field of 1000 Oe. (right) Cole-Cole plots for compound </w:t>
      </w:r>
      <w:r w:rsidRPr="00546D31">
        <w:rPr>
          <w:rFonts w:ascii="Times New Roman" w:hAnsi="Times New Roman" w:cs="Times New Roman"/>
          <w:sz w:val="20"/>
          <w:lang w:val="en-CA"/>
        </w:rPr>
        <w:t>1</w:t>
      </w:r>
      <w:r w:rsidRPr="003145D9">
        <w:rPr>
          <w:rFonts w:ascii="Times New Roman" w:hAnsi="Times New Roman" w:cs="Times New Roman"/>
          <w:b w:val="0"/>
          <w:sz w:val="20"/>
          <w:lang w:val="en-CA"/>
        </w:rPr>
        <w:t xml:space="preserve"> using the ac susceptibility data under a field of 1000 Oe from 2.1 K to 5.5 K. The solid lines represent the best fit obtained using the generalized Debye model.</w:t>
      </w:r>
    </w:p>
    <w:p w:rsidR="00E43218" w:rsidRPr="00E43218" w:rsidRDefault="00E43218" w:rsidP="00E43218">
      <w:pPr>
        <w:rPr>
          <w:lang w:val="en-CA"/>
        </w:rPr>
      </w:pPr>
    </w:p>
    <w:p w:rsidR="00722667" w:rsidRPr="00722667" w:rsidRDefault="00722667" w:rsidP="00722667">
      <w:pPr>
        <w:pStyle w:val="ExperimentalSection"/>
        <w:spacing w:after="0" w:line="360" w:lineRule="auto"/>
        <w:rPr>
          <w:rFonts w:ascii="Times New Roman" w:hAnsi="Times New Roman"/>
          <w:sz w:val="24"/>
          <w:szCs w:val="17"/>
        </w:rPr>
      </w:pPr>
      <w:r w:rsidRPr="00722667">
        <w:rPr>
          <w:rFonts w:ascii="Times New Roman" w:hAnsi="Times New Roman"/>
          <w:sz w:val="24"/>
          <w:szCs w:val="17"/>
        </w:rPr>
        <w:t xml:space="preserve">The obtained α values are in the range of 0.47- 0.36, implying a distribution of relaxation times and possibly indicating the presence of multiple relaxation pathways due to a combination of thermally assisted processes and QTM, proven additionally from the fitting discussed. The observed slow relaxation of magnetization is most likely a combined result of the anisotropic central dysprosium ion and the surrounding diamagnetic Ga(III) ions, which induce electrostatic interactions, possibly assisting with the stabilization of the high multiplicity </w:t>
      </w:r>
      <w:r w:rsidRPr="00722667">
        <w:rPr>
          <w:rFonts w:ascii="Times New Roman" w:hAnsi="Times New Roman"/>
          <w:sz w:val="24"/>
          <w:szCs w:val="17"/>
          <w:lang w:val="en-US"/>
        </w:rPr>
        <w:t>|±11/2&gt;</w:t>
      </w:r>
      <w:r w:rsidRPr="00722667">
        <w:rPr>
          <w:rFonts w:ascii="Times New Roman" w:hAnsi="Times New Roman"/>
          <w:sz w:val="24"/>
          <w:szCs w:val="17"/>
        </w:rPr>
        <w:t xml:space="preserve"> spin state.</w:t>
      </w:r>
      <w:r w:rsidRPr="00722667">
        <w:rPr>
          <w:rFonts w:ascii="Times New Roman" w:hAnsi="Times New Roman"/>
          <w:sz w:val="24"/>
          <w:szCs w:val="17"/>
        </w:rPr>
        <w:fldChar w:fldCharType="begin"/>
      </w:r>
      <w:r w:rsidRPr="00722667">
        <w:rPr>
          <w:rFonts w:ascii="Times New Roman" w:hAnsi="Times New Roman"/>
          <w:sz w:val="24"/>
          <w:szCs w:val="17"/>
        </w:rPr>
        <w:instrText xml:space="preserve"> ADDIN ZOTERO_ITEM CSL_CITATION {"citationID":"JKbdUVJJ","properties":{"formattedCitation":"\\super [22]\\nosupersub{}","plainCitation":"[22]","noteIndex":0},"citationItems":[{"id":205,"uris":["http://zotero.org/users/local/BF8aL1Yf/items/A5D3RT6H"],"uri":["http://zotero.org/users/local/BF8aL1Yf/items/A5D3RT6H"],"itemData":{"id":205,"type":"article-journal","title":"Enhancing the effective energy barrier of a Dy( &lt;span style=\"font-variant:small-caps;\"&gt;iii&lt;/span&gt; ) SMM using a bridged diamagnetic Zn( &lt;span style=\"font-variant:small-caps;\"&gt;ii&lt;/span&gt; ) ion","container-title":"Chem. Commun.","page":"8838-8841","volume":"50","issue":"64","source":"Crossref","DOI":"10.1039/C4CC02094D","ISSN":"1359-7345, 1364-548X","shortTitle":"Enhancing the effective energy barrier of a Dy( &lt;span style=\"font-variant","language":"en","author":[{"family":"Upadhyay","given":"Apoorva"},{"family":"Singh","given":"Saurabh Kumar"},{"family":"Das","given":"Chinmoy"},{"family":"Mondol","given":"Ranajit"},{"family":"Langley","given":"Stuart K."},{"family":"Murray","given":"Keith S."},{"family":"Rajaraman","given":"Gopalan"},{"family":"Shanmugam","given":"Maheswaran"}],"issued":{"date-parts":[["2014"]]}}}],"schema":"https://github.com/citation-style-language/schema/raw/master/csl-citation.json"} </w:instrText>
      </w:r>
      <w:r w:rsidRPr="00722667">
        <w:rPr>
          <w:rFonts w:ascii="Times New Roman" w:hAnsi="Times New Roman"/>
          <w:sz w:val="24"/>
          <w:szCs w:val="17"/>
        </w:rPr>
        <w:fldChar w:fldCharType="separate"/>
      </w:r>
      <w:r w:rsidRPr="00722667">
        <w:rPr>
          <w:rFonts w:ascii="Times New Roman" w:hAnsi="Times New Roman"/>
          <w:sz w:val="24"/>
          <w:szCs w:val="24"/>
          <w:vertAlign w:val="superscript"/>
        </w:rPr>
        <w:t>[22]</w:t>
      </w:r>
      <w:r w:rsidRPr="00722667">
        <w:rPr>
          <w:rFonts w:ascii="Times New Roman" w:hAnsi="Times New Roman"/>
          <w:sz w:val="24"/>
          <w:szCs w:val="17"/>
        </w:rPr>
        <w:fldChar w:fldCharType="end"/>
      </w:r>
    </w:p>
    <w:p w:rsidR="00722667" w:rsidRPr="00722667" w:rsidRDefault="00722667" w:rsidP="00722667">
      <w:pPr>
        <w:pStyle w:val="ExperimentalSection"/>
        <w:spacing w:after="0" w:line="360" w:lineRule="auto"/>
        <w:rPr>
          <w:rFonts w:ascii="Times New Roman" w:hAnsi="Times New Roman"/>
          <w:sz w:val="24"/>
          <w:szCs w:val="17"/>
        </w:rPr>
      </w:pPr>
      <w:r w:rsidRPr="00722667">
        <w:rPr>
          <w:rFonts w:ascii="Times New Roman" w:hAnsi="Times New Roman"/>
          <w:sz w:val="24"/>
          <w:szCs w:val="17"/>
        </w:rPr>
        <w:t xml:space="preserve">Preliminary photoluminescence studies have been performed, as shown in Figure 7. Complex </w:t>
      </w:r>
      <w:r w:rsidRPr="00722667">
        <w:rPr>
          <w:rFonts w:ascii="Times New Roman" w:hAnsi="Times New Roman"/>
          <w:b/>
          <w:sz w:val="24"/>
          <w:szCs w:val="17"/>
        </w:rPr>
        <w:t>1</w:t>
      </w:r>
      <w:r w:rsidRPr="00722667">
        <w:rPr>
          <w:rFonts w:ascii="Times New Roman" w:hAnsi="Times New Roman"/>
          <w:sz w:val="24"/>
          <w:szCs w:val="17"/>
        </w:rPr>
        <w:t xml:space="preserve"> shows a strong blue emission upon maximum excitation at 340 nm. The broad band at </w:t>
      </w:r>
      <w:r w:rsidRPr="00722667">
        <w:rPr>
          <w:rFonts w:ascii="Cambria Math" w:hAnsi="Cambria Math" w:cs="Cambria Math"/>
          <w:sz w:val="24"/>
          <w:szCs w:val="17"/>
        </w:rPr>
        <w:t>∼</w:t>
      </w:r>
      <w:r w:rsidRPr="00722667">
        <w:rPr>
          <w:rFonts w:ascii="Times New Roman" w:hAnsi="Times New Roman"/>
          <w:sz w:val="24"/>
          <w:szCs w:val="17"/>
        </w:rPr>
        <w:t>375 nm is most likely due to a strong energy transfer from Dy</w:t>
      </w:r>
      <w:r w:rsidRPr="00722667">
        <w:rPr>
          <w:rFonts w:ascii="Times New Roman" w:hAnsi="Times New Roman"/>
          <w:sz w:val="24"/>
          <w:szCs w:val="17"/>
          <w:vertAlign w:val="superscript"/>
        </w:rPr>
        <w:t>III</w:t>
      </w:r>
      <w:r w:rsidRPr="00722667">
        <w:rPr>
          <w:rFonts w:ascii="Times New Roman" w:hAnsi="Times New Roman"/>
          <w:sz w:val="24"/>
          <w:szCs w:val="17"/>
        </w:rPr>
        <w:t xml:space="preserve"> to the ligand’s excited state(s) causing the ligand’s fluorescence, while the bands at 474, 581, 670 and 757 nm can be attributed to the characteristic </w:t>
      </w:r>
      <w:r w:rsidRPr="00722667">
        <w:rPr>
          <w:rFonts w:ascii="Times New Roman" w:hAnsi="Times New Roman"/>
          <w:sz w:val="24"/>
          <w:szCs w:val="17"/>
          <w:vertAlign w:val="superscript"/>
        </w:rPr>
        <w:t>4</w:t>
      </w:r>
      <w:r w:rsidRPr="00722667">
        <w:rPr>
          <w:rFonts w:ascii="Times New Roman" w:hAnsi="Times New Roman"/>
          <w:sz w:val="24"/>
          <w:szCs w:val="17"/>
        </w:rPr>
        <w:t>F</w:t>
      </w:r>
      <w:r w:rsidRPr="00722667">
        <w:rPr>
          <w:rFonts w:ascii="Times New Roman" w:hAnsi="Times New Roman"/>
          <w:sz w:val="24"/>
          <w:szCs w:val="17"/>
          <w:vertAlign w:val="subscript"/>
        </w:rPr>
        <w:t>9/2</w:t>
      </w:r>
      <w:r w:rsidRPr="00722667">
        <w:rPr>
          <w:rFonts w:ascii="Times New Roman" w:hAnsi="Times New Roman"/>
          <w:sz w:val="24"/>
          <w:szCs w:val="17"/>
        </w:rPr>
        <w:t>→</w:t>
      </w:r>
      <w:r w:rsidRPr="00722667">
        <w:rPr>
          <w:rFonts w:ascii="Times New Roman" w:hAnsi="Times New Roman"/>
          <w:sz w:val="24"/>
          <w:szCs w:val="17"/>
          <w:vertAlign w:val="superscript"/>
        </w:rPr>
        <w:t>6</w:t>
      </w:r>
      <w:r w:rsidRPr="00722667">
        <w:rPr>
          <w:rFonts w:ascii="Times New Roman" w:hAnsi="Times New Roman"/>
          <w:sz w:val="24"/>
          <w:szCs w:val="17"/>
        </w:rPr>
        <w:t>H</w:t>
      </w:r>
      <w:r w:rsidRPr="00722667">
        <w:rPr>
          <w:rFonts w:ascii="Times New Roman" w:hAnsi="Times New Roman"/>
          <w:sz w:val="24"/>
          <w:szCs w:val="17"/>
          <w:vertAlign w:val="subscript"/>
        </w:rPr>
        <w:t>15/2</w:t>
      </w:r>
      <w:r w:rsidRPr="00722667">
        <w:rPr>
          <w:rFonts w:ascii="Times New Roman" w:hAnsi="Times New Roman"/>
          <w:sz w:val="24"/>
          <w:szCs w:val="17"/>
        </w:rPr>
        <w:t xml:space="preserve">, </w:t>
      </w:r>
      <w:r w:rsidRPr="00722667">
        <w:rPr>
          <w:rFonts w:ascii="Times New Roman" w:hAnsi="Times New Roman"/>
          <w:sz w:val="24"/>
          <w:szCs w:val="17"/>
          <w:vertAlign w:val="superscript"/>
        </w:rPr>
        <w:t>4</w:t>
      </w:r>
      <w:r w:rsidRPr="00722667">
        <w:rPr>
          <w:rFonts w:ascii="Times New Roman" w:hAnsi="Times New Roman"/>
          <w:sz w:val="24"/>
          <w:szCs w:val="17"/>
        </w:rPr>
        <w:t>F</w:t>
      </w:r>
      <w:r w:rsidRPr="00722667">
        <w:rPr>
          <w:rFonts w:ascii="Times New Roman" w:hAnsi="Times New Roman"/>
          <w:sz w:val="24"/>
          <w:szCs w:val="17"/>
          <w:vertAlign w:val="subscript"/>
        </w:rPr>
        <w:t>9/2</w:t>
      </w:r>
      <w:r w:rsidRPr="00722667">
        <w:rPr>
          <w:rFonts w:ascii="Times New Roman" w:hAnsi="Times New Roman"/>
          <w:sz w:val="24"/>
          <w:szCs w:val="17"/>
        </w:rPr>
        <w:t>→</w:t>
      </w:r>
      <w:r w:rsidRPr="00722667">
        <w:rPr>
          <w:rFonts w:ascii="Times New Roman" w:hAnsi="Times New Roman"/>
          <w:sz w:val="24"/>
          <w:szCs w:val="17"/>
          <w:vertAlign w:val="superscript"/>
        </w:rPr>
        <w:t>6</w:t>
      </w:r>
      <w:r w:rsidRPr="00722667">
        <w:rPr>
          <w:rFonts w:ascii="Times New Roman" w:hAnsi="Times New Roman"/>
          <w:sz w:val="24"/>
          <w:szCs w:val="17"/>
        </w:rPr>
        <w:t>H</w:t>
      </w:r>
      <w:r w:rsidRPr="00722667">
        <w:rPr>
          <w:rFonts w:ascii="Times New Roman" w:hAnsi="Times New Roman"/>
          <w:sz w:val="24"/>
          <w:szCs w:val="17"/>
          <w:vertAlign w:val="subscript"/>
        </w:rPr>
        <w:t>13/2</w:t>
      </w:r>
      <w:r w:rsidRPr="00722667">
        <w:rPr>
          <w:rFonts w:ascii="Times New Roman" w:hAnsi="Times New Roman"/>
          <w:sz w:val="24"/>
          <w:szCs w:val="17"/>
        </w:rPr>
        <w:t xml:space="preserve">, </w:t>
      </w:r>
      <w:r w:rsidRPr="00722667">
        <w:rPr>
          <w:rFonts w:ascii="Times New Roman" w:hAnsi="Times New Roman"/>
          <w:sz w:val="24"/>
          <w:szCs w:val="17"/>
          <w:vertAlign w:val="superscript"/>
        </w:rPr>
        <w:t>4</w:t>
      </w:r>
      <w:r w:rsidRPr="00722667">
        <w:rPr>
          <w:rFonts w:ascii="Times New Roman" w:hAnsi="Times New Roman"/>
          <w:sz w:val="24"/>
          <w:szCs w:val="17"/>
        </w:rPr>
        <w:t>F</w:t>
      </w:r>
      <w:r w:rsidRPr="00722667">
        <w:rPr>
          <w:rFonts w:ascii="Times New Roman" w:hAnsi="Times New Roman"/>
          <w:sz w:val="24"/>
          <w:szCs w:val="17"/>
          <w:vertAlign w:val="subscript"/>
        </w:rPr>
        <w:t>9/2</w:t>
      </w:r>
      <w:r w:rsidRPr="00722667">
        <w:rPr>
          <w:rFonts w:ascii="Times New Roman" w:hAnsi="Times New Roman"/>
          <w:sz w:val="24"/>
          <w:szCs w:val="17"/>
        </w:rPr>
        <w:t>→</w:t>
      </w:r>
      <w:r w:rsidRPr="00722667">
        <w:rPr>
          <w:rFonts w:ascii="Times New Roman" w:hAnsi="Times New Roman"/>
          <w:sz w:val="24"/>
          <w:szCs w:val="17"/>
          <w:vertAlign w:val="superscript"/>
        </w:rPr>
        <w:t>6</w:t>
      </w:r>
      <w:r w:rsidRPr="00722667">
        <w:rPr>
          <w:rFonts w:ascii="Times New Roman" w:hAnsi="Times New Roman"/>
          <w:sz w:val="24"/>
          <w:szCs w:val="17"/>
        </w:rPr>
        <w:t>H</w:t>
      </w:r>
      <w:r w:rsidRPr="00722667">
        <w:rPr>
          <w:rFonts w:ascii="Times New Roman" w:hAnsi="Times New Roman"/>
          <w:sz w:val="24"/>
          <w:szCs w:val="17"/>
          <w:vertAlign w:val="subscript"/>
        </w:rPr>
        <w:t>11/2</w:t>
      </w:r>
      <w:r w:rsidRPr="00722667">
        <w:rPr>
          <w:rFonts w:ascii="Times New Roman" w:hAnsi="Times New Roman"/>
          <w:sz w:val="24"/>
          <w:szCs w:val="17"/>
        </w:rPr>
        <w:t xml:space="preserve"> and </w:t>
      </w:r>
      <w:r w:rsidRPr="00722667">
        <w:rPr>
          <w:rFonts w:ascii="Times New Roman" w:hAnsi="Times New Roman"/>
          <w:sz w:val="24"/>
          <w:szCs w:val="17"/>
          <w:vertAlign w:val="superscript"/>
        </w:rPr>
        <w:t>4</w:t>
      </w:r>
      <w:r w:rsidRPr="00722667">
        <w:rPr>
          <w:rFonts w:ascii="Times New Roman" w:hAnsi="Times New Roman"/>
          <w:sz w:val="24"/>
          <w:szCs w:val="17"/>
        </w:rPr>
        <w:t>F</w:t>
      </w:r>
      <w:r w:rsidRPr="00722667">
        <w:rPr>
          <w:rFonts w:ascii="Times New Roman" w:hAnsi="Times New Roman"/>
          <w:sz w:val="24"/>
          <w:szCs w:val="17"/>
          <w:vertAlign w:val="subscript"/>
        </w:rPr>
        <w:t>9/2</w:t>
      </w:r>
      <w:r w:rsidRPr="00722667">
        <w:rPr>
          <w:rFonts w:ascii="Times New Roman" w:hAnsi="Times New Roman"/>
          <w:sz w:val="24"/>
          <w:szCs w:val="17"/>
        </w:rPr>
        <w:t>→</w:t>
      </w:r>
      <w:r w:rsidRPr="00722667">
        <w:rPr>
          <w:rFonts w:ascii="Times New Roman" w:hAnsi="Times New Roman"/>
          <w:sz w:val="24"/>
          <w:szCs w:val="17"/>
          <w:vertAlign w:val="superscript"/>
        </w:rPr>
        <w:t>6</w:t>
      </w:r>
      <w:r w:rsidRPr="00722667">
        <w:rPr>
          <w:rFonts w:ascii="Times New Roman" w:hAnsi="Times New Roman"/>
          <w:sz w:val="24"/>
          <w:szCs w:val="17"/>
        </w:rPr>
        <w:t>H</w:t>
      </w:r>
      <w:r w:rsidRPr="00722667">
        <w:rPr>
          <w:rFonts w:ascii="Times New Roman" w:hAnsi="Times New Roman"/>
          <w:sz w:val="24"/>
          <w:szCs w:val="17"/>
          <w:vertAlign w:val="subscript"/>
        </w:rPr>
        <w:t>9/2</w:t>
      </w:r>
      <w:r w:rsidRPr="00722667">
        <w:rPr>
          <w:rFonts w:ascii="Times New Roman" w:hAnsi="Times New Roman"/>
          <w:sz w:val="24"/>
          <w:szCs w:val="17"/>
        </w:rPr>
        <w:t xml:space="preserve"> emission transitions of Dy</w:t>
      </w:r>
      <w:r w:rsidRPr="00722667">
        <w:rPr>
          <w:rFonts w:ascii="Times New Roman" w:hAnsi="Times New Roman"/>
          <w:sz w:val="24"/>
          <w:szCs w:val="17"/>
          <w:vertAlign w:val="superscript"/>
        </w:rPr>
        <w:t>III</w:t>
      </w:r>
      <w:r w:rsidRPr="00722667">
        <w:rPr>
          <w:rFonts w:ascii="Times New Roman" w:hAnsi="Times New Roman"/>
          <w:sz w:val="24"/>
          <w:szCs w:val="17"/>
        </w:rPr>
        <w:t xml:space="preserve"> ions, respectively.</w:t>
      </w:r>
      <w:r w:rsidRPr="00722667">
        <w:rPr>
          <w:rFonts w:ascii="Times New Roman" w:hAnsi="Times New Roman"/>
          <w:sz w:val="24"/>
          <w:szCs w:val="17"/>
        </w:rPr>
        <w:fldChar w:fldCharType="begin"/>
      </w:r>
      <w:r w:rsidRPr="00722667">
        <w:rPr>
          <w:rFonts w:ascii="Times New Roman" w:hAnsi="Times New Roman"/>
          <w:sz w:val="24"/>
          <w:szCs w:val="17"/>
        </w:rPr>
        <w:instrText xml:space="preserve"> ADDIN ZOTERO_ITEM CSL_CITATION {"citationID":"ZKEq75LM","properties":{"formattedCitation":"\\super [49]\\nosupersub{}","plainCitation":"[49]","noteIndex":0},"citationItems":[{"id":402,"uris":["http://zotero.org/users/local/BF8aL1Yf/items/BX89KL7S"],"uri":["http://zotero.org/users/local/BF8aL1Yf/items/BX89KL7S"],"itemData":{"id":402,"type":"article-journal","title":"Rare earths: jewels for functional materials of the future","container-title":"New Journal of Chemistry","page":"1165","volume":"35","issue":"6","source":"Crossref","DOI":"10.1039/c0nj00969e","ISSN":"1144-0546, 1369-9261","shortTitle":"Rare earths","language":"en","author":[{"family":"Eliseeva","given":"Svetlana V."},{"family":"Bünzli","given":"Jean-Claude G."}],"issued":{"date-parts":[["2011"]]}}}],"schema":"https://github.com/citation-style-language/schema/raw/master/csl-citation.json"} </w:instrText>
      </w:r>
      <w:r w:rsidRPr="00722667">
        <w:rPr>
          <w:rFonts w:ascii="Times New Roman" w:hAnsi="Times New Roman"/>
          <w:sz w:val="24"/>
          <w:szCs w:val="17"/>
        </w:rPr>
        <w:fldChar w:fldCharType="separate"/>
      </w:r>
      <w:r w:rsidRPr="00722667">
        <w:rPr>
          <w:rFonts w:ascii="Times New Roman" w:hAnsi="Times New Roman"/>
          <w:sz w:val="24"/>
          <w:szCs w:val="24"/>
          <w:vertAlign w:val="superscript"/>
        </w:rPr>
        <w:t>[49]</w:t>
      </w:r>
      <w:r w:rsidRPr="00722667">
        <w:rPr>
          <w:rFonts w:ascii="Times New Roman" w:hAnsi="Times New Roman"/>
          <w:sz w:val="24"/>
          <w:szCs w:val="17"/>
        </w:rPr>
        <w:fldChar w:fldCharType="end"/>
      </w:r>
    </w:p>
    <w:p w:rsidR="00C0317B" w:rsidRPr="00C0317B" w:rsidRDefault="00C0317B" w:rsidP="00C0317B">
      <w:pPr>
        <w:pStyle w:val="ExperimentalSection"/>
        <w:spacing w:after="0" w:line="360" w:lineRule="auto"/>
        <w:rPr>
          <w:rFonts w:ascii="Times New Roman" w:hAnsi="Times New Roman"/>
          <w:sz w:val="24"/>
          <w:szCs w:val="24"/>
        </w:rPr>
      </w:pPr>
    </w:p>
    <w:p w:rsidR="00C0317B" w:rsidRDefault="00C0317B" w:rsidP="00C0317B">
      <w:pPr>
        <w:pStyle w:val="Caption"/>
        <w:jc w:val="center"/>
        <w:rPr>
          <w:rFonts w:ascii="Arial" w:hAnsi="Arial" w:cs="Arial"/>
          <w:b w:val="0"/>
          <w:sz w:val="14"/>
          <w:lang w:val="en-CA"/>
        </w:rPr>
      </w:pPr>
      <w:r>
        <w:rPr>
          <w:noProof/>
          <w:sz w:val="17"/>
          <w:szCs w:val="17"/>
          <w:lang w:eastAsia="de-DE"/>
        </w:rPr>
        <w:drawing>
          <wp:inline distT="0" distB="0" distL="0" distR="0" wp14:anchorId="47570C3C" wp14:editId="717D21A7">
            <wp:extent cx="3097427" cy="2369386"/>
            <wp:effectExtent l="0" t="0" r="825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1.tif"/>
                    <pic:cNvPicPr/>
                  </pic:nvPicPr>
                  <pic:blipFill rotWithShape="1">
                    <a:blip r:embed="rId82" cstate="print">
                      <a:extLst>
                        <a:ext uri="{28A0092B-C50C-407E-A947-70E740481C1C}">
                          <a14:useLocalDpi xmlns:a14="http://schemas.microsoft.com/office/drawing/2010/main" val="0"/>
                        </a:ext>
                      </a:extLst>
                    </a:blip>
                    <a:srcRect l="5325" t="5217" r="4212" b="6055"/>
                    <a:stretch/>
                  </pic:blipFill>
                  <pic:spPr bwMode="auto">
                    <a:xfrm>
                      <a:off x="0" y="0"/>
                      <a:ext cx="3115710" cy="2383372"/>
                    </a:xfrm>
                    <a:prstGeom prst="rect">
                      <a:avLst/>
                    </a:prstGeom>
                    <a:ln>
                      <a:noFill/>
                    </a:ln>
                    <a:extLst>
                      <a:ext uri="{53640926-AAD7-44D8-BBD7-CCE9431645EC}">
                        <a14:shadowObscured xmlns:a14="http://schemas.microsoft.com/office/drawing/2010/main"/>
                      </a:ext>
                    </a:extLst>
                  </pic:spPr>
                </pic:pic>
              </a:graphicData>
            </a:graphic>
          </wp:inline>
        </w:drawing>
      </w:r>
    </w:p>
    <w:p w:rsidR="00C0317B" w:rsidRPr="00C0317B" w:rsidRDefault="00C0317B" w:rsidP="00C0317B">
      <w:pPr>
        <w:pStyle w:val="Caption"/>
        <w:jc w:val="both"/>
        <w:rPr>
          <w:rFonts w:ascii="Times New Roman" w:hAnsi="Times New Roman" w:cs="Times New Roman"/>
          <w:b w:val="0"/>
          <w:color w:val="auto"/>
          <w:sz w:val="20"/>
          <w:szCs w:val="20"/>
          <w:lang w:val="en-CA"/>
        </w:rPr>
      </w:pPr>
      <w:r w:rsidRPr="00C0317B">
        <w:rPr>
          <w:rFonts w:ascii="Times New Roman" w:hAnsi="Times New Roman" w:cs="Times New Roman"/>
          <w:color w:val="auto"/>
          <w:sz w:val="20"/>
          <w:szCs w:val="20"/>
          <w:lang w:val="en-CA"/>
        </w:rPr>
        <w:t>Figure 7.</w:t>
      </w:r>
      <w:r w:rsidRPr="00C0317B">
        <w:rPr>
          <w:rFonts w:ascii="Times New Roman" w:hAnsi="Times New Roman" w:cs="Times New Roman"/>
          <w:b w:val="0"/>
          <w:color w:val="auto"/>
          <w:sz w:val="20"/>
          <w:szCs w:val="20"/>
          <w:lang w:val="en-CA"/>
        </w:rPr>
        <w:t xml:space="preserve"> Room temperature emission spectra for </w:t>
      </w:r>
      <w:r w:rsidRPr="00C0317B">
        <w:rPr>
          <w:rFonts w:ascii="Times New Roman" w:hAnsi="Times New Roman" w:cs="Times New Roman"/>
          <w:color w:val="auto"/>
          <w:sz w:val="20"/>
          <w:szCs w:val="20"/>
          <w:lang w:val="en-CA"/>
        </w:rPr>
        <w:t>1</w:t>
      </w:r>
      <w:r w:rsidRPr="00C0317B">
        <w:rPr>
          <w:rFonts w:ascii="Times New Roman" w:hAnsi="Times New Roman" w:cs="Times New Roman"/>
          <w:b w:val="0"/>
          <w:color w:val="auto"/>
          <w:sz w:val="20"/>
          <w:szCs w:val="20"/>
          <w:lang w:val="en-CA"/>
        </w:rPr>
        <w:t xml:space="preserve"> in MeCN. The excitation wavelength was 340 nm.</w:t>
      </w:r>
    </w:p>
    <w:p w:rsidR="00C0317B" w:rsidRDefault="00C0317B" w:rsidP="00C0317B">
      <w:pPr>
        <w:rPr>
          <w:lang w:val="en-CA"/>
        </w:rPr>
      </w:pPr>
    </w:p>
    <w:p w:rsidR="00722667" w:rsidRPr="00722667" w:rsidRDefault="00722667" w:rsidP="00722667">
      <w:pPr>
        <w:pStyle w:val="ExperimentalSection"/>
        <w:spacing w:after="0" w:line="360" w:lineRule="auto"/>
        <w:rPr>
          <w:rFonts w:ascii="Times New Roman" w:hAnsi="Times New Roman"/>
          <w:sz w:val="24"/>
          <w:szCs w:val="17"/>
        </w:rPr>
      </w:pPr>
      <w:r w:rsidRPr="00722667">
        <w:rPr>
          <w:rFonts w:ascii="Times New Roman" w:hAnsi="Times New Roman"/>
          <w:sz w:val="24"/>
          <w:szCs w:val="17"/>
        </w:rPr>
        <w:t>Up to now, neither fluorescence nor absorption spectra associated with lanthanide centers have been reported in Ln-based phthalocyanine (Pc) double-decker complexes.</w:t>
      </w:r>
      <w:r w:rsidRPr="00722667">
        <w:rPr>
          <w:rFonts w:ascii="Times New Roman" w:hAnsi="Times New Roman"/>
          <w:sz w:val="24"/>
          <w:szCs w:val="17"/>
        </w:rPr>
        <w:fldChar w:fldCharType="begin"/>
      </w:r>
      <w:r w:rsidRPr="00722667">
        <w:rPr>
          <w:rFonts w:ascii="Times New Roman" w:hAnsi="Times New Roman"/>
          <w:sz w:val="24"/>
          <w:szCs w:val="17"/>
        </w:rPr>
        <w:instrText xml:space="preserve"> ADDIN ZOTERO_ITEM CSL_CITATION {"citationID":"wKCZjXiz","properties":{"formattedCitation":"\\super [50]\\nosupersub{}","plainCitation":"[50]","noteIndex":0},"citationItems":[{"id":348,"uris":["http://zotero.org/users/local/BF8aL1Yf/items/U4EAQGMM"],"uri":["http://zotero.org/users/local/BF8aL1Yf/items/U4EAQGMM"],"itemData":{"id":348,"type":"article-journal","title":"Determination of Ligand-Field Parameters and f-Electronic Structures of Double-Decker Bis(phthalocyaninato)lanthanide Complexes","container-title":"Inorganic Chemistry","page":"2440-2446","volume":"42","issue":"7","source":"Crossref","DOI":"10.1021/ic026295u","ISSN":"0020-1669, 1520-510X","language":"en","author":[{"family":"Ishikawa","given":"Naoto"},{"family":"Sugita","given":"Miki"},{"family":"Okubo","given":"Tomoko"},{"family":"Tanaka","given":"Naohiro"},{"family":"Iino","given":"Tomochika"},{"family":"Kaizu","given":"Youkoh"}],"issued":{"date-parts":[["2003",4]]}}}],"schema":"https://github.com/citation-style-language/schema/raw/master/csl-citation.json"} </w:instrText>
      </w:r>
      <w:r w:rsidRPr="00722667">
        <w:rPr>
          <w:rFonts w:ascii="Times New Roman" w:hAnsi="Times New Roman"/>
          <w:sz w:val="24"/>
          <w:szCs w:val="17"/>
        </w:rPr>
        <w:fldChar w:fldCharType="separate"/>
      </w:r>
      <w:r w:rsidRPr="00722667">
        <w:rPr>
          <w:rFonts w:ascii="Times New Roman" w:hAnsi="Times New Roman"/>
          <w:sz w:val="24"/>
          <w:szCs w:val="24"/>
          <w:vertAlign w:val="superscript"/>
        </w:rPr>
        <w:t>[50]</w:t>
      </w:r>
      <w:r w:rsidRPr="00722667">
        <w:rPr>
          <w:rFonts w:ascii="Times New Roman" w:hAnsi="Times New Roman"/>
          <w:sz w:val="24"/>
          <w:szCs w:val="17"/>
        </w:rPr>
        <w:fldChar w:fldCharType="end"/>
      </w:r>
    </w:p>
    <w:p w:rsidR="00C0317B" w:rsidRPr="00C0317B" w:rsidRDefault="00C0317B" w:rsidP="00C0317B">
      <w:pPr>
        <w:rPr>
          <w:lang w:val="en-CA"/>
        </w:rPr>
      </w:pPr>
    </w:p>
    <w:p w:rsidR="00E43218" w:rsidRDefault="00E43218" w:rsidP="003145D9">
      <w:pPr>
        <w:pStyle w:val="ExperimentalSection"/>
        <w:spacing w:line="360" w:lineRule="auto"/>
        <w:rPr>
          <w:rFonts w:ascii="Times New Roman" w:hAnsi="Times New Roman"/>
          <w:b/>
          <w:sz w:val="36"/>
          <w:szCs w:val="36"/>
          <w:lang w:val="en-CA"/>
        </w:rPr>
      </w:pPr>
    </w:p>
    <w:p w:rsidR="00E43218" w:rsidRDefault="00E43218" w:rsidP="003145D9">
      <w:pPr>
        <w:pStyle w:val="ExperimentalSection"/>
        <w:spacing w:line="360" w:lineRule="auto"/>
        <w:rPr>
          <w:rFonts w:ascii="Times New Roman" w:hAnsi="Times New Roman"/>
          <w:b/>
          <w:sz w:val="36"/>
          <w:szCs w:val="36"/>
          <w:lang w:val="en-CA"/>
        </w:rPr>
      </w:pPr>
    </w:p>
    <w:p w:rsidR="000A6A51" w:rsidRDefault="000A6A51" w:rsidP="003145D9">
      <w:pPr>
        <w:pStyle w:val="ExperimentalSection"/>
        <w:spacing w:line="360" w:lineRule="auto"/>
        <w:rPr>
          <w:rFonts w:ascii="Times New Roman" w:hAnsi="Times New Roman"/>
          <w:b/>
          <w:sz w:val="36"/>
          <w:szCs w:val="36"/>
          <w:lang w:val="en-CA"/>
        </w:rPr>
      </w:pPr>
    </w:p>
    <w:p w:rsidR="003145D9" w:rsidRDefault="002C5F7A" w:rsidP="003145D9">
      <w:pPr>
        <w:pStyle w:val="ExperimentalSection"/>
        <w:spacing w:line="360" w:lineRule="auto"/>
        <w:rPr>
          <w:rFonts w:ascii="Times New Roman" w:hAnsi="Times New Roman"/>
          <w:b/>
          <w:sz w:val="36"/>
          <w:szCs w:val="36"/>
          <w:lang w:val="en-CA"/>
        </w:rPr>
      </w:pPr>
      <w:r w:rsidRPr="002C5F7A">
        <w:rPr>
          <w:rFonts w:ascii="Times New Roman" w:hAnsi="Times New Roman"/>
          <w:b/>
          <w:sz w:val="36"/>
          <w:szCs w:val="36"/>
          <w:lang w:val="en-CA"/>
        </w:rPr>
        <w:t>4.5 Conclusions</w:t>
      </w:r>
    </w:p>
    <w:p w:rsidR="00DC6D79" w:rsidRPr="00DC6D79" w:rsidRDefault="00DC6D79" w:rsidP="00DC6D79">
      <w:pPr>
        <w:pStyle w:val="ExperimentalSection"/>
        <w:spacing w:after="0" w:line="360" w:lineRule="auto"/>
        <w:rPr>
          <w:rFonts w:ascii="Times New Roman" w:hAnsi="Times New Roman"/>
          <w:sz w:val="24"/>
          <w:szCs w:val="24"/>
          <w:lang w:val="en-US"/>
        </w:rPr>
      </w:pPr>
      <w:r w:rsidRPr="00DC6D79">
        <w:rPr>
          <w:rFonts w:ascii="Times New Roman" w:hAnsi="Times New Roman"/>
          <w:sz w:val="24"/>
          <w:szCs w:val="24"/>
          <w:lang w:val="en-US"/>
        </w:rPr>
        <w:t xml:space="preserve">In conclusion, we have shown that the reaction of </w:t>
      </w:r>
      <w:r w:rsidRPr="00DC6D79">
        <w:rPr>
          <w:rFonts w:ascii="Times New Roman" w:hAnsi="Times New Roman"/>
          <w:sz w:val="24"/>
          <w:szCs w:val="24"/>
        </w:rPr>
        <w:t>Ga(NO</w:t>
      </w:r>
      <w:r w:rsidRPr="00DC6D79">
        <w:rPr>
          <w:rFonts w:ascii="Times New Roman" w:hAnsi="Times New Roman"/>
          <w:sz w:val="24"/>
          <w:szCs w:val="24"/>
          <w:vertAlign w:val="subscript"/>
        </w:rPr>
        <w:t>3</w:t>
      </w:r>
      <w:r w:rsidRPr="00DC6D79">
        <w:rPr>
          <w:rFonts w:ascii="Times New Roman" w:hAnsi="Times New Roman"/>
          <w:sz w:val="24"/>
          <w:szCs w:val="24"/>
        </w:rPr>
        <w:t>)</w:t>
      </w:r>
      <w:r w:rsidRPr="00DC6D79">
        <w:rPr>
          <w:rFonts w:ascii="Times New Roman" w:hAnsi="Times New Roman"/>
          <w:sz w:val="24"/>
          <w:szCs w:val="24"/>
          <w:vertAlign w:val="subscript"/>
        </w:rPr>
        <w:t>3</w:t>
      </w:r>
      <w:r w:rsidRPr="00DC6D79">
        <w:rPr>
          <w:rFonts w:ascii="Times New Roman" w:hAnsi="Times New Roman"/>
          <w:sz w:val="24"/>
          <w:szCs w:val="24"/>
        </w:rPr>
        <w:t>•H</w:t>
      </w:r>
      <w:r w:rsidRPr="00DC6D79">
        <w:rPr>
          <w:rFonts w:ascii="Times New Roman" w:hAnsi="Times New Roman"/>
          <w:sz w:val="24"/>
          <w:szCs w:val="24"/>
          <w:vertAlign w:val="subscript"/>
        </w:rPr>
        <w:t>2</w:t>
      </w:r>
      <w:r w:rsidRPr="00DC6D79">
        <w:rPr>
          <w:rFonts w:ascii="Times New Roman" w:hAnsi="Times New Roman"/>
          <w:sz w:val="24"/>
          <w:szCs w:val="24"/>
        </w:rPr>
        <w:t xml:space="preserve">O, and </w:t>
      </w:r>
      <w:r w:rsidRPr="00DC6D79">
        <w:rPr>
          <w:rFonts w:ascii="Times New Roman" w:hAnsi="Times New Roman"/>
          <w:sz w:val="24"/>
          <w:szCs w:val="24"/>
          <w:lang w:val="en-US"/>
        </w:rPr>
        <w:t>Dy(O</w:t>
      </w:r>
      <w:r w:rsidRPr="00DC6D79">
        <w:rPr>
          <w:rFonts w:ascii="Times New Roman" w:hAnsi="Times New Roman"/>
          <w:sz w:val="24"/>
          <w:szCs w:val="24"/>
          <w:vertAlign w:val="subscript"/>
          <w:lang w:val="en-US"/>
        </w:rPr>
        <w:t>2</w:t>
      </w:r>
      <w:r w:rsidRPr="00DC6D79">
        <w:rPr>
          <w:rFonts w:ascii="Times New Roman" w:hAnsi="Times New Roman"/>
          <w:sz w:val="24"/>
          <w:szCs w:val="24"/>
          <w:lang w:val="en-US"/>
        </w:rPr>
        <w:t>CMe)</w:t>
      </w:r>
      <w:r w:rsidRPr="00DC6D79">
        <w:rPr>
          <w:rFonts w:ascii="Times New Roman" w:hAnsi="Times New Roman"/>
          <w:sz w:val="24"/>
          <w:szCs w:val="24"/>
          <w:vertAlign w:val="subscript"/>
          <w:lang w:val="en-US"/>
        </w:rPr>
        <w:t>3</w:t>
      </w:r>
      <w:r w:rsidRPr="00DC6D79">
        <w:rPr>
          <w:rFonts w:ascii="Times New Roman" w:hAnsi="Times New Roman"/>
          <w:sz w:val="24"/>
          <w:szCs w:val="24"/>
        </w:rPr>
        <w:t>•x</w:t>
      </w:r>
      <w:r w:rsidRPr="00DC6D79">
        <w:rPr>
          <w:rFonts w:ascii="Times New Roman" w:hAnsi="Times New Roman"/>
          <w:sz w:val="24"/>
          <w:szCs w:val="24"/>
          <w:lang w:val="en-US"/>
        </w:rPr>
        <w:t>H</w:t>
      </w:r>
      <w:r w:rsidRPr="00DC6D79">
        <w:rPr>
          <w:rFonts w:ascii="Times New Roman" w:hAnsi="Times New Roman"/>
          <w:sz w:val="24"/>
          <w:szCs w:val="24"/>
          <w:vertAlign w:val="subscript"/>
          <w:lang w:val="en-US"/>
        </w:rPr>
        <w:t>2</w:t>
      </w:r>
      <w:r w:rsidRPr="00DC6D79">
        <w:rPr>
          <w:rFonts w:ascii="Times New Roman" w:hAnsi="Times New Roman"/>
          <w:sz w:val="24"/>
          <w:szCs w:val="24"/>
          <w:lang w:val="en-US"/>
        </w:rPr>
        <w:t>O in the presence of salicylhydroxamic acid has led to the isolation of a novel Ln(III) double-decker 12-MC-4 or sandwich type complex, which shows slow relaxation of magnetization both at zero and with an applied magnetic field. Experimental measurements further confirmed the SMM nature of our {Ga</w:t>
      </w:r>
      <w:r w:rsidRPr="00DC6D79">
        <w:rPr>
          <w:rFonts w:ascii="Times New Roman" w:hAnsi="Times New Roman"/>
          <w:sz w:val="24"/>
          <w:szCs w:val="24"/>
          <w:vertAlign w:val="subscript"/>
          <w:lang w:val="en-US"/>
        </w:rPr>
        <w:t>8</w:t>
      </w:r>
      <w:r w:rsidRPr="00DC6D79">
        <w:rPr>
          <w:rFonts w:ascii="Times New Roman" w:hAnsi="Times New Roman"/>
          <w:sz w:val="24"/>
          <w:szCs w:val="24"/>
          <w:lang w:val="en-US"/>
        </w:rPr>
        <w:t>Dy} complex upon application of the optimum field of 1000 Oe, giving an effective energy barrier of U</w:t>
      </w:r>
      <w:r w:rsidRPr="00DC6D79">
        <w:rPr>
          <w:rFonts w:ascii="Times New Roman" w:hAnsi="Times New Roman"/>
          <w:sz w:val="24"/>
          <w:szCs w:val="24"/>
          <w:vertAlign w:val="subscript"/>
          <w:lang w:val="en-US"/>
        </w:rPr>
        <w:t>eff</w:t>
      </w:r>
      <w:r w:rsidRPr="00DC6D79">
        <w:rPr>
          <w:rFonts w:ascii="Times New Roman" w:hAnsi="Times New Roman"/>
          <w:sz w:val="24"/>
          <w:szCs w:val="24"/>
          <w:lang w:val="en-US"/>
        </w:rPr>
        <w:t xml:space="preserve"> = 40 K and a relaxation time </w:t>
      </w:r>
      <w:r w:rsidRPr="00DC6D79">
        <w:rPr>
          <w:rFonts w:ascii="Times New Roman" w:hAnsi="Times New Roman"/>
          <w:sz w:val="24"/>
          <w:szCs w:val="24"/>
        </w:rPr>
        <w:t>τ</w:t>
      </w:r>
      <w:r w:rsidRPr="00DC6D79">
        <w:rPr>
          <w:rFonts w:ascii="Times New Roman" w:hAnsi="Times New Roman"/>
          <w:sz w:val="24"/>
          <w:szCs w:val="24"/>
          <w:vertAlign w:val="subscript"/>
        </w:rPr>
        <w:t xml:space="preserve">0 </w:t>
      </w:r>
      <w:r w:rsidRPr="00DC6D79">
        <w:rPr>
          <w:rFonts w:ascii="Times New Roman" w:hAnsi="Times New Roman"/>
          <w:sz w:val="24"/>
          <w:szCs w:val="24"/>
        </w:rPr>
        <w:t>= 3.3×10</w:t>
      </w:r>
      <w:r w:rsidRPr="00DC6D79">
        <w:rPr>
          <w:rFonts w:ascii="Times New Roman" w:hAnsi="Times New Roman"/>
          <w:sz w:val="24"/>
          <w:szCs w:val="24"/>
          <w:vertAlign w:val="superscript"/>
        </w:rPr>
        <w:t>-9</w:t>
      </w:r>
      <w:r w:rsidRPr="00DC6D79">
        <w:rPr>
          <w:rFonts w:ascii="Times New Roman" w:hAnsi="Times New Roman"/>
          <w:sz w:val="24"/>
          <w:szCs w:val="24"/>
        </w:rPr>
        <w:t xml:space="preserve"> s, while photoluminesce studies recorded the Dysprosium-based emission of the compound. Work in progress involves the isolation and characterization of more members of the lanthanide series, such us Tb</w:t>
      </w:r>
      <w:r w:rsidRPr="00DC6D79">
        <w:rPr>
          <w:rFonts w:ascii="Times New Roman" w:hAnsi="Times New Roman"/>
          <w:sz w:val="24"/>
          <w:szCs w:val="24"/>
          <w:vertAlign w:val="superscript"/>
        </w:rPr>
        <w:t>III</w:t>
      </w:r>
      <w:r w:rsidRPr="00DC6D79">
        <w:rPr>
          <w:rFonts w:ascii="Times New Roman" w:hAnsi="Times New Roman"/>
          <w:sz w:val="24"/>
          <w:szCs w:val="24"/>
        </w:rPr>
        <w:t>, Ho</w:t>
      </w:r>
      <w:r w:rsidRPr="00DC6D79">
        <w:rPr>
          <w:rFonts w:ascii="Times New Roman" w:hAnsi="Times New Roman"/>
          <w:sz w:val="24"/>
          <w:szCs w:val="24"/>
          <w:vertAlign w:val="superscript"/>
        </w:rPr>
        <w:t>III</w:t>
      </w:r>
      <w:r w:rsidRPr="00DC6D79">
        <w:rPr>
          <w:rFonts w:ascii="Times New Roman" w:hAnsi="Times New Roman"/>
          <w:sz w:val="24"/>
          <w:szCs w:val="24"/>
        </w:rPr>
        <w:t>, Er</w:t>
      </w:r>
      <w:r w:rsidRPr="00DC6D79">
        <w:rPr>
          <w:rFonts w:ascii="Times New Roman" w:hAnsi="Times New Roman"/>
          <w:sz w:val="24"/>
          <w:szCs w:val="24"/>
          <w:vertAlign w:val="superscript"/>
        </w:rPr>
        <w:t>III</w:t>
      </w:r>
      <w:r w:rsidRPr="00DC6D79">
        <w:rPr>
          <w:rFonts w:ascii="Times New Roman" w:hAnsi="Times New Roman"/>
          <w:sz w:val="24"/>
          <w:szCs w:val="24"/>
        </w:rPr>
        <w:t xml:space="preserve">, as well as the substitution of the diamagnetic Ga(III) ions from paramagnetic ones, in order to compare  the effect of diamagnetism over paramagnetism on the resulting energy barrier and the ensuing observed SMM behaviour or the new complexes. </w:t>
      </w:r>
    </w:p>
    <w:p w:rsidR="002C5F7A" w:rsidRPr="006432D1" w:rsidRDefault="002C5F7A" w:rsidP="002C5F7A">
      <w:pPr>
        <w:pStyle w:val="ExperimentalSection"/>
        <w:spacing w:after="0" w:line="360" w:lineRule="auto"/>
        <w:rPr>
          <w:rFonts w:ascii="Times New Roman" w:hAnsi="Times New Roman"/>
          <w:sz w:val="24"/>
          <w:szCs w:val="17"/>
          <w:lang w:val="en-US"/>
        </w:rPr>
      </w:pPr>
    </w:p>
    <w:p w:rsidR="002C5F7A" w:rsidRPr="002C5F7A" w:rsidRDefault="002C5F7A" w:rsidP="002C5F7A">
      <w:pPr>
        <w:pStyle w:val="ExperimentalSection"/>
        <w:spacing w:after="0" w:line="360" w:lineRule="auto"/>
        <w:rPr>
          <w:rFonts w:ascii="Times New Roman" w:hAnsi="Times New Roman"/>
          <w:b/>
          <w:sz w:val="24"/>
          <w:szCs w:val="24"/>
        </w:rPr>
      </w:pPr>
      <w:r w:rsidRPr="002C5F7A">
        <w:rPr>
          <w:rFonts w:ascii="Times New Roman" w:hAnsi="Times New Roman"/>
          <w:b/>
          <w:sz w:val="24"/>
          <w:szCs w:val="24"/>
        </w:rPr>
        <w:t>Acknowledgements</w:t>
      </w:r>
    </w:p>
    <w:p w:rsidR="002C5F7A" w:rsidRPr="002C5F7A" w:rsidRDefault="002C5F7A" w:rsidP="002C5F7A">
      <w:pPr>
        <w:pStyle w:val="ExperimentalSection"/>
        <w:spacing w:after="0" w:line="360" w:lineRule="auto"/>
        <w:rPr>
          <w:rFonts w:ascii="Times New Roman" w:hAnsi="Times New Roman"/>
          <w:b/>
          <w:color w:val="FF0000"/>
          <w:sz w:val="24"/>
          <w:szCs w:val="24"/>
        </w:rPr>
      </w:pPr>
      <w:r w:rsidRPr="002C5F7A">
        <w:rPr>
          <w:rFonts w:ascii="Times New Roman" w:hAnsi="Times New Roman"/>
          <w:b/>
          <w:sz w:val="24"/>
          <w:szCs w:val="24"/>
        </w:rPr>
        <w:t xml:space="preserve"> </w:t>
      </w:r>
    </w:p>
    <w:p w:rsidR="002C5F7A" w:rsidRPr="00DC6D79" w:rsidRDefault="00DC6D79" w:rsidP="00DC6D79">
      <w:pPr>
        <w:pStyle w:val="ExperimentalSection"/>
        <w:spacing w:after="0" w:line="360" w:lineRule="auto"/>
        <w:rPr>
          <w:rFonts w:ascii="Times New Roman" w:hAnsi="Times New Roman"/>
          <w:sz w:val="24"/>
          <w:szCs w:val="24"/>
        </w:rPr>
      </w:pPr>
      <w:r w:rsidRPr="00DC6D79">
        <w:rPr>
          <w:rFonts w:ascii="Times New Roman" w:hAnsi="Times New Roman"/>
          <w:sz w:val="24"/>
          <w:szCs w:val="24"/>
        </w:rPr>
        <w:t>We would like to thank Dr. Dieter Schollmeyer for the collection of the X-Ray diffraction data of our complex. A. A. A. is a member of (SFB/TRR) 173 ″Spin+X - Spin in its collective environment″ and a fellow of the Excellence Initiative by the Graduate School of Excellence Materials Science in Mainz, Germany (DFG/GSC 266), both initiated by the Deutsche Forschungsgemeinschaft (DFG, German Research Foundation). J. J. B. acknowledges the EU for a Marie Curie Fellowship (H2020-MSCA-IF-2016-751047)</w:t>
      </w:r>
    </w:p>
    <w:p w:rsidR="002C5F7A" w:rsidRDefault="002C5F7A" w:rsidP="00E43218">
      <w:pPr>
        <w:pStyle w:val="Keywords"/>
        <w:spacing w:line="360" w:lineRule="auto"/>
        <w:jc w:val="both"/>
        <w:rPr>
          <w:rFonts w:ascii="Times New Roman" w:hAnsi="Times New Roman"/>
          <w:sz w:val="24"/>
        </w:rPr>
      </w:pPr>
      <w:r w:rsidRPr="002C5F7A">
        <w:rPr>
          <w:rFonts w:ascii="Times New Roman" w:hAnsi="Times New Roman"/>
          <w:b/>
          <w:sz w:val="24"/>
        </w:rPr>
        <w:t>Keywords:</w:t>
      </w:r>
      <w:r w:rsidRPr="002C5F7A">
        <w:rPr>
          <w:rFonts w:ascii="Times New Roman" w:hAnsi="Times New Roman"/>
          <w:sz w:val="24"/>
        </w:rPr>
        <w:t xml:space="preserve"> metallacrowns • single</w:t>
      </w:r>
      <w:r w:rsidRPr="002C5F7A">
        <w:rPr>
          <w:rFonts w:ascii="Times New Roman" w:hAnsi="Times New Roman"/>
          <w:sz w:val="24"/>
          <w:lang w:val="en-CA"/>
        </w:rPr>
        <w:t>-molecule magnets</w:t>
      </w:r>
      <w:r w:rsidRPr="002C5F7A">
        <w:rPr>
          <w:rFonts w:ascii="Times New Roman" w:hAnsi="Times New Roman"/>
          <w:sz w:val="24"/>
        </w:rPr>
        <w:t xml:space="preserve"> • coordination chemistry • la</w:t>
      </w:r>
      <w:r w:rsidR="00E43218">
        <w:rPr>
          <w:rFonts w:ascii="Times New Roman" w:hAnsi="Times New Roman"/>
          <w:sz w:val="24"/>
        </w:rPr>
        <w:t>nthanides • molecular magnetism</w:t>
      </w:r>
    </w:p>
    <w:p w:rsidR="00E43218" w:rsidRDefault="00E43218" w:rsidP="00E43218">
      <w:pPr>
        <w:pStyle w:val="Keywords"/>
        <w:spacing w:line="360" w:lineRule="auto"/>
        <w:jc w:val="both"/>
        <w:rPr>
          <w:rFonts w:ascii="Times New Roman" w:hAnsi="Times New Roman"/>
          <w:sz w:val="24"/>
        </w:rPr>
      </w:pPr>
    </w:p>
    <w:p w:rsidR="000923D7" w:rsidRDefault="000923D7" w:rsidP="00E43218">
      <w:pPr>
        <w:pStyle w:val="Keywords"/>
        <w:spacing w:line="360" w:lineRule="auto"/>
        <w:jc w:val="both"/>
        <w:rPr>
          <w:rFonts w:ascii="Times New Roman" w:hAnsi="Times New Roman"/>
          <w:sz w:val="24"/>
        </w:rPr>
      </w:pPr>
    </w:p>
    <w:p w:rsidR="000923D7" w:rsidRDefault="000923D7" w:rsidP="00E43218">
      <w:pPr>
        <w:pStyle w:val="Keywords"/>
        <w:spacing w:line="360" w:lineRule="auto"/>
        <w:jc w:val="both"/>
        <w:rPr>
          <w:rFonts w:ascii="Times New Roman" w:hAnsi="Times New Roman"/>
          <w:sz w:val="24"/>
        </w:rPr>
      </w:pPr>
    </w:p>
    <w:p w:rsidR="000923D7" w:rsidRPr="00E43218" w:rsidRDefault="000923D7" w:rsidP="00E43218">
      <w:pPr>
        <w:pStyle w:val="Keywords"/>
        <w:spacing w:line="360" w:lineRule="auto"/>
        <w:jc w:val="both"/>
        <w:rPr>
          <w:rFonts w:ascii="Times New Roman" w:hAnsi="Times New Roman"/>
          <w:sz w:val="24"/>
        </w:rPr>
      </w:pPr>
    </w:p>
    <w:p w:rsidR="000923D7" w:rsidRDefault="000923D7" w:rsidP="002C5F7A">
      <w:pPr>
        <w:pStyle w:val="ExperimentalSection"/>
        <w:spacing w:line="360" w:lineRule="auto"/>
        <w:rPr>
          <w:rFonts w:ascii="Times New Roman" w:hAnsi="Times New Roman"/>
          <w:b/>
          <w:sz w:val="36"/>
          <w:szCs w:val="36"/>
          <w:lang w:val="en-CA"/>
        </w:rPr>
      </w:pPr>
    </w:p>
    <w:p w:rsidR="00DB50B8" w:rsidRDefault="00DB50B8" w:rsidP="002C5F7A">
      <w:pPr>
        <w:pStyle w:val="ExperimentalSection"/>
        <w:spacing w:line="360" w:lineRule="auto"/>
        <w:rPr>
          <w:rFonts w:ascii="Times New Roman" w:hAnsi="Times New Roman"/>
          <w:b/>
          <w:sz w:val="36"/>
          <w:szCs w:val="36"/>
          <w:lang w:val="en-CA"/>
        </w:rPr>
      </w:pPr>
      <w:r w:rsidRPr="00D03C81">
        <w:rPr>
          <w:rFonts w:ascii="Times New Roman" w:hAnsi="Times New Roman"/>
          <w:b/>
          <w:sz w:val="36"/>
          <w:szCs w:val="36"/>
          <w:lang w:val="en-CA"/>
        </w:rPr>
        <w:t>4.6 References</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Pr>
          <w:rFonts w:ascii="Times New Roman" w:hAnsi="Times New Roman" w:cs="Times New Roman"/>
          <w:sz w:val="22"/>
          <w:szCs w:val="20"/>
          <w:lang w:val="en-CA"/>
        </w:rPr>
        <w:t>[</w:t>
      </w:r>
      <w:r w:rsidRPr="00DC6D79">
        <w:rPr>
          <w:rFonts w:ascii="Times New Roman" w:hAnsi="Times New Roman" w:cs="Times New Roman"/>
          <w:sz w:val="22"/>
          <w:szCs w:val="20"/>
          <w:lang w:val="en-CA"/>
        </w:rPr>
        <w:t>1]</w:t>
      </w:r>
      <w:r w:rsidRPr="00DC6D79">
        <w:rPr>
          <w:rFonts w:ascii="Times New Roman" w:hAnsi="Times New Roman" w:cs="Times New Roman"/>
          <w:sz w:val="22"/>
          <w:szCs w:val="20"/>
          <w:lang w:val="en-CA"/>
        </w:rPr>
        <w:tab/>
        <w:t xml:space="preserve">Y.-N. Guo, G.-F. Xu, Y. Guo, J. Tang, </w:t>
      </w:r>
      <w:r w:rsidRPr="00DC6D79">
        <w:rPr>
          <w:rFonts w:ascii="Times New Roman" w:hAnsi="Times New Roman" w:cs="Times New Roman"/>
          <w:i/>
          <w:iCs/>
          <w:sz w:val="22"/>
          <w:szCs w:val="20"/>
          <w:lang w:val="en-CA"/>
        </w:rPr>
        <w:t>Dalton Transactions</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2011</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40</w:t>
      </w:r>
      <w:r w:rsidRPr="00DC6D79">
        <w:rPr>
          <w:rFonts w:ascii="Times New Roman" w:hAnsi="Times New Roman" w:cs="Times New Roman"/>
          <w:sz w:val="22"/>
          <w:szCs w:val="20"/>
          <w:lang w:val="en-CA"/>
        </w:rPr>
        <w:t>, 9953.</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[2]</w:t>
      </w:r>
      <w:r w:rsidRPr="00DC6D79">
        <w:rPr>
          <w:rFonts w:ascii="Times New Roman" w:hAnsi="Times New Roman" w:cs="Times New Roman"/>
          <w:sz w:val="22"/>
          <w:szCs w:val="20"/>
          <w:lang w:val="en-CA"/>
        </w:rPr>
        <w:tab/>
        <w:t xml:space="preserve">N. F. Chilton, R. P. Anderson, L. D. Turner, A. Soncini, K. S. Murray, </w:t>
      </w:r>
      <w:r w:rsidRPr="00DC6D79">
        <w:rPr>
          <w:rFonts w:ascii="Times New Roman" w:hAnsi="Times New Roman" w:cs="Times New Roman"/>
          <w:i/>
          <w:iCs/>
          <w:sz w:val="22"/>
          <w:szCs w:val="20"/>
          <w:lang w:val="en-CA"/>
        </w:rPr>
        <w:t>Journal of Computational Chemistry</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2013</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34</w:t>
      </w:r>
      <w:r w:rsidRPr="00DC6D79">
        <w:rPr>
          <w:rFonts w:ascii="Times New Roman" w:hAnsi="Times New Roman" w:cs="Times New Roman"/>
          <w:sz w:val="22"/>
          <w:szCs w:val="20"/>
          <w:lang w:val="en-CA"/>
        </w:rPr>
        <w:t>, 1164–1175.</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[3]</w:t>
      </w:r>
      <w:r w:rsidRPr="00DC6D79">
        <w:rPr>
          <w:rFonts w:ascii="Times New Roman" w:hAnsi="Times New Roman" w:cs="Times New Roman"/>
          <w:sz w:val="22"/>
          <w:szCs w:val="20"/>
          <w:lang w:val="en-CA"/>
        </w:rPr>
        <w:tab/>
        <w:t xml:space="preserve">R. J. Blagg, F. Tuna, E. J. L. McInnes, R. E. P. Winpenny, </w:t>
      </w:r>
      <w:r w:rsidRPr="00DC6D79">
        <w:rPr>
          <w:rFonts w:ascii="Times New Roman" w:hAnsi="Times New Roman" w:cs="Times New Roman"/>
          <w:i/>
          <w:iCs/>
          <w:sz w:val="22"/>
          <w:szCs w:val="20"/>
          <w:lang w:val="en-CA"/>
        </w:rPr>
        <w:t>Chemical Communications</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2011</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47</w:t>
      </w:r>
      <w:r w:rsidRPr="00DC6D79">
        <w:rPr>
          <w:rFonts w:ascii="Times New Roman" w:hAnsi="Times New Roman" w:cs="Times New Roman"/>
          <w:sz w:val="22"/>
          <w:szCs w:val="20"/>
          <w:lang w:val="en-CA"/>
        </w:rPr>
        <w:t>, 10587.</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[4]</w:t>
      </w:r>
      <w:r w:rsidRPr="00DC6D79">
        <w:rPr>
          <w:rFonts w:ascii="Times New Roman" w:hAnsi="Times New Roman" w:cs="Times New Roman"/>
          <w:sz w:val="22"/>
          <w:szCs w:val="20"/>
          <w:lang w:val="en-CA"/>
        </w:rPr>
        <w:tab/>
        <w:t xml:space="preserve">Y.-Z. Zheng, G.-J. Zhou, Z. Zheng, R. E. P. Winpenny, </w:t>
      </w:r>
      <w:r w:rsidRPr="00DC6D79">
        <w:rPr>
          <w:rFonts w:ascii="Times New Roman" w:hAnsi="Times New Roman" w:cs="Times New Roman"/>
          <w:i/>
          <w:iCs/>
          <w:sz w:val="22"/>
          <w:szCs w:val="20"/>
          <w:lang w:val="en-CA"/>
        </w:rPr>
        <w:t>Chem. Soc. Rev.</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2014</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43</w:t>
      </w:r>
      <w:r w:rsidRPr="00DC6D79">
        <w:rPr>
          <w:rFonts w:ascii="Times New Roman" w:hAnsi="Times New Roman" w:cs="Times New Roman"/>
          <w:sz w:val="22"/>
          <w:szCs w:val="20"/>
          <w:lang w:val="en-CA"/>
        </w:rPr>
        <w:t>, 1462–1475.</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[5]</w:t>
      </w:r>
      <w:r w:rsidRPr="00DC6D79">
        <w:rPr>
          <w:rFonts w:ascii="Times New Roman" w:hAnsi="Times New Roman" w:cs="Times New Roman"/>
          <w:sz w:val="22"/>
          <w:szCs w:val="20"/>
          <w:lang w:val="en-CA"/>
        </w:rPr>
        <w:tab/>
        <w:t xml:space="preserve">R. Sessoli, D. Gatteschi, A. Caneschi, M. A. Novak, </w:t>
      </w:r>
      <w:r w:rsidRPr="00DC6D79">
        <w:rPr>
          <w:rFonts w:ascii="Times New Roman" w:hAnsi="Times New Roman" w:cs="Times New Roman"/>
          <w:i/>
          <w:iCs/>
          <w:sz w:val="22"/>
          <w:szCs w:val="20"/>
          <w:lang w:val="en-CA"/>
        </w:rPr>
        <w:t>Nature</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1993</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365</w:t>
      </w:r>
      <w:r w:rsidRPr="00DC6D79">
        <w:rPr>
          <w:rFonts w:ascii="Times New Roman" w:hAnsi="Times New Roman" w:cs="Times New Roman"/>
          <w:sz w:val="22"/>
          <w:szCs w:val="20"/>
          <w:lang w:val="en-CA"/>
        </w:rPr>
        <w:t>, 141–143.</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[6]</w:t>
      </w:r>
      <w:r w:rsidRPr="00DC6D79">
        <w:rPr>
          <w:rFonts w:ascii="Times New Roman" w:hAnsi="Times New Roman" w:cs="Times New Roman"/>
          <w:sz w:val="22"/>
          <w:szCs w:val="20"/>
          <w:lang w:val="en-CA"/>
        </w:rPr>
        <w:tab/>
        <w:t xml:space="preserve">N. Ishikawa, M. Sugita, T. Ishikawa, S. Koshihara, Y. Kaizu, </w:t>
      </w:r>
      <w:r w:rsidRPr="00DC6D79">
        <w:rPr>
          <w:rFonts w:ascii="Times New Roman" w:hAnsi="Times New Roman" w:cs="Times New Roman"/>
          <w:i/>
          <w:iCs/>
          <w:sz w:val="22"/>
          <w:szCs w:val="20"/>
          <w:lang w:val="en-CA"/>
        </w:rPr>
        <w:t>Journal of the American Chemical Society</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2003</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125</w:t>
      </w:r>
      <w:r w:rsidRPr="00DC6D79">
        <w:rPr>
          <w:rFonts w:ascii="Times New Roman" w:hAnsi="Times New Roman" w:cs="Times New Roman"/>
          <w:sz w:val="22"/>
          <w:szCs w:val="20"/>
          <w:lang w:val="en-CA"/>
        </w:rPr>
        <w:t>, 8694–8695.</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[7]</w:t>
      </w:r>
      <w:r w:rsidRPr="00DC6D79">
        <w:rPr>
          <w:rFonts w:ascii="Times New Roman" w:hAnsi="Times New Roman" w:cs="Times New Roman"/>
          <w:sz w:val="22"/>
          <w:szCs w:val="20"/>
          <w:lang w:val="en-CA"/>
        </w:rPr>
        <w:tab/>
        <w:t xml:space="preserve">C. A. P. Goodwin, F. Ortu, D. Reta, N. F. Chilton, D. P. Mills, </w:t>
      </w:r>
      <w:r w:rsidRPr="00DC6D79">
        <w:rPr>
          <w:rFonts w:ascii="Times New Roman" w:hAnsi="Times New Roman" w:cs="Times New Roman"/>
          <w:i/>
          <w:iCs/>
          <w:sz w:val="22"/>
          <w:szCs w:val="20"/>
          <w:lang w:val="en-CA"/>
        </w:rPr>
        <w:t>Nature</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2017</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548</w:t>
      </w:r>
      <w:r w:rsidRPr="00DC6D79">
        <w:rPr>
          <w:rFonts w:ascii="Times New Roman" w:hAnsi="Times New Roman" w:cs="Times New Roman"/>
          <w:sz w:val="22"/>
          <w:szCs w:val="20"/>
          <w:lang w:val="en-CA"/>
        </w:rPr>
        <w:t>, 439.</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[8]</w:t>
      </w:r>
      <w:r w:rsidRPr="00DC6D79">
        <w:rPr>
          <w:rFonts w:ascii="Times New Roman" w:hAnsi="Times New Roman" w:cs="Times New Roman"/>
          <w:sz w:val="22"/>
          <w:szCs w:val="20"/>
          <w:lang w:val="en-CA"/>
        </w:rPr>
        <w:tab/>
        <w:t xml:space="preserve">F.-S. Guo, B. M. Day, Y.-C. Chen, M.-L. Tong, A. Mansikkamäki, R. A. Layfield, </w:t>
      </w:r>
      <w:r w:rsidRPr="00DC6D79">
        <w:rPr>
          <w:rFonts w:ascii="Times New Roman" w:hAnsi="Times New Roman" w:cs="Times New Roman"/>
          <w:i/>
          <w:iCs/>
          <w:sz w:val="22"/>
          <w:szCs w:val="20"/>
          <w:lang w:val="en-CA"/>
        </w:rPr>
        <w:t>Angewandte Chemie International Edition</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2017</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56</w:t>
      </w:r>
      <w:r w:rsidRPr="00DC6D79">
        <w:rPr>
          <w:rFonts w:ascii="Times New Roman" w:hAnsi="Times New Roman" w:cs="Times New Roman"/>
          <w:sz w:val="22"/>
          <w:szCs w:val="20"/>
          <w:lang w:val="en-CA"/>
        </w:rPr>
        <w:t>, 11445–11449.</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[9]</w:t>
      </w:r>
      <w:r w:rsidRPr="00DC6D79">
        <w:rPr>
          <w:rFonts w:ascii="Times New Roman" w:hAnsi="Times New Roman" w:cs="Times New Roman"/>
          <w:sz w:val="22"/>
          <w:szCs w:val="20"/>
          <w:lang w:val="en-CA"/>
        </w:rPr>
        <w:tab/>
        <w:t xml:space="preserve">F.-S. Guo, B. M. Day, Y.-C. Chen, M.-L. Tong, A. Mansikkamäki, R. A. Layfield, </w:t>
      </w:r>
      <w:r w:rsidRPr="00DC6D79">
        <w:rPr>
          <w:rFonts w:ascii="Times New Roman" w:hAnsi="Times New Roman" w:cs="Times New Roman"/>
          <w:i/>
          <w:iCs/>
          <w:sz w:val="22"/>
          <w:szCs w:val="20"/>
          <w:lang w:val="en-CA"/>
        </w:rPr>
        <w:t>Science</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2018</w:t>
      </w:r>
      <w:r w:rsidRPr="00DC6D79">
        <w:rPr>
          <w:rFonts w:ascii="Times New Roman" w:hAnsi="Times New Roman" w:cs="Times New Roman"/>
          <w:sz w:val="22"/>
          <w:szCs w:val="20"/>
          <w:lang w:val="en-CA"/>
        </w:rPr>
        <w:t>, eaav0652.</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[10]</w:t>
      </w:r>
      <w:r w:rsidRPr="00DC6D79">
        <w:rPr>
          <w:rFonts w:ascii="Times New Roman" w:hAnsi="Times New Roman" w:cs="Times New Roman"/>
          <w:sz w:val="22"/>
          <w:szCs w:val="20"/>
          <w:lang w:val="en-CA"/>
        </w:rPr>
        <w:tab/>
        <w:t xml:space="preserve">J. J. Baldoví, S. Cardona-Serra, J. M. Clemente-Juan, E. Coronado, A. Gaita-Ariño, A. Palii, </w:t>
      </w:r>
      <w:r w:rsidRPr="00DC6D79">
        <w:rPr>
          <w:rFonts w:ascii="Times New Roman" w:hAnsi="Times New Roman" w:cs="Times New Roman"/>
          <w:i/>
          <w:iCs/>
          <w:sz w:val="22"/>
          <w:szCs w:val="20"/>
          <w:lang w:val="en-CA"/>
        </w:rPr>
        <w:t>Inorganic Chemistry</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2012</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51</w:t>
      </w:r>
      <w:r w:rsidRPr="00DC6D79">
        <w:rPr>
          <w:rFonts w:ascii="Times New Roman" w:hAnsi="Times New Roman" w:cs="Times New Roman"/>
          <w:sz w:val="22"/>
          <w:szCs w:val="20"/>
          <w:lang w:val="en-CA"/>
        </w:rPr>
        <w:t>, 12565–12574.</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[11]</w:t>
      </w:r>
      <w:r w:rsidRPr="00DC6D79">
        <w:rPr>
          <w:rFonts w:ascii="Times New Roman" w:hAnsi="Times New Roman" w:cs="Times New Roman"/>
          <w:sz w:val="22"/>
          <w:szCs w:val="20"/>
          <w:lang w:val="en-CA"/>
        </w:rPr>
        <w:tab/>
        <w:t xml:space="preserve">S. T. Liddle, J. van Slageren, </w:t>
      </w:r>
      <w:r w:rsidRPr="00DC6D79">
        <w:rPr>
          <w:rFonts w:ascii="Times New Roman" w:hAnsi="Times New Roman" w:cs="Times New Roman"/>
          <w:i/>
          <w:iCs/>
          <w:sz w:val="22"/>
          <w:szCs w:val="20"/>
          <w:lang w:val="en-CA"/>
        </w:rPr>
        <w:t>Chemical Society Reviews</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2015</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44</w:t>
      </w:r>
      <w:r w:rsidRPr="00DC6D79">
        <w:rPr>
          <w:rFonts w:ascii="Times New Roman" w:hAnsi="Times New Roman" w:cs="Times New Roman"/>
          <w:sz w:val="22"/>
          <w:szCs w:val="20"/>
          <w:lang w:val="en-CA"/>
        </w:rPr>
        <w:t>, 6655–6669.</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[12]</w:t>
      </w:r>
      <w:r w:rsidRPr="00DC6D79">
        <w:rPr>
          <w:rFonts w:ascii="Times New Roman" w:hAnsi="Times New Roman" w:cs="Times New Roman"/>
          <w:sz w:val="22"/>
          <w:szCs w:val="20"/>
          <w:lang w:val="en-CA"/>
        </w:rPr>
        <w:tab/>
        <w:t xml:space="preserve">M. Atzori, A. Chiesa, E. Morra, M. Chiesa, L. Sorace, S. Carretta, R. Sessoli, </w:t>
      </w:r>
      <w:r w:rsidRPr="00DC6D79">
        <w:rPr>
          <w:rFonts w:ascii="Times New Roman" w:hAnsi="Times New Roman" w:cs="Times New Roman"/>
          <w:i/>
          <w:iCs/>
          <w:sz w:val="22"/>
          <w:szCs w:val="20"/>
          <w:lang w:val="en-CA"/>
        </w:rPr>
        <w:t>Chemical Science</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2018</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9</w:t>
      </w:r>
      <w:r w:rsidRPr="00DC6D79">
        <w:rPr>
          <w:rFonts w:ascii="Times New Roman" w:hAnsi="Times New Roman" w:cs="Times New Roman"/>
          <w:sz w:val="22"/>
          <w:szCs w:val="20"/>
          <w:lang w:val="en-CA"/>
        </w:rPr>
        <w:t>, 6183–6192.</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[13]</w:t>
      </w:r>
      <w:r w:rsidRPr="00DC6D79">
        <w:rPr>
          <w:rFonts w:ascii="Times New Roman" w:hAnsi="Times New Roman" w:cs="Times New Roman"/>
          <w:sz w:val="22"/>
          <w:szCs w:val="20"/>
          <w:lang w:val="en-CA"/>
        </w:rPr>
        <w:tab/>
        <w:t xml:space="preserve">L. Escalera-Moreno, N. Suaud, A. Gaita-Ariño, E. Coronado, </w:t>
      </w:r>
      <w:r w:rsidRPr="00DC6D79">
        <w:rPr>
          <w:rFonts w:ascii="Times New Roman" w:hAnsi="Times New Roman" w:cs="Times New Roman"/>
          <w:i/>
          <w:iCs/>
          <w:sz w:val="22"/>
          <w:szCs w:val="20"/>
          <w:lang w:val="en-CA"/>
        </w:rPr>
        <w:t>The Journal of Physical Chemistry Letters</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2017</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8</w:t>
      </w:r>
      <w:r w:rsidRPr="00DC6D79">
        <w:rPr>
          <w:rFonts w:ascii="Times New Roman" w:hAnsi="Times New Roman" w:cs="Times New Roman"/>
          <w:sz w:val="22"/>
          <w:szCs w:val="20"/>
          <w:lang w:val="en-CA"/>
        </w:rPr>
        <w:t>, 1695–1700.</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[14]</w:t>
      </w:r>
      <w:r w:rsidRPr="00DC6D79">
        <w:rPr>
          <w:rFonts w:ascii="Times New Roman" w:hAnsi="Times New Roman" w:cs="Times New Roman"/>
          <w:sz w:val="22"/>
          <w:szCs w:val="20"/>
          <w:lang w:val="en-CA"/>
        </w:rPr>
        <w:tab/>
        <w:t xml:space="preserve">N. Ishikawa, </w:t>
      </w:r>
      <w:r w:rsidRPr="00DC6D79">
        <w:rPr>
          <w:rFonts w:ascii="Times New Roman" w:hAnsi="Times New Roman" w:cs="Times New Roman"/>
          <w:i/>
          <w:iCs/>
          <w:sz w:val="22"/>
          <w:szCs w:val="20"/>
          <w:lang w:val="en-CA"/>
        </w:rPr>
        <w:t>Polyhedron</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2007</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26</w:t>
      </w:r>
      <w:r w:rsidRPr="00DC6D79">
        <w:rPr>
          <w:rFonts w:ascii="Times New Roman" w:hAnsi="Times New Roman" w:cs="Times New Roman"/>
          <w:sz w:val="22"/>
          <w:szCs w:val="20"/>
          <w:lang w:val="en-CA"/>
        </w:rPr>
        <w:t>, 2147–2153.</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[15]</w:t>
      </w:r>
      <w:r w:rsidRPr="00DC6D79">
        <w:rPr>
          <w:rFonts w:ascii="Times New Roman" w:hAnsi="Times New Roman" w:cs="Times New Roman"/>
          <w:sz w:val="22"/>
          <w:szCs w:val="20"/>
          <w:lang w:val="en-CA"/>
        </w:rPr>
        <w:tab/>
        <w:t xml:space="preserve">A. Upadhyay, C. Das, S. Vaidya, S. K. Singh, T. Gupta, R. Mondol, S. K. Langley, K. S. Murray, G. Rajaraman, M. Shanmugam, </w:t>
      </w:r>
      <w:r w:rsidRPr="00DC6D79">
        <w:rPr>
          <w:rFonts w:ascii="Times New Roman" w:hAnsi="Times New Roman" w:cs="Times New Roman"/>
          <w:i/>
          <w:iCs/>
          <w:sz w:val="22"/>
          <w:szCs w:val="20"/>
          <w:lang w:val="en-CA"/>
        </w:rPr>
        <w:t>Chemistry - A European Journal</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2017</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23</w:t>
      </w:r>
      <w:r w:rsidRPr="00DC6D79">
        <w:rPr>
          <w:rFonts w:ascii="Times New Roman" w:hAnsi="Times New Roman" w:cs="Times New Roman"/>
          <w:sz w:val="22"/>
          <w:szCs w:val="20"/>
          <w:lang w:val="en-CA"/>
        </w:rPr>
        <w:t>, 4903–4916.</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[16]</w:t>
      </w:r>
      <w:r w:rsidRPr="00DC6D79">
        <w:rPr>
          <w:rFonts w:ascii="Times New Roman" w:hAnsi="Times New Roman" w:cs="Times New Roman"/>
          <w:sz w:val="22"/>
          <w:szCs w:val="20"/>
          <w:lang w:val="en-CA"/>
        </w:rPr>
        <w:tab/>
        <w:t xml:space="preserve">J. Ruiz, G. Lorusso, M. Evangelisti, E. K. Brechin, S. J. A. Pope, E. Colacio, </w:t>
      </w:r>
      <w:r w:rsidRPr="00DC6D79">
        <w:rPr>
          <w:rFonts w:ascii="Times New Roman" w:hAnsi="Times New Roman" w:cs="Times New Roman"/>
          <w:i/>
          <w:iCs/>
          <w:sz w:val="22"/>
          <w:szCs w:val="20"/>
          <w:lang w:val="en-CA"/>
        </w:rPr>
        <w:t>Inorganic Chemistry</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2014</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53</w:t>
      </w:r>
      <w:r w:rsidRPr="00DC6D79">
        <w:rPr>
          <w:rFonts w:ascii="Times New Roman" w:hAnsi="Times New Roman" w:cs="Times New Roman"/>
          <w:sz w:val="22"/>
          <w:szCs w:val="20"/>
          <w:lang w:val="en-CA"/>
        </w:rPr>
        <w:t>, 3586–3594.</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[17]</w:t>
      </w:r>
      <w:r w:rsidRPr="00DC6D79">
        <w:rPr>
          <w:rFonts w:ascii="Times New Roman" w:hAnsi="Times New Roman" w:cs="Times New Roman"/>
          <w:sz w:val="22"/>
          <w:szCs w:val="20"/>
          <w:lang w:val="en-CA"/>
        </w:rPr>
        <w:tab/>
        <w:t xml:space="preserve">E. Moreno Pineda, N. F. Chilton, F. Tuna, R. E. P. Winpenny, E. J. L. McInnes, </w:t>
      </w:r>
      <w:r w:rsidRPr="00DC6D79">
        <w:rPr>
          <w:rFonts w:ascii="Times New Roman" w:hAnsi="Times New Roman" w:cs="Times New Roman"/>
          <w:i/>
          <w:iCs/>
          <w:sz w:val="22"/>
          <w:szCs w:val="20"/>
          <w:lang w:val="en-CA"/>
        </w:rPr>
        <w:t>Inorganic Chemistry</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2015</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54</w:t>
      </w:r>
      <w:r w:rsidRPr="00DC6D79">
        <w:rPr>
          <w:rFonts w:ascii="Times New Roman" w:hAnsi="Times New Roman" w:cs="Times New Roman"/>
          <w:sz w:val="22"/>
          <w:szCs w:val="20"/>
          <w:lang w:val="en-CA"/>
        </w:rPr>
        <w:t>, 5930–5941.</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[18]</w:t>
      </w:r>
      <w:r w:rsidRPr="00DC6D79">
        <w:rPr>
          <w:rFonts w:ascii="Times New Roman" w:hAnsi="Times New Roman" w:cs="Times New Roman"/>
          <w:sz w:val="22"/>
          <w:szCs w:val="20"/>
          <w:lang w:val="en-CA"/>
        </w:rPr>
        <w:tab/>
        <w:t xml:space="preserve">A. Barge, M. Botta, U. Casellato, S. Tamburini, P. Alessandro Vigato, </w:t>
      </w:r>
      <w:r w:rsidRPr="00DC6D79">
        <w:rPr>
          <w:rFonts w:ascii="Times New Roman" w:hAnsi="Times New Roman" w:cs="Times New Roman"/>
          <w:i/>
          <w:iCs/>
          <w:sz w:val="22"/>
          <w:szCs w:val="20"/>
          <w:lang w:val="en-CA"/>
        </w:rPr>
        <w:t>European Journal of Inorganic Chemistry</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2005</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2005</w:t>
      </w:r>
      <w:r w:rsidRPr="00DC6D79">
        <w:rPr>
          <w:rFonts w:ascii="Times New Roman" w:hAnsi="Times New Roman" w:cs="Times New Roman"/>
          <w:sz w:val="22"/>
          <w:szCs w:val="20"/>
          <w:lang w:val="en-CA"/>
        </w:rPr>
        <w:t>, 1492–1499.</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[19]</w:t>
      </w:r>
      <w:r w:rsidRPr="00DC6D79">
        <w:rPr>
          <w:rFonts w:ascii="Times New Roman" w:hAnsi="Times New Roman" w:cs="Times New Roman"/>
          <w:sz w:val="22"/>
          <w:szCs w:val="20"/>
          <w:lang w:val="en-CA"/>
        </w:rPr>
        <w:tab/>
        <w:t xml:space="preserve">S. N. König, N. F. Chilton, C. Maichle-Mössmer, E. M. Pineda, T. Pugh, R. Anwander, R. A. Layfield, </w:t>
      </w:r>
      <w:r w:rsidRPr="00DC6D79">
        <w:rPr>
          <w:rFonts w:ascii="Times New Roman" w:hAnsi="Times New Roman" w:cs="Times New Roman"/>
          <w:i/>
          <w:iCs/>
          <w:sz w:val="22"/>
          <w:szCs w:val="20"/>
          <w:lang w:val="en-CA"/>
        </w:rPr>
        <w:t>Dalton Trans.</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2014</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43</w:t>
      </w:r>
      <w:r w:rsidRPr="00DC6D79">
        <w:rPr>
          <w:rFonts w:ascii="Times New Roman" w:hAnsi="Times New Roman" w:cs="Times New Roman"/>
          <w:sz w:val="22"/>
          <w:szCs w:val="20"/>
          <w:lang w:val="en-CA"/>
        </w:rPr>
        <w:t>, 3035–3038.</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lastRenderedPageBreak/>
        <w:t>[20]</w:t>
      </w:r>
      <w:r w:rsidRPr="00DC6D79">
        <w:rPr>
          <w:rFonts w:ascii="Times New Roman" w:hAnsi="Times New Roman" w:cs="Times New Roman"/>
          <w:sz w:val="22"/>
          <w:szCs w:val="20"/>
          <w:lang w:val="en-CA"/>
        </w:rPr>
        <w:tab/>
        <w:t xml:space="preserve">J. Goura, E. Colacio, J. M. Herrera, E. A. Suturina, I. Kuprov, Y. Lan, W. Wernsdorfer, V. Chandrasekhar, </w:t>
      </w:r>
      <w:r w:rsidRPr="00DC6D79">
        <w:rPr>
          <w:rFonts w:ascii="Times New Roman" w:hAnsi="Times New Roman" w:cs="Times New Roman"/>
          <w:i/>
          <w:iCs/>
          <w:sz w:val="22"/>
          <w:szCs w:val="20"/>
          <w:lang w:val="en-CA"/>
        </w:rPr>
        <w:t>Chemistry - A European Journal</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2017</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23</w:t>
      </w:r>
      <w:r w:rsidRPr="00DC6D79">
        <w:rPr>
          <w:rFonts w:ascii="Times New Roman" w:hAnsi="Times New Roman" w:cs="Times New Roman"/>
          <w:sz w:val="22"/>
          <w:szCs w:val="20"/>
          <w:lang w:val="en-CA"/>
        </w:rPr>
        <w:t>, 16621–16636.</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[21]</w:t>
      </w:r>
      <w:r w:rsidRPr="00DC6D79">
        <w:rPr>
          <w:rFonts w:ascii="Times New Roman" w:hAnsi="Times New Roman" w:cs="Times New Roman"/>
          <w:sz w:val="22"/>
          <w:szCs w:val="20"/>
          <w:lang w:val="en-CA"/>
        </w:rPr>
        <w:tab/>
        <w:t xml:space="preserve">S. K. Langley, N. F. Chilton, B. Moubaraki, K. S. Murray, </w:t>
      </w:r>
      <w:r w:rsidRPr="00DC6D79">
        <w:rPr>
          <w:rFonts w:ascii="Times New Roman" w:hAnsi="Times New Roman" w:cs="Times New Roman"/>
          <w:i/>
          <w:iCs/>
          <w:sz w:val="22"/>
          <w:szCs w:val="20"/>
          <w:lang w:val="en-CA"/>
        </w:rPr>
        <w:t>Chemical Communications</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2013</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49</w:t>
      </w:r>
      <w:r w:rsidRPr="00DC6D79">
        <w:rPr>
          <w:rFonts w:ascii="Times New Roman" w:hAnsi="Times New Roman" w:cs="Times New Roman"/>
          <w:sz w:val="22"/>
          <w:szCs w:val="20"/>
          <w:lang w:val="en-CA"/>
        </w:rPr>
        <w:t>, 6965.</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[22]</w:t>
      </w:r>
      <w:r w:rsidRPr="00DC6D79">
        <w:rPr>
          <w:rFonts w:ascii="Times New Roman" w:hAnsi="Times New Roman" w:cs="Times New Roman"/>
          <w:sz w:val="22"/>
          <w:szCs w:val="20"/>
          <w:lang w:val="en-CA"/>
        </w:rPr>
        <w:tab/>
        <w:t xml:space="preserve">A. Upadhyay, S. K. Singh, C. Das, R. Mondol, S. K. Langley, K. S. Murray, G. Rajaraman, M. Shanmugam, </w:t>
      </w:r>
      <w:r w:rsidRPr="00DC6D79">
        <w:rPr>
          <w:rFonts w:ascii="Times New Roman" w:hAnsi="Times New Roman" w:cs="Times New Roman"/>
          <w:i/>
          <w:iCs/>
          <w:sz w:val="22"/>
          <w:szCs w:val="20"/>
          <w:lang w:val="en-CA"/>
        </w:rPr>
        <w:t>Chem. Commun.</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2014</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50</w:t>
      </w:r>
      <w:r w:rsidRPr="00DC6D79">
        <w:rPr>
          <w:rFonts w:ascii="Times New Roman" w:hAnsi="Times New Roman" w:cs="Times New Roman"/>
          <w:sz w:val="22"/>
          <w:szCs w:val="20"/>
          <w:lang w:val="en-CA"/>
        </w:rPr>
        <w:t>, 8838–8841.</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[23]</w:t>
      </w:r>
      <w:r w:rsidRPr="00DC6D79">
        <w:rPr>
          <w:rFonts w:ascii="Times New Roman" w:hAnsi="Times New Roman" w:cs="Times New Roman"/>
          <w:sz w:val="22"/>
          <w:szCs w:val="20"/>
          <w:lang w:val="en-CA"/>
        </w:rPr>
        <w:tab/>
        <w:t xml:space="preserve">A. Chakraborty, J. Goura, P. Kalita, A. Swain, G. Rajaraman, V. Chandrasekhar, </w:t>
      </w:r>
      <w:r w:rsidRPr="00DC6D79">
        <w:rPr>
          <w:rFonts w:ascii="Times New Roman" w:hAnsi="Times New Roman" w:cs="Times New Roman"/>
          <w:i/>
          <w:iCs/>
          <w:sz w:val="22"/>
          <w:szCs w:val="20"/>
          <w:lang w:val="en-CA"/>
        </w:rPr>
        <w:t>Dalton Transactions</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2018</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47</w:t>
      </w:r>
      <w:r w:rsidRPr="00DC6D79">
        <w:rPr>
          <w:rFonts w:ascii="Times New Roman" w:hAnsi="Times New Roman" w:cs="Times New Roman"/>
          <w:sz w:val="22"/>
          <w:szCs w:val="20"/>
          <w:lang w:val="en-CA"/>
        </w:rPr>
        <w:t>, 8841–8864.</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[24]</w:t>
      </w:r>
      <w:r w:rsidRPr="00DC6D79">
        <w:rPr>
          <w:rFonts w:ascii="Times New Roman" w:hAnsi="Times New Roman" w:cs="Times New Roman"/>
          <w:sz w:val="22"/>
          <w:szCs w:val="20"/>
          <w:lang w:val="en-CA"/>
        </w:rPr>
        <w:tab/>
        <w:t xml:space="preserve">M. S. Lah, V. L. Pecoraro, </w:t>
      </w:r>
      <w:r w:rsidRPr="00DC6D79">
        <w:rPr>
          <w:rFonts w:ascii="Times New Roman" w:hAnsi="Times New Roman" w:cs="Times New Roman"/>
          <w:i/>
          <w:iCs/>
          <w:sz w:val="22"/>
          <w:szCs w:val="20"/>
          <w:lang w:val="en-CA"/>
        </w:rPr>
        <w:t>Journal of the American Chemical Society</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1989</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111</w:t>
      </w:r>
      <w:r w:rsidRPr="00DC6D79">
        <w:rPr>
          <w:rFonts w:ascii="Times New Roman" w:hAnsi="Times New Roman" w:cs="Times New Roman"/>
          <w:sz w:val="22"/>
          <w:szCs w:val="20"/>
          <w:lang w:val="en-CA"/>
        </w:rPr>
        <w:t>, 7258–7259.</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[25]</w:t>
      </w:r>
      <w:r w:rsidRPr="00DC6D79">
        <w:rPr>
          <w:rFonts w:ascii="Times New Roman" w:hAnsi="Times New Roman" w:cs="Times New Roman"/>
          <w:sz w:val="22"/>
          <w:szCs w:val="20"/>
          <w:lang w:val="en-CA"/>
        </w:rPr>
        <w:tab/>
        <w:t xml:space="preserve">G. Mezei, C. M. Zaleski, V. L. Pecoraro, </w:t>
      </w:r>
      <w:r w:rsidRPr="00DC6D79">
        <w:rPr>
          <w:rFonts w:ascii="Times New Roman" w:hAnsi="Times New Roman" w:cs="Times New Roman"/>
          <w:i/>
          <w:iCs/>
          <w:sz w:val="22"/>
          <w:szCs w:val="20"/>
          <w:lang w:val="en-CA"/>
        </w:rPr>
        <w:t>Chemical Reviews</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2007</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107</w:t>
      </w:r>
      <w:r w:rsidRPr="00DC6D79">
        <w:rPr>
          <w:rFonts w:ascii="Times New Roman" w:hAnsi="Times New Roman" w:cs="Times New Roman"/>
          <w:sz w:val="22"/>
          <w:szCs w:val="20"/>
          <w:lang w:val="en-CA"/>
        </w:rPr>
        <w:t>, 4933–5003.</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[26]</w:t>
      </w:r>
      <w:r w:rsidRPr="00DC6D79">
        <w:rPr>
          <w:rFonts w:ascii="Times New Roman" w:hAnsi="Times New Roman" w:cs="Times New Roman"/>
          <w:sz w:val="22"/>
          <w:szCs w:val="20"/>
          <w:lang w:val="en-CA"/>
        </w:rPr>
        <w:tab/>
        <w:t xml:space="preserve">C. Y. Chow, E. R. Trivedi, V. Pecoraro, C. M. Zaleski, </w:t>
      </w:r>
      <w:r w:rsidRPr="00DC6D79">
        <w:rPr>
          <w:rFonts w:ascii="Times New Roman" w:hAnsi="Times New Roman" w:cs="Times New Roman"/>
          <w:i/>
          <w:iCs/>
          <w:sz w:val="22"/>
          <w:szCs w:val="20"/>
          <w:lang w:val="en-CA"/>
        </w:rPr>
        <w:t>Comments on Inorganic Chemistry</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2015</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35</w:t>
      </w:r>
      <w:r w:rsidRPr="00DC6D79">
        <w:rPr>
          <w:rFonts w:ascii="Times New Roman" w:hAnsi="Times New Roman" w:cs="Times New Roman"/>
          <w:sz w:val="22"/>
          <w:szCs w:val="20"/>
          <w:lang w:val="en-CA"/>
        </w:rPr>
        <w:t>, 214–253.</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[27]</w:t>
      </w:r>
      <w:r w:rsidRPr="00DC6D79">
        <w:rPr>
          <w:rFonts w:ascii="Times New Roman" w:hAnsi="Times New Roman" w:cs="Times New Roman"/>
          <w:sz w:val="22"/>
          <w:szCs w:val="20"/>
          <w:lang w:val="en-CA"/>
        </w:rPr>
        <w:tab/>
        <w:t xml:space="preserve">P. Happ, C. Plenk, E. Rentschler, </w:t>
      </w:r>
      <w:r w:rsidRPr="00DC6D79">
        <w:rPr>
          <w:rFonts w:ascii="Times New Roman" w:hAnsi="Times New Roman" w:cs="Times New Roman"/>
          <w:i/>
          <w:iCs/>
          <w:sz w:val="22"/>
          <w:szCs w:val="20"/>
          <w:lang w:val="en-CA"/>
        </w:rPr>
        <w:t>Coordination Chemistry Reviews</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2015</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289</w:t>
      </w:r>
      <w:r w:rsidRPr="00DC6D79">
        <w:rPr>
          <w:rFonts w:ascii="Times New Roman" w:hAnsi="Times New Roman" w:cs="Times New Roman"/>
          <w:sz w:val="22"/>
          <w:szCs w:val="20"/>
          <w:lang w:val="en-CA"/>
        </w:rPr>
        <w:t>–</w:t>
      </w:r>
      <w:r w:rsidRPr="00DC6D79">
        <w:rPr>
          <w:rFonts w:ascii="Times New Roman" w:hAnsi="Times New Roman" w:cs="Times New Roman"/>
          <w:i/>
          <w:iCs/>
          <w:sz w:val="22"/>
          <w:szCs w:val="20"/>
          <w:lang w:val="en-CA"/>
        </w:rPr>
        <w:t>290</w:t>
      </w:r>
      <w:r w:rsidRPr="00DC6D79">
        <w:rPr>
          <w:rFonts w:ascii="Times New Roman" w:hAnsi="Times New Roman" w:cs="Times New Roman"/>
          <w:sz w:val="22"/>
          <w:szCs w:val="20"/>
          <w:lang w:val="en-CA"/>
        </w:rPr>
        <w:t>, 238–260.</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[28]</w:t>
      </w:r>
      <w:r w:rsidRPr="00DC6D79">
        <w:rPr>
          <w:rFonts w:ascii="Times New Roman" w:hAnsi="Times New Roman" w:cs="Times New Roman"/>
          <w:sz w:val="22"/>
          <w:szCs w:val="20"/>
          <w:lang w:val="en-CA"/>
        </w:rPr>
        <w:tab/>
        <w:t xml:space="preserve">L. F. Jones, C. A. Kilner, M. A. Halcrow, </w:t>
      </w:r>
      <w:r w:rsidRPr="00DC6D79">
        <w:rPr>
          <w:rFonts w:ascii="Times New Roman" w:hAnsi="Times New Roman" w:cs="Times New Roman"/>
          <w:i/>
          <w:iCs/>
          <w:sz w:val="22"/>
          <w:szCs w:val="20"/>
          <w:lang w:val="en-CA"/>
        </w:rPr>
        <w:t>Chemistry - A European Journal</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2009</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15</w:t>
      </w:r>
      <w:r w:rsidRPr="00DC6D79">
        <w:rPr>
          <w:rFonts w:ascii="Times New Roman" w:hAnsi="Times New Roman" w:cs="Times New Roman"/>
          <w:sz w:val="22"/>
          <w:szCs w:val="20"/>
          <w:lang w:val="en-CA"/>
        </w:rPr>
        <w:t>, 4667–4675.</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[29]</w:t>
      </w:r>
      <w:r w:rsidRPr="00DC6D79">
        <w:rPr>
          <w:rFonts w:ascii="Times New Roman" w:hAnsi="Times New Roman" w:cs="Times New Roman"/>
          <w:sz w:val="22"/>
          <w:szCs w:val="20"/>
          <w:lang w:val="en-CA"/>
        </w:rPr>
        <w:tab/>
        <w:t xml:space="preserve">L. F. Jones, S. A. Barrett, C. A. Kilner, M. A. Halcrow, </w:t>
      </w:r>
      <w:r w:rsidRPr="00DC6D79">
        <w:rPr>
          <w:rFonts w:ascii="Times New Roman" w:hAnsi="Times New Roman" w:cs="Times New Roman"/>
          <w:i/>
          <w:iCs/>
          <w:sz w:val="22"/>
          <w:szCs w:val="20"/>
          <w:lang w:val="en-CA"/>
        </w:rPr>
        <w:t>Chemistry - A European Journal</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2008</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14</w:t>
      </w:r>
      <w:r w:rsidRPr="00DC6D79">
        <w:rPr>
          <w:rFonts w:ascii="Times New Roman" w:hAnsi="Times New Roman" w:cs="Times New Roman"/>
          <w:sz w:val="22"/>
          <w:szCs w:val="20"/>
          <w:lang w:val="en-CA"/>
        </w:rPr>
        <w:t>, 223–233.</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[30]</w:t>
      </w:r>
      <w:r w:rsidRPr="00DC6D79">
        <w:rPr>
          <w:rFonts w:ascii="Times New Roman" w:hAnsi="Times New Roman" w:cs="Times New Roman"/>
          <w:sz w:val="22"/>
          <w:szCs w:val="20"/>
          <w:lang w:val="en-CA"/>
        </w:rPr>
        <w:tab/>
        <w:t xml:space="preserve">C. Y. Chow, S. V. Eliseeva, E. R. Trivedi, T. N. Nguyen, J. W. Kampf, S. Petoud, V. L. Pecoraro, </w:t>
      </w:r>
      <w:r w:rsidRPr="00DC6D79">
        <w:rPr>
          <w:rFonts w:ascii="Times New Roman" w:hAnsi="Times New Roman" w:cs="Times New Roman"/>
          <w:i/>
          <w:iCs/>
          <w:sz w:val="22"/>
          <w:szCs w:val="20"/>
          <w:lang w:val="en-CA"/>
        </w:rPr>
        <w:t>Journal of the American Chemical Society</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2016</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138</w:t>
      </w:r>
      <w:r w:rsidRPr="00DC6D79">
        <w:rPr>
          <w:rFonts w:ascii="Times New Roman" w:hAnsi="Times New Roman" w:cs="Times New Roman"/>
          <w:sz w:val="22"/>
          <w:szCs w:val="20"/>
          <w:lang w:val="en-CA"/>
        </w:rPr>
        <w:t>, 5100–5109.</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[31]</w:t>
      </w:r>
      <w:r w:rsidRPr="00DC6D79">
        <w:rPr>
          <w:rFonts w:ascii="Times New Roman" w:hAnsi="Times New Roman" w:cs="Times New Roman"/>
          <w:sz w:val="22"/>
          <w:szCs w:val="20"/>
          <w:lang w:val="en-CA"/>
        </w:rPr>
        <w:tab/>
        <w:t xml:space="preserve">E. R. Trivedi, S. V. Eliseeva, J. Jankolovits, M. M. Olmstead, S. Petoud, V. L. Pecoraro, </w:t>
      </w:r>
      <w:r w:rsidRPr="00DC6D79">
        <w:rPr>
          <w:rFonts w:ascii="Times New Roman" w:hAnsi="Times New Roman" w:cs="Times New Roman"/>
          <w:i/>
          <w:iCs/>
          <w:sz w:val="22"/>
          <w:szCs w:val="20"/>
          <w:lang w:val="en-CA"/>
        </w:rPr>
        <w:t>Journal of the American Chemical Society</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2014</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136</w:t>
      </w:r>
      <w:r w:rsidRPr="00DC6D79">
        <w:rPr>
          <w:rFonts w:ascii="Times New Roman" w:hAnsi="Times New Roman" w:cs="Times New Roman"/>
          <w:sz w:val="22"/>
          <w:szCs w:val="20"/>
          <w:lang w:val="en-CA"/>
        </w:rPr>
        <w:t>, 1526–1534.</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[32]</w:t>
      </w:r>
      <w:r w:rsidRPr="00DC6D79">
        <w:rPr>
          <w:rFonts w:ascii="Times New Roman" w:hAnsi="Times New Roman" w:cs="Times New Roman"/>
          <w:sz w:val="22"/>
          <w:szCs w:val="20"/>
          <w:lang w:val="en-CA"/>
        </w:rPr>
        <w:tab/>
        <w:t xml:space="preserve">M. Ostrowska, I. O. Fritsky, E. Gumienna-Kontecka, A. V. Pavlishchuk, </w:t>
      </w:r>
      <w:r w:rsidRPr="00DC6D79">
        <w:rPr>
          <w:rFonts w:ascii="Times New Roman" w:hAnsi="Times New Roman" w:cs="Times New Roman"/>
          <w:i/>
          <w:iCs/>
          <w:sz w:val="22"/>
          <w:szCs w:val="20"/>
          <w:lang w:val="en-CA"/>
        </w:rPr>
        <w:t>Coordination Chemistry Reviews</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2016</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327</w:t>
      </w:r>
      <w:r w:rsidRPr="00DC6D79">
        <w:rPr>
          <w:rFonts w:ascii="Times New Roman" w:hAnsi="Times New Roman" w:cs="Times New Roman"/>
          <w:sz w:val="22"/>
          <w:szCs w:val="20"/>
          <w:lang w:val="en-CA"/>
        </w:rPr>
        <w:t>–</w:t>
      </w:r>
      <w:r w:rsidRPr="00DC6D79">
        <w:rPr>
          <w:rFonts w:ascii="Times New Roman" w:hAnsi="Times New Roman" w:cs="Times New Roman"/>
          <w:i/>
          <w:iCs/>
          <w:sz w:val="22"/>
          <w:szCs w:val="20"/>
          <w:lang w:val="en-CA"/>
        </w:rPr>
        <w:t>328</w:t>
      </w:r>
      <w:r w:rsidRPr="00DC6D79">
        <w:rPr>
          <w:rFonts w:ascii="Times New Roman" w:hAnsi="Times New Roman" w:cs="Times New Roman"/>
          <w:sz w:val="22"/>
          <w:szCs w:val="20"/>
          <w:lang w:val="en-CA"/>
        </w:rPr>
        <w:t>, 304–332.</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[33]</w:t>
      </w:r>
      <w:r w:rsidRPr="00DC6D79">
        <w:rPr>
          <w:rFonts w:ascii="Times New Roman" w:hAnsi="Times New Roman" w:cs="Times New Roman"/>
          <w:sz w:val="22"/>
          <w:szCs w:val="20"/>
          <w:lang w:val="en-CA"/>
        </w:rPr>
        <w:tab/>
        <w:t xml:space="preserve">A. A. Athanasopoulou, C. Gamer, L. Völker, Eva Rentschler, </w:t>
      </w:r>
      <w:r w:rsidRPr="00DC6D79">
        <w:rPr>
          <w:rFonts w:ascii="Times New Roman" w:hAnsi="Times New Roman" w:cs="Times New Roman"/>
          <w:i/>
          <w:iCs/>
          <w:sz w:val="22"/>
          <w:szCs w:val="20"/>
          <w:lang w:val="en-CA"/>
        </w:rPr>
        <w:t>NOVEL MAGNETIC NANOSTRUCTURES: Unique Properties and Applications.</w:t>
      </w:r>
      <w:r w:rsidRPr="00DC6D79">
        <w:rPr>
          <w:rFonts w:ascii="Times New Roman" w:hAnsi="Times New Roman" w:cs="Times New Roman"/>
          <w:sz w:val="22"/>
          <w:szCs w:val="20"/>
          <w:lang w:val="en-CA"/>
        </w:rPr>
        <w:t xml:space="preserve">, ELSEVIER, S.L., </w:t>
      </w:r>
      <w:r w:rsidRPr="00DC6D79">
        <w:rPr>
          <w:rFonts w:ascii="Times New Roman" w:hAnsi="Times New Roman" w:cs="Times New Roman"/>
          <w:b/>
          <w:bCs/>
          <w:sz w:val="22"/>
          <w:szCs w:val="20"/>
          <w:lang w:val="en-CA"/>
        </w:rPr>
        <w:t>2018</w:t>
      </w:r>
      <w:r w:rsidRPr="00DC6D79">
        <w:rPr>
          <w:rFonts w:ascii="Times New Roman" w:hAnsi="Times New Roman" w:cs="Times New Roman"/>
          <w:sz w:val="22"/>
          <w:szCs w:val="20"/>
          <w:lang w:val="en-CA"/>
        </w:rPr>
        <w:t>.</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[34]</w:t>
      </w:r>
      <w:r w:rsidRPr="00DC6D79">
        <w:rPr>
          <w:rFonts w:ascii="Times New Roman" w:hAnsi="Times New Roman" w:cs="Times New Roman"/>
          <w:sz w:val="22"/>
          <w:szCs w:val="20"/>
          <w:lang w:val="en-CA"/>
        </w:rPr>
        <w:tab/>
        <w:t xml:space="preserve">A. Athanasopoulou, L. Carrella, E. Rentschler, </w:t>
      </w:r>
      <w:r w:rsidRPr="00DC6D79">
        <w:rPr>
          <w:rFonts w:ascii="Times New Roman" w:hAnsi="Times New Roman" w:cs="Times New Roman"/>
          <w:i/>
          <w:iCs/>
          <w:sz w:val="22"/>
          <w:szCs w:val="20"/>
          <w:lang w:val="en-CA"/>
        </w:rPr>
        <w:t>Inorganics</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2018</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6</w:t>
      </w:r>
      <w:r w:rsidRPr="00DC6D79">
        <w:rPr>
          <w:rFonts w:ascii="Times New Roman" w:hAnsi="Times New Roman" w:cs="Times New Roman"/>
          <w:sz w:val="22"/>
          <w:szCs w:val="20"/>
          <w:lang w:val="en-CA"/>
        </w:rPr>
        <w:t>, 66.</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[35]</w:t>
      </w:r>
      <w:r w:rsidRPr="00DC6D79">
        <w:rPr>
          <w:rFonts w:ascii="Times New Roman" w:hAnsi="Times New Roman" w:cs="Times New Roman"/>
          <w:sz w:val="22"/>
          <w:szCs w:val="20"/>
          <w:lang w:val="en-CA"/>
        </w:rPr>
        <w:tab/>
        <w:t xml:space="preserve">Y. Qin, Q. Gao, Y. Chen, W. Liu, F. Lin, X. Zhang, Y. Dong, Y. Li, </w:t>
      </w:r>
      <w:r w:rsidRPr="00DC6D79">
        <w:rPr>
          <w:rFonts w:ascii="Times New Roman" w:hAnsi="Times New Roman" w:cs="Times New Roman"/>
          <w:i/>
          <w:iCs/>
          <w:sz w:val="22"/>
          <w:szCs w:val="20"/>
          <w:lang w:val="en-CA"/>
        </w:rPr>
        <w:t>Journal of Cluster Science</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2017</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28</w:t>
      </w:r>
      <w:r w:rsidRPr="00DC6D79">
        <w:rPr>
          <w:rFonts w:ascii="Times New Roman" w:hAnsi="Times New Roman" w:cs="Times New Roman"/>
          <w:sz w:val="22"/>
          <w:szCs w:val="20"/>
          <w:lang w:val="en-CA"/>
        </w:rPr>
        <w:t>, 891–903.</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[36]</w:t>
      </w:r>
      <w:r w:rsidRPr="00DC6D79">
        <w:rPr>
          <w:rFonts w:ascii="Times New Roman" w:hAnsi="Times New Roman" w:cs="Times New Roman"/>
          <w:sz w:val="22"/>
          <w:szCs w:val="20"/>
          <w:lang w:val="en-CA"/>
        </w:rPr>
        <w:tab/>
        <w:t xml:space="preserve">Q.-W. Li, J.-L. Liu, J.-H. Jia, Y.-C. Chen, J. Liu, L.-F. Wang, M.-L. Tong, </w:t>
      </w:r>
      <w:r w:rsidRPr="00DC6D79">
        <w:rPr>
          <w:rFonts w:ascii="Times New Roman" w:hAnsi="Times New Roman" w:cs="Times New Roman"/>
          <w:i/>
          <w:iCs/>
          <w:sz w:val="22"/>
          <w:szCs w:val="20"/>
          <w:lang w:val="en-CA"/>
        </w:rPr>
        <w:t>Chemical Communications</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2015</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51</w:t>
      </w:r>
      <w:r w:rsidRPr="00DC6D79">
        <w:rPr>
          <w:rFonts w:ascii="Times New Roman" w:hAnsi="Times New Roman" w:cs="Times New Roman"/>
          <w:sz w:val="22"/>
          <w:szCs w:val="20"/>
          <w:lang w:val="en-CA"/>
        </w:rPr>
        <w:t>, 10291–10294.</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[37]</w:t>
      </w:r>
      <w:r w:rsidRPr="00DC6D79">
        <w:rPr>
          <w:rFonts w:ascii="Times New Roman" w:hAnsi="Times New Roman" w:cs="Times New Roman"/>
          <w:sz w:val="22"/>
          <w:szCs w:val="20"/>
          <w:lang w:val="en-CA"/>
        </w:rPr>
        <w:tab/>
        <w:t xml:space="preserve">J. Jankolovits, J. W. Kampf, V. L. Pecoraro, </w:t>
      </w:r>
      <w:r w:rsidRPr="00DC6D79">
        <w:rPr>
          <w:rFonts w:ascii="Times New Roman" w:hAnsi="Times New Roman" w:cs="Times New Roman"/>
          <w:i/>
          <w:iCs/>
          <w:sz w:val="22"/>
          <w:szCs w:val="20"/>
          <w:lang w:val="en-CA"/>
        </w:rPr>
        <w:t>Inorganic Chemistry</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2013</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52</w:t>
      </w:r>
      <w:r w:rsidRPr="00DC6D79">
        <w:rPr>
          <w:rFonts w:ascii="Times New Roman" w:hAnsi="Times New Roman" w:cs="Times New Roman"/>
          <w:sz w:val="22"/>
          <w:szCs w:val="20"/>
          <w:lang w:val="en-CA"/>
        </w:rPr>
        <w:t>, 5063–5076.</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[38]</w:t>
      </w:r>
      <w:r w:rsidRPr="00DC6D79">
        <w:rPr>
          <w:rFonts w:ascii="Times New Roman" w:hAnsi="Times New Roman" w:cs="Times New Roman"/>
          <w:sz w:val="22"/>
          <w:szCs w:val="20"/>
          <w:lang w:val="en-CA"/>
        </w:rPr>
        <w:tab/>
        <w:t xml:space="preserve">M. S. Lah, B. R. Gibney, D. L. Tierney, J. E. Penner-Hahn, V. L. Pecoraro, </w:t>
      </w:r>
      <w:r w:rsidRPr="00DC6D79">
        <w:rPr>
          <w:rFonts w:ascii="Times New Roman" w:hAnsi="Times New Roman" w:cs="Times New Roman"/>
          <w:i/>
          <w:iCs/>
          <w:sz w:val="22"/>
          <w:szCs w:val="20"/>
          <w:lang w:val="en-CA"/>
        </w:rPr>
        <w:t>Journal of the American Chemical Society</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1993</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115</w:t>
      </w:r>
      <w:r w:rsidRPr="00DC6D79">
        <w:rPr>
          <w:rFonts w:ascii="Times New Roman" w:hAnsi="Times New Roman" w:cs="Times New Roman"/>
          <w:sz w:val="22"/>
          <w:szCs w:val="20"/>
          <w:lang w:val="en-CA"/>
        </w:rPr>
        <w:t>, 5857–5858.</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[39]</w:t>
      </w:r>
      <w:r w:rsidRPr="00DC6D79">
        <w:rPr>
          <w:rFonts w:ascii="Times New Roman" w:hAnsi="Times New Roman" w:cs="Times New Roman"/>
          <w:sz w:val="22"/>
          <w:szCs w:val="20"/>
          <w:lang w:val="en-CA"/>
        </w:rPr>
        <w:tab/>
        <w:t xml:space="preserve">A. W. Addison, T. N. Rao, J. Reedijk, J. van Rijn, G. C. Verschoor, </w:t>
      </w:r>
      <w:r w:rsidRPr="00DC6D79">
        <w:rPr>
          <w:rFonts w:ascii="Times New Roman" w:hAnsi="Times New Roman" w:cs="Times New Roman"/>
          <w:i/>
          <w:iCs/>
          <w:sz w:val="22"/>
          <w:szCs w:val="20"/>
          <w:lang w:val="en-CA"/>
        </w:rPr>
        <w:t>J. Chem. Soc., Dalton Trans.</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1984</w:t>
      </w:r>
      <w:r w:rsidRPr="00DC6D79">
        <w:rPr>
          <w:rFonts w:ascii="Times New Roman" w:hAnsi="Times New Roman" w:cs="Times New Roman"/>
          <w:sz w:val="22"/>
          <w:szCs w:val="20"/>
          <w:lang w:val="en-CA"/>
        </w:rPr>
        <w:t>, 1349–1356.</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[40]</w:t>
      </w:r>
      <w:r w:rsidRPr="00DC6D79">
        <w:rPr>
          <w:rFonts w:ascii="Times New Roman" w:hAnsi="Times New Roman" w:cs="Times New Roman"/>
          <w:sz w:val="22"/>
          <w:szCs w:val="20"/>
          <w:lang w:val="en-CA"/>
        </w:rPr>
        <w:tab/>
        <w:t xml:space="preserve">L. Sorace, C. Benelli, D. Gatteschi, </w:t>
      </w:r>
      <w:r w:rsidRPr="00DC6D79">
        <w:rPr>
          <w:rFonts w:ascii="Times New Roman" w:hAnsi="Times New Roman" w:cs="Times New Roman"/>
          <w:i/>
          <w:iCs/>
          <w:sz w:val="22"/>
          <w:szCs w:val="20"/>
          <w:lang w:val="en-CA"/>
        </w:rPr>
        <w:t>Chemical Society Reviews</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2011</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40</w:t>
      </w:r>
      <w:r w:rsidRPr="00DC6D79">
        <w:rPr>
          <w:rFonts w:ascii="Times New Roman" w:hAnsi="Times New Roman" w:cs="Times New Roman"/>
          <w:sz w:val="22"/>
          <w:szCs w:val="20"/>
          <w:lang w:val="en-CA"/>
        </w:rPr>
        <w:t>, 3092.</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[41]</w:t>
      </w:r>
      <w:r w:rsidRPr="00DC6D79">
        <w:rPr>
          <w:rFonts w:ascii="Times New Roman" w:hAnsi="Times New Roman" w:cs="Times New Roman"/>
          <w:sz w:val="22"/>
          <w:szCs w:val="20"/>
          <w:lang w:val="en-CA"/>
        </w:rPr>
        <w:tab/>
        <w:t xml:space="preserve">M. A. Sørensen, H. Weihe, M. G. Vinum, J. S. Mortensen, L. H. Doerrer, J. Bendix, </w:t>
      </w:r>
      <w:r w:rsidRPr="00DC6D79">
        <w:rPr>
          <w:rFonts w:ascii="Times New Roman" w:hAnsi="Times New Roman" w:cs="Times New Roman"/>
          <w:i/>
          <w:iCs/>
          <w:sz w:val="22"/>
          <w:szCs w:val="20"/>
          <w:lang w:val="en-CA"/>
        </w:rPr>
        <w:t>Chemical Science</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2017</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8</w:t>
      </w:r>
      <w:r w:rsidRPr="00DC6D79">
        <w:rPr>
          <w:rFonts w:ascii="Times New Roman" w:hAnsi="Times New Roman" w:cs="Times New Roman"/>
          <w:sz w:val="22"/>
          <w:szCs w:val="20"/>
          <w:lang w:val="en-CA"/>
        </w:rPr>
        <w:t>, 3566–3575.</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lastRenderedPageBreak/>
        <w:t>[42]</w:t>
      </w:r>
      <w:r w:rsidRPr="00DC6D79">
        <w:rPr>
          <w:rFonts w:ascii="Times New Roman" w:hAnsi="Times New Roman" w:cs="Times New Roman"/>
          <w:sz w:val="22"/>
          <w:szCs w:val="20"/>
          <w:lang w:val="en-CA"/>
        </w:rPr>
        <w:tab/>
        <w:t xml:space="preserve">J. J. Baldoví, S. Cardona-Serra, J. M. Clemente-Juan, E. Coronado, A. Gaita-Ariño, A. Palii, </w:t>
      </w:r>
      <w:r w:rsidRPr="00DC6D79">
        <w:rPr>
          <w:rFonts w:ascii="Times New Roman" w:hAnsi="Times New Roman" w:cs="Times New Roman"/>
          <w:i/>
          <w:iCs/>
          <w:sz w:val="22"/>
          <w:szCs w:val="20"/>
          <w:lang w:val="en-CA"/>
        </w:rPr>
        <w:t>Journal of Computational Chemistry</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2013</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34</w:t>
      </w:r>
      <w:r w:rsidRPr="00DC6D79">
        <w:rPr>
          <w:rFonts w:ascii="Times New Roman" w:hAnsi="Times New Roman" w:cs="Times New Roman"/>
          <w:sz w:val="22"/>
          <w:szCs w:val="20"/>
          <w:lang w:val="en-CA"/>
        </w:rPr>
        <w:t>, 1961–1967.</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[43]</w:t>
      </w:r>
      <w:r w:rsidRPr="00DC6D79">
        <w:rPr>
          <w:rFonts w:ascii="Times New Roman" w:hAnsi="Times New Roman" w:cs="Times New Roman"/>
          <w:sz w:val="22"/>
          <w:szCs w:val="20"/>
          <w:lang w:val="en-CA"/>
        </w:rPr>
        <w:tab/>
        <w:t xml:space="preserve">J. J. Baldoví, J. M. Clemente-Juan, E. Coronado, A. Gaita-Ariño, A. Palii, </w:t>
      </w:r>
      <w:r w:rsidRPr="00DC6D79">
        <w:rPr>
          <w:rFonts w:ascii="Times New Roman" w:hAnsi="Times New Roman" w:cs="Times New Roman"/>
          <w:i/>
          <w:iCs/>
          <w:sz w:val="22"/>
          <w:szCs w:val="20"/>
          <w:lang w:val="en-CA"/>
        </w:rPr>
        <w:t>Journal of Computational Chemistry</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2014</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35</w:t>
      </w:r>
      <w:r w:rsidRPr="00DC6D79">
        <w:rPr>
          <w:rFonts w:ascii="Times New Roman" w:hAnsi="Times New Roman" w:cs="Times New Roman"/>
          <w:sz w:val="22"/>
          <w:szCs w:val="20"/>
          <w:lang w:val="en-CA"/>
        </w:rPr>
        <w:t>, 1930–1934.</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[44]</w:t>
      </w:r>
      <w:r w:rsidRPr="00DC6D79">
        <w:rPr>
          <w:rFonts w:ascii="Times New Roman" w:hAnsi="Times New Roman" w:cs="Times New Roman"/>
          <w:sz w:val="22"/>
          <w:szCs w:val="20"/>
          <w:lang w:val="en-CA"/>
        </w:rPr>
        <w:tab/>
        <w:t xml:space="preserve">K. R. Vignesh, S. K. Langley, K. S. Murray, G. Rajaraman, </w:t>
      </w:r>
      <w:r w:rsidRPr="00DC6D79">
        <w:rPr>
          <w:rFonts w:ascii="Times New Roman" w:hAnsi="Times New Roman" w:cs="Times New Roman"/>
          <w:i/>
          <w:iCs/>
          <w:sz w:val="22"/>
          <w:szCs w:val="20"/>
          <w:lang w:val="en-CA"/>
        </w:rPr>
        <w:t>Inorganic Chemistry</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2017</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56</w:t>
      </w:r>
      <w:r w:rsidRPr="00DC6D79">
        <w:rPr>
          <w:rFonts w:ascii="Times New Roman" w:hAnsi="Times New Roman" w:cs="Times New Roman"/>
          <w:sz w:val="22"/>
          <w:szCs w:val="20"/>
          <w:lang w:val="en-CA"/>
        </w:rPr>
        <w:t>, 2518–2532.</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[45]</w:t>
      </w:r>
      <w:r w:rsidRPr="00DC6D79">
        <w:rPr>
          <w:rFonts w:ascii="Times New Roman" w:hAnsi="Times New Roman" w:cs="Times New Roman"/>
          <w:sz w:val="22"/>
          <w:szCs w:val="20"/>
          <w:lang w:val="en-CA"/>
        </w:rPr>
        <w:tab/>
        <w:t xml:space="preserve">J. D. Rinehart, J. R. Long, </w:t>
      </w:r>
      <w:r w:rsidRPr="00DC6D79">
        <w:rPr>
          <w:rFonts w:ascii="Times New Roman" w:hAnsi="Times New Roman" w:cs="Times New Roman"/>
          <w:i/>
          <w:iCs/>
          <w:sz w:val="22"/>
          <w:szCs w:val="20"/>
          <w:lang w:val="en-CA"/>
        </w:rPr>
        <w:t>Chemical Science</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2011</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2</w:t>
      </w:r>
      <w:r w:rsidRPr="00DC6D79">
        <w:rPr>
          <w:rFonts w:ascii="Times New Roman" w:hAnsi="Times New Roman" w:cs="Times New Roman"/>
          <w:sz w:val="22"/>
          <w:szCs w:val="20"/>
          <w:lang w:val="en-CA"/>
        </w:rPr>
        <w:t>, 2078.</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[46]</w:t>
      </w:r>
      <w:r w:rsidRPr="00DC6D79">
        <w:rPr>
          <w:rFonts w:ascii="Times New Roman" w:hAnsi="Times New Roman" w:cs="Times New Roman"/>
          <w:sz w:val="22"/>
          <w:szCs w:val="20"/>
          <w:lang w:val="en-CA"/>
        </w:rPr>
        <w:tab/>
        <w:t xml:space="preserve">C. Benelli, D. Gatteschi, </w:t>
      </w:r>
      <w:r w:rsidRPr="00DC6D79">
        <w:rPr>
          <w:rFonts w:ascii="Times New Roman" w:hAnsi="Times New Roman" w:cs="Times New Roman"/>
          <w:i/>
          <w:iCs/>
          <w:sz w:val="22"/>
          <w:szCs w:val="20"/>
          <w:lang w:val="en-CA"/>
        </w:rPr>
        <w:t>Chemical Reviews</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2002</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102</w:t>
      </w:r>
      <w:r w:rsidRPr="00DC6D79">
        <w:rPr>
          <w:rFonts w:ascii="Times New Roman" w:hAnsi="Times New Roman" w:cs="Times New Roman"/>
          <w:sz w:val="22"/>
          <w:szCs w:val="20"/>
          <w:lang w:val="en-CA"/>
        </w:rPr>
        <w:t>, 2369–2388.</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[47]</w:t>
      </w:r>
      <w:r w:rsidRPr="00DC6D79">
        <w:rPr>
          <w:rFonts w:ascii="Times New Roman" w:hAnsi="Times New Roman" w:cs="Times New Roman"/>
          <w:sz w:val="22"/>
          <w:szCs w:val="20"/>
          <w:lang w:val="en-CA"/>
        </w:rPr>
        <w:tab/>
        <w:t xml:space="preserve">K. S. Cole, R. H. Cole, </w:t>
      </w:r>
      <w:r w:rsidRPr="00DC6D79">
        <w:rPr>
          <w:rFonts w:ascii="Times New Roman" w:hAnsi="Times New Roman" w:cs="Times New Roman"/>
          <w:i/>
          <w:iCs/>
          <w:sz w:val="22"/>
          <w:szCs w:val="20"/>
          <w:lang w:val="en-CA"/>
        </w:rPr>
        <w:t>The Journal of Chemical Physics</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1941</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9</w:t>
      </w:r>
      <w:r w:rsidRPr="00DC6D79">
        <w:rPr>
          <w:rFonts w:ascii="Times New Roman" w:hAnsi="Times New Roman" w:cs="Times New Roman"/>
          <w:sz w:val="22"/>
          <w:szCs w:val="20"/>
          <w:lang w:val="en-CA"/>
        </w:rPr>
        <w:t>, 341–351.</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[48]</w:t>
      </w:r>
      <w:r w:rsidRPr="00DC6D79">
        <w:rPr>
          <w:rFonts w:ascii="Times New Roman" w:hAnsi="Times New Roman" w:cs="Times New Roman"/>
          <w:sz w:val="22"/>
          <w:szCs w:val="20"/>
          <w:lang w:val="en-CA"/>
        </w:rPr>
        <w:tab/>
        <w:t xml:space="preserve">M. Grahl, J. Kötzler, I. Seßler, </w:t>
      </w:r>
      <w:r w:rsidRPr="00DC6D79">
        <w:rPr>
          <w:rFonts w:ascii="Times New Roman" w:hAnsi="Times New Roman" w:cs="Times New Roman"/>
          <w:i/>
          <w:iCs/>
          <w:sz w:val="22"/>
          <w:szCs w:val="20"/>
          <w:lang w:val="en-CA"/>
        </w:rPr>
        <w:t>Journal of Magnetism and Magnetic Materials</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1990</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90</w:t>
      </w:r>
      <w:r w:rsidRPr="00DC6D79">
        <w:rPr>
          <w:rFonts w:ascii="Times New Roman" w:hAnsi="Times New Roman" w:cs="Times New Roman"/>
          <w:sz w:val="22"/>
          <w:szCs w:val="20"/>
          <w:lang w:val="en-CA"/>
        </w:rPr>
        <w:t>–</w:t>
      </w:r>
      <w:r w:rsidRPr="00DC6D79">
        <w:rPr>
          <w:rFonts w:ascii="Times New Roman" w:hAnsi="Times New Roman" w:cs="Times New Roman"/>
          <w:i/>
          <w:iCs/>
          <w:sz w:val="22"/>
          <w:szCs w:val="20"/>
          <w:lang w:val="en-CA"/>
        </w:rPr>
        <w:t>91</w:t>
      </w:r>
      <w:r w:rsidRPr="00DC6D79">
        <w:rPr>
          <w:rFonts w:ascii="Times New Roman" w:hAnsi="Times New Roman" w:cs="Times New Roman"/>
          <w:sz w:val="22"/>
          <w:szCs w:val="20"/>
          <w:lang w:val="en-CA"/>
        </w:rPr>
        <w:t>, 187–188.</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[49]</w:t>
      </w:r>
      <w:r w:rsidRPr="00DC6D79">
        <w:rPr>
          <w:rFonts w:ascii="Times New Roman" w:hAnsi="Times New Roman" w:cs="Times New Roman"/>
          <w:sz w:val="22"/>
          <w:szCs w:val="20"/>
          <w:lang w:val="en-CA"/>
        </w:rPr>
        <w:tab/>
        <w:t xml:space="preserve">S. V. Eliseeva, J.-C. G. Bünzli, </w:t>
      </w:r>
      <w:r w:rsidRPr="00DC6D79">
        <w:rPr>
          <w:rFonts w:ascii="Times New Roman" w:hAnsi="Times New Roman" w:cs="Times New Roman"/>
          <w:i/>
          <w:iCs/>
          <w:sz w:val="22"/>
          <w:szCs w:val="20"/>
          <w:lang w:val="en-CA"/>
        </w:rPr>
        <w:t>New Journal of Chemistry</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2011</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35</w:t>
      </w:r>
      <w:r w:rsidRPr="00DC6D79">
        <w:rPr>
          <w:rFonts w:ascii="Times New Roman" w:hAnsi="Times New Roman" w:cs="Times New Roman"/>
          <w:sz w:val="22"/>
          <w:szCs w:val="20"/>
          <w:lang w:val="en-CA"/>
        </w:rPr>
        <w:t>, 1165.</w:t>
      </w:r>
    </w:p>
    <w:p w:rsidR="00DC6D79" w:rsidRPr="00DC6D79" w:rsidRDefault="00DC6D79" w:rsidP="00DC6D79">
      <w:pPr>
        <w:pStyle w:val="Bibliography"/>
        <w:spacing w:line="360" w:lineRule="auto"/>
        <w:jc w:val="both"/>
        <w:rPr>
          <w:rFonts w:ascii="Times New Roman" w:hAnsi="Times New Roman" w:cs="Times New Roman"/>
          <w:sz w:val="22"/>
          <w:szCs w:val="20"/>
          <w:lang w:val="en-CA"/>
        </w:rPr>
      </w:pPr>
      <w:r w:rsidRPr="00DC6D79">
        <w:rPr>
          <w:rFonts w:ascii="Times New Roman" w:hAnsi="Times New Roman" w:cs="Times New Roman"/>
          <w:sz w:val="22"/>
          <w:szCs w:val="20"/>
          <w:lang w:val="en-CA"/>
        </w:rPr>
        <w:t>[50]</w:t>
      </w:r>
      <w:r w:rsidRPr="00DC6D79">
        <w:rPr>
          <w:rFonts w:ascii="Times New Roman" w:hAnsi="Times New Roman" w:cs="Times New Roman"/>
          <w:sz w:val="22"/>
          <w:szCs w:val="20"/>
          <w:lang w:val="en-CA"/>
        </w:rPr>
        <w:tab/>
        <w:t xml:space="preserve">N. Ishikawa, M. Sugita, T. Okubo, N. Tanaka, T. Iino, Y. Kaizu, </w:t>
      </w:r>
      <w:r w:rsidRPr="00DC6D79">
        <w:rPr>
          <w:rFonts w:ascii="Times New Roman" w:hAnsi="Times New Roman" w:cs="Times New Roman"/>
          <w:i/>
          <w:iCs/>
          <w:sz w:val="22"/>
          <w:szCs w:val="20"/>
          <w:lang w:val="en-CA"/>
        </w:rPr>
        <w:t>Inorganic Chemistry</w:t>
      </w:r>
      <w:r w:rsidRPr="00DC6D79">
        <w:rPr>
          <w:rFonts w:ascii="Times New Roman" w:hAnsi="Times New Roman" w:cs="Times New Roman"/>
          <w:sz w:val="22"/>
          <w:szCs w:val="20"/>
          <w:lang w:val="en-CA"/>
        </w:rPr>
        <w:t xml:space="preserve"> </w:t>
      </w:r>
      <w:r w:rsidRPr="00DC6D79">
        <w:rPr>
          <w:rFonts w:ascii="Times New Roman" w:hAnsi="Times New Roman" w:cs="Times New Roman"/>
          <w:b/>
          <w:bCs/>
          <w:sz w:val="22"/>
          <w:szCs w:val="20"/>
          <w:lang w:val="en-CA"/>
        </w:rPr>
        <w:t>2003</w:t>
      </w:r>
      <w:r w:rsidRPr="00DC6D79">
        <w:rPr>
          <w:rFonts w:ascii="Times New Roman" w:hAnsi="Times New Roman" w:cs="Times New Roman"/>
          <w:sz w:val="22"/>
          <w:szCs w:val="20"/>
          <w:lang w:val="en-CA"/>
        </w:rPr>
        <w:t xml:space="preserve">, </w:t>
      </w:r>
      <w:r w:rsidRPr="00DC6D79">
        <w:rPr>
          <w:rFonts w:ascii="Times New Roman" w:hAnsi="Times New Roman" w:cs="Times New Roman"/>
          <w:i/>
          <w:iCs/>
          <w:sz w:val="22"/>
          <w:szCs w:val="20"/>
          <w:lang w:val="en-CA"/>
        </w:rPr>
        <w:t>42</w:t>
      </w:r>
      <w:r w:rsidRPr="00DC6D79">
        <w:rPr>
          <w:rFonts w:ascii="Times New Roman" w:hAnsi="Times New Roman" w:cs="Times New Roman"/>
          <w:sz w:val="22"/>
          <w:szCs w:val="20"/>
          <w:lang w:val="en-CA"/>
        </w:rPr>
        <w:t>, 2440–2446.</w:t>
      </w:r>
    </w:p>
    <w:p w:rsidR="00DB50B8" w:rsidRDefault="00DB50B8" w:rsidP="00DB50B8">
      <w:pPr>
        <w:rPr>
          <w:lang w:val="en-CA"/>
        </w:rPr>
      </w:pPr>
    </w:p>
    <w:p w:rsidR="00C30142" w:rsidRDefault="00C30142">
      <w:pPr>
        <w:rPr>
          <w:lang w:val="en-CA"/>
        </w:rPr>
      </w:pPr>
      <w:r>
        <w:rPr>
          <w:lang w:val="en-CA"/>
        </w:rPr>
        <w:br w:type="page"/>
      </w:r>
    </w:p>
    <w:p w:rsidR="00C30142" w:rsidRDefault="00C30142" w:rsidP="00DB50B8">
      <w:pPr>
        <w:rPr>
          <w:lang w:val="en-CA"/>
        </w:rPr>
      </w:pPr>
    </w:p>
    <w:p w:rsidR="00C30142" w:rsidRDefault="00C30142" w:rsidP="00DB50B8">
      <w:pPr>
        <w:rPr>
          <w:rFonts w:ascii="Times New Roman" w:hAnsi="Times New Roman" w:cs="Times New Roman"/>
          <w:b/>
          <w:sz w:val="36"/>
          <w:lang w:val="en-CA"/>
        </w:rPr>
      </w:pPr>
      <w:r w:rsidRPr="00E548ED">
        <w:rPr>
          <w:rFonts w:ascii="Times New Roman" w:hAnsi="Times New Roman" w:cs="Times New Roman"/>
          <w:b/>
          <w:sz w:val="36"/>
          <w:lang w:val="en-CA"/>
        </w:rPr>
        <w:t>4.7 Supporting Information</w:t>
      </w:r>
    </w:p>
    <w:p w:rsidR="00E548ED" w:rsidRDefault="00E548ED" w:rsidP="00DB50B8">
      <w:pPr>
        <w:rPr>
          <w:rFonts w:ascii="Times New Roman" w:hAnsi="Times New Roman" w:cs="Times New Roman"/>
          <w:b/>
          <w:sz w:val="36"/>
          <w:lang w:val="en-CA"/>
        </w:rPr>
      </w:pPr>
    </w:p>
    <w:p w:rsidR="00E548ED" w:rsidRPr="00E548ED" w:rsidRDefault="00E548ED" w:rsidP="00DB50B8">
      <w:pPr>
        <w:rPr>
          <w:rFonts w:ascii="Times New Roman" w:hAnsi="Times New Roman" w:cs="Times New Roman"/>
          <w:b/>
          <w:sz w:val="24"/>
          <w:lang w:val="en-CA"/>
        </w:rPr>
      </w:pPr>
      <w:r w:rsidRPr="00E548ED">
        <w:rPr>
          <w:rFonts w:ascii="Times New Roman" w:hAnsi="Times New Roman" w:cs="Times New Roman"/>
          <w:b/>
          <w:sz w:val="24"/>
          <w:lang w:val="en-CA"/>
        </w:rPr>
        <w:t>Experimental Section</w:t>
      </w:r>
    </w:p>
    <w:p w:rsidR="00DB50B8" w:rsidRDefault="00DB50B8" w:rsidP="00DB50B8">
      <w:pPr>
        <w:pStyle w:val="ExperimentalSection"/>
        <w:spacing w:line="360" w:lineRule="auto"/>
        <w:rPr>
          <w:rFonts w:cs="Arial"/>
          <w:sz w:val="14"/>
          <w:lang w:val="en-CA"/>
        </w:rPr>
      </w:pPr>
    </w:p>
    <w:p w:rsidR="00E548ED" w:rsidRPr="00E548ED" w:rsidRDefault="00E548ED" w:rsidP="00E548ED">
      <w:pPr>
        <w:spacing w:line="360" w:lineRule="auto"/>
        <w:jc w:val="both"/>
        <w:rPr>
          <w:rFonts w:ascii="Times New Roman" w:hAnsi="Times New Roman" w:cs="Times New Roman"/>
          <w:sz w:val="24"/>
          <w:szCs w:val="24"/>
          <w:lang w:val="en-CA"/>
        </w:rPr>
      </w:pPr>
      <w:r w:rsidRPr="00E548ED">
        <w:rPr>
          <w:rFonts w:ascii="Times New Roman" w:hAnsi="Times New Roman" w:cs="Times New Roman"/>
          <w:sz w:val="24"/>
          <w:szCs w:val="24"/>
          <w:lang w:val="en-CA"/>
        </w:rPr>
        <w:t xml:space="preserve">All manipulations were performed under aerobic conditions using materials (reagent grade) and solvents as received. C, H and N elemental analyses were carried out on a Foss Heraeus Vario EL at the Institute of Organic Chemistry at the Johannes Gutenberg University Mainz. </w:t>
      </w:r>
      <w:r w:rsidRPr="00D03C81">
        <w:rPr>
          <w:rFonts w:ascii="Times New Roman" w:hAnsi="Times New Roman" w:cs="Times New Roman"/>
          <w:sz w:val="24"/>
          <w:szCs w:val="24"/>
          <w:lang w:val="en-CA"/>
        </w:rPr>
        <w:t>Infrared absorption spectra were recorded at room temperature in a range of 3,000-400 cm</w:t>
      </w:r>
      <w:r w:rsidRPr="00D03C81">
        <w:rPr>
          <w:rFonts w:ascii="Times New Roman" w:hAnsi="Times New Roman" w:cs="Times New Roman"/>
          <w:sz w:val="24"/>
          <w:szCs w:val="24"/>
          <w:vertAlign w:val="superscript"/>
          <w:lang w:val="en-CA"/>
        </w:rPr>
        <w:t>-1</w:t>
      </w:r>
      <w:r w:rsidRPr="00D03C81">
        <w:rPr>
          <w:rFonts w:ascii="Times New Roman" w:hAnsi="Times New Roman" w:cs="Times New Roman"/>
          <w:sz w:val="24"/>
          <w:szCs w:val="24"/>
          <w:lang w:val="en-CA"/>
        </w:rPr>
        <w:t xml:space="preserve"> on a Thermo Fischer NICOLET Nexus FT/IR-5700 spectrometer equipped with Smart Orbit ATR Diamond cell. UV-Vis absorption measurements were performed between for complexes 1, 2, 3 and 4 in MeCN between 200 and 1000 nm on a JASCO V-570 UV/Vis/NIR spectrophotometer (Fig.S10, ESI) Variable-temperature direct current (dc) magnetic susceptibility measurements were performed on polycrystalline samples with the use of Quantum Design SQUID magnetometer MPMS-7 equipped with a 7 T magnet. The samples were </w:t>
      </w:r>
      <w:r w:rsidRPr="00D03C81">
        <w:rPr>
          <w:rFonts w:ascii="Times New Roman" w:hAnsi="Times New Roman" w:cs="Times New Roman"/>
          <w:color w:val="212121"/>
          <w:sz w:val="24"/>
          <w:szCs w:val="24"/>
          <w:shd w:val="clear" w:color="auto" w:fill="FFFFFF"/>
          <w:lang w:val="en-CA"/>
        </w:rPr>
        <w:t>embedded in eicosane to avoid orientation of the crystallites under applied field. Experimental susceptibility data were corrected for the underlying diamagnetism using Pascal’s constants.</w:t>
      </w:r>
      <w:r w:rsidRPr="00E548ED">
        <w:rPr>
          <w:rFonts w:ascii="Times New Roman" w:hAnsi="Times New Roman" w:cs="Times New Roman"/>
          <w:b/>
          <w:color w:val="212121"/>
          <w:sz w:val="24"/>
          <w:szCs w:val="24"/>
          <w:shd w:val="clear" w:color="auto" w:fill="FFFFFF"/>
        </w:rPr>
        <w:fldChar w:fldCharType="begin"/>
      </w:r>
      <w:r w:rsidR="00F23F89">
        <w:rPr>
          <w:rFonts w:ascii="Times New Roman" w:hAnsi="Times New Roman" w:cs="Times New Roman"/>
          <w:color w:val="212121"/>
          <w:sz w:val="24"/>
          <w:szCs w:val="24"/>
          <w:shd w:val="clear" w:color="auto" w:fill="FFFFFF"/>
          <w:lang w:val="en-CA"/>
        </w:rPr>
        <w:instrText xml:space="preserve"> ADDIN ZOTERO_ITEM CSL_CITATION {"citationID":"6mp9I2lL","properties":{"formattedCitation":"\\super [114]\\nosupersub{}","plainCitation":"[114]","noteIndex":0},"citationItems":[{"id":109,"uris":["http://zotero.org/users/local/BF8aL1Yf/items/F8D6ERWH"],"uri":["http://zotero.org/users/local/BF8aL1Yf/items/F8D6ERWH"],"itemData":{"id":109,"type":"article-journal","title":"Diamagnetic Corrections and Pascal's Constants","container-title":"Journal of Chemical Education","page":"532","volume":"85","issue":"4","source":"Crossref","DOI":"10.1021/ed085p532","ISSN":"0021-9584, 1938-1328","language":"en","author":[{"family":"Bain","given":"Gordon A."},{"family":"Berry","given":"John F."}],"issued":{"date-parts":[["2008",4]]}}}],"schema":"https://github.com/citation-style-language/schema/raw/master/csl-citation.json"} </w:instrText>
      </w:r>
      <w:r w:rsidRPr="00E548ED">
        <w:rPr>
          <w:rFonts w:ascii="Times New Roman" w:hAnsi="Times New Roman" w:cs="Times New Roman"/>
          <w:b/>
          <w:color w:val="212121"/>
          <w:sz w:val="24"/>
          <w:szCs w:val="24"/>
          <w:shd w:val="clear" w:color="auto" w:fill="FFFFFF"/>
        </w:rPr>
        <w:fldChar w:fldCharType="separate"/>
      </w:r>
      <w:r w:rsidR="00F23F89" w:rsidRPr="00F23F89">
        <w:rPr>
          <w:rFonts w:ascii="Times New Roman" w:hAnsi="Times New Roman" w:cs="Times New Roman"/>
          <w:sz w:val="24"/>
          <w:szCs w:val="24"/>
          <w:vertAlign w:val="superscript"/>
          <w:lang w:val="en-CA"/>
        </w:rPr>
        <w:t>[114]</w:t>
      </w:r>
      <w:r w:rsidRPr="00E548ED">
        <w:rPr>
          <w:rFonts w:ascii="Times New Roman" w:hAnsi="Times New Roman" w:cs="Times New Roman"/>
          <w:b/>
          <w:color w:val="212121"/>
          <w:sz w:val="24"/>
          <w:szCs w:val="24"/>
          <w:shd w:val="clear" w:color="auto" w:fill="FFFFFF"/>
        </w:rPr>
        <w:fldChar w:fldCharType="end"/>
      </w:r>
      <w:r w:rsidRPr="00D03C81">
        <w:rPr>
          <w:rFonts w:ascii="Times New Roman" w:hAnsi="Times New Roman" w:cs="Times New Roman"/>
          <w:color w:val="212121"/>
          <w:sz w:val="24"/>
          <w:szCs w:val="24"/>
          <w:shd w:val="clear" w:color="auto" w:fill="FFFFFF"/>
          <w:lang w:val="en-CA"/>
        </w:rPr>
        <w:t xml:space="preserve"> The temperature dependent magnetic contribution of the holder and of the embedding matrix eicosane were experimentally determined and substracted from the measured susceptibility data.</w:t>
      </w:r>
      <w:r w:rsidRPr="00D03C81">
        <w:rPr>
          <w:rFonts w:ascii="Times New Roman" w:hAnsi="Times New Roman" w:cs="Times New Roman"/>
          <w:sz w:val="24"/>
          <w:szCs w:val="24"/>
          <w:lang w:val="en-CA"/>
        </w:rPr>
        <w:t xml:space="preserve"> </w:t>
      </w:r>
      <w:r w:rsidRPr="00D03C81">
        <w:rPr>
          <w:rFonts w:ascii="Times New Roman" w:hAnsi="Times New Roman" w:cs="Times New Roman"/>
          <w:color w:val="212121"/>
          <w:sz w:val="24"/>
          <w:szCs w:val="24"/>
          <w:shd w:val="clear" w:color="auto" w:fill="FFFFFF"/>
          <w:lang w:val="en-CA"/>
        </w:rPr>
        <w:t>Variable temperature susceptibility data were collected in a temperature range of 2-300K under an applied field of 0.1 Tesla, while magnetization data were collected between 2 and 10 K and using magnetic fields up to 7 Tesla. Alternating-current (ac) measurements were performed with an oscillating magnetic field of 3 Oe at frequencies ranging from 1 to 1400 Hz. Field-dependence measurements were performed and they revealed an optimum dc field of 1000 Oe. Using that optimum field further magnetic measurements were performed as described in the text.</w:t>
      </w:r>
    </w:p>
    <w:p w:rsidR="00EF47A6" w:rsidRDefault="00EF47A6">
      <w:pPr>
        <w:rPr>
          <w:rFonts w:ascii="Arial" w:eastAsia="MS Mincho" w:hAnsi="Arial" w:cs="Arial"/>
          <w:sz w:val="14"/>
          <w:szCs w:val="14"/>
          <w:lang w:val="en-US" w:eastAsia="ja-JP"/>
        </w:rPr>
      </w:pPr>
      <w:r>
        <w:rPr>
          <w:rFonts w:cs="Arial"/>
          <w:sz w:val="14"/>
          <w:lang w:val="en-US"/>
        </w:rPr>
        <w:br w:type="page"/>
      </w:r>
    </w:p>
    <w:p w:rsidR="00E548ED" w:rsidRDefault="00E548ED" w:rsidP="00DB50B8">
      <w:pPr>
        <w:pStyle w:val="ExperimentalSection"/>
        <w:spacing w:line="360" w:lineRule="auto"/>
        <w:rPr>
          <w:rFonts w:cs="Arial"/>
          <w:sz w:val="14"/>
          <w:lang w:val="en-US"/>
        </w:rPr>
      </w:pPr>
    </w:p>
    <w:p w:rsidR="00EF47A6" w:rsidRDefault="00E548ED" w:rsidP="00EF47A6">
      <w:pPr>
        <w:pStyle w:val="Header"/>
        <w:spacing w:line="360" w:lineRule="auto"/>
        <w:jc w:val="both"/>
        <w:rPr>
          <w:rFonts w:ascii="Times New Roman" w:hAnsi="Times New Roman" w:cs="Times New Roman"/>
          <w:b/>
          <w:sz w:val="24"/>
          <w:szCs w:val="24"/>
          <w:lang w:val="en-CA"/>
        </w:rPr>
      </w:pPr>
      <w:r w:rsidRPr="00EF47A6">
        <w:rPr>
          <w:rFonts w:ascii="Times New Roman" w:hAnsi="Times New Roman" w:cs="Times New Roman"/>
          <w:b/>
          <w:sz w:val="24"/>
          <w:szCs w:val="24"/>
          <w:lang w:val="en-US"/>
        </w:rPr>
        <w:t xml:space="preserve">4.7.1 </w:t>
      </w:r>
      <w:r w:rsidR="00EF47A6" w:rsidRPr="00EF47A6">
        <w:rPr>
          <w:rFonts w:ascii="Times New Roman" w:hAnsi="Times New Roman" w:cs="Times New Roman"/>
          <w:b/>
          <w:sz w:val="24"/>
          <w:szCs w:val="24"/>
          <w:lang w:val="en-CA"/>
        </w:rPr>
        <w:t>Synthesis of reported complex 1</w:t>
      </w:r>
    </w:p>
    <w:p w:rsidR="00EF47A6" w:rsidRDefault="00EF47A6" w:rsidP="00EF47A6">
      <w:pPr>
        <w:pStyle w:val="Header"/>
        <w:spacing w:line="360" w:lineRule="auto"/>
        <w:jc w:val="both"/>
        <w:rPr>
          <w:rFonts w:ascii="Times New Roman" w:hAnsi="Times New Roman" w:cs="Times New Roman"/>
          <w:b/>
          <w:sz w:val="24"/>
          <w:szCs w:val="24"/>
          <w:lang w:val="en-CA"/>
        </w:rPr>
      </w:pPr>
    </w:p>
    <w:p w:rsidR="00EF47A6" w:rsidRPr="006B1A2E" w:rsidRDefault="00EF47A6" w:rsidP="00EF47A6">
      <w:pPr>
        <w:spacing w:line="360" w:lineRule="auto"/>
        <w:jc w:val="both"/>
        <w:rPr>
          <w:rFonts w:ascii="Times New Roman" w:hAnsi="Times New Roman" w:cs="Times New Roman"/>
          <w:sz w:val="24"/>
          <w:lang w:val="en-CA"/>
        </w:rPr>
      </w:pPr>
      <w:r w:rsidRPr="006B1A2E">
        <w:rPr>
          <w:rFonts w:ascii="Times New Roman" w:hAnsi="Times New Roman" w:cs="Times New Roman"/>
          <w:b/>
          <w:sz w:val="24"/>
          <w:lang w:val="en-CA"/>
        </w:rPr>
        <w:t>(</w:t>
      </w:r>
      <w:r w:rsidRPr="006B1A2E">
        <w:rPr>
          <w:rFonts w:ascii="Times New Roman" w:hAnsi="Times New Roman" w:cs="Times New Roman"/>
          <w:b/>
          <w:sz w:val="24"/>
          <w:vertAlign w:val="superscript"/>
          <w:lang w:val="en-CA"/>
        </w:rPr>
        <w:t>t</w:t>
      </w:r>
      <w:r w:rsidRPr="006B1A2E">
        <w:rPr>
          <w:rFonts w:ascii="Times New Roman" w:hAnsi="Times New Roman" w:cs="Times New Roman"/>
          <w:b/>
          <w:sz w:val="24"/>
          <w:lang w:val="en-CA"/>
        </w:rPr>
        <w:t>Bu</w:t>
      </w:r>
      <w:r w:rsidRPr="006B1A2E">
        <w:rPr>
          <w:rFonts w:ascii="Times New Roman" w:hAnsi="Times New Roman" w:cs="Times New Roman"/>
          <w:b/>
          <w:sz w:val="24"/>
          <w:vertAlign w:val="subscript"/>
          <w:lang w:val="en-CA"/>
        </w:rPr>
        <w:t>4</w:t>
      </w:r>
      <w:r w:rsidRPr="006B1A2E">
        <w:rPr>
          <w:rFonts w:ascii="Times New Roman" w:hAnsi="Times New Roman" w:cs="Times New Roman"/>
          <w:b/>
          <w:sz w:val="24"/>
          <w:lang w:val="en-CA"/>
        </w:rPr>
        <w:t>N) {Ga</w:t>
      </w:r>
      <w:r w:rsidRPr="006B1A2E">
        <w:rPr>
          <w:rFonts w:ascii="Times New Roman" w:hAnsi="Times New Roman" w:cs="Times New Roman"/>
          <w:b/>
          <w:sz w:val="24"/>
          <w:vertAlign w:val="subscript"/>
          <w:lang w:val="en-CA"/>
        </w:rPr>
        <w:t>8</w:t>
      </w:r>
      <w:r w:rsidRPr="006B1A2E">
        <w:rPr>
          <w:rFonts w:ascii="Times New Roman" w:hAnsi="Times New Roman" w:cs="Times New Roman"/>
          <w:b/>
          <w:sz w:val="24"/>
          <w:lang w:val="en-CA"/>
        </w:rPr>
        <w:t>Dy(OH)</w:t>
      </w:r>
      <w:r w:rsidRPr="006B1A2E">
        <w:rPr>
          <w:rFonts w:ascii="Times New Roman" w:hAnsi="Times New Roman" w:cs="Times New Roman"/>
          <w:b/>
          <w:sz w:val="24"/>
          <w:vertAlign w:val="subscript"/>
          <w:lang w:val="en-CA"/>
        </w:rPr>
        <w:t>4</w:t>
      </w:r>
      <w:r w:rsidRPr="006B1A2E">
        <w:rPr>
          <w:rFonts w:ascii="Times New Roman" w:hAnsi="Times New Roman" w:cs="Times New Roman"/>
          <w:b/>
          <w:sz w:val="24"/>
          <w:lang w:val="en-CA"/>
        </w:rPr>
        <w:t>(shi)</w:t>
      </w:r>
      <w:r w:rsidRPr="006B1A2E">
        <w:rPr>
          <w:rFonts w:ascii="Times New Roman" w:hAnsi="Times New Roman" w:cs="Times New Roman"/>
          <w:b/>
          <w:sz w:val="24"/>
          <w:vertAlign w:val="subscript"/>
          <w:lang w:val="en-CA"/>
        </w:rPr>
        <w:t>8</w:t>
      </w:r>
      <w:r w:rsidRPr="006B1A2E">
        <w:rPr>
          <w:rFonts w:ascii="Times New Roman" w:hAnsi="Times New Roman" w:cs="Times New Roman"/>
          <w:b/>
          <w:sz w:val="24"/>
          <w:lang w:val="en-CA"/>
        </w:rPr>
        <w:t>}·5MeOH·3H</w:t>
      </w:r>
      <w:r w:rsidRPr="006B1A2E">
        <w:rPr>
          <w:rFonts w:ascii="Times New Roman" w:hAnsi="Times New Roman" w:cs="Times New Roman"/>
          <w:b/>
          <w:sz w:val="24"/>
          <w:vertAlign w:val="subscript"/>
          <w:lang w:val="en-CA"/>
        </w:rPr>
        <w:t>2</w:t>
      </w:r>
      <w:r w:rsidRPr="006B1A2E">
        <w:rPr>
          <w:rFonts w:ascii="Times New Roman" w:hAnsi="Times New Roman" w:cs="Times New Roman"/>
          <w:b/>
          <w:sz w:val="24"/>
          <w:lang w:val="en-CA"/>
        </w:rPr>
        <w:t xml:space="preserve">O (1): </w:t>
      </w:r>
      <w:r w:rsidRPr="006B1A2E">
        <w:rPr>
          <w:rFonts w:ascii="Times New Roman" w:hAnsi="Times New Roman" w:cs="Times New Roman"/>
          <w:sz w:val="24"/>
          <w:lang w:val="en-CA"/>
        </w:rPr>
        <w:t>To a stirred almost colorless solution of shiH</w:t>
      </w:r>
      <w:r w:rsidRPr="006B1A2E">
        <w:rPr>
          <w:rFonts w:ascii="Times New Roman" w:hAnsi="Times New Roman" w:cs="Times New Roman"/>
          <w:sz w:val="24"/>
          <w:vertAlign w:val="subscript"/>
          <w:lang w:val="en-CA"/>
        </w:rPr>
        <w:t>3</w:t>
      </w:r>
      <w:r w:rsidRPr="006B1A2E">
        <w:rPr>
          <w:rFonts w:ascii="Times New Roman" w:hAnsi="Times New Roman" w:cs="Times New Roman"/>
          <w:sz w:val="24"/>
          <w:lang w:val="en-CA"/>
        </w:rPr>
        <w:t xml:space="preserve"> (61.00 mg, 0.4 mmol) and piperidine (40 μL, 0.4 mmol) in MeOH, Ga(NO</w:t>
      </w:r>
      <w:r w:rsidRPr="006B1A2E">
        <w:rPr>
          <w:rFonts w:ascii="Times New Roman" w:hAnsi="Times New Roman" w:cs="Times New Roman"/>
          <w:sz w:val="24"/>
          <w:vertAlign w:val="subscript"/>
          <w:lang w:val="en-CA"/>
        </w:rPr>
        <w:t>3</w:t>
      </w:r>
      <w:r w:rsidRPr="006B1A2E">
        <w:rPr>
          <w:rFonts w:ascii="Times New Roman" w:hAnsi="Times New Roman" w:cs="Times New Roman"/>
          <w:sz w:val="24"/>
          <w:lang w:val="en-CA"/>
        </w:rPr>
        <w:t>)</w:t>
      </w:r>
      <w:r w:rsidRPr="006B1A2E">
        <w:rPr>
          <w:rFonts w:ascii="Times New Roman" w:hAnsi="Times New Roman" w:cs="Times New Roman"/>
          <w:sz w:val="24"/>
          <w:vertAlign w:val="subscript"/>
          <w:lang w:val="en-CA"/>
        </w:rPr>
        <w:t>3</w:t>
      </w:r>
      <w:r w:rsidRPr="006B1A2E">
        <w:rPr>
          <w:rFonts w:ascii="Times New Roman" w:hAnsi="Times New Roman" w:cs="Times New Roman"/>
          <w:sz w:val="24"/>
          <w:lang w:val="en-CA"/>
        </w:rPr>
        <w:t>·H</w:t>
      </w:r>
      <w:r w:rsidRPr="006B1A2E">
        <w:rPr>
          <w:rFonts w:ascii="Times New Roman" w:hAnsi="Times New Roman" w:cs="Times New Roman"/>
          <w:sz w:val="24"/>
          <w:vertAlign w:val="subscript"/>
          <w:lang w:val="en-CA"/>
        </w:rPr>
        <w:t>2</w:t>
      </w:r>
      <w:r w:rsidRPr="006B1A2E">
        <w:rPr>
          <w:rFonts w:ascii="Times New Roman" w:hAnsi="Times New Roman" w:cs="Times New Roman"/>
          <w:sz w:val="24"/>
          <w:lang w:val="en-CA"/>
        </w:rPr>
        <w:t xml:space="preserve">O (109 mg, 0.4 mmol) was added and left for stirring for 5 min. To the resulting clear and colorless solution </w:t>
      </w:r>
      <w:r w:rsidRPr="006B1A2E">
        <w:rPr>
          <w:rFonts w:ascii="Times New Roman" w:hAnsi="Times New Roman" w:cs="Times New Roman"/>
          <w:sz w:val="24"/>
          <w:lang w:val="en-US"/>
        </w:rPr>
        <w:t>Dy(O</w:t>
      </w:r>
      <w:r w:rsidRPr="006B1A2E">
        <w:rPr>
          <w:rFonts w:ascii="Times New Roman" w:hAnsi="Times New Roman" w:cs="Times New Roman"/>
          <w:sz w:val="24"/>
          <w:vertAlign w:val="subscript"/>
          <w:lang w:val="en-US"/>
        </w:rPr>
        <w:t>2</w:t>
      </w:r>
      <w:r w:rsidRPr="006B1A2E">
        <w:rPr>
          <w:rFonts w:ascii="Times New Roman" w:hAnsi="Times New Roman" w:cs="Times New Roman"/>
          <w:sz w:val="24"/>
          <w:lang w:val="en-US"/>
        </w:rPr>
        <w:t>CMe)</w:t>
      </w:r>
      <w:r w:rsidRPr="006B1A2E">
        <w:rPr>
          <w:rFonts w:ascii="Times New Roman" w:hAnsi="Times New Roman" w:cs="Times New Roman"/>
          <w:sz w:val="24"/>
          <w:vertAlign w:val="subscript"/>
          <w:lang w:val="en-US"/>
        </w:rPr>
        <w:t>3</w:t>
      </w:r>
      <w:r w:rsidRPr="006B1A2E">
        <w:rPr>
          <w:rFonts w:ascii="Times New Roman" w:hAnsi="Times New Roman" w:cs="Times New Roman"/>
          <w:sz w:val="24"/>
          <w:lang w:val="en-CA"/>
        </w:rPr>
        <w:t>•x</w:t>
      </w:r>
      <w:r w:rsidRPr="006B1A2E">
        <w:rPr>
          <w:rFonts w:ascii="Times New Roman" w:hAnsi="Times New Roman" w:cs="Times New Roman"/>
          <w:sz w:val="24"/>
          <w:lang w:val="en-US"/>
        </w:rPr>
        <w:t>H</w:t>
      </w:r>
      <w:r w:rsidRPr="006B1A2E">
        <w:rPr>
          <w:rFonts w:ascii="Times New Roman" w:hAnsi="Times New Roman" w:cs="Times New Roman"/>
          <w:sz w:val="24"/>
          <w:vertAlign w:val="subscript"/>
          <w:lang w:val="en-US"/>
        </w:rPr>
        <w:t>2</w:t>
      </w:r>
      <w:r w:rsidRPr="006B1A2E">
        <w:rPr>
          <w:rFonts w:ascii="Times New Roman" w:hAnsi="Times New Roman" w:cs="Times New Roman"/>
          <w:sz w:val="24"/>
          <w:lang w:val="en-US"/>
        </w:rPr>
        <w:t>O</w:t>
      </w:r>
      <w:r w:rsidRPr="006B1A2E">
        <w:rPr>
          <w:rFonts w:ascii="Times New Roman" w:hAnsi="Times New Roman" w:cs="Times New Roman"/>
          <w:sz w:val="24"/>
          <w:lang w:val="en-CA"/>
        </w:rPr>
        <w:t xml:space="preserve"> (20.00 mg, 0.05 mmol) was added along with </w:t>
      </w:r>
      <w:r w:rsidRPr="006B1A2E">
        <w:rPr>
          <w:rFonts w:ascii="Times New Roman" w:hAnsi="Times New Roman" w:cs="Times New Roman"/>
          <w:sz w:val="24"/>
          <w:vertAlign w:val="superscript"/>
          <w:lang w:val="en-CA"/>
        </w:rPr>
        <w:t>t</w:t>
      </w:r>
      <w:r w:rsidRPr="006B1A2E">
        <w:rPr>
          <w:rFonts w:ascii="Times New Roman" w:hAnsi="Times New Roman" w:cs="Times New Roman"/>
          <w:sz w:val="24"/>
          <w:lang w:val="en-CA"/>
        </w:rPr>
        <w:t>Bu</w:t>
      </w:r>
      <w:r w:rsidRPr="006B1A2E">
        <w:rPr>
          <w:rFonts w:ascii="Times New Roman" w:hAnsi="Times New Roman" w:cs="Times New Roman"/>
          <w:sz w:val="24"/>
          <w:vertAlign w:val="subscript"/>
          <w:lang w:val="en-CA"/>
        </w:rPr>
        <w:t>4</w:t>
      </w:r>
      <w:r w:rsidRPr="006B1A2E">
        <w:rPr>
          <w:rFonts w:ascii="Times New Roman" w:hAnsi="Times New Roman" w:cs="Times New Roman"/>
          <w:sz w:val="24"/>
          <w:lang w:val="en-CA"/>
        </w:rPr>
        <w:t>NClO</w:t>
      </w:r>
      <w:r w:rsidRPr="006B1A2E">
        <w:rPr>
          <w:rFonts w:ascii="Times New Roman" w:hAnsi="Times New Roman" w:cs="Times New Roman"/>
          <w:sz w:val="24"/>
          <w:vertAlign w:val="subscript"/>
          <w:lang w:val="en-CA"/>
        </w:rPr>
        <w:t xml:space="preserve">4 </w:t>
      </w:r>
      <w:r w:rsidRPr="006B1A2E">
        <w:rPr>
          <w:rFonts w:ascii="Times New Roman" w:hAnsi="Times New Roman" w:cs="Times New Roman"/>
          <w:sz w:val="24"/>
          <w:lang w:val="en-CA"/>
        </w:rPr>
        <w:t xml:space="preserve">(52.00 mg, 0.15 mmol) and was stirred for further 1 h. Then, the solution was filtered and the filtrate was left for slow evaporation. Colorless, good diffraction quality crystals of </w:t>
      </w:r>
      <w:r w:rsidRPr="006B1A2E">
        <w:rPr>
          <w:rFonts w:ascii="Times New Roman" w:hAnsi="Times New Roman" w:cs="Times New Roman"/>
          <w:b/>
          <w:sz w:val="24"/>
          <w:lang w:val="en-CA"/>
        </w:rPr>
        <w:t xml:space="preserve">1 </w:t>
      </w:r>
      <w:r w:rsidRPr="006B1A2E">
        <w:rPr>
          <w:rFonts w:ascii="Times New Roman" w:hAnsi="Times New Roman" w:cs="Times New Roman"/>
          <w:sz w:val="24"/>
          <w:lang w:val="en-CA"/>
        </w:rPr>
        <w:t>appeared after 2 weeks which were collected by filtration, washed with hexanes (3 × 5 mL) and dried in air. Yield: 0.060 g (24.9%) based on the Dy</w:t>
      </w:r>
      <w:r w:rsidRPr="006B1A2E">
        <w:rPr>
          <w:rFonts w:ascii="Times New Roman" w:hAnsi="Times New Roman" w:cs="Times New Roman"/>
          <w:sz w:val="24"/>
          <w:vertAlign w:val="superscript"/>
          <w:lang w:val="en-CA"/>
        </w:rPr>
        <w:t>III</w:t>
      </w:r>
      <w:r w:rsidRPr="006B1A2E">
        <w:rPr>
          <w:rFonts w:ascii="Times New Roman" w:hAnsi="Times New Roman" w:cs="Times New Roman"/>
          <w:sz w:val="24"/>
          <w:lang w:val="en-CA"/>
        </w:rPr>
        <w:t xml:space="preserve"> ion. The air-dried solid was analyzed as </w:t>
      </w:r>
      <w:r w:rsidRPr="006B1A2E">
        <w:rPr>
          <w:rFonts w:ascii="Times New Roman" w:hAnsi="Times New Roman" w:cs="Times New Roman"/>
          <w:b/>
          <w:sz w:val="24"/>
          <w:lang w:val="en-CA"/>
        </w:rPr>
        <w:t>1·5H</w:t>
      </w:r>
      <w:r w:rsidRPr="006B1A2E">
        <w:rPr>
          <w:rFonts w:ascii="Times New Roman" w:hAnsi="Times New Roman" w:cs="Times New Roman"/>
          <w:b/>
          <w:sz w:val="24"/>
          <w:vertAlign w:val="subscript"/>
          <w:lang w:val="en-CA"/>
        </w:rPr>
        <w:t>2</w:t>
      </w:r>
      <w:r w:rsidRPr="006B1A2E">
        <w:rPr>
          <w:rFonts w:ascii="Times New Roman" w:hAnsi="Times New Roman" w:cs="Times New Roman"/>
          <w:b/>
          <w:sz w:val="24"/>
          <w:lang w:val="en-CA"/>
        </w:rPr>
        <w:t>O (Ga</w:t>
      </w:r>
      <w:r w:rsidRPr="006B1A2E">
        <w:rPr>
          <w:rFonts w:ascii="Times New Roman" w:hAnsi="Times New Roman" w:cs="Times New Roman"/>
          <w:b/>
          <w:sz w:val="24"/>
          <w:vertAlign w:val="subscript"/>
          <w:lang w:val="en-CA"/>
        </w:rPr>
        <w:t>8</w:t>
      </w:r>
      <w:r w:rsidRPr="006B1A2E">
        <w:rPr>
          <w:rFonts w:ascii="Times New Roman" w:hAnsi="Times New Roman" w:cs="Times New Roman"/>
          <w:b/>
          <w:sz w:val="24"/>
          <w:lang w:val="en-CA"/>
        </w:rPr>
        <w:t>Dy</w:t>
      </w:r>
      <w:r w:rsidRPr="006B1A2E">
        <w:rPr>
          <w:rFonts w:ascii="Times New Roman" w:hAnsi="Times New Roman" w:cs="Times New Roman"/>
          <w:b/>
          <w:sz w:val="24"/>
          <w:vertAlign w:val="subscript"/>
          <w:lang w:val="en-CA"/>
        </w:rPr>
        <w:t>1</w:t>
      </w:r>
      <w:r w:rsidRPr="006B1A2E">
        <w:rPr>
          <w:rFonts w:ascii="Times New Roman" w:hAnsi="Times New Roman" w:cs="Times New Roman"/>
          <w:b/>
          <w:sz w:val="24"/>
          <w:lang w:val="en-CA"/>
        </w:rPr>
        <w:t>H</w:t>
      </w:r>
      <w:r w:rsidRPr="006B1A2E">
        <w:rPr>
          <w:rFonts w:ascii="Times New Roman" w:hAnsi="Times New Roman" w:cs="Times New Roman"/>
          <w:b/>
          <w:sz w:val="24"/>
          <w:vertAlign w:val="subscript"/>
          <w:lang w:val="en-CA"/>
        </w:rPr>
        <w:t>84</w:t>
      </w:r>
      <w:r w:rsidRPr="006B1A2E">
        <w:rPr>
          <w:rFonts w:ascii="Times New Roman" w:hAnsi="Times New Roman" w:cs="Times New Roman"/>
          <w:b/>
          <w:sz w:val="24"/>
          <w:lang w:val="en-CA"/>
        </w:rPr>
        <w:t>O</w:t>
      </w:r>
      <w:r w:rsidRPr="006B1A2E">
        <w:rPr>
          <w:rFonts w:ascii="Times New Roman" w:hAnsi="Times New Roman" w:cs="Times New Roman"/>
          <w:b/>
          <w:sz w:val="24"/>
          <w:vertAlign w:val="subscript"/>
          <w:lang w:val="en-CA"/>
        </w:rPr>
        <w:t>34</w:t>
      </w:r>
      <w:r w:rsidRPr="006B1A2E">
        <w:rPr>
          <w:rFonts w:ascii="Times New Roman" w:hAnsi="Times New Roman" w:cs="Times New Roman"/>
          <w:b/>
          <w:sz w:val="24"/>
          <w:lang w:val="en-CA"/>
        </w:rPr>
        <w:t>C</w:t>
      </w:r>
      <w:r w:rsidRPr="006B1A2E">
        <w:rPr>
          <w:rFonts w:ascii="Times New Roman" w:hAnsi="Times New Roman" w:cs="Times New Roman"/>
          <w:b/>
          <w:sz w:val="24"/>
          <w:vertAlign w:val="subscript"/>
          <w:lang w:val="en-CA"/>
        </w:rPr>
        <w:t>72</w:t>
      </w:r>
      <w:r w:rsidRPr="006B1A2E">
        <w:rPr>
          <w:rFonts w:ascii="Times New Roman" w:hAnsi="Times New Roman" w:cs="Times New Roman"/>
          <w:b/>
          <w:sz w:val="24"/>
          <w:lang w:val="en-CA"/>
        </w:rPr>
        <w:t xml:space="preserve"> N</w:t>
      </w:r>
      <w:r w:rsidRPr="006B1A2E">
        <w:rPr>
          <w:rFonts w:ascii="Times New Roman" w:hAnsi="Times New Roman" w:cs="Times New Roman"/>
          <w:b/>
          <w:sz w:val="24"/>
          <w:vertAlign w:val="subscript"/>
          <w:lang w:val="en-CA"/>
        </w:rPr>
        <w:t>9</w:t>
      </w:r>
      <w:r w:rsidRPr="006B1A2E">
        <w:rPr>
          <w:rFonts w:ascii="Times New Roman" w:hAnsi="Times New Roman" w:cs="Times New Roman"/>
          <w:b/>
          <w:sz w:val="24"/>
          <w:lang w:val="en-CA"/>
        </w:rPr>
        <w:t xml:space="preserve">): </w:t>
      </w:r>
      <w:r w:rsidRPr="006B1A2E">
        <w:rPr>
          <w:rFonts w:ascii="Times New Roman" w:hAnsi="Times New Roman" w:cs="Times New Roman"/>
          <w:sz w:val="24"/>
          <w:lang w:val="en-CA"/>
        </w:rPr>
        <w:t>C, 36.96; H, 3.62; N, 5.39. Found: C, 36.92; H, 3.53; N, 5.38. Selected ATR data (cm</w:t>
      </w:r>
      <w:r w:rsidRPr="006B1A2E">
        <w:rPr>
          <w:rFonts w:ascii="Times New Roman" w:hAnsi="Times New Roman" w:cs="Times New Roman"/>
          <w:sz w:val="24"/>
          <w:vertAlign w:val="superscript"/>
          <w:lang w:val="en-CA"/>
        </w:rPr>
        <w:t>-1</w:t>
      </w:r>
      <w:r w:rsidRPr="006B1A2E">
        <w:rPr>
          <w:rFonts w:ascii="Times New Roman" w:hAnsi="Times New Roman" w:cs="Times New Roman"/>
          <w:sz w:val="24"/>
          <w:lang w:val="en-CA"/>
        </w:rPr>
        <w:t xml:space="preserve">): 1603 (s), 1573 (s), 1507 (w), 1442 (w), 1410 (w), 1264 (s), 1247 (w), 939 (s), 863 (s), 683 (w), 660 (w), 448 (w). </w:t>
      </w:r>
    </w:p>
    <w:p w:rsidR="00EF47A6" w:rsidRPr="00C37460" w:rsidRDefault="00EF47A6" w:rsidP="00EF47A6">
      <w:pPr>
        <w:spacing w:line="360" w:lineRule="auto"/>
        <w:jc w:val="both"/>
        <w:rPr>
          <w:rFonts w:ascii="Arial" w:hAnsi="Arial" w:cs="Arial"/>
          <w:lang w:val="en-CA"/>
        </w:rPr>
      </w:pPr>
    </w:p>
    <w:p w:rsidR="00EF47A6" w:rsidRPr="00EF47A6" w:rsidRDefault="00EF47A6" w:rsidP="00EF47A6">
      <w:pPr>
        <w:pStyle w:val="Header"/>
        <w:spacing w:line="360" w:lineRule="auto"/>
        <w:jc w:val="both"/>
        <w:rPr>
          <w:rFonts w:ascii="Times New Roman" w:hAnsi="Times New Roman" w:cs="Times New Roman"/>
          <w:b/>
          <w:sz w:val="24"/>
          <w:szCs w:val="24"/>
          <w:lang w:val="en-CA"/>
        </w:rPr>
      </w:pPr>
    </w:p>
    <w:p w:rsidR="00EF47A6" w:rsidRPr="00EF47A6" w:rsidRDefault="00EF47A6" w:rsidP="00EF47A6">
      <w:pPr>
        <w:widowControl w:val="0"/>
        <w:autoSpaceDE w:val="0"/>
        <w:autoSpaceDN w:val="0"/>
        <w:adjustRightInd w:val="0"/>
        <w:spacing w:after="240" w:line="360" w:lineRule="auto"/>
        <w:jc w:val="both"/>
        <w:rPr>
          <w:rFonts w:ascii="Times New Roman" w:hAnsi="Times New Roman" w:cs="Times New Roman"/>
          <w:b/>
          <w:sz w:val="24"/>
          <w:szCs w:val="24"/>
          <w:lang w:val="en-CA"/>
        </w:rPr>
      </w:pPr>
      <w:r w:rsidRPr="00EF47A6">
        <w:rPr>
          <w:rFonts w:ascii="Times New Roman" w:hAnsi="Times New Roman" w:cs="Times New Roman"/>
          <w:b/>
          <w:sz w:val="24"/>
          <w:szCs w:val="24"/>
          <w:lang w:val="en-CA"/>
        </w:rPr>
        <w:t>4.7.2 Single-crystal X-ray diffraction studies</w:t>
      </w:r>
    </w:p>
    <w:p w:rsidR="00E548ED" w:rsidRDefault="00E548ED" w:rsidP="00DB50B8">
      <w:pPr>
        <w:pStyle w:val="ExperimentalSection"/>
        <w:spacing w:line="360" w:lineRule="auto"/>
        <w:rPr>
          <w:rFonts w:ascii="Times New Roman" w:hAnsi="Times New Roman"/>
          <w:sz w:val="14"/>
          <w:lang w:val="en-CA"/>
        </w:rPr>
      </w:pPr>
    </w:p>
    <w:p w:rsidR="00AC5D55" w:rsidRPr="00AC5D55" w:rsidRDefault="00AC5D55" w:rsidP="00AC5D55">
      <w:pPr>
        <w:pStyle w:val="Header"/>
        <w:spacing w:line="360" w:lineRule="auto"/>
        <w:jc w:val="both"/>
        <w:rPr>
          <w:rFonts w:ascii="Times New Roman" w:hAnsi="Times New Roman" w:cs="Times New Roman"/>
          <w:sz w:val="24"/>
          <w:lang w:val="en-CA"/>
        </w:rPr>
      </w:pPr>
      <w:r w:rsidRPr="00AC5D55">
        <w:rPr>
          <w:rFonts w:ascii="Times New Roman" w:hAnsi="Times New Roman" w:cs="Times New Roman"/>
          <w:sz w:val="24"/>
          <w:lang w:val="en-CA"/>
        </w:rPr>
        <w:t>X-ray diffraction data for the structure analysis were collected from suitable single crystals on a STOE IPDS 2T</w:t>
      </w:r>
      <w:r w:rsidRPr="00AC5D55">
        <w:rPr>
          <w:rFonts w:ascii="Times New Roman" w:hAnsi="Times New Roman" w:cs="Times New Roman"/>
          <w:sz w:val="24"/>
          <w:lang w:val="en-CA"/>
        </w:rPr>
        <w:fldChar w:fldCharType="begin"/>
      </w:r>
      <w:r w:rsidRPr="00AC5D55">
        <w:rPr>
          <w:rFonts w:ascii="Times New Roman" w:hAnsi="Times New Roman" w:cs="Times New Roman"/>
          <w:sz w:val="24"/>
          <w:lang w:val="en-CA"/>
        </w:rPr>
        <w:instrText xml:space="preserve"> ADDIN ZOTERO_ITEM CSL_CITATION {"citationID":"czFz3X8S","properties":{"formattedCitation":"\\super [2]\\nosupersub{}","plainCitation":"[2]","noteIndex":0},"citationItems":[{"id":136,"uris":["http://zotero.org/users/local/BF8aL1Yf/items/3Z4BTEIM"],"uri":["http://zotero.org/users/local/BF8aL1Yf/items/3Z4BTEIM"],"itemData":{"id":136,"type":"article-journal","title":"Stoe &amp; Cie X-RED 2002, Stoe &amp; Cie, Darmstadt, Germany"}}],"schema":"https://github.com/citation-style-language/schema/raw/master/csl-citation.json"} </w:instrText>
      </w:r>
      <w:r w:rsidRPr="00AC5D55">
        <w:rPr>
          <w:rFonts w:ascii="Times New Roman" w:hAnsi="Times New Roman" w:cs="Times New Roman"/>
          <w:sz w:val="24"/>
          <w:lang w:val="en-CA"/>
        </w:rPr>
        <w:fldChar w:fldCharType="separate"/>
      </w:r>
      <w:r w:rsidRPr="00AC5D55">
        <w:rPr>
          <w:rFonts w:ascii="Times New Roman" w:hAnsi="Times New Roman" w:cs="Times New Roman"/>
          <w:sz w:val="24"/>
          <w:szCs w:val="24"/>
          <w:vertAlign w:val="superscript"/>
          <w:lang w:val="en-CA"/>
        </w:rPr>
        <w:t>[2]</w:t>
      </w:r>
      <w:r w:rsidRPr="00AC5D55">
        <w:rPr>
          <w:rFonts w:ascii="Times New Roman" w:hAnsi="Times New Roman" w:cs="Times New Roman"/>
          <w:sz w:val="24"/>
          <w:lang w:val="en-CA"/>
        </w:rPr>
        <w:fldChar w:fldCharType="end"/>
      </w:r>
      <w:r w:rsidRPr="00AC5D55">
        <w:rPr>
          <w:rFonts w:ascii="Times New Roman" w:hAnsi="Times New Roman" w:cs="Times New Roman"/>
          <w:sz w:val="24"/>
          <w:lang w:val="en-CA"/>
        </w:rPr>
        <w:t xml:space="preserve"> equipped with an Oxford cooling system operating at 120(2) K (1), respectively. Graphite-monochromated Mo-Kα radiation (λ = 0.71073 Å) from long-fine focus sealed X-ray tube was used throughout. Data indexing, reduction, integration and absorption correction were done with STOE X-AREA and STOE X-RED</w:t>
      </w:r>
      <w:r w:rsidRPr="00AC5D55">
        <w:rPr>
          <w:rFonts w:ascii="Times New Roman" w:hAnsi="Times New Roman" w:cs="Times New Roman"/>
          <w:sz w:val="24"/>
          <w:lang w:val="en-CA"/>
        </w:rPr>
        <w:fldChar w:fldCharType="begin"/>
      </w:r>
      <w:r w:rsidRPr="00AC5D55">
        <w:rPr>
          <w:rFonts w:ascii="Times New Roman" w:hAnsi="Times New Roman" w:cs="Times New Roman"/>
          <w:sz w:val="24"/>
          <w:lang w:val="en-CA"/>
        </w:rPr>
        <w:instrText xml:space="preserve"> ADDIN ZOTERO_ITEM CSL_CITATION {"citationID":"aeqf3urQ","properties":{"formattedCitation":"\\super [2]\\nosupersub{}","plainCitation":"[2]","noteIndex":0},"citationItems":[{"id":136,"uris":["http://zotero.org/users/local/BF8aL1Yf/items/3Z4BTEIM"],"uri":["http://zotero.org/users/local/BF8aL1Yf/items/3Z4BTEIM"],"itemData":{"id":136,"type":"article-journal","title":"Stoe &amp; Cie X-RED 2002, Stoe &amp; Cie, Darmstadt, Germany"}}],"schema":"https://github.com/citation-style-language/schema/raw/master/csl-citation.json"} </w:instrText>
      </w:r>
      <w:r w:rsidRPr="00AC5D55">
        <w:rPr>
          <w:rFonts w:ascii="Times New Roman" w:hAnsi="Times New Roman" w:cs="Times New Roman"/>
          <w:sz w:val="24"/>
          <w:lang w:val="en-CA"/>
        </w:rPr>
        <w:fldChar w:fldCharType="separate"/>
      </w:r>
      <w:r w:rsidRPr="00AC5D55">
        <w:rPr>
          <w:rFonts w:ascii="Times New Roman" w:hAnsi="Times New Roman" w:cs="Times New Roman"/>
          <w:sz w:val="24"/>
          <w:szCs w:val="24"/>
          <w:vertAlign w:val="superscript"/>
          <w:lang w:val="en-CA"/>
        </w:rPr>
        <w:t>[2]</w:t>
      </w:r>
      <w:r w:rsidRPr="00AC5D55">
        <w:rPr>
          <w:rFonts w:ascii="Times New Roman" w:hAnsi="Times New Roman" w:cs="Times New Roman"/>
          <w:sz w:val="24"/>
          <w:lang w:val="en-CA"/>
        </w:rPr>
        <w:fldChar w:fldCharType="end"/>
      </w:r>
      <w:r w:rsidRPr="00AC5D55">
        <w:rPr>
          <w:rFonts w:ascii="Times New Roman" w:hAnsi="Times New Roman" w:cs="Times New Roman"/>
          <w:sz w:val="24"/>
          <w:lang w:val="en-CA"/>
        </w:rPr>
        <w:t>. Structures were solved with SHELXT</w:t>
      </w:r>
      <w:r w:rsidRPr="00AC5D55">
        <w:rPr>
          <w:rFonts w:ascii="Times New Roman" w:hAnsi="Times New Roman" w:cs="Times New Roman"/>
          <w:sz w:val="24"/>
          <w:lang w:val="en-CA"/>
        </w:rPr>
        <w:fldChar w:fldCharType="begin"/>
      </w:r>
      <w:r w:rsidRPr="00AC5D55">
        <w:rPr>
          <w:rFonts w:ascii="Times New Roman" w:hAnsi="Times New Roman" w:cs="Times New Roman"/>
          <w:sz w:val="24"/>
          <w:lang w:val="en-CA"/>
        </w:rPr>
        <w:instrText xml:space="preserve"> ADDIN ZOTERO_ITEM CSL_CITATION {"citationID":"60TcFCgY","properties":{"formattedCitation":"\\super [3]\\nosupersub{}","plainCitation":"[3]","noteIndex":0},"citationItems":[{"id":137,"uris":["http://zotero.org/users/local/BF8aL1Yf/items/7V4GWK6V"],"uri":["http://zotero.org/users/local/BF8aL1Yf/items/7V4GWK6V"],"itemData":{"id":137,"type":"article-journal","title":"&lt;i&gt;SHELXT&lt;/i&gt; – Integrated space-group and crystal-structure determination","container-title":"Acta Crystallographica Section A Foundations and Advances","page":"3-8","volume":"71","issue":"1","source":"Crossref","DOI":"10.1107/S2053273314026370","ISSN":"2053-2733","author":[{"family":"Sheldrick","given":"George M."}],"issued":{"date-parts":[["2015",1,1]]}}}],"schema":"https://github.com/citation-style-language/schema/raw/master/csl-citation.json"} </w:instrText>
      </w:r>
      <w:r w:rsidRPr="00AC5D55">
        <w:rPr>
          <w:rFonts w:ascii="Times New Roman" w:hAnsi="Times New Roman" w:cs="Times New Roman"/>
          <w:sz w:val="24"/>
          <w:lang w:val="en-CA"/>
        </w:rPr>
        <w:fldChar w:fldCharType="separate"/>
      </w:r>
      <w:r w:rsidRPr="00AC5D55">
        <w:rPr>
          <w:rFonts w:ascii="Times New Roman" w:hAnsi="Times New Roman" w:cs="Times New Roman"/>
          <w:sz w:val="24"/>
          <w:szCs w:val="24"/>
          <w:vertAlign w:val="superscript"/>
          <w:lang w:val="en-CA"/>
        </w:rPr>
        <w:t>[3]</w:t>
      </w:r>
      <w:r w:rsidRPr="00AC5D55">
        <w:rPr>
          <w:rFonts w:ascii="Times New Roman" w:hAnsi="Times New Roman" w:cs="Times New Roman"/>
          <w:sz w:val="24"/>
          <w:lang w:val="en-CA"/>
        </w:rPr>
        <w:fldChar w:fldCharType="end"/>
      </w:r>
      <w:r w:rsidRPr="00AC5D55">
        <w:rPr>
          <w:rFonts w:ascii="Times New Roman" w:hAnsi="Times New Roman" w:cs="Times New Roman"/>
          <w:sz w:val="24"/>
          <w:lang w:val="en-CA"/>
        </w:rPr>
        <w:t xml:space="preserve"> and refined by full-matrix least-squares on F-squared using SHELXL</w:t>
      </w:r>
      <w:r w:rsidRPr="00AC5D55">
        <w:rPr>
          <w:rFonts w:ascii="Times New Roman" w:hAnsi="Times New Roman" w:cs="Times New Roman"/>
          <w:sz w:val="24"/>
          <w:lang w:val="en-CA"/>
        </w:rPr>
        <w:fldChar w:fldCharType="begin"/>
      </w:r>
      <w:r w:rsidRPr="00AC5D55">
        <w:rPr>
          <w:rFonts w:ascii="Times New Roman" w:hAnsi="Times New Roman" w:cs="Times New Roman"/>
          <w:sz w:val="24"/>
          <w:lang w:val="en-CA"/>
        </w:rPr>
        <w:instrText xml:space="preserve"> ADDIN ZOTERO_ITEM CSL_CITATION {"citationID":"B6CAUSIw","properties":{"formattedCitation":"\\super [4]\\nosupersub{}","plainCitation":"[4]","noteIndex":0},"citationItems":[{"id":138,"uris":["http://zotero.org/users/local/BF8aL1Yf/items/5B7S9P65"],"uri":["http://zotero.org/users/local/BF8aL1Yf/items/5B7S9P65"],"itemData":{"id":138,"type":"article-journal","title":"Crystal structure refinement with &lt;i&gt;SHELXL&lt;/i&gt;","container-title":"Acta Crystallographica Section C Structural Chemistry","page":"3-8","volume":"71","issue":"1","source":"Crossref","DOI":"10.1107/S2053229614024218","ISSN":"2053-2296","author":[{"family":"Sheldrick","given":"George M."}],"issued":{"date-parts":[["2015",1,1]]}}}],"schema":"https://github.com/citation-style-language/schema/raw/master/csl-citation.json"} </w:instrText>
      </w:r>
      <w:r w:rsidRPr="00AC5D55">
        <w:rPr>
          <w:rFonts w:ascii="Times New Roman" w:hAnsi="Times New Roman" w:cs="Times New Roman"/>
          <w:sz w:val="24"/>
          <w:lang w:val="en-CA"/>
        </w:rPr>
        <w:fldChar w:fldCharType="separate"/>
      </w:r>
      <w:r w:rsidRPr="00AC5D55">
        <w:rPr>
          <w:rFonts w:ascii="Times New Roman" w:hAnsi="Times New Roman" w:cs="Times New Roman"/>
          <w:sz w:val="24"/>
          <w:szCs w:val="24"/>
          <w:vertAlign w:val="superscript"/>
          <w:lang w:val="en-CA"/>
        </w:rPr>
        <w:t>[4]</w:t>
      </w:r>
      <w:r w:rsidRPr="00AC5D55">
        <w:rPr>
          <w:rFonts w:ascii="Times New Roman" w:hAnsi="Times New Roman" w:cs="Times New Roman"/>
          <w:sz w:val="24"/>
          <w:lang w:val="en-CA"/>
        </w:rPr>
        <w:fldChar w:fldCharType="end"/>
      </w:r>
      <w:r w:rsidRPr="00AC5D55">
        <w:rPr>
          <w:rFonts w:ascii="Times New Roman" w:hAnsi="Times New Roman" w:cs="Times New Roman"/>
          <w:sz w:val="24"/>
          <w:lang w:val="en-CA"/>
        </w:rPr>
        <w:t>, interfaced through OLEX2-1.2</w:t>
      </w:r>
      <w:r w:rsidRPr="00AC5D55">
        <w:rPr>
          <w:rFonts w:ascii="Times New Roman" w:hAnsi="Times New Roman" w:cs="Times New Roman"/>
          <w:sz w:val="24"/>
          <w:lang w:val="en-CA"/>
        </w:rPr>
        <w:fldChar w:fldCharType="begin"/>
      </w:r>
      <w:r w:rsidRPr="00AC5D55">
        <w:rPr>
          <w:rFonts w:ascii="Times New Roman" w:hAnsi="Times New Roman" w:cs="Times New Roman"/>
          <w:sz w:val="24"/>
          <w:lang w:val="en-CA"/>
        </w:rPr>
        <w:instrText xml:space="preserve"> ADDIN ZOTERO_ITEM CSL_CITATION {"citationID":"GnpTghUg","properties":{"formattedCitation":"\\super [5]\\nosupersub{}","plainCitation":"[5]","noteIndex":0},"citationItems":[{"id":139,"uris":["http://zotero.org/users/local/BF8aL1Yf/items/SS37C96B"],"uri":["http://zotero.org/users/local/BF8aL1Yf/items/SS37C96B"],"itemData":{"id":139,"type":"article-journal","title":"&lt;i&gt;OLEX2&lt;/i&gt; : a complete structure solution, refinement and analysis program","container-title":"Journal of Applied Crystallography","page":"339-341","volume":"42","issue":"2","source":"Crossref","DOI":"10.1107/S0021889808042726","ISSN":"0021-8898","shortTitle":"&lt;i&gt;OLEX2&lt;/i&gt;","author":[{"family":"Dolomanov","given":"Oleg V."},{"family":"Bourhis","given":"Luc J."},{"family":"Gildea","given":"Richard J."},{"family":"Howard","given":"Judith A. K."},{"family":"Puschmann","given":"Horst"}],"issued":{"date-parts":[["2009",4,1]]}}}],"schema":"https://github.com/citation-style-language/schema/raw/master/csl-citation.json"} </w:instrText>
      </w:r>
      <w:r w:rsidRPr="00AC5D55">
        <w:rPr>
          <w:rFonts w:ascii="Times New Roman" w:hAnsi="Times New Roman" w:cs="Times New Roman"/>
          <w:sz w:val="24"/>
          <w:lang w:val="en-CA"/>
        </w:rPr>
        <w:fldChar w:fldCharType="separate"/>
      </w:r>
      <w:r w:rsidRPr="00AC5D55">
        <w:rPr>
          <w:rFonts w:ascii="Times New Roman" w:hAnsi="Times New Roman" w:cs="Times New Roman"/>
          <w:sz w:val="24"/>
          <w:szCs w:val="24"/>
          <w:vertAlign w:val="superscript"/>
          <w:lang w:val="en-CA"/>
        </w:rPr>
        <w:t>[5]</w:t>
      </w:r>
      <w:r w:rsidRPr="00AC5D55">
        <w:rPr>
          <w:rFonts w:ascii="Times New Roman" w:hAnsi="Times New Roman" w:cs="Times New Roman"/>
          <w:sz w:val="24"/>
          <w:lang w:val="en-CA"/>
        </w:rPr>
        <w:fldChar w:fldCharType="end"/>
      </w:r>
      <w:r w:rsidRPr="00AC5D55">
        <w:rPr>
          <w:rFonts w:ascii="Times New Roman" w:hAnsi="Times New Roman" w:cs="Times New Roman"/>
          <w:sz w:val="24"/>
          <w:lang w:val="en-CA"/>
        </w:rPr>
        <w:t xml:space="preserve">. All non-hydrogen atoms were refined with anisotropic displacement parameters, while hydrogen atoms have been placed on idealized position using a riding model. For the solvent water molecules the hydrogen atoms cannot be located properly and were omitted. The tetrabutylammonium counter ion is highly disordered over several positions. Only the two main, symmetry related, positions were taken into account. CCDC 1903450 contains the supplementary crystallographic data for the structure reported in this paper. These data can be obtained free of charge via www.ccdc.cam.ac.uk/conts/retrieving.html (or from the Cambridge Crystallographic Data Centre, 12 Union Road, Cambridge CB21EZ, UK; fax: (+44)1223-336-033; or </w:t>
      </w:r>
      <w:hyperlink r:id="rId83" w:history="1">
        <w:r w:rsidRPr="00AC5D55">
          <w:rPr>
            <w:rStyle w:val="Hyperlink"/>
            <w:rFonts w:ascii="Times New Roman" w:hAnsi="Times New Roman" w:cs="Times New Roman"/>
            <w:sz w:val="24"/>
            <w:lang w:val="en-CA"/>
          </w:rPr>
          <w:t>deposit@ccdc.cam.ac.uk</w:t>
        </w:r>
      </w:hyperlink>
      <w:r w:rsidRPr="00AC5D55">
        <w:rPr>
          <w:rFonts w:ascii="Times New Roman" w:hAnsi="Times New Roman" w:cs="Times New Roman"/>
          <w:sz w:val="24"/>
          <w:lang w:val="en-CA"/>
        </w:rPr>
        <w:t>).</w:t>
      </w:r>
    </w:p>
    <w:p w:rsidR="006B1A2E" w:rsidRDefault="006B1A2E" w:rsidP="006B1A2E">
      <w:pPr>
        <w:rPr>
          <w:rFonts w:ascii="Times New Roman" w:hAnsi="Times New Roman"/>
          <w:sz w:val="14"/>
          <w:lang w:val="en-CA"/>
        </w:rPr>
      </w:pPr>
    </w:p>
    <w:p w:rsidR="00EF47A6" w:rsidRPr="006B1A2E" w:rsidRDefault="00EF47A6" w:rsidP="006B1A2E">
      <w:pPr>
        <w:jc w:val="center"/>
        <w:rPr>
          <w:rFonts w:ascii="Times New Roman" w:hAnsi="Times New Roman" w:cs="Times New Roman"/>
          <w:sz w:val="24"/>
          <w:lang w:val="en-GB"/>
        </w:rPr>
      </w:pPr>
      <w:r w:rsidRPr="00EF47A6">
        <w:rPr>
          <w:rFonts w:ascii="Times New Roman" w:hAnsi="Times New Roman" w:cs="Times New Roman"/>
          <w:b/>
          <w:sz w:val="24"/>
          <w:lang w:val="en-CA"/>
        </w:rPr>
        <w:t>Table S1</w:t>
      </w:r>
      <w:r w:rsidRPr="00EF47A6">
        <w:rPr>
          <w:rFonts w:ascii="Times New Roman" w:hAnsi="Times New Roman" w:cs="Times New Roman"/>
          <w:sz w:val="24"/>
          <w:lang w:val="en-CA"/>
        </w:rPr>
        <w:t xml:space="preserve">. Crystallographic data for complex </w:t>
      </w:r>
      <w:r w:rsidRPr="00EF47A6">
        <w:rPr>
          <w:rFonts w:ascii="Times New Roman" w:hAnsi="Times New Roman" w:cs="Times New Roman"/>
          <w:b/>
          <w:sz w:val="24"/>
          <w:lang w:val="en-CA"/>
        </w:rPr>
        <w:t>1</w:t>
      </w:r>
      <w:r w:rsidR="006B1A2E">
        <w:rPr>
          <w:rFonts w:ascii="Times New Roman" w:hAnsi="Times New Roman" w:cs="Times New Roman"/>
          <w:sz w:val="24"/>
          <w:lang w:val="en-CA"/>
        </w:rPr>
        <w:t>.</w:t>
      </w:r>
    </w:p>
    <w:tbl>
      <w:tblPr>
        <w:tblpPr w:leftFromText="141" w:rightFromText="141" w:vertAnchor="page" w:horzAnchor="margin" w:tblpXSpec="center" w:tblpY="2868"/>
        <w:tblW w:w="3844" w:type="dxa"/>
        <w:tblBorders>
          <w:top w:val="single" w:sz="4" w:space="0" w:color="auto"/>
          <w:bottom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747"/>
        <w:gridCol w:w="2097"/>
      </w:tblGrid>
      <w:tr w:rsidR="00EF47A6" w:rsidRPr="00EF47A6" w:rsidTr="006B1A2E">
        <w:trPr>
          <w:trHeight w:val="276"/>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 xml:space="preserve">Complex </w:t>
            </w:r>
          </w:p>
        </w:tc>
        <w:tc>
          <w:tcPr>
            <w:tcW w:w="2097" w:type="dxa"/>
            <w:vAlign w:val="center"/>
          </w:tcPr>
          <w:p w:rsidR="00EF47A6" w:rsidRPr="00EF47A6" w:rsidRDefault="00EF47A6" w:rsidP="006B1A2E">
            <w:pPr>
              <w:spacing w:after="0" w:line="276" w:lineRule="auto"/>
              <w:jc w:val="center"/>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b/>
                <w:color w:val="000000"/>
                <w:sz w:val="20"/>
                <w:szCs w:val="20"/>
                <w:lang w:eastAsia="de-DE"/>
              </w:rPr>
              <w:t>1</w:t>
            </w:r>
            <w:r w:rsidRPr="00EF47A6">
              <w:rPr>
                <w:rFonts w:ascii="Times New Roman" w:hAnsi="Times New Roman" w:cs="Times New Roman"/>
                <w:sz w:val="20"/>
                <w:szCs w:val="20"/>
              </w:rPr>
              <w:t>•5MeOH•3H</w:t>
            </w:r>
            <w:r w:rsidRPr="00EF47A6">
              <w:rPr>
                <w:rFonts w:ascii="Times New Roman" w:hAnsi="Times New Roman" w:cs="Times New Roman"/>
                <w:sz w:val="20"/>
                <w:szCs w:val="20"/>
                <w:vertAlign w:val="subscript"/>
              </w:rPr>
              <w:t>2</w:t>
            </w:r>
            <w:r w:rsidRPr="00EF47A6">
              <w:rPr>
                <w:rFonts w:ascii="Times New Roman" w:hAnsi="Times New Roman" w:cs="Times New Roman"/>
                <w:sz w:val="20"/>
                <w:szCs w:val="20"/>
              </w:rPr>
              <w:t>O</w:t>
            </w:r>
          </w:p>
        </w:tc>
      </w:tr>
      <w:tr w:rsidR="00EF47A6" w:rsidRPr="00EF47A6" w:rsidTr="006B1A2E">
        <w:trPr>
          <w:trHeight w:val="276"/>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 xml:space="preserve">Empirical formula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C</w:t>
            </w:r>
            <w:r w:rsidRPr="00EF47A6">
              <w:rPr>
                <w:rFonts w:ascii="Times New Roman" w:eastAsia="Times New Roman" w:hAnsi="Times New Roman" w:cs="Times New Roman"/>
                <w:color w:val="000000"/>
                <w:sz w:val="20"/>
                <w:szCs w:val="20"/>
                <w:vertAlign w:val="subscript"/>
                <w:lang w:val="en-CA" w:eastAsia="de-DE"/>
              </w:rPr>
              <w:t>77</w:t>
            </w:r>
            <w:r w:rsidRPr="00EF47A6">
              <w:rPr>
                <w:rFonts w:ascii="Times New Roman" w:eastAsia="Times New Roman" w:hAnsi="Times New Roman" w:cs="Times New Roman"/>
                <w:color w:val="000000"/>
                <w:sz w:val="20"/>
                <w:szCs w:val="20"/>
                <w:lang w:val="en-CA" w:eastAsia="de-DE"/>
              </w:rPr>
              <w:t>H</w:t>
            </w:r>
            <w:r w:rsidRPr="00EF47A6">
              <w:rPr>
                <w:rFonts w:ascii="Times New Roman" w:eastAsia="Times New Roman" w:hAnsi="Times New Roman" w:cs="Times New Roman"/>
                <w:color w:val="000000"/>
                <w:sz w:val="20"/>
                <w:szCs w:val="20"/>
                <w:vertAlign w:val="subscript"/>
                <w:lang w:val="en-CA" w:eastAsia="de-DE"/>
              </w:rPr>
              <w:t>92</w:t>
            </w:r>
            <w:r w:rsidRPr="00EF47A6">
              <w:rPr>
                <w:rFonts w:ascii="Times New Roman" w:eastAsia="Times New Roman" w:hAnsi="Times New Roman" w:cs="Times New Roman"/>
                <w:color w:val="000000"/>
                <w:sz w:val="20"/>
                <w:szCs w:val="20"/>
                <w:lang w:val="en-CA" w:eastAsia="de-DE"/>
              </w:rPr>
              <w:t>Ga</w:t>
            </w:r>
            <w:r w:rsidRPr="00EF47A6">
              <w:rPr>
                <w:rFonts w:ascii="Times New Roman" w:eastAsia="Times New Roman" w:hAnsi="Times New Roman" w:cs="Times New Roman"/>
                <w:color w:val="000000"/>
                <w:sz w:val="20"/>
                <w:szCs w:val="20"/>
                <w:vertAlign w:val="subscript"/>
                <w:lang w:val="en-CA" w:eastAsia="de-DE"/>
              </w:rPr>
              <w:t>8</w:t>
            </w:r>
            <w:r w:rsidRPr="00EF47A6">
              <w:rPr>
                <w:rFonts w:ascii="Times New Roman" w:eastAsia="Times New Roman" w:hAnsi="Times New Roman" w:cs="Times New Roman"/>
                <w:color w:val="000000"/>
                <w:sz w:val="20"/>
                <w:szCs w:val="20"/>
                <w:lang w:val="en-CA" w:eastAsia="de-DE"/>
              </w:rPr>
              <w:t>DyN</w:t>
            </w:r>
            <w:r w:rsidRPr="00EF47A6">
              <w:rPr>
                <w:rFonts w:ascii="Times New Roman" w:eastAsia="Times New Roman" w:hAnsi="Times New Roman" w:cs="Times New Roman"/>
                <w:color w:val="000000"/>
                <w:sz w:val="20"/>
                <w:szCs w:val="20"/>
                <w:vertAlign w:val="subscript"/>
                <w:lang w:val="en-CA" w:eastAsia="de-DE"/>
              </w:rPr>
              <w:t>9</w:t>
            </w:r>
            <w:r w:rsidRPr="00EF47A6">
              <w:rPr>
                <w:rFonts w:ascii="Times New Roman" w:eastAsia="Times New Roman" w:hAnsi="Times New Roman" w:cs="Times New Roman"/>
                <w:color w:val="000000"/>
                <w:sz w:val="20"/>
                <w:szCs w:val="20"/>
                <w:lang w:val="en-CA" w:eastAsia="de-DE"/>
              </w:rPr>
              <w:t>O</w:t>
            </w:r>
            <w:r w:rsidRPr="00EF47A6">
              <w:rPr>
                <w:rFonts w:ascii="Times New Roman" w:eastAsia="Times New Roman" w:hAnsi="Times New Roman" w:cs="Times New Roman"/>
                <w:color w:val="000000"/>
                <w:sz w:val="20"/>
                <w:szCs w:val="20"/>
                <w:vertAlign w:val="subscript"/>
                <w:lang w:val="en-CA" w:eastAsia="de-DE"/>
              </w:rPr>
              <w:t>36</w:t>
            </w:r>
            <w:r w:rsidRPr="00EF47A6">
              <w:rPr>
                <w:rFonts w:ascii="Times New Roman" w:eastAsia="Times New Roman" w:hAnsi="Times New Roman" w:cs="Times New Roman"/>
                <w:color w:val="000000"/>
                <w:sz w:val="20"/>
                <w:szCs w:val="20"/>
                <w:lang w:val="en-CA" w:eastAsia="de-DE"/>
              </w:rPr>
              <w:t xml:space="preserve"> </w:t>
            </w:r>
          </w:p>
        </w:tc>
      </w:tr>
      <w:tr w:rsidR="00EF47A6" w:rsidRPr="00EF47A6" w:rsidTr="006B1A2E">
        <w:trPr>
          <w:trHeight w:val="276"/>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 xml:space="preserve">Formula weight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2439.85</w:t>
            </w:r>
          </w:p>
        </w:tc>
      </w:tr>
      <w:tr w:rsidR="00EF47A6" w:rsidRPr="00EF47A6" w:rsidTr="006B1A2E">
        <w:trPr>
          <w:trHeight w:val="290"/>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 xml:space="preserve">Temperature/K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120 (2)</w:t>
            </w:r>
          </w:p>
        </w:tc>
      </w:tr>
      <w:tr w:rsidR="00EF47A6" w:rsidRPr="00EF47A6" w:rsidTr="006B1A2E">
        <w:trPr>
          <w:trHeight w:val="276"/>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 xml:space="preserve">Crystal system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monoclinic</w:t>
            </w:r>
          </w:p>
        </w:tc>
      </w:tr>
      <w:tr w:rsidR="00EF47A6" w:rsidRPr="00EF47A6" w:rsidTr="006B1A2E">
        <w:trPr>
          <w:trHeight w:val="276"/>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 xml:space="preserve">Space group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P 2/</w:t>
            </w:r>
            <w:r w:rsidRPr="00EF47A6">
              <w:rPr>
                <w:rFonts w:ascii="Times New Roman" w:eastAsia="Times New Roman" w:hAnsi="Times New Roman" w:cs="Times New Roman"/>
                <w:i/>
                <w:color w:val="000000"/>
                <w:sz w:val="20"/>
                <w:szCs w:val="20"/>
                <w:lang w:val="en-CA" w:eastAsia="de-DE"/>
              </w:rPr>
              <w:t>c</w:t>
            </w:r>
          </w:p>
        </w:tc>
      </w:tr>
      <w:tr w:rsidR="00EF47A6" w:rsidRPr="00EF47A6" w:rsidTr="006B1A2E">
        <w:trPr>
          <w:trHeight w:val="290"/>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 xml:space="preserve">a/Å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hAnsi="Times New Roman" w:cs="Times New Roman"/>
                <w:color w:val="000000"/>
                <w:sz w:val="20"/>
                <w:szCs w:val="20"/>
                <w:lang w:val="en-CA"/>
              </w:rPr>
              <w:t>13.6911 (4)</w:t>
            </w:r>
          </w:p>
        </w:tc>
      </w:tr>
      <w:tr w:rsidR="00EF47A6" w:rsidRPr="00EF47A6" w:rsidTr="006B1A2E">
        <w:trPr>
          <w:trHeight w:val="276"/>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 xml:space="preserve">b/Å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hAnsi="Times New Roman" w:cs="Times New Roman"/>
                <w:color w:val="000000"/>
                <w:sz w:val="20"/>
                <w:szCs w:val="20"/>
                <w:lang w:val="en-CA"/>
              </w:rPr>
              <w:t>18.1247(5)</w:t>
            </w:r>
          </w:p>
        </w:tc>
      </w:tr>
      <w:tr w:rsidR="00EF47A6" w:rsidRPr="00EF47A6" w:rsidTr="006B1A2E">
        <w:trPr>
          <w:trHeight w:val="276"/>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 xml:space="preserve">c/Å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hAnsi="Times New Roman" w:cs="Times New Roman"/>
                <w:color w:val="000000"/>
                <w:sz w:val="20"/>
                <w:szCs w:val="20"/>
                <w:lang w:val="en-CA"/>
              </w:rPr>
              <w:t>19.8116(5)</w:t>
            </w:r>
          </w:p>
        </w:tc>
      </w:tr>
      <w:tr w:rsidR="00EF47A6" w:rsidRPr="00EF47A6" w:rsidTr="006B1A2E">
        <w:trPr>
          <w:trHeight w:val="290"/>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eastAsia="de-DE"/>
              </w:rPr>
              <w:t>α</w:t>
            </w:r>
            <w:r w:rsidRPr="00EF47A6">
              <w:rPr>
                <w:rFonts w:ascii="Times New Roman" w:eastAsia="Times New Roman" w:hAnsi="Times New Roman" w:cs="Times New Roman"/>
                <w:color w:val="000000"/>
                <w:sz w:val="20"/>
                <w:szCs w:val="20"/>
                <w:lang w:val="en-CA" w:eastAsia="de-DE"/>
              </w:rPr>
              <w:t xml:space="preserve">/°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 xml:space="preserve">90 </w:t>
            </w:r>
          </w:p>
        </w:tc>
      </w:tr>
      <w:tr w:rsidR="00EF47A6" w:rsidRPr="00EF47A6" w:rsidTr="006B1A2E">
        <w:trPr>
          <w:trHeight w:val="276"/>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eastAsia="de-DE"/>
              </w:rPr>
              <w:t>β</w:t>
            </w:r>
            <w:r w:rsidRPr="00EF47A6">
              <w:rPr>
                <w:rFonts w:ascii="Times New Roman" w:eastAsia="Times New Roman" w:hAnsi="Times New Roman" w:cs="Times New Roman"/>
                <w:color w:val="000000"/>
                <w:sz w:val="20"/>
                <w:szCs w:val="20"/>
                <w:lang w:val="en-CA" w:eastAsia="de-DE"/>
              </w:rPr>
              <w:t xml:space="preserve">/°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 xml:space="preserve">90.093 (2) </w:t>
            </w:r>
          </w:p>
        </w:tc>
      </w:tr>
      <w:tr w:rsidR="00EF47A6" w:rsidRPr="00EF47A6" w:rsidTr="006B1A2E">
        <w:trPr>
          <w:trHeight w:val="276"/>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eastAsia="de-DE"/>
              </w:rPr>
              <w:t>γ</w:t>
            </w:r>
            <w:r w:rsidRPr="00EF47A6">
              <w:rPr>
                <w:rFonts w:ascii="Times New Roman" w:eastAsia="Times New Roman" w:hAnsi="Times New Roman" w:cs="Times New Roman"/>
                <w:color w:val="000000"/>
                <w:sz w:val="20"/>
                <w:szCs w:val="20"/>
                <w:lang w:val="en-CA" w:eastAsia="de-DE"/>
              </w:rPr>
              <w:t xml:space="preserve">/°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90</w:t>
            </w:r>
          </w:p>
        </w:tc>
      </w:tr>
      <w:tr w:rsidR="00EF47A6" w:rsidRPr="00EF47A6" w:rsidTr="006B1A2E">
        <w:trPr>
          <w:trHeight w:val="290"/>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Volume/Å</w:t>
            </w:r>
            <w:r w:rsidRPr="00EF47A6">
              <w:rPr>
                <w:rFonts w:ascii="Times New Roman" w:eastAsia="Times New Roman" w:hAnsi="Times New Roman" w:cs="Times New Roman"/>
                <w:color w:val="000000"/>
                <w:sz w:val="20"/>
                <w:szCs w:val="20"/>
                <w:vertAlign w:val="superscript"/>
                <w:lang w:val="en-CA" w:eastAsia="de-DE"/>
              </w:rPr>
              <w:t>3</w:t>
            </w:r>
            <w:r w:rsidRPr="00EF47A6">
              <w:rPr>
                <w:rFonts w:ascii="Times New Roman" w:eastAsia="Times New Roman" w:hAnsi="Times New Roman" w:cs="Times New Roman"/>
                <w:color w:val="000000"/>
                <w:sz w:val="20"/>
                <w:szCs w:val="20"/>
                <w:lang w:val="en-CA" w:eastAsia="de-DE"/>
              </w:rPr>
              <w:t xml:space="preserve">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4916.2(2)</w:t>
            </w:r>
          </w:p>
        </w:tc>
      </w:tr>
      <w:tr w:rsidR="00EF47A6" w:rsidRPr="00EF47A6" w:rsidTr="006B1A2E">
        <w:trPr>
          <w:trHeight w:val="276"/>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 xml:space="preserve">Z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 xml:space="preserve">2 </w:t>
            </w:r>
          </w:p>
        </w:tc>
      </w:tr>
      <w:tr w:rsidR="00EF47A6" w:rsidRPr="00EF47A6" w:rsidTr="006B1A2E">
        <w:trPr>
          <w:trHeight w:val="276"/>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eastAsia="de-DE"/>
              </w:rPr>
              <w:t>ρ</w:t>
            </w:r>
            <w:r w:rsidRPr="00EF47A6">
              <w:rPr>
                <w:rFonts w:ascii="Times New Roman" w:eastAsia="Times New Roman" w:hAnsi="Times New Roman" w:cs="Times New Roman"/>
                <w:color w:val="000000"/>
                <w:sz w:val="20"/>
                <w:szCs w:val="20"/>
                <w:vertAlign w:val="subscript"/>
                <w:lang w:val="en-CA" w:eastAsia="de-DE"/>
              </w:rPr>
              <w:t>calc</w:t>
            </w:r>
            <w:r w:rsidRPr="00EF47A6">
              <w:rPr>
                <w:rFonts w:ascii="Times New Roman" w:eastAsia="Times New Roman" w:hAnsi="Times New Roman" w:cs="Times New Roman"/>
                <w:color w:val="000000"/>
                <w:sz w:val="20"/>
                <w:szCs w:val="20"/>
                <w:lang w:val="en-CA" w:eastAsia="de-DE"/>
              </w:rPr>
              <w:t>g/cm</w:t>
            </w:r>
            <w:r w:rsidRPr="00EF47A6">
              <w:rPr>
                <w:rFonts w:ascii="Times New Roman" w:eastAsia="Times New Roman" w:hAnsi="Times New Roman" w:cs="Times New Roman"/>
                <w:color w:val="000000"/>
                <w:sz w:val="20"/>
                <w:szCs w:val="20"/>
                <w:vertAlign w:val="superscript"/>
                <w:lang w:val="en-CA" w:eastAsia="de-DE"/>
              </w:rPr>
              <w:t>3</w:t>
            </w:r>
            <w:r w:rsidRPr="00EF47A6">
              <w:rPr>
                <w:rFonts w:ascii="Times New Roman" w:eastAsia="Times New Roman" w:hAnsi="Times New Roman" w:cs="Times New Roman"/>
                <w:color w:val="000000"/>
                <w:sz w:val="20"/>
                <w:szCs w:val="20"/>
                <w:lang w:val="en-CA" w:eastAsia="de-DE"/>
              </w:rPr>
              <w:t xml:space="preserve">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1.648</w:t>
            </w:r>
          </w:p>
        </w:tc>
      </w:tr>
      <w:tr w:rsidR="00EF47A6" w:rsidRPr="00EF47A6" w:rsidTr="006B1A2E">
        <w:trPr>
          <w:trHeight w:val="290"/>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eastAsia="de-DE"/>
              </w:rPr>
              <w:t>μ</w:t>
            </w:r>
            <w:r w:rsidRPr="00EF47A6">
              <w:rPr>
                <w:rFonts w:ascii="Times New Roman" w:eastAsia="Times New Roman" w:hAnsi="Times New Roman" w:cs="Times New Roman"/>
                <w:color w:val="000000"/>
                <w:sz w:val="20"/>
                <w:szCs w:val="20"/>
                <w:lang w:val="en-CA" w:eastAsia="de-DE"/>
              </w:rPr>
              <w:t>/mm</w:t>
            </w:r>
            <w:r w:rsidRPr="00EF47A6">
              <w:rPr>
                <w:rFonts w:ascii="Times New Roman" w:eastAsia="Times New Roman" w:hAnsi="Times New Roman" w:cs="Times New Roman"/>
                <w:color w:val="000000"/>
                <w:sz w:val="20"/>
                <w:szCs w:val="20"/>
                <w:vertAlign w:val="superscript"/>
                <w:lang w:val="en-CA" w:eastAsia="de-DE"/>
              </w:rPr>
              <w:noBreakHyphen/>
              <w:t>1</w:t>
            </w:r>
            <w:r w:rsidRPr="00EF47A6">
              <w:rPr>
                <w:rFonts w:ascii="Times New Roman" w:eastAsia="Times New Roman" w:hAnsi="Times New Roman" w:cs="Times New Roman"/>
                <w:color w:val="000000"/>
                <w:sz w:val="20"/>
                <w:szCs w:val="20"/>
                <w:lang w:val="en-CA" w:eastAsia="de-DE"/>
              </w:rPr>
              <w:t xml:space="preserve">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2.990</w:t>
            </w:r>
          </w:p>
        </w:tc>
      </w:tr>
      <w:tr w:rsidR="00EF47A6" w:rsidRPr="00EF47A6" w:rsidTr="006B1A2E">
        <w:trPr>
          <w:trHeight w:val="276"/>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 xml:space="preserve">F(000)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2438.0</w:t>
            </w:r>
          </w:p>
        </w:tc>
      </w:tr>
      <w:tr w:rsidR="00EF47A6" w:rsidRPr="00EF47A6" w:rsidTr="006B1A2E">
        <w:trPr>
          <w:trHeight w:val="276"/>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Crystal size/mm</w:t>
            </w:r>
            <w:r w:rsidRPr="00EF47A6">
              <w:rPr>
                <w:rFonts w:ascii="Times New Roman" w:eastAsia="Times New Roman" w:hAnsi="Times New Roman" w:cs="Times New Roman"/>
                <w:color w:val="000000"/>
                <w:sz w:val="20"/>
                <w:szCs w:val="20"/>
                <w:vertAlign w:val="superscript"/>
                <w:lang w:val="en-CA" w:eastAsia="de-DE"/>
              </w:rPr>
              <w:t>3</w:t>
            </w:r>
            <w:r w:rsidRPr="00EF47A6">
              <w:rPr>
                <w:rFonts w:ascii="Times New Roman" w:eastAsia="Times New Roman" w:hAnsi="Times New Roman" w:cs="Times New Roman"/>
                <w:color w:val="000000"/>
                <w:sz w:val="20"/>
                <w:szCs w:val="20"/>
                <w:lang w:val="en-CA" w:eastAsia="de-DE"/>
              </w:rPr>
              <w:t xml:space="preserve">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 xml:space="preserve">0.38 × </w:t>
            </w:r>
            <w:r w:rsidRPr="00EF47A6">
              <w:rPr>
                <w:rFonts w:ascii="Times New Roman" w:hAnsi="Times New Roman" w:cs="Times New Roman"/>
                <w:sz w:val="20"/>
                <w:szCs w:val="20"/>
                <w:lang w:val="en-CA"/>
              </w:rPr>
              <w:t xml:space="preserve"> </w:t>
            </w:r>
            <w:r w:rsidRPr="00EF47A6">
              <w:rPr>
                <w:rFonts w:ascii="Times New Roman" w:eastAsia="Times New Roman" w:hAnsi="Times New Roman" w:cs="Times New Roman"/>
                <w:color w:val="000000"/>
                <w:sz w:val="20"/>
                <w:szCs w:val="20"/>
                <w:lang w:val="en-CA" w:eastAsia="de-DE"/>
              </w:rPr>
              <w:t xml:space="preserve">0.263 × </w:t>
            </w:r>
            <w:r w:rsidRPr="00EF47A6">
              <w:rPr>
                <w:rFonts w:ascii="Times New Roman" w:hAnsi="Times New Roman" w:cs="Times New Roman"/>
                <w:sz w:val="20"/>
                <w:szCs w:val="20"/>
                <w:lang w:val="en-CA"/>
              </w:rPr>
              <w:t xml:space="preserve"> </w:t>
            </w:r>
            <w:r w:rsidRPr="00EF47A6">
              <w:rPr>
                <w:rFonts w:ascii="Times New Roman" w:eastAsia="Times New Roman" w:hAnsi="Times New Roman" w:cs="Times New Roman"/>
                <w:color w:val="000000"/>
                <w:sz w:val="20"/>
                <w:szCs w:val="20"/>
                <w:lang w:val="en-CA" w:eastAsia="de-DE"/>
              </w:rPr>
              <w:t>0.09</w:t>
            </w:r>
          </w:p>
        </w:tc>
      </w:tr>
      <w:tr w:rsidR="00EF47A6" w:rsidRPr="00EF47A6" w:rsidTr="006B1A2E">
        <w:trPr>
          <w:trHeight w:val="567"/>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val="en-CA" w:eastAsia="de-DE"/>
              </w:rPr>
              <w:t>Radi</w:t>
            </w:r>
            <w:r w:rsidRPr="00EF47A6">
              <w:rPr>
                <w:rFonts w:ascii="Times New Roman" w:eastAsia="Times New Roman" w:hAnsi="Times New Roman" w:cs="Times New Roman"/>
                <w:color w:val="000000"/>
                <w:sz w:val="20"/>
                <w:szCs w:val="20"/>
                <w:lang w:eastAsia="de-DE"/>
              </w:rPr>
              <w:t xml:space="preserve">ation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MoK\α</w:t>
            </w:r>
          </w:p>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 xml:space="preserve"> (λ = </w:t>
            </w:r>
            <w:r w:rsidRPr="00EF47A6">
              <w:rPr>
                <w:rFonts w:ascii="Times New Roman" w:hAnsi="Times New Roman" w:cs="Times New Roman"/>
                <w:sz w:val="20"/>
                <w:szCs w:val="20"/>
              </w:rPr>
              <w:t xml:space="preserve"> </w:t>
            </w:r>
            <w:r w:rsidRPr="00EF47A6">
              <w:rPr>
                <w:rFonts w:ascii="Times New Roman" w:eastAsia="Times New Roman" w:hAnsi="Times New Roman" w:cs="Times New Roman"/>
                <w:color w:val="000000"/>
                <w:sz w:val="20"/>
                <w:szCs w:val="20"/>
                <w:lang w:eastAsia="de-DE"/>
              </w:rPr>
              <w:t xml:space="preserve">0.71073) </w:t>
            </w:r>
          </w:p>
        </w:tc>
      </w:tr>
      <w:tr w:rsidR="00EF47A6" w:rsidRPr="00EF47A6" w:rsidTr="006B1A2E">
        <w:trPr>
          <w:trHeight w:val="567"/>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2</w:t>
            </w:r>
            <w:r w:rsidRPr="00EF47A6">
              <w:rPr>
                <w:rFonts w:ascii="Times New Roman" w:eastAsia="Times New Roman" w:hAnsi="Times New Roman" w:cs="Times New Roman"/>
                <w:color w:val="000000"/>
                <w:sz w:val="20"/>
                <w:szCs w:val="20"/>
                <w:lang w:eastAsia="de-DE"/>
              </w:rPr>
              <w:t>Θ</w:t>
            </w:r>
            <w:r w:rsidRPr="00EF47A6">
              <w:rPr>
                <w:rFonts w:ascii="Times New Roman" w:eastAsia="Times New Roman" w:hAnsi="Times New Roman" w:cs="Times New Roman"/>
                <w:color w:val="000000"/>
                <w:sz w:val="20"/>
                <w:szCs w:val="20"/>
                <w:lang w:val="en-CA" w:eastAsia="de-DE"/>
              </w:rPr>
              <w:t xml:space="preserve"> range for data collection/°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 xml:space="preserve">5.072 to </w:t>
            </w:r>
            <w:r w:rsidRPr="00EF47A6">
              <w:rPr>
                <w:rFonts w:ascii="Times New Roman" w:hAnsi="Times New Roman" w:cs="Times New Roman"/>
                <w:sz w:val="20"/>
                <w:szCs w:val="20"/>
              </w:rPr>
              <w:t xml:space="preserve"> </w:t>
            </w:r>
            <w:r w:rsidRPr="00EF47A6">
              <w:rPr>
                <w:rFonts w:ascii="Times New Roman" w:eastAsia="Times New Roman" w:hAnsi="Times New Roman" w:cs="Times New Roman"/>
                <w:color w:val="000000"/>
                <w:sz w:val="20"/>
                <w:szCs w:val="20"/>
                <w:lang w:eastAsia="de-DE"/>
              </w:rPr>
              <w:t>53.772</w:t>
            </w:r>
          </w:p>
        </w:tc>
      </w:tr>
      <w:tr w:rsidR="00EF47A6" w:rsidRPr="00EF47A6" w:rsidTr="006B1A2E">
        <w:trPr>
          <w:trHeight w:val="829"/>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 xml:space="preserve">Index ranges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-17 ≤ h ≤ 17</w:t>
            </w:r>
          </w:p>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-23 ≤ k ≤ 22</w:t>
            </w:r>
          </w:p>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-25≤ l ≤ 21</w:t>
            </w:r>
          </w:p>
        </w:tc>
      </w:tr>
      <w:tr w:rsidR="00EF47A6" w:rsidRPr="00EF47A6" w:rsidTr="006B1A2E">
        <w:trPr>
          <w:trHeight w:val="290"/>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 xml:space="preserve">Reflections collected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 xml:space="preserve">24260 </w:t>
            </w:r>
          </w:p>
        </w:tc>
      </w:tr>
      <w:tr w:rsidR="00EF47A6" w:rsidRPr="00EF47A6" w:rsidTr="006B1A2E">
        <w:trPr>
          <w:trHeight w:val="553"/>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 xml:space="preserve">Independent reflections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R</w:t>
            </w:r>
            <w:r w:rsidRPr="00EF47A6">
              <w:rPr>
                <w:rFonts w:ascii="Times New Roman" w:eastAsia="Times New Roman" w:hAnsi="Times New Roman" w:cs="Times New Roman"/>
                <w:color w:val="000000"/>
                <w:sz w:val="20"/>
                <w:szCs w:val="20"/>
                <w:vertAlign w:val="subscript"/>
                <w:lang w:eastAsia="de-DE"/>
              </w:rPr>
              <w:t>int</w:t>
            </w:r>
            <w:r w:rsidRPr="00EF47A6">
              <w:rPr>
                <w:rFonts w:ascii="Times New Roman" w:eastAsia="Times New Roman" w:hAnsi="Times New Roman" w:cs="Times New Roman"/>
                <w:color w:val="000000"/>
                <w:sz w:val="20"/>
                <w:szCs w:val="20"/>
                <w:lang w:eastAsia="de-DE"/>
              </w:rPr>
              <w:t xml:space="preserve"> = 0.0375</w:t>
            </w:r>
          </w:p>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R</w:t>
            </w:r>
            <w:r w:rsidRPr="00EF47A6">
              <w:rPr>
                <w:rFonts w:ascii="Times New Roman" w:eastAsia="Times New Roman" w:hAnsi="Times New Roman" w:cs="Times New Roman"/>
                <w:color w:val="000000"/>
                <w:sz w:val="20"/>
                <w:szCs w:val="20"/>
                <w:vertAlign w:val="subscript"/>
                <w:lang w:eastAsia="de-DE"/>
              </w:rPr>
              <w:t>sigma</w:t>
            </w:r>
            <w:r w:rsidRPr="00EF47A6">
              <w:rPr>
                <w:rFonts w:ascii="Times New Roman" w:eastAsia="Times New Roman" w:hAnsi="Times New Roman" w:cs="Times New Roman"/>
                <w:color w:val="000000"/>
                <w:sz w:val="20"/>
                <w:szCs w:val="20"/>
                <w:lang w:eastAsia="de-DE"/>
              </w:rPr>
              <w:t xml:space="preserve"> = 0.0341</w:t>
            </w:r>
          </w:p>
        </w:tc>
      </w:tr>
      <w:tr w:rsidR="00EF47A6" w:rsidRPr="00EF47A6" w:rsidTr="006B1A2E">
        <w:trPr>
          <w:trHeight w:val="567"/>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Data/restraints/</w:t>
            </w:r>
          </w:p>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 xml:space="preserve">parameters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 xml:space="preserve">10530 / </w:t>
            </w:r>
            <w:r w:rsidRPr="00EF47A6">
              <w:rPr>
                <w:rFonts w:ascii="Times New Roman" w:hAnsi="Times New Roman" w:cs="Times New Roman"/>
                <w:sz w:val="20"/>
                <w:szCs w:val="20"/>
              </w:rPr>
              <w:t xml:space="preserve"> </w:t>
            </w:r>
            <w:r w:rsidRPr="00EF47A6">
              <w:rPr>
                <w:rFonts w:ascii="Times New Roman" w:eastAsia="Times New Roman" w:hAnsi="Times New Roman" w:cs="Times New Roman"/>
                <w:color w:val="000000"/>
                <w:sz w:val="20"/>
                <w:szCs w:val="20"/>
                <w:lang w:eastAsia="de-DE"/>
              </w:rPr>
              <w:t xml:space="preserve">68 / </w:t>
            </w:r>
            <w:r w:rsidRPr="00EF47A6">
              <w:rPr>
                <w:rFonts w:ascii="Times New Roman" w:hAnsi="Times New Roman" w:cs="Times New Roman"/>
                <w:sz w:val="20"/>
                <w:szCs w:val="20"/>
              </w:rPr>
              <w:t xml:space="preserve"> </w:t>
            </w:r>
            <w:r w:rsidRPr="00EF47A6">
              <w:rPr>
                <w:rFonts w:ascii="Times New Roman" w:eastAsia="Times New Roman" w:hAnsi="Times New Roman" w:cs="Times New Roman"/>
                <w:color w:val="000000"/>
                <w:sz w:val="20"/>
                <w:szCs w:val="20"/>
                <w:lang w:eastAsia="de-DE"/>
              </w:rPr>
              <w:t>679</w:t>
            </w:r>
          </w:p>
        </w:tc>
      </w:tr>
      <w:tr w:rsidR="00EF47A6" w:rsidRPr="00EF47A6" w:rsidTr="006B1A2E">
        <w:trPr>
          <w:trHeight w:val="276"/>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Goodness-of-fit on F</w:t>
            </w:r>
            <w:r w:rsidRPr="00EF47A6">
              <w:rPr>
                <w:rFonts w:ascii="Times New Roman" w:eastAsia="Times New Roman" w:hAnsi="Times New Roman" w:cs="Times New Roman"/>
                <w:color w:val="000000"/>
                <w:sz w:val="20"/>
                <w:szCs w:val="20"/>
                <w:vertAlign w:val="superscript"/>
                <w:lang w:val="en-CA" w:eastAsia="de-DE"/>
              </w:rPr>
              <w:t>2</w:t>
            </w:r>
            <w:r w:rsidRPr="00EF47A6">
              <w:rPr>
                <w:rFonts w:ascii="Times New Roman" w:eastAsia="Times New Roman" w:hAnsi="Times New Roman" w:cs="Times New Roman"/>
                <w:color w:val="000000"/>
                <w:sz w:val="20"/>
                <w:szCs w:val="20"/>
                <w:lang w:val="en-CA" w:eastAsia="de-DE"/>
              </w:rPr>
              <w:t xml:space="preserve">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1.165</w:t>
            </w:r>
          </w:p>
        </w:tc>
      </w:tr>
      <w:tr w:rsidR="00EF47A6" w:rsidRPr="00EF47A6" w:rsidTr="006B1A2E">
        <w:trPr>
          <w:trHeight w:val="553"/>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Final R</w:t>
            </w:r>
            <w:r w:rsidRPr="00EF47A6">
              <w:rPr>
                <w:rFonts w:ascii="Times New Roman" w:eastAsia="Times New Roman" w:hAnsi="Times New Roman" w:cs="Times New Roman"/>
                <w:i/>
                <w:color w:val="000000"/>
                <w:sz w:val="20"/>
                <w:szCs w:val="20"/>
                <w:vertAlign w:val="superscript"/>
                <w:lang w:val="en-CA" w:eastAsia="de-DE"/>
              </w:rPr>
              <w:t xml:space="preserve">a,b </w:t>
            </w:r>
            <w:r w:rsidRPr="00EF47A6">
              <w:rPr>
                <w:rFonts w:ascii="Times New Roman" w:eastAsia="Times New Roman" w:hAnsi="Times New Roman" w:cs="Times New Roman"/>
                <w:color w:val="000000"/>
                <w:sz w:val="20"/>
                <w:szCs w:val="20"/>
                <w:lang w:val="en-CA" w:eastAsia="de-DE"/>
              </w:rPr>
              <w:t xml:space="preserve">indexes </w:t>
            </w:r>
          </w:p>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[I&gt;=2</w:t>
            </w:r>
            <w:r w:rsidRPr="00EF47A6">
              <w:rPr>
                <w:rFonts w:ascii="Times New Roman" w:eastAsia="Times New Roman" w:hAnsi="Times New Roman" w:cs="Times New Roman"/>
                <w:color w:val="000000"/>
                <w:sz w:val="20"/>
                <w:szCs w:val="20"/>
                <w:lang w:eastAsia="de-DE"/>
              </w:rPr>
              <w:t>σ</w:t>
            </w:r>
            <w:r w:rsidRPr="00EF47A6">
              <w:rPr>
                <w:rFonts w:ascii="Times New Roman" w:eastAsia="Times New Roman" w:hAnsi="Times New Roman" w:cs="Times New Roman"/>
                <w:color w:val="000000"/>
                <w:sz w:val="20"/>
                <w:szCs w:val="20"/>
                <w:lang w:val="en-CA" w:eastAsia="de-DE"/>
              </w:rPr>
              <w:t xml:space="preserve"> (I)]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R</w:t>
            </w:r>
            <w:r w:rsidRPr="00EF47A6">
              <w:rPr>
                <w:rFonts w:ascii="Times New Roman" w:eastAsia="Times New Roman" w:hAnsi="Times New Roman" w:cs="Times New Roman"/>
                <w:color w:val="000000"/>
                <w:sz w:val="20"/>
                <w:szCs w:val="20"/>
                <w:vertAlign w:val="subscript"/>
                <w:lang w:eastAsia="de-DE"/>
              </w:rPr>
              <w:t>1</w:t>
            </w:r>
            <w:r w:rsidRPr="00EF47A6">
              <w:rPr>
                <w:rFonts w:ascii="Times New Roman" w:eastAsia="Times New Roman" w:hAnsi="Times New Roman" w:cs="Times New Roman"/>
                <w:color w:val="000000"/>
                <w:sz w:val="20"/>
                <w:szCs w:val="20"/>
                <w:lang w:eastAsia="de-DE"/>
              </w:rPr>
              <w:t xml:space="preserve"> = 0.0973</w:t>
            </w:r>
          </w:p>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wR</w:t>
            </w:r>
            <w:r w:rsidRPr="00EF47A6">
              <w:rPr>
                <w:rFonts w:ascii="Times New Roman" w:eastAsia="Times New Roman" w:hAnsi="Times New Roman" w:cs="Times New Roman"/>
                <w:color w:val="000000"/>
                <w:sz w:val="20"/>
                <w:szCs w:val="20"/>
                <w:vertAlign w:val="subscript"/>
                <w:lang w:eastAsia="de-DE"/>
              </w:rPr>
              <w:t>2</w:t>
            </w:r>
            <w:r w:rsidRPr="00EF47A6">
              <w:rPr>
                <w:rFonts w:ascii="Times New Roman" w:eastAsia="Times New Roman" w:hAnsi="Times New Roman" w:cs="Times New Roman"/>
                <w:color w:val="000000"/>
                <w:sz w:val="20"/>
                <w:szCs w:val="20"/>
                <w:lang w:eastAsia="de-DE"/>
              </w:rPr>
              <w:t xml:space="preserve"> = </w:t>
            </w:r>
            <w:r w:rsidRPr="00EF47A6">
              <w:rPr>
                <w:rFonts w:ascii="Times New Roman" w:hAnsi="Times New Roman" w:cs="Times New Roman"/>
                <w:sz w:val="20"/>
                <w:szCs w:val="20"/>
              </w:rPr>
              <w:t xml:space="preserve"> </w:t>
            </w:r>
            <w:r w:rsidRPr="00EF47A6">
              <w:rPr>
                <w:rFonts w:ascii="Times New Roman" w:eastAsia="Times New Roman" w:hAnsi="Times New Roman" w:cs="Times New Roman"/>
                <w:color w:val="000000"/>
                <w:sz w:val="20"/>
                <w:szCs w:val="20"/>
                <w:lang w:eastAsia="de-DE"/>
              </w:rPr>
              <w:t>0.2554</w:t>
            </w:r>
          </w:p>
        </w:tc>
      </w:tr>
      <w:tr w:rsidR="00EF47A6" w:rsidRPr="00EF47A6" w:rsidTr="006B1A2E">
        <w:trPr>
          <w:trHeight w:val="567"/>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Final R</w:t>
            </w:r>
            <w:r w:rsidRPr="00EF47A6">
              <w:rPr>
                <w:rFonts w:ascii="Times New Roman" w:eastAsia="Times New Roman" w:hAnsi="Times New Roman" w:cs="Times New Roman"/>
                <w:i/>
                <w:color w:val="000000"/>
                <w:sz w:val="20"/>
                <w:szCs w:val="20"/>
                <w:vertAlign w:val="superscript"/>
                <w:lang w:val="en-CA" w:eastAsia="de-DE"/>
              </w:rPr>
              <w:t xml:space="preserve"> a,b</w:t>
            </w:r>
            <w:r w:rsidRPr="00EF47A6">
              <w:rPr>
                <w:rFonts w:ascii="Times New Roman" w:eastAsia="Times New Roman" w:hAnsi="Times New Roman" w:cs="Times New Roman"/>
                <w:color w:val="000000"/>
                <w:sz w:val="20"/>
                <w:szCs w:val="20"/>
                <w:lang w:val="en-CA" w:eastAsia="de-DE"/>
              </w:rPr>
              <w:t xml:space="preserve"> indexes </w:t>
            </w:r>
          </w:p>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 xml:space="preserve">[all data]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R</w:t>
            </w:r>
            <w:r w:rsidRPr="00EF47A6">
              <w:rPr>
                <w:rFonts w:ascii="Times New Roman" w:eastAsia="Times New Roman" w:hAnsi="Times New Roman" w:cs="Times New Roman"/>
                <w:color w:val="000000"/>
                <w:sz w:val="20"/>
                <w:szCs w:val="20"/>
                <w:vertAlign w:val="subscript"/>
                <w:lang w:eastAsia="de-DE"/>
              </w:rPr>
              <w:t>1</w:t>
            </w:r>
            <w:r w:rsidRPr="00EF47A6">
              <w:rPr>
                <w:rFonts w:ascii="Times New Roman" w:eastAsia="Times New Roman" w:hAnsi="Times New Roman" w:cs="Times New Roman"/>
                <w:color w:val="000000"/>
                <w:sz w:val="20"/>
                <w:szCs w:val="20"/>
                <w:lang w:eastAsia="de-DE"/>
              </w:rPr>
              <w:t xml:space="preserve"> = </w:t>
            </w:r>
            <w:r w:rsidRPr="00EF47A6">
              <w:rPr>
                <w:rFonts w:ascii="Times New Roman" w:hAnsi="Times New Roman" w:cs="Times New Roman"/>
                <w:sz w:val="20"/>
                <w:szCs w:val="20"/>
              </w:rPr>
              <w:t xml:space="preserve">  </w:t>
            </w:r>
            <w:r w:rsidRPr="00EF47A6">
              <w:rPr>
                <w:rFonts w:ascii="Times New Roman" w:eastAsia="Times New Roman" w:hAnsi="Times New Roman" w:cs="Times New Roman"/>
                <w:color w:val="000000"/>
                <w:sz w:val="20"/>
                <w:szCs w:val="20"/>
                <w:lang w:eastAsia="de-DE"/>
              </w:rPr>
              <w:t>0.1082</w:t>
            </w:r>
          </w:p>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 xml:space="preserve"> wR</w:t>
            </w:r>
            <w:r w:rsidRPr="00EF47A6">
              <w:rPr>
                <w:rFonts w:ascii="Times New Roman" w:eastAsia="Times New Roman" w:hAnsi="Times New Roman" w:cs="Times New Roman"/>
                <w:color w:val="000000"/>
                <w:sz w:val="20"/>
                <w:szCs w:val="20"/>
                <w:vertAlign w:val="subscript"/>
                <w:lang w:eastAsia="de-DE"/>
              </w:rPr>
              <w:t>2</w:t>
            </w:r>
            <w:r w:rsidRPr="00EF47A6">
              <w:rPr>
                <w:rFonts w:ascii="Times New Roman" w:eastAsia="Times New Roman" w:hAnsi="Times New Roman" w:cs="Times New Roman"/>
                <w:color w:val="000000"/>
                <w:sz w:val="20"/>
                <w:szCs w:val="20"/>
                <w:lang w:eastAsia="de-DE"/>
              </w:rPr>
              <w:t xml:space="preserve"> = </w:t>
            </w:r>
            <w:r w:rsidRPr="00EF47A6">
              <w:rPr>
                <w:rFonts w:ascii="Times New Roman" w:hAnsi="Times New Roman" w:cs="Times New Roman"/>
                <w:sz w:val="20"/>
                <w:szCs w:val="20"/>
              </w:rPr>
              <w:t xml:space="preserve"> </w:t>
            </w:r>
            <w:r w:rsidRPr="00EF47A6">
              <w:rPr>
                <w:rFonts w:ascii="Times New Roman" w:eastAsia="Times New Roman" w:hAnsi="Times New Roman" w:cs="Times New Roman"/>
                <w:color w:val="000000"/>
                <w:sz w:val="20"/>
                <w:szCs w:val="20"/>
                <w:lang w:eastAsia="de-DE"/>
              </w:rPr>
              <w:t>0.2648</w:t>
            </w:r>
          </w:p>
        </w:tc>
      </w:tr>
      <w:tr w:rsidR="00EF47A6" w:rsidRPr="00EF47A6" w:rsidTr="006B1A2E">
        <w:trPr>
          <w:trHeight w:val="553"/>
        </w:trPr>
        <w:tc>
          <w:tcPr>
            <w:tcW w:w="174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Largest diff. peak</w:t>
            </w:r>
          </w:p>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val="en-CA" w:eastAsia="de-DE"/>
              </w:rPr>
            </w:pPr>
            <w:r w:rsidRPr="00EF47A6">
              <w:rPr>
                <w:rFonts w:ascii="Times New Roman" w:eastAsia="Times New Roman" w:hAnsi="Times New Roman" w:cs="Times New Roman"/>
                <w:color w:val="000000"/>
                <w:sz w:val="20"/>
                <w:szCs w:val="20"/>
                <w:lang w:val="en-CA" w:eastAsia="de-DE"/>
              </w:rPr>
              <w:t>/hole / e Å</w:t>
            </w:r>
            <w:r w:rsidRPr="00EF47A6">
              <w:rPr>
                <w:rFonts w:ascii="Times New Roman" w:eastAsia="Times New Roman" w:hAnsi="Times New Roman" w:cs="Times New Roman"/>
                <w:color w:val="000000"/>
                <w:sz w:val="20"/>
                <w:szCs w:val="20"/>
                <w:vertAlign w:val="superscript"/>
                <w:lang w:val="en-CA" w:eastAsia="de-DE"/>
              </w:rPr>
              <w:t>-3</w:t>
            </w:r>
            <w:r w:rsidRPr="00EF47A6">
              <w:rPr>
                <w:rFonts w:ascii="Times New Roman" w:eastAsia="Times New Roman" w:hAnsi="Times New Roman" w:cs="Times New Roman"/>
                <w:color w:val="000000"/>
                <w:sz w:val="20"/>
                <w:szCs w:val="20"/>
                <w:lang w:val="en-CA" w:eastAsia="de-DE"/>
              </w:rPr>
              <w:t xml:space="preserve"> </w:t>
            </w:r>
          </w:p>
        </w:tc>
        <w:tc>
          <w:tcPr>
            <w:tcW w:w="2097" w:type="dxa"/>
            <w:vAlign w:val="center"/>
          </w:tcPr>
          <w:p w:rsidR="00EF47A6" w:rsidRPr="00EF47A6" w:rsidRDefault="00EF47A6" w:rsidP="006B1A2E">
            <w:pPr>
              <w:spacing w:after="0" w:line="276" w:lineRule="auto"/>
              <w:jc w:val="both"/>
              <w:rPr>
                <w:rFonts w:ascii="Times New Roman" w:eastAsia="Times New Roman" w:hAnsi="Times New Roman" w:cs="Times New Roman"/>
                <w:color w:val="000000"/>
                <w:sz w:val="20"/>
                <w:szCs w:val="20"/>
                <w:lang w:eastAsia="de-DE"/>
              </w:rPr>
            </w:pPr>
            <w:r w:rsidRPr="00EF47A6">
              <w:rPr>
                <w:rFonts w:ascii="Times New Roman" w:eastAsia="Times New Roman" w:hAnsi="Times New Roman" w:cs="Times New Roman"/>
                <w:color w:val="000000"/>
                <w:sz w:val="20"/>
                <w:szCs w:val="20"/>
                <w:lang w:eastAsia="de-DE"/>
              </w:rPr>
              <w:t>4.55/ -1.87</w:t>
            </w:r>
          </w:p>
        </w:tc>
      </w:tr>
    </w:tbl>
    <w:p w:rsidR="00EF47A6" w:rsidRDefault="00EF47A6" w:rsidP="00EF47A6">
      <w:pPr>
        <w:jc w:val="center"/>
        <w:rPr>
          <w:rFonts w:ascii="Arial" w:hAnsi="Arial" w:cs="Arial"/>
          <w:lang w:val="en-GB"/>
        </w:rPr>
      </w:pPr>
    </w:p>
    <w:p w:rsidR="00EF47A6" w:rsidRDefault="00EF47A6" w:rsidP="00EF47A6">
      <w:pPr>
        <w:jc w:val="center"/>
        <w:rPr>
          <w:rFonts w:ascii="Arial" w:hAnsi="Arial" w:cs="Arial"/>
          <w:lang w:val="en-GB"/>
        </w:rPr>
      </w:pPr>
    </w:p>
    <w:p w:rsidR="00EF47A6" w:rsidRDefault="00EF47A6" w:rsidP="00EF47A6">
      <w:pPr>
        <w:jc w:val="center"/>
        <w:rPr>
          <w:rFonts w:ascii="Arial" w:hAnsi="Arial" w:cs="Arial"/>
          <w:lang w:val="en-GB"/>
        </w:rPr>
      </w:pPr>
    </w:p>
    <w:p w:rsidR="00EF47A6" w:rsidRDefault="00EF47A6" w:rsidP="00EF47A6">
      <w:pPr>
        <w:jc w:val="center"/>
        <w:rPr>
          <w:rFonts w:ascii="Arial" w:hAnsi="Arial" w:cs="Arial"/>
          <w:lang w:val="en-GB"/>
        </w:rPr>
      </w:pPr>
    </w:p>
    <w:p w:rsidR="00EF47A6" w:rsidRDefault="00EF47A6" w:rsidP="00EF47A6">
      <w:pPr>
        <w:jc w:val="center"/>
        <w:rPr>
          <w:rFonts w:ascii="Arial" w:hAnsi="Arial" w:cs="Arial"/>
          <w:lang w:val="en-GB"/>
        </w:rPr>
      </w:pPr>
    </w:p>
    <w:p w:rsidR="00EF47A6" w:rsidRDefault="00EF47A6" w:rsidP="00EF47A6">
      <w:pPr>
        <w:jc w:val="center"/>
        <w:rPr>
          <w:rFonts w:ascii="Arial" w:hAnsi="Arial" w:cs="Arial"/>
          <w:lang w:val="en-GB"/>
        </w:rPr>
      </w:pPr>
    </w:p>
    <w:p w:rsidR="00EF47A6" w:rsidRDefault="00EF47A6" w:rsidP="00EF47A6">
      <w:pPr>
        <w:jc w:val="center"/>
        <w:rPr>
          <w:rFonts w:ascii="Arial" w:hAnsi="Arial" w:cs="Arial"/>
          <w:lang w:val="en-GB"/>
        </w:rPr>
      </w:pPr>
    </w:p>
    <w:p w:rsidR="00EF47A6" w:rsidRDefault="00EF47A6" w:rsidP="00EF47A6">
      <w:pPr>
        <w:jc w:val="center"/>
        <w:rPr>
          <w:rFonts w:ascii="Arial" w:hAnsi="Arial" w:cs="Arial"/>
          <w:lang w:val="en-GB"/>
        </w:rPr>
      </w:pPr>
    </w:p>
    <w:p w:rsidR="00EF47A6" w:rsidRDefault="00EF47A6" w:rsidP="00EF47A6">
      <w:pPr>
        <w:jc w:val="center"/>
        <w:rPr>
          <w:rFonts w:ascii="Arial" w:hAnsi="Arial" w:cs="Arial"/>
          <w:lang w:val="en-GB"/>
        </w:rPr>
      </w:pPr>
    </w:p>
    <w:p w:rsidR="00EF47A6" w:rsidRDefault="00EF47A6" w:rsidP="00EF47A6">
      <w:pPr>
        <w:jc w:val="center"/>
        <w:rPr>
          <w:rFonts w:ascii="Arial" w:hAnsi="Arial" w:cs="Arial"/>
          <w:lang w:val="en-GB"/>
        </w:rPr>
      </w:pPr>
    </w:p>
    <w:p w:rsidR="00EF47A6" w:rsidRDefault="00EF47A6" w:rsidP="00EF47A6">
      <w:pPr>
        <w:jc w:val="center"/>
        <w:rPr>
          <w:rFonts w:ascii="Arial" w:hAnsi="Arial" w:cs="Arial"/>
          <w:lang w:val="en-GB"/>
        </w:rPr>
      </w:pPr>
    </w:p>
    <w:p w:rsidR="00EF47A6" w:rsidRDefault="00EF47A6" w:rsidP="00EF47A6">
      <w:pPr>
        <w:jc w:val="center"/>
        <w:rPr>
          <w:rFonts w:ascii="Arial" w:hAnsi="Arial" w:cs="Arial"/>
          <w:lang w:val="en-GB"/>
        </w:rPr>
      </w:pPr>
    </w:p>
    <w:p w:rsidR="00EF47A6" w:rsidRDefault="00EF47A6" w:rsidP="00EF47A6">
      <w:pPr>
        <w:jc w:val="center"/>
        <w:rPr>
          <w:rFonts w:ascii="Arial" w:hAnsi="Arial" w:cs="Arial"/>
          <w:lang w:val="en-GB"/>
        </w:rPr>
      </w:pPr>
    </w:p>
    <w:p w:rsidR="00EF47A6" w:rsidRDefault="00EF47A6" w:rsidP="00EF47A6">
      <w:pPr>
        <w:jc w:val="center"/>
        <w:rPr>
          <w:rFonts w:ascii="Arial" w:hAnsi="Arial" w:cs="Arial"/>
          <w:lang w:val="en-GB"/>
        </w:rPr>
      </w:pPr>
    </w:p>
    <w:p w:rsidR="00EF47A6" w:rsidRDefault="00EF47A6" w:rsidP="00EF47A6">
      <w:pPr>
        <w:jc w:val="center"/>
        <w:rPr>
          <w:rFonts w:ascii="Arial" w:hAnsi="Arial" w:cs="Arial"/>
          <w:lang w:val="en-GB"/>
        </w:rPr>
      </w:pPr>
    </w:p>
    <w:p w:rsidR="00EF47A6" w:rsidRDefault="00EF47A6" w:rsidP="00EF47A6">
      <w:pPr>
        <w:jc w:val="center"/>
        <w:rPr>
          <w:rFonts w:ascii="Arial" w:hAnsi="Arial" w:cs="Arial"/>
          <w:lang w:val="en-GB"/>
        </w:rPr>
      </w:pPr>
    </w:p>
    <w:p w:rsidR="00EF47A6" w:rsidRDefault="00EF47A6" w:rsidP="00EF47A6">
      <w:pPr>
        <w:jc w:val="center"/>
        <w:rPr>
          <w:rFonts w:ascii="Arial" w:hAnsi="Arial" w:cs="Arial"/>
          <w:lang w:val="en-GB"/>
        </w:rPr>
      </w:pPr>
    </w:p>
    <w:p w:rsidR="00EF47A6" w:rsidRDefault="00EF47A6" w:rsidP="00EF47A6">
      <w:pPr>
        <w:jc w:val="center"/>
        <w:rPr>
          <w:rFonts w:ascii="Arial" w:hAnsi="Arial" w:cs="Arial"/>
          <w:lang w:val="en-GB"/>
        </w:rPr>
      </w:pPr>
    </w:p>
    <w:p w:rsidR="00EF47A6" w:rsidRDefault="00EF47A6" w:rsidP="00EF47A6">
      <w:pPr>
        <w:jc w:val="center"/>
        <w:rPr>
          <w:rFonts w:ascii="Arial" w:hAnsi="Arial" w:cs="Arial"/>
          <w:lang w:val="en-GB"/>
        </w:rPr>
      </w:pPr>
    </w:p>
    <w:p w:rsidR="00EF47A6" w:rsidRDefault="00EF47A6" w:rsidP="00EF47A6">
      <w:pPr>
        <w:jc w:val="center"/>
        <w:rPr>
          <w:rFonts w:ascii="Arial" w:hAnsi="Arial" w:cs="Arial"/>
          <w:lang w:val="en-GB"/>
        </w:rPr>
      </w:pPr>
    </w:p>
    <w:p w:rsidR="00EF47A6" w:rsidRDefault="00EF47A6" w:rsidP="00EF47A6">
      <w:pPr>
        <w:jc w:val="center"/>
        <w:rPr>
          <w:rFonts w:ascii="Arial" w:hAnsi="Arial" w:cs="Arial"/>
          <w:lang w:val="en-GB"/>
        </w:rPr>
      </w:pPr>
    </w:p>
    <w:p w:rsidR="00EF47A6" w:rsidRDefault="00EF47A6" w:rsidP="00EF47A6">
      <w:pPr>
        <w:jc w:val="center"/>
        <w:rPr>
          <w:rFonts w:ascii="Arial" w:hAnsi="Arial" w:cs="Arial"/>
          <w:lang w:val="en-GB"/>
        </w:rPr>
      </w:pPr>
    </w:p>
    <w:p w:rsidR="00EF47A6" w:rsidRDefault="00EF47A6" w:rsidP="00EF47A6">
      <w:pPr>
        <w:jc w:val="center"/>
        <w:rPr>
          <w:rFonts w:ascii="Arial" w:hAnsi="Arial" w:cs="Arial"/>
          <w:lang w:val="en-CA"/>
        </w:rPr>
      </w:pPr>
    </w:p>
    <w:p w:rsidR="006B1A2E" w:rsidRDefault="006B1A2E" w:rsidP="00EF47A6">
      <w:pPr>
        <w:jc w:val="center"/>
        <w:rPr>
          <w:rFonts w:ascii="Arial" w:hAnsi="Arial" w:cs="Arial"/>
          <w:lang w:val="en-CA"/>
        </w:rPr>
      </w:pPr>
    </w:p>
    <w:p w:rsidR="006B1A2E" w:rsidRDefault="006B1A2E" w:rsidP="00EF47A6">
      <w:pPr>
        <w:jc w:val="center"/>
        <w:rPr>
          <w:rFonts w:ascii="Arial" w:hAnsi="Arial" w:cs="Arial"/>
          <w:lang w:val="en-CA"/>
        </w:rPr>
      </w:pPr>
    </w:p>
    <w:p w:rsidR="006B1A2E" w:rsidRPr="007E0B94" w:rsidRDefault="006B1A2E" w:rsidP="00EF47A6">
      <w:pPr>
        <w:jc w:val="center"/>
        <w:rPr>
          <w:rFonts w:ascii="Arial" w:hAnsi="Arial" w:cs="Arial"/>
          <w:lang w:val="en-CA"/>
        </w:rPr>
      </w:pPr>
    </w:p>
    <w:p w:rsidR="00EF47A6" w:rsidRDefault="00EF47A6" w:rsidP="00EF47A6">
      <w:pPr>
        <w:jc w:val="center"/>
        <w:rPr>
          <w:rFonts w:ascii="Arial" w:hAnsi="Arial" w:cs="Arial"/>
          <w:lang w:val="en-GB"/>
        </w:rPr>
      </w:pPr>
    </w:p>
    <w:p w:rsidR="00EF47A6" w:rsidRPr="006C284E" w:rsidRDefault="00EF47A6" w:rsidP="00EF47A6">
      <w:pPr>
        <w:pStyle w:val="FETableFootnote"/>
        <w:ind w:right="-900" w:firstLine="0"/>
        <w:rPr>
          <w:rFonts w:ascii="Times New Roman" w:hAnsi="Times New Roman"/>
          <w:sz w:val="16"/>
        </w:rPr>
      </w:pPr>
      <w:r w:rsidRPr="006C284E">
        <w:rPr>
          <w:rFonts w:ascii="Times New Roman" w:hAnsi="Times New Roman"/>
          <w:i/>
          <w:iCs/>
          <w:sz w:val="16"/>
          <w:vertAlign w:val="superscript"/>
        </w:rPr>
        <w:t>a</w:t>
      </w:r>
      <w:r w:rsidRPr="006C284E">
        <w:rPr>
          <w:rFonts w:ascii="Times New Roman" w:hAnsi="Times New Roman"/>
          <w:iCs/>
          <w:sz w:val="16"/>
        </w:rPr>
        <w:t>R</w:t>
      </w:r>
      <w:r w:rsidRPr="006C284E">
        <w:rPr>
          <w:rFonts w:ascii="Times New Roman" w:hAnsi="Times New Roman"/>
          <w:iCs/>
          <w:sz w:val="16"/>
          <w:vertAlign w:val="subscript"/>
        </w:rPr>
        <w:t>1</w:t>
      </w:r>
      <w:r w:rsidRPr="006C284E">
        <w:rPr>
          <w:rFonts w:ascii="Times New Roman" w:hAnsi="Times New Roman"/>
          <w:iCs/>
          <w:sz w:val="16"/>
        </w:rPr>
        <w:t xml:space="preserve"> =</w:t>
      </w:r>
      <w:r w:rsidRPr="006C284E">
        <w:rPr>
          <w:rFonts w:ascii="Times New Roman" w:hAnsi="Times New Roman"/>
          <w:i/>
          <w:sz w:val="16"/>
        </w:rPr>
        <w:t xml:space="preserve"> </w:t>
      </w:r>
      <w:r w:rsidRPr="006C284E">
        <w:rPr>
          <w:rFonts w:ascii="Times New Roman" w:hAnsi="Times New Roman"/>
          <w:sz w:val="16"/>
        </w:rPr>
        <w:sym w:font="Symbol" w:char="F053"/>
      </w:r>
      <w:r w:rsidRPr="006C284E">
        <w:rPr>
          <w:rFonts w:ascii="Times New Roman" w:hAnsi="Times New Roman"/>
          <w:sz w:val="16"/>
        </w:rPr>
        <w:t>(||</w:t>
      </w:r>
      <w:r w:rsidRPr="006C284E">
        <w:rPr>
          <w:rFonts w:ascii="Times New Roman" w:hAnsi="Times New Roman"/>
          <w:i/>
          <w:sz w:val="16"/>
        </w:rPr>
        <w:t>F</w:t>
      </w:r>
      <w:r w:rsidRPr="006C284E">
        <w:rPr>
          <w:rFonts w:ascii="Times New Roman" w:hAnsi="Times New Roman"/>
          <w:i/>
          <w:sz w:val="16"/>
          <w:vertAlign w:val="subscript"/>
        </w:rPr>
        <w:t>o</w:t>
      </w:r>
      <w:r w:rsidRPr="006C284E">
        <w:rPr>
          <w:rFonts w:ascii="Times New Roman" w:hAnsi="Times New Roman"/>
          <w:sz w:val="16"/>
        </w:rPr>
        <w:t>| – |</w:t>
      </w:r>
      <w:r w:rsidRPr="006C284E">
        <w:rPr>
          <w:rFonts w:ascii="Times New Roman" w:hAnsi="Times New Roman"/>
          <w:i/>
          <w:sz w:val="16"/>
        </w:rPr>
        <w:t>F</w:t>
      </w:r>
      <w:r w:rsidRPr="006C284E">
        <w:rPr>
          <w:rFonts w:ascii="Times New Roman" w:hAnsi="Times New Roman"/>
          <w:i/>
          <w:sz w:val="16"/>
          <w:vertAlign w:val="subscript"/>
        </w:rPr>
        <w:t>c</w:t>
      </w:r>
      <w:r w:rsidRPr="006C284E">
        <w:rPr>
          <w:rFonts w:ascii="Times New Roman" w:hAnsi="Times New Roman"/>
          <w:sz w:val="16"/>
        </w:rPr>
        <w:t>||)/</w:t>
      </w:r>
      <w:r w:rsidRPr="006C284E">
        <w:rPr>
          <w:rFonts w:ascii="Times New Roman" w:hAnsi="Times New Roman"/>
          <w:sz w:val="16"/>
        </w:rPr>
        <w:sym w:font="Symbol" w:char="F053"/>
      </w:r>
      <w:r w:rsidRPr="006C284E">
        <w:rPr>
          <w:rFonts w:ascii="Times New Roman" w:hAnsi="Times New Roman"/>
          <w:sz w:val="16"/>
        </w:rPr>
        <w:t>|</w:t>
      </w:r>
      <w:r w:rsidRPr="006C284E">
        <w:rPr>
          <w:rFonts w:ascii="Times New Roman" w:hAnsi="Times New Roman"/>
          <w:i/>
          <w:sz w:val="16"/>
        </w:rPr>
        <w:t>F</w:t>
      </w:r>
      <w:r w:rsidRPr="006C284E">
        <w:rPr>
          <w:rFonts w:ascii="Times New Roman" w:hAnsi="Times New Roman"/>
          <w:i/>
          <w:sz w:val="16"/>
          <w:vertAlign w:val="subscript"/>
        </w:rPr>
        <w:t>o</w:t>
      </w:r>
      <w:r w:rsidRPr="006C284E">
        <w:rPr>
          <w:rFonts w:ascii="Times New Roman" w:hAnsi="Times New Roman"/>
          <w:sz w:val="16"/>
        </w:rPr>
        <w:t xml:space="preserve">|.  </w:t>
      </w:r>
      <w:r w:rsidRPr="006C284E">
        <w:rPr>
          <w:rFonts w:ascii="Times New Roman" w:hAnsi="Times New Roman"/>
          <w:i/>
          <w:sz w:val="16"/>
          <w:vertAlign w:val="superscript"/>
        </w:rPr>
        <w:t>b</w:t>
      </w:r>
      <w:r w:rsidRPr="006C284E">
        <w:rPr>
          <w:rFonts w:ascii="Times New Roman" w:hAnsi="Times New Roman"/>
          <w:sz w:val="16"/>
        </w:rPr>
        <w:t>wR</w:t>
      </w:r>
      <w:r w:rsidRPr="006C284E">
        <w:rPr>
          <w:rFonts w:ascii="Times New Roman" w:hAnsi="Times New Roman"/>
          <w:sz w:val="16"/>
          <w:vertAlign w:val="subscript"/>
        </w:rPr>
        <w:t>2</w:t>
      </w:r>
      <w:r w:rsidRPr="006C284E">
        <w:rPr>
          <w:rFonts w:ascii="Times New Roman" w:hAnsi="Times New Roman"/>
          <w:sz w:val="16"/>
        </w:rPr>
        <w:t xml:space="preserve"> = [</w:t>
      </w:r>
      <w:r w:rsidRPr="006C284E">
        <w:rPr>
          <w:rFonts w:ascii="Times New Roman" w:hAnsi="Times New Roman"/>
          <w:sz w:val="16"/>
        </w:rPr>
        <w:sym w:font="Symbol" w:char="F053"/>
      </w:r>
      <w:r w:rsidRPr="006C284E">
        <w:rPr>
          <w:rFonts w:ascii="Times New Roman" w:hAnsi="Times New Roman"/>
          <w:sz w:val="16"/>
        </w:rPr>
        <w:t>[</w:t>
      </w:r>
      <w:r w:rsidRPr="006C284E">
        <w:rPr>
          <w:rFonts w:ascii="Times New Roman" w:hAnsi="Times New Roman"/>
          <w:i/>
          <w:sz w:val="16"/>
        </w:rPr>
        <w:t>w</w:t>
      </w:r>
      <w:r w:rsidRPr="006C284E">
        <w:rPr>
          <w:rFonts w:ascii="Times New Roman" w:hAnsi="Times New Roman"/>
          <w:sz w:val="16"/>
        </w:rPr>
        <w:t>(</w:t>
      </w:r>
      <w:r w:rsidRPr="006C284E">
        <w:rPr>
          <w:rFonts w:ascii="Times New Roman" w:hAnsi="Times New Roman"/>
          <w:i/>
          <w:sz w:val="16"/>
        </w:rPr>
        <w:t>F</w:t>
      </w:r>
      <w:r w:rsidRPr="006C284E">
        <w:rPr>
          <w:rFonts w:ascii="Times New Roman" w:hAnsi="Times New Roman"/>
          <w:sz w:val="16"/>
          <w:vertAlign w:val="subscript"/>
        </w:rPr>
        <w:t>o</w:t>
      </w:r>
      <w:r w:rsidRPr="006C284E">
        <w:rPr>
          <w:rFonts w:ascii="Times New Roman" w:hAnsi="Times New Roman"/>
          <w:sz w:val="16"/>
          <w:vertAlign w:val="superscript"/>
        </w:rPr>
        <w:t>2</w:t>
      </w:r>
      <w:r w:rsidRPr="006C284E">
        <w:rPr>
          <w:rFonts w:ascii="Times New Roman" w:hAnsi="Times New Roman"/>
          <w:sz w:val="16"/>
        </w:rPr>
        <w:t xml:space="preserve"> - </w:t>
      </w:r>
      <w:r w:rsidRPr="006C284E">
        <w:rPr>
          <w:rFonts w:ascii="Times New Roman" w:hAnsi="Times New Roman"/>
          <w:i/>
          <w:sz w:val="16"/>
        </w:rPr>
        <w:t>F</w:t>
      </w:r>
      <w:r w:rsidRPr="006C284E">
        <w:rPr>
          <w:rFonts w:ascii="Times New Roman" w:hAnsi="Times New Roman"/>
          <w:sz w:val="16"/>
          <w:vertAlign w:val="subscript"/>
        </w:rPr>
        <w:t>c</w:t>
      </w:r>
      <w:r w:rsidRPr="006C284E">
        <w:rPr>
          <w:rFonts w:ascii="Times New Roman" w:hAnsi="Times New Roman"/>
          <w:sz w:val="16"/>
          <w:vertAlign w:val="superscript"/>
        </w:rPr>
        <w:t>2</w:t>
      </w:r>
      <w:r w:rsidRPr="006C284E">
        <w:rPr>
          <w:rFonts w:ascii="Times New Roman" w:hAnsi="Times New Roman"/>
          <w:sz w:val="16"/>
        </w:rPr>
        <w:t>)</w:t>
      </w:r>
      <w:r w:rsidRPr="006C284E">
        <w:rPr>
          <w:rFonts w:ascii="Times New Roman" w:hAnsi="Times New Roman"/>
          <w:sz w:val="16"/>
          <w:vertAlign w:val="superscript"/>
        </w:rPr>
        <w:t>2</w:t>
      </w:r>
      <w:r w:rsidRPr="006C284E">
        <w:rPr>
          <w:rFonts w:ascii="Times New Roman" w:hAnsi="Times New Roman"/>
          <w:sz w:val="16"/>
        </w:rPr>
        <w:t>]/</w:t>
      </w:r>
      <w:r w:rsidRPr="006C284E">
        <w:rPr>
          <w:rFonts w:ascii="Times New Roman" w:hAnsi="Times New Roman"/>
          <w:sz w:val="16"/>
        </w:rPr>
        <w:sym w:font="Symbol" w:char="F053"/>
      </w:r>
      <w:r w:rsidRPr="006C284E">
        <w:rPr>
          <w:rFonts w:ascii="Times New Roman" w:hAnsi="Times New Roman"/>
          <w:sz w:val="16"/>
        </w:rPr>
        <w:t>[</w:t>
      </w:r>
      <w:r w:rsidRPr="006C284E">
        <w:rPr>
          <w:rFonts w:ascii="Times New Roman" w:hAnsi="Times New Roman"/>
          <w:i/>
          <w:sz w:val="16"/>
        </w:rPr>
        <w:t>w</w:t>
      </w:r>
      <w:r w:rsidRPr="006C284E">
        <w:rPr>
          <w:rFonts w:ascii="Times New Roman" w:hAnsi="Times New Roman"/>
          <w:sz w:val="16"/>
        </w:rPr>
        <w:t>(</w:t>
      </w:r>
      <w:r w:rsidRPr="006C284E">
        <w:rPr>
          <w:rFonts w:ascii="Times New Roman" w:hAnsi="Times New Roman"/>
          <w:i/>
          <w:sz w:val="16"/>
        </w:rPr>
        <w:t>F</w:t>
      </w:r>
      <w:r w:rsidRPr="006C284E">
        <w:rPr>
          <w:rFonts w:ascii="Times New Roman" w:hAnsi="Times New Roman"/>
          <w:sz w:val="16"/>
          <w:vertAlign w:val="subscript"/>
        </w:rPr>
        <w:t>o</w:t>
      </w:r>
      <w:r w:rsidRPr="006C284E">
        <w:rPr>
          <w:rFonts w:ascii="Times New Roman" w:hAnsi="Times New Roman"/>
          <w:sz w:val="16"/>
          <w:vertAlign w:val="superscript"/>
        </w:rPr>
        <w:t>2</w:t>
      </w:r>
      <w:r w:rsidRPr="006C284E">
        <w:rPr>
          <w:rFonts w:ascii="Times New Roman" w:hAnsi="Times New Roman"/>
          <w:sz w:val="16"/>
        </w:rPr>
        <w:t>)</w:t>
      </w:r>
      <w:r w:rsidRPr="006C284E">
        <w:rPr>
          <w:rFonts w:ascii="Times New Roman" w:hAnsi="Times New Roman"/>
          <w:sz w:val="16"/>
          <w:vertAlign w:val="superscript"/>
        </w:rPr>
        <w:t>2</w:t>
      </w:r>
      <w:r w:rsidRPr="006C284E">
        <w:rPr>
          <w:rFonts w:ascii="Times New Roman" w:hAnsi="Times New Roman"/>
          <w:sz w:val="16"/>
        </w:rPr>
        <w:t>]]</w:t>
      </w:r>
      <w:r w:rsidRPr="006C284E">
        <w:rPr>
          <w:rFonts w:ascii="Times New Roman" w:hAnsi="Times New Roman"/>
          <w:sz w:val="16"/>
          <w:vertAlign w:val="superscript"/>
        </w:rPr>
        <w:t>1/2</w:t>
      </w:r>
      <w:r w:rsidRPr="006C284E">
        <w:rPr>
          <w:rFonts w:ascii="Times New Roman" w:hAnsi="Times New Roman"/>
          <w:sz w:val="16"/>
        </w:rPr>
        <w:t xml:space="preserve">, </w:t>
      </w:r>
      <w:r w:rsidRPr="006C284E">
        <w:rPr>
          <w:rFonts w:ascii="Times New Roman" w:hAnsi="Times New Roman"/>
          <w:i/>
          <w:sz w:val="16"/>
        </w:rPr>
        <w:t>w</w:t>
      </w:r>
      <w:r w:rsidRPr="006C284E">
        <w:rPr>
          <w:rFonts w:ascii="Times New Roman" w:hAnsi="Times New Roman"/>
          <w:sz w:val="16"/>
        </w:rPr>
        <w:t xml:space="preserve"> = 1/[</w:t>
      </w:r>
      <w:r w:rsidRPr="006C284E">
        <w:rPr>
          <w:rFonts w:ascii="Times New Roman" w:hAnsi="Times New Roman"/>
          <w:i/>
          <w:iCs/>
          <w:sz w:val="16"/>
          <w:lang w:val="el-GR"/>
        </w:rPr>
        <w:t>σ</w:t>
      </w:r>
      <w:r w:rsidRPr="006C284E">
        <w:rPr>
          <w:rFonts w:ascii="Times New Roman" w:hAnsi="Times New Roman"/>
          <w:sz w:val="16"/>
          <w:vertAlign w:val="superscript"/>
        </w:rPr>
        <w:t xml:space="preserve"> 2</w:t>
      </w:r>
      <w:r w:rsidRPr="006C284E">
        <w:rPr>
          <w:rFonts w:ascii="Times New Roman" w:hAnsi="Times New Roman"/>
          <w:sz w:val="16"/>
        </w:rPr>
        <w:t>(</w:t>
      </w:r>
      <w:r w:rsidRPr="006C284E">
        <w:rPr>
          <w:rFonts w:ascii="Times New Roman" w:hAnsi="Times New Roman"/>
          <w:i/>
          <w:sz w:val="16"/>
        </w:rPr>
        <w:t>F</w:t>
      </w:r>
      <w:r w:rsidRPr="006C284E">
        <w:rPr>
          <w:rFonts w:ascii="Times New Roman" w:hAnsi="Times New Roman"/>
          <w:sz w:val="16"/>
          <w:vertAlign w:val="subscript"/>
        </w:rPr>
        <w:t>o</w:t>
      </w:r>
      <w:r w:rsidRPr="006C284E">
        <w:rPr>
          <w:rFonts w:ascii="Times New Roman" w:hAnsi="Times New Roman"/>
          <w:sz w:val="16"/>
          <w:vertAlign w:val="superscript"/>
        </w:rPr>
        <w:t>2</w:t>
      </w:r>
      <w:r w:rsidRPr="006C284E">
        <w:rPr>
          <w:rFonts w:ascii="Times New Roman" w:hAnsi="Times New Roman"/>
          <w:sz w:val="16"/>
        </w:rPr>
        <w:t>) + (</w:t>
      </w:r>
      <w:r w:rsidRPr="006C284E">
        <w:rPr>
          <w:rFonts w:ascii="Times New Roman" w:hAnsi="Times New Roman"/>
          <w:i/>
          <w:sz w:val="16"/>
        </w:rPr>
        <w:t>ap</w:t>
      </w:r>
      <w:r w:rsidRPr="006C284E">
        <w:rPr>
          <w:rFonts w:ascii="Times New Roman" w:hAnsi="Times New Roman"/>
          <w:sz w:val="16"/>
        </w:rPr>
        <w:t>)</w:t>
      </w:r>
      <w:r w:rsidRPr="006C284E">
        <w:rPr>
          <w:rFonts w:ascii="Times New Roman" w:hAnsi="Times New Roman"/>
          <w:sz w:val="16"/>
          <w:vertAlign w:val="superscript"/>
        </w:rPr>
        <w:t xml:space="preserve">2 </w:t>
      </w:r>
      <w:r w:rsidRPr="006C284E">
        <w:rPr>
          <w:rFonts w:ascii="Times New Roman" w:hAnsi="Times New Roman"/>
          <w:sz w:val="16"/>
        </w:rPr>
        <w:t xml:space="preserve">+ </w:t>
      </w:r>
      <w:r w:rsidRPr="006C284E">
        <w:rPr>
          <w:rFonts w:ascii="Times New Roman" w:hAnsi="Times New Roman"/>
          <w:i/>
          <w:sz w:val="16"/>
        </w:rPr>
        <w:t>bp</w:t>
      </w:r>
      <w:r w:rsidRPr="006C284E">
        <w:rPr>
          <w:rFonts w:ascii="Times New Roman" w:hAnsi="Times New Roman"/>
          <w:sz w:val="16"/>
        </w:rPr>
        <w:t xml:space="preserve">], where </w:t>
      </w:r>
      <w:r w:rsidRPr="006C284E">
        <w:rPr>
          <w:rFonts w:ascii="Times New Roman" w:hAnsi="Times New Roman"/>
          <w:i/>
          <w:sz w:val="16"/>
        </w:rPr>
        <w:t>p</w:t>
      </w:r>
      <w:r w:rsidRPr="006C284E">
        <w:rPr>
          <w:rFonts w:ascii="Times New Roman" w:hAnsi="Times New Roman"/>
          <w:sz w:val="16"/>
        </w:rPr>
        <w:t xml:space="preserve"> = [max(</w:t>
      </w:r>
      <w:r w:rsidRPr="006C284E">
        <w:rPr>
          <w:rFonts w:ascii="Times New Roman" w:hAnsi="Times New Roman"/>
          <w:i/>
          <w:sz w:val="16"/>
        </w:rPr>
        <w:t>F</w:t>
      </w:r>
      <w:r w:rsidRPr="006C284E">
        <w:rPr>
          <w:rFonts w:ascii="Times New Roman" w:hAnsi="Times New Roman"/>
          <w:sz w:val="16"/>
          <w:vertAlign w:val="subscript"/>
        </w:rPr>
        <w:t>o</w:t>
      </w:r>
      <w:r w:rsidRPr="006C284E">
        <w:rPr>
          <w:rFonts w:ascii="Times New Roman" w:hAnsi="Times New Roman"/>
          <w:sz w:val="16"/>
          <w:vertAlign w:val="superscript"/>
        </w:rPr>
        <w:t>2</w:t>
      </w:r>
      <w:r w:rsidRPr="006C284E">
        <w:rPr>
          <w:rFonts w:ascii="Times New Roman" w:hAnsi="Times New Roman"/>
          <w:sz w:val="16"/>
        </w:rPr>
        <w:t>, 0) + 2</w:t>
      </w:r>
      <w:r w:rsidRPr="006C284E">
        <w:rPr>
          <w:rFonts w:ascii="Times New Roman" w:hAnsi="Times New Roman"/>
          <w:i/>
          <w:sz w:val="16"/>
        </w:rPr>
        <w:t>F</w:t>
      </w:r>
      <w:r w:rsidRPr="006C284E">
        <w:rPr>
          <w:rFonts w:ascii="Times New Roman" w:hAnsi="Times New Roman"/>
          <w:sz w:val="16"/>
          <w:vertAlign w:val="subscript"/>
        </w:rPr>
        <w:t>c</w:t>
      </w:r>
      <w:r w:rsidRPr="006C284E">
        <w:rPr>
          <w:rFonts w:ascii="Times New Roman" w:hAnsi="Times New Roman"/>
          <w:sz w:val="16"/>
          <w:vertAlign w:val="superscript"/>
        </w:rPr>
        <w:t>2</w:t>
      </w:r>
      <w:r w:rsidRPr="006C284E">
        <w:rPr>
          <w:rFonts w:ascii="Times New Roman" w:hAnsi="Times New Roman"/>
          <w:sz w:val="16"/>
        </w:rPr>
        <w:t>]/3.</w:t>
      </w:r>
    </w:p>
    <w:tbl>
      <w:tblPr>
        <w:tblpPr w:leftFromText="141" w:rightFromText="141" w:horzAnchor="margin" w:tblpXSpec="center" w:tblpY="402"/>
        <w:tblW w:w="0" w:type="auto"/>
        <w:tblLayout w:type="fixed"/>
        <w:tblCellMar>
          <w:top w:w="15" w:type="dxa"/>
          <w:left w:w="15" w:type="dxa"/>
          <w:bottom w:w="15" w:type="dxa"/>
          <w:right w:w="15" w:type="dxa"/>
        </w:tblCellMar>
        <w:tblLook w:val="04A0" w:firstRow="1" w:lastRow="0" w:firstColumn="1" w:lastColumn="0" w:noHBand="0" w:noVBand="1"/>
      </w:tblPr>
      <w:tblGrid>
        <w:gridCol w:w="1134"/>
        <w:gridCol w:w="1276"/>
        <w:gridCol w:w="2754"/>
      </w:tblGrid>
      <w:tr w:rsidR="00DA4C72" w:rsidRPr="00CA02D5" w:rsidTr="006B1A2E">
        <w:tc>
          <w:tcPr>
            <w:tcW w:w="5164" w:type="dxa"/>
            <w:gridSpan w:val="3"/>
            <w:tcBorders>
              <w:top w:val="nil"/>
              <w:left w:val="nil"/>
              <w:bottom w:val="nil"/>
              <w:right w:val="nil"/>
            </w:tcBorders>
            <w:vAlign w:val="center"/>
            <w:hideMark/>
          </w:tcPr>
          <w:p w:rsidR="00DA4C72" w:rsidRPr="00DA4C72" w:rsidRDefault="00DA4C72" w:rsidP="006B1A2E">
            <w:pPr>
              <w:spacing w:after="0" w:line="240" w:lineRule="auto"/>
              <w:jc w:val="center"/>
              <w:rPr>
                <w:rFonts w:ascii="Times New Roman" w:eastAsia="Times New Roman" w:hAnsi="Times New Roman" w:cs="Times New Roman"/>
                <w:b/>
                <w:bCs/>
                <w:sz w:val="24"/>
                <w:szCs w:val="24"/>
                <w:lang w:val="en-CA" w:eastAsia="de-DE"/>
              </w:rPr>
            </w:pPr>
            <w:r>
              <w:rPr>
                <w:rFonts w:ascii="Times New Roman" w:hAnsi="Times New Roman"/>
                <w:sz w:val="14"/>
                <w:lang w:val="en-US"/>
              </w:rPr>
              <w:lastRenderedPageBreak/>
              <w:br w:type="page"/>
            </w:r>
            <w:r w:rsidRPr="00DA4C72">
              <w:rPr>
                <w:rFonts w:ascii="Times New Roman" w:eastAsia="Times New Roman" w:hAnsi="Times New Roman" w:cs="Times New Roman"/>
                <w:b/>
                <w:bCs/>
                <w:sz w:val="24"/>
                <w:szCs w:val="24"/>
                <w:lang w:val="en-CA" w:eastAsia="de-DE"/>
              </w:rPr>
              <w:t xml:space="preserve">Table S2. </w:t>
            </w:r>
            <w:r w:rsidRPr="00DA4C72">
              <w:rPr>
                <w:rFonts w:ascii="Times New Roman" w:eastAsia="Times New Roman" w:hAnsi="Times New Roman" w:cs="Times New Roman"/>
                <w:bCs/>
                <w:sz w:val="24"/>
                <w:szCs w:val="24"/>
                <w:lang w:val="en-CA" w:eastAsia="de-DE"/>
              </w:rPr>
              <w:t>Selected Bond Lengths for complex</w:t>
            </w:r>
            <w:r w:rsidRPr="00DA4C72">
              <w:rPr>
                <w:rFonts w:ascii="Times New Roman" w:eastAsia="Times New Roman" w:hAnsi="Times New Roman" w:cs="Times New Roman"/>
                <w:b/>
                <w:bCs/>
                <w:sz w:val="24"/>
                <w:szCs w:val="24"/>
                <w:lang w:val="en-CA" w:eastAsia="de-DE"/>
              </w:rPr>
              <w:t xml:space="preserve"> 1.</w:t>
            </w:r>
          </w:p>
        </w:tc>
      </w:tr>
      <w:tr w:rsidR="00DA4C72" w:rsidRPr="00CA02D5" w:rsidTr="006B1A2E">
        <w:tc>
          <w:tcPr>
            <w:tcW w:w="5164" w:type="dxa"/>
            <w:gridSpan w:val="3"/>
            <w:tcBorders>
              <w:top w:val="nil"/>
              <w:left w:val="nil"/>
              <w:bottom w:val="nil"/>
              <w:right w:val="nil"/>
            </w:tcBorders>
            <w:vAlign w:val="center"/>
          </w:tcPr>
          <w:p w:rsidR="00DA4C72" w:rsidRPr="007E5A56" w:rsidRDefault="00DA4C72" w:rsidP="006B1A2E">
            <w:pPr>
              <w:spacing w:after="0" w:line="240" w:lineRule="auto"/>
              <w:jc w:val="center"/>
              <w:rPr>
                <w:rFonts w:eastAsia="Times New Roman" w:cstheme="minorHAnsi"/>
                <w:b/>
                <w:bCs/>
                <w:sz w:val="24"/>
                <w:szCs w:val="24"/>
                <w:lang w:val="en-CA" w:eastAsia="de-DE"/>
              </w:rPr>
            </w:pPr>
          </w:p>
        </w:tc>
      </w:tr>
      <w:tr w:rsidR="00DA4C72" w:rsidRPr="00EB0212" w:rsidTr="006B1A2E">
        <w:tc>
          <w:tcPr>
            <w:tcW w:w="1134" w:type="dxa"/>
            <w:tcBorders>
              <w:bottom w:val="single" w:sz="4" w:space="0" w:color="auto"/>
            </w:tcBorders>
            <w:vAlign w:val="center"/>
            <w:hideMark/>
          </w:tcPr>
          <w:p w:rsidR="00DA4C72" w:rsidRPr="00DA4C72" w:rsidRDefault="00DA4C72" w:rsidP="006B1A2E">
            <w:pPr>
              <w:spacing w:after="0" w:line="240" w:lineRule="auto"/>
              <w:jc w:val="center"/>
              <w:rPr>
                <w:rFonts w:ascii="Times New Roman" w:eastAsia="Times New Roman" w:hAnsi="Times New Roman" w:cs="Times New Roman"/>
                <w:b/>
                <w:bCs/>
                <w:sz w:val="28"/>
                <w:szCs w:val="28"/>
                <w:lang w:val="en-CA" w:eastAsia="de-DE"/>
              </w:rPr>
            </w:pPr>
            <w:r w:rsidRPr="00DA4C72">
              <w:rPr>
                <w:rFonts w:ascii="Times New Roman" w:eastAsia="Times New Roman" w:hAnsi="Times New Roman" w:cs="Times New Roman"/>
                <w:b/>
                <w:bCs/>
                <w:sz w:val="28"/>
                <w:szCs w:val="28"/>
                <w:lang w:val="en-CA" w:eastAsia="de-DE"/>
              </w:rPr>
              <w:t>Atom</w:t>
            </w:r>
          </w:p>
        </w:tc>
        <w:tc>
          <w:tcPr>
            <w:tcW w:w="1276" w:type="dxa"/>
            <w:tcBorders>
              <w:bottom w:val="single" w:sz="4" w:space="0" w:color="auto"/>
            </w:tcBorders>
            <w:vAlign w:val="center"/>
            <w:hideMark/>
          </w:tcPr>
          <w:p w:rsidR="00DA4C72" w:rsidRPr="00DA4C72" w:rsidRDefault="00DA4C72" w:rsidP="006B1A2E">
            <w:pPr>
              <w:spacing w:after="0" w:line="240" w:lineRule="auto"/>
              <w:jc w:val="center"/>
              <w:rPr>
                <w:rFonts w:ascii="Times New Roman" w:eastAsia="Times New Roman" w:hAnsi="Times New Roman" w:cs="Times New Roman"/>
                <w:b/>
                <w:bCs/>
                <w:sz w:val="28"/>
                <w:szCs w:val="28"/>
                <w:lang w:val="en-CA" w:eastAsia="de-DE"/>
              </w:rPr>
            </w:pPr>
            <w:r w:rsidRPr="00DA4C72">
              <w:rPr>
                <w:rFonts w:ascii="Times New Roman" w:eastAsia="Times New Roman" w:hAnsi="Times New Roman" w:cs="Times New Roman"/>
                <w:b/>
                <w:bCs/>
                <w:sz w:val="28"/>
                <w:szCs w:val="28"/>
                <w:lang w:val="en-CA" w:eastAsia="de-DE"/>
              </w:rPr>
              <w:t>Atom</w:t>
            </w:r>
          </w:p>
        </w:tc>
        <w:tc>
          <w:tcPr>
            <w:tcW w:w="2754" w:type="dxa"/>
            <w:tcBorders>
              <w:bottom w:val="single" w:sz="4" w:space="0" w:color="auto"/>
            </w:tcBorders>
            <w:vAlign w:val="center"/>
            <w:hideMark/>
          </w:tcPr>
          <w:p w:rsidR="00DA4C72" w:rsidRPr="00DA4C72" w:rsidRDefault="00DA4C72" w:rsidP="006B1A2E">
            <w:pPr>
              <w:spacing w:after="0" w:line="240" w:lineRule="auto"/>
              <w:jc w:val="center"/>
              <w:rPr>
                <w:rFonts w:ascii="Times New Roman" w:eastAsia="Times New Roman" w:hAnsi="Times New Roman" w:cs="Times New Roman"/>
                <w:b/>
                <w:bCs/>
                <w:sz w:val="28"/>
                <w:szCs w:val="28"/>
                <w:lang w:val="en-CA" w:eastAsia="de-DE"/>
              </w:rPr>
            </w:pPr>
            <w:r w:rsidRPr="00DA4C72">
              <w:rPr>
                <w:rFonts w:ascii="Times New Roman" w:eastAsia="Times New Roman" w:hAnsi="Times New Roman" w:cs="Times New Roman"/>
                <w:b/>
                <w:bCs/>
                <w:sz w:val="28"/>
                <w:szCs w:val="28"/>
                <w:lang w:val="en-CA" w:eastAsia="de-DE"/>
              </w:rPr>
              <w:t>Length/Å</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Dy1</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O3</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2.329(6)</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Dy1</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O6</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2.342(7)</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Dy1</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O9</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2.308(6)</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Dy1</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O12</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2.312(6)</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Ga1</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O1</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1.869(6)</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Ga1</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O11</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1.915(7)</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Ga1</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O12</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1.955(6)</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Ga1</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O13</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1.865(7)</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Ga1</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N1</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1.978(8)</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Ga2</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O2</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1.923(7)</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Ga2</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O3</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1.957(7)</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Ga2</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O4</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1.870(7)</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Ga2</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O13</w:t>
            </w:r>
            <w:r w:rsidRPr="00DA4C72">
              <w:rPr>
                <w:rFonts w:ascii="Times New Roman" w:eastAsia="Times New Roman" w:hAnsi="Times New Roman" w:cs="Times New Roman"/>
                <w:sz w:val="24"/>
                <w:szCs w:val="24"/>
                <w:vertAlign w:val="superscript"/>
                <w:lang w:val="en-CA" w:eastAsia="de-DE"/>
              </w:rPr>
              <w:t>1</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1.865(7)</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Ga2</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N2</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1.985(8)</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Ga3</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O5</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1.956(8)</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Ga3</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val="en-CA" w:eastAsia="de-DE"/>
              </w:rPr>
            </w:pPr>
            <w:r w:rsidRPr="00DA4C72">
              <w:rPr>
                <w:rFonts w:ascii="Times New Roman" w:eastAsia="Times New Roman" w:hAnsi="Times New Roman" w:cs="Times New Roman"/>
                <w:sz w:val="24"/>
                <w:szCs w:val="24"/>
                <w:lang w:val="en-CA" w:eastAsia="de-DE"/>
              </w:rPr>
              <w:t>O6</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1.942(7)</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Ga3</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O7</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1.840(8)</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Ga3</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O14</w:t>
            </w:r>
            <w:r w:rsidRPr="00DA4C72">
              <w:rPr>
                <w:rFonts w:ascii="Times New Roman" w:eastAsia="Times New Roman" w:hAnsi="Times New Roman" w:cs="Times New Roman"/>
                <w:sz w:val="24"/>
                <w:szCs w:val="24"/>
                <w:vertAlign w:val="superscript"/>
                <w:lang w:eastAsia="de-DE"/>
              </w:rPr>
              <w:t>1</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1.866(8)</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Ga3</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N3</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1.977(9)</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Ga4</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O8</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1.913(8)</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Ga4</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O9</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1.950(7)</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Ga4</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O10</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1.870(7)</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Ga4</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O14</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1.885(8)</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Ga4</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N4</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1.959(8)</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O1</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C1</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1.356(11)</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O2</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C7</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1.295(12)</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O3</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N1</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1.396(9)</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O6</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N2</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1.424(10)</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O9</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N3</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1.413(11)</w:t>
            </w:r>
          </w:p>
        </w:tc>
      </w:tr>
      <w:tr w:rsidR="00DA4C72" w:rsidRPr="00DA4C72" w:rsidTr="006B1A2E">
        <w:tc>
          <w:tcPr>
            <w:tcW w:w="1134"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O12</w:t>
            </w:r>
          </w:p>
        </w:tc>
        <w:tc>
          <w:tcPr>
            <w:tcW w:w="1276" w:type="dxa"/>
            <w:tcBorders>
              <w:top w:val="single" w:sz="4" w:space="0" w:color="auto"/>
              <w:left w:val="single" w:sz="4" w:space="0" w:color="auto"/>
              <w:bottom w:val="single" w:sz="4" w:space="0" w:color="auto"/>
              <w:right w:val="single" w:sz="4" w:space="0" w:color="auto"/>
            </w:tcBorders>
            <w:noWrap/>
            <w:vAlign w:val="center"/>
          </w:tcPr>
          <w:p w:rsidR="00DA4C72" w:rsidRPr="00DA4C72" w:rsidRDefault="00DA4C72" w:rsidP="006B1A2E">
            <w:pPr>
              <w:spacing w:after="0" w:line="240" w:lineRule="auto"/>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N4</w:t>
            </w:r>
          </w:p>
        </w:tc>
        <w:tc>
          <w:tcPr>
            <w:tcW w:w="2754" w:type="dxa"/>
            <w:tcBorders>
              <w:top w:val="single" w:sz="4" w:space="0" w:color="auto"/>
              <w:left w:val="single" w:sz="4" w:space="0" w:color="auto"/>
              <w:bottom w:val="single" w:sz="4" w:space="0" w:color="auto"/>
              <w:right w:val="single" w:sz="4" w:space="0" w:color="auto"/>
            </w:tcBorders>
            <w:vAlign w:val="center"/>
          </w:tcPr>
          <w:p w:rsidR="00DA4C72" w:rsidRPr="00DA4C72" w:rsidRDefault="00DA4C72" w:rsidP="006B1A2E">
            <w:pPr>
              <w:tabs>
                <w:tab w:val="decimal" w:pos="120"/>
              </w:tabs>
              <w:spacing w:after="0" w:line="240" w:lineRule="auto"/>
              <w:jc w:val="right"/>
              <w:rPr>
                <w:rFonts w:ascii="Times New Roman" w:eastAsia="Times New Roman" w:hAnsi="Times New Roman" w:cs="Times New Roman"/>
                <w:sz w:val="24"/>
                <w:szCs w:val="24"/>
                <w:lang w:eastAsia="de-DE"/>
              </w:rPr>
            </w:pPr>
            <w:r w:rsidRPr="00DA4C72">
              <w:rPr>
                <w:rFonts w:ascii="Times New Roman" w:eastAsia="Times New Roman" w:hAnsi="Times New Roman" w:cs="Times New Roman"/>
                <w:sz w:val="24"/>
                <w:szCs w:val="24"/>
                <w:lang w:eastAsia="de-DE"/>
              </w:rPr>
              <w:t>1.422 (9)</w:t>
            </w:r>
          </w:p>
        </w:tc>
      </w:tr>
    </w:tbl>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Default="006B1A2E">
      <w:pPr>
        <w:rPr>
          <w:rFonts w:ascii="Times New Roman" w:hAnsi="Times New Roman"/>
          <w:sz w:val="14"/>
          <w:lang w:val="en-US"/>
        </w:rPr>
      </w:pPr>
    </w:p>
    <w:p w:rsidR="006B1A2E" w:rsidRPr="006B1A2E" w:rsidRDefault="006B1A2E" w:rsidP="006B1A2E">
      <w:pPr>
        <w:jc w:val="center"/>
        <w:rPr>
          <w:rFonts w:ascii="Times New Roman" w:hAnsi="Times New Roman" w:cs="Times New Roman"/>
          <w:sz w:val="16"/>
          <w:szCs w:val="20"/>
          <w:lang w:val="en-US"/>
        </w:rPr>
      </w:pPr>
      <w:r w:rsidRPr="006B1A2E">
        <w:rPr>
          <w:rFonts w:ascii="Times New Roman" w:hAnsi="Times New Roman" w:cs="Times New Roman"/>
          <w:color w:val="000000"/>
          <w:sz w:val="16"/>
          <w:szCs w:val="20"/>
          <w:vertAlign w:val="superscript"/>
        </w:rPr>
        <w:t>1</w:t>
      </w:r>
      <w:r w:rsidRPr="006B1A2E">
        <w:rPr>
          <w:rFonts w:ascii="Times New Roman" w:hAnsi="Times New Roman" w:cs="Times New Roman"/>
          <w:color w:val="000000"/>
          <w:sz w:val="16"/>
          <w:szCs w:val="20"/>
        </w:rPr>
        <w:t>1-X,+Y,3/2-Z</w:t>
      </w:r>
    </w:p>
    <w:p w:rsidR="006B1A2E" w:rsidRPr="006B1A2E" w:rsidRDefault="00D31C25">
      <w:pPr>
        <w:rPr>
          <w:rFonts w:ascii="Times New Roman" w:hAnsi="Times New Roman"/>
          <w:sz w:val="14"/>
          <w:lang w:val="en-US"/>
        </w:rPr>
      </w:pPr>
      <w:r>
        <w:rPr>
          <w:rFonts w:ascii="Times New Roman" w:hAnsi="Times New Roman"/>
          <w:sz w:val="14"/>
          <w:lang w:val="en-US"/>
        </w:rPr>
        <w:br w:type="page"/>
      </w:r>
    </w:p>
    <w:p w:rsidR="00DA4C72" w:rsidRDefault="00DA4C72" w:rsidP="00DB50B8">
      <w:pPr>
        <w:pStyle w:val="ExperimentalSection"/>
        <w:spacing w:line="360" w:lineRule="auto"/>
        <w:rPr>
          <w:rFonts w:ascii="Times New Roman" w:hAnsi="Times New Roman"/>
          <w:sz w:val="14"/>
          <w:lang w:val="en-US"/>
        </w:rPr>
      </w:pPr>
    </w:p>
    <w:p w:rsidR="00D31C25" w:rsidRPr="00D31C25" w:rsidRDefault="00D31C25" w:rsidP="00D31C25">
      <w:pPr>
        <w:jc w:val="center"/>
        <w:rPr>
          <w:rFonts w:ascii="Times New Roman" w:hAnsi="Times New Roman" w:cs="Times New Roman"/>
          <w:sz w:val="24"/>
          <w:szCs w:val="24"/>
          <w:lang w:val="en-US"/>
        </w:rPr>
      </w:pPr>
      <w:r w:rsidRPr="00D31C25">
        <w:rPr>
          <w:rFonts w:ascii="Times New Roman" w:eastAsia="Times New Roman" w:hAnsi="Times New Roman" w:cs="Times New Roman"/>
          <w:b/>
          <w:bCs/>
          <w:sz w:val="24"/>
          <w:szCs w:val="24"/>
          <w:lang w:val="en-CA" w:eastAsia="de-DE"/>
        </w:rPr>
        <w:t xml:space="preserve">Table S3 </w:t>
      </w:r>
      <w:r w:rsidRPr="00D31C25">
        <w:rPr>
          <w:rFonts w:ascii="Times New Roman" w:eastAsia="Times New Roman" w:hAnsi="Times New Roman" w:cs="Times New Roman"/>
          <w:bCs/>
          <w:sz w:val="24"/>
          <w:szCs w:val="24"/>
          <w:lang w:val="en-CA" w:eastAsia="de-DE"/>
        </w:rPr>
        <w:t>Selected Bond Angles for</w:t>
      </w:r>
      <w:r w:rsidRPr="00D31C25">
        <w:rPr>
          <w:rFonts w:ascii="Times New Roman" w:eastAsia="Times New Roman" w:hAnsi="Times New Roman" w:cs="Times New Roman"/>
          <w:b/>
          <w:bCs/>
          <w:sz w:val="24"/>
          <w:szCs w:val="24"/>
          <w:lang w:val="en-CA" w:eastAsia="de-DE"/>
        </w:rPr>
        <w:t xml:space="preserve"> 1.</w:t>
      </w:r>
    </w:p>
    <w:tbl>
      <w:tblPr>
        <w:tblpPr w:leftFromText="141" w:rightFromText="141" w:horzAnchor="margin" w:tblpXSpec="center" w:tblpY="920"/>
        <w:tblW w:w="0" w:type="auto"/>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33"/>
        <w:gridCol w:w="1344"/>
        <w:gridCol w:w="1418"/>
        <w:gridCol w:w="2587"/>
      </w:tblGrid>
      <w:tr w:rsidR="00D31C25" w:rsidRPr="00D31C25" w:rsidTr="00EC3218">
        <w:tc>
          <w:tcPr>
            <w:tcW w:w="1633" w:type="dxa"/>
            <w:tcBorders>
              <w:top w:val="nil"/>
              <w:bottom w:val="single" w:sz="4" w:space="0" w:color="auto"/>
              <w:right w:val="nil"/>
            </w:tcBorders>
            <w:vAlign w:val="center"/>
            <w:hideMark/>
          </w:tcPr>
          <w:p w:rsidR="00D31C25" w:rsidRPr="00D31C25" w:rsidRDefault="00D31C25" w:rsidP="00EC3218">
            <w:pPr>
              <w:spacing w:after="0" w:line="240" w:lineRule="auto"/>
              <w:jc w:val="center"/>
              <w:rPr>
                <w:rFonts w:ascii="Times New Roman" w:eastAsia="Times New Roman" w:hAnsi="Times New Roman" w:cs="Times New Roman"/>
                <w:b/>
                <w:bCs/>
                <w:sz w:val="24"/>
                <w:szCs w:val="24"/>
                <w:lang w:val="en-CA" w:eastAsia="de-DE"/>
              </w:rPr>
            </w:pPr>
          </w:p>
          <w:p w:rsidR="00D31C25" w:rsidRPr="00D31C25" w:rsidRDefault="00D31C25" w:rsidP="00EC3218">
            <w:pPr>
              <w:spacing w:after="0" w:line="240" w:lineRule="auto"/>
              <w:jc w:val="center"/>
              <w:rPr>
                <w:rFonts w:ascii="Times New Roman" w:eastAsia="Times New Roman" w:hAnsi="Times New Roman" w:cs="Times New Roman"/>
                <w:b/>
                <w:bCs/>
                <w:sz w:val="24"/>
                <w:szCs w:val="24"/>
                <w:lang w:val="en-CA" w:eastAsia="de-DE"/>
              </w:rPr>
            </w:pPr>
          </w:p>
        </w:tc>
        <w:tc>
          <w:tcPr>
            <w:tcW w:w="1344" w:type="dxa"/>
            <w:tcBorders>
              <w:top w:val="nil"/>
              <w:left w:val="nil"/>
              <w:bottom w:val="single" w:sz="4" w:space="0" w:color="auto"/>
              <w:right w:val="nil"/>
            </w:tcBorders>
            <w:vAlign w:val="center"/>
            <w:hideMark/>
          </w:tcPr>
          <w:p w:rsidR="00D31C25" w:rsidRPr="00D31C25" w:rsidRDefault="00D31C25" w:rsidP="00EC3218">
            <w:pPr>
              <w:spacing w:after="0" w:line="240" w:lineRule="auto"/>
              <w:jc w:val="center"/>
              <w:rPr>
                <w:rFonts w:ascii="Times New Roman" w:eastAsia="Times New Roman" w:hAnsi="Times New Roman" w:cs="Times New Roman"/>
                <w:b/>
                <w:bCs/>
                <w:sz w:val="24"/>
                <w:szCs w:val="24"/>
                <w:lang w:eastAsia="de-DE"/>
              </w:rPr>
            </w:pPr>
            <w:r w:rsidRPr="00D31C25">
              <w:rPr>
                <w:rFonts w:ascii="Times New Roman" w:eastAsia="Times New Roman" w:hAnsi="Times New Roman" w:cs="Times New Roman"/>
                <w:b/>
                <w:bCs/>
                <w:sz w:val="24"/>
                <w:szCs w:val="24"/>
                <w:lang w:eastAsia="de-DE"/>
              </w:rPr>
              <w:t>Atom</w:t>
            </w:r>
          </w:p>
        </w:tc>
        <w:tc>
          <w:tcPr>
            <w:tcW w:w="1418" w:type="dxa"/>
            <w:tcBorders>
              <w:top w:val="nil"/>
              <w:left w:val="nil"/>
              <w:bottom w:val="single" w:sz="4" w:space="0" w:color="auto"/>
              <w:right w:val="nil"/>
            </w:tcBorders>
            <w:vAlign w:val="center"/>
            <w:hideMark/>
          </w:tcPr>
          <w:p w:rsidR="00D31C25" w:rsidRPr="00D31C25" w:rsidRDefault="00D31C25" w:rsidP="00EC3218">
            <w:pPr>
              <w:spacing w:after="0" w:line="240" w:lineRule="auto"/>
              <w:jc w:val="center"/>
              <w:rPr>
                <w:rFonts w:ascii="Times New Roman" w:eastAsia="Times New Roman" w:hAnsi="Times New Roman" w:cs="Times New Roman"/>
                <w:b/>
                <w:bCs/>
                <w:sz w:val="24"/>
                <w:szCs w:val="24"/>
                <w:lang w:eastAsia="de-DE"/>
              </w:rPr>
            </w:pPr>
            <w:r w:rsidRPr="00D31C25">
              <w:rPr>
                <w:rFonts w:ascii="Times New Roman" w:eastAsia="Times New Roman" w:hAnsi="Times New Roman" w:cs="Times New Roman"/>
                <w:b/>
                <w:bCs/>
                <w:sz w:val="24"/>
                <w:szCs w:val="24"/>
                <w:lang w:eastAsia="de-DE"/>
              </w:rPr>
              <w:t>Atom</w:t>
            </w:r>
          </w:p>
        </w:tc>
        <w:tc>
          <w:tcPr>
            <w:tcW w:w="2587" w:type="dxa"/>
            <w:tcBorders>
              <w:top w:val="nil"/>
              <w:left w:val="nil"/>
              <w:bottom w:val="single" w:sz="4" w:space="0" w:color="auto"/>
              <w:right w:val="nil"/>
            </w:tcBorders>
            <w:vAlign w:val="center"/>
            <w:hideMark/>
          </w:tcPr>
          <w:p w:rsidR="00D31C25" w:rsidRPr="00D31C25" w:rsidRDefault="00D31C25" w:rsidP="00EC3218">
            <w:pPr>
              <w:spacing w:after="0" w:line="240" w:lineRule="auto"/>
              <w:jc w:val="center"/>
              <w:rPr>
                <w:rFonts w:ascii="Times New Roman" w:eastAsia="Times New Roman" w:hAnsi="Times New Roman" w:cs="Times New Roman"/>
                <w:b/>
                <w:bCs/>
                <w:sz w:val="24"/>
                <w:szCs w:val="24"/>
                <w:lang w:eastAsia="de-DE"/>
              </w:rPr>
            </w:pPr>
            <w:r w:rsidRPr="00D31C25">
              <w:rPr>
                <w:rFonts w:ascii="Times New Roman" w:eastAsia="Times New Roman" w:hAnsi="Times New Roman" w:cs="Times New Roman"/>
                <w:b/>
                <w:bCs/>
                <w:sz w:val="24"/>
                <w:szCs w:val="24"/>
                <w:lang w:eastAsia="de-DE"/>
              </w:rPr>
              <w:t>Angle/˚</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O3</w:t>
            </w:r>
            <w:r w:rsidRPr="00D31C25">
              <w:rPr>
                <w:rFonts w:ascii="Times New Roman" w:eastAsia="Times New Roman" w:hAnsi="Times New Roman" w:cs="Times New Roman"/>
                <w:sz w:val="24"/>
                <w:szCs w:val="24"/>
                <w:vertAlign w:val="superscript"/>
                <w:lang w:eastAsia="de-DE"/>
              </w:rPr>
              <w:t>1</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Dy1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O3</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80.7(3)</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O3</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Dy1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O6</w:t>
            </w:r>
            <w:r w:rsidRPr="00D31C25">
              <w:rPr>
                <w:rFonts w:ascii="Times New Roman" w:eastAsia="Times New Roman" w:hAnsi="Times New Roman" w:cs="Times New Roman"/>
                <w:sz w:val="24"/>
                <w:szCs w:val="24"/>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138.3(2)</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O3</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Dy1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O6</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68.7(2)</w:t>
            </w:r>
          </w:p>
        </w:tc>
      </w:tr>
      <w:tr w:rsidR="00D31C25" w:rsidRPr="00D31C25" w:rsidTr="00EC3218">
        <w:tc>
          <w:tcPr>
            <w:tcW w:w="1633" w:type="dxa"/>
            <w:tcBorders>
              <w:top w:val="single" w:sz="4" w:space="0" w:color="auto"/>
              <w:left w:val="single" w:sz="4" w:space="0" w:color="auto"/>
              <w:bottom w:val="single" w:sz="4" w:space="0" w:color="auto"/>
            </w:tcBorders>
            <w:noWrap/>
          </w:tcPr>
          <w:p w:rsidR="00D31C25" w:rsidRPr="00D31C25" w:rsidRDefault="00D31C25" w:rsidP="00EC3218">
            <w:pPr>
              <w:rPr>
                <w:rFonts w:ascii="Times New Roman" w:hAnsi="Times New Roman" w:cs="Times New Roman"/>
                <w:sz w:val="24"/>
                <w:szCs w:val="24"/>
              </w:rPr>
            </w:pPr>
            <w:r w:rsidRPr="00D31C25">
              <w:rPr>
                <w:rFonts w:ascii="Times New Roman" w:hAnsi="Times New Roman" w:cs="Times New Roman"/>
                <w:sz w:val="24"/>
                <w:szCs w:val="24"/>
              </w:rPr>
              <w:t>O6</w:t>
            </w:r>
          </w:p>
        </w:tc>
        <w:tc>
          <w:tcPr>
            <w:tcW w:w="1344" w:type="dxa"/>
            <w:tcBorders>
              <w:top w:val="single" w:sz="4" w:space="0" w:color="auto"/>
              <w:bottom w:val="single" w:sz="4" w:space="0" w:color="auto"/>
            </w:tcBorders>
            <w:noWrap/>
          </w:tcPr>
          <w:p w:rsidR="00D31C25" w:rsidRPr="00D31C25" w:rsidRDefault="00D31C25" w:rsidP="00EC3218">
            <w:pPr>
              <w:rPr>
                <w:rFonts w:ascii="Times New Roman" w:hAnsi="Times New Roman" w:cs="Times New Roman"/>
                <w:sz w:val="24"/>
                <w:szCs w:val="24"/>
              </w:rPr>
            </w:pPr>
            <w:r w:rsidRPr="00D31C25">
              <w:rPr>
                <w:rFonts w:ascii="Times New Roman" w:hAnsi="Times New Roman" w:cs="Times New Roman"/>
                <w:sz w:val="24"/>
                <w:szCs w:val="24"/>
              </w:rPr>
              <w:t>Dy1</w:t>
            </w:r>
          </w:p>
        </w:tc>
        <w:tc>
          <w:tcPr>
            <w:tcW w:w="1418" w:type="dxa"/>
            <w:tcBorders>
              <w:top w:val="single" w:sz="4" w:space="0" w:color="auto"/>
              <w:bottom w:val="single" w:sz="4" w:space="0" w:color="auto"/>
            </w:tcBorders>
            <w:noWrap/>
          </w:tcPr>
          <w:p w:rsidR="00D31C25" w:rsidRPr="00D31C25" w:rsidRDefault="00D31C25" w:rsidP="00EC3218">
            <w:pPr>
              <w:rPr>
                <w:rFonts w:ascii="Times New Roman" w:hAnsi="Times New Roman" w:cs="Times New Roman"/>
                <w:sz w:val="24"/>
                <w:szCs w:val="24"/>
              </w:rPr>
            </w:pPr>
            <w:r w:rsidRPr="00D31C25">
              <w:rPr>
                <w:rFonts w:ascii="Times New Roman" w:hAnsi="Times New Roman" w:cs="Times New Roman"/>
                <w:sz w:val="24"/>
                <w:szCs w:val="24"/>
              </w:rPr>
              <w:t>O6</w:t>
            </w:r>
            <w:r w:rsidRPr="00D31C25">
              <w:rPr>
                <w:rFonts w:ascii="Times New Roman" w:hAnsi="Times New Roman" w:cs="Times New Roman"/>
                <w:sz w:val="24"/>
                <w:szCs w:val="24"/>
                <w:vertAlign w:val="superscript"/>
              </w:rPr>
              <w:t>1</w:t>
            </w:r>
          </w:p>
        </w:tc>
        <w:tc>
          <w:tcPr>
            <w:tcW w:w="2587" w:type="dxa"/>
            <w:tcBorders>
              <w:top w:val="single" w:sz="4" w:space="0" w:color="auto"/>
              <w:bottom w:val="single" w:sz="4" w:space="0" w:color="auto"/>
              <w:right w:val="single" w:sz="4" w:space="0" w:color="auto"/>
            </w:tcBorders>
          </w:tcPr>
          <w:p w:rsidR="00D31C25" w:rsidRPr="00D31C25" w:rsidRDefault="00D31C25" w:rsidP="00EC3218">
            <w:pPr>
              <w:jc w:val="right"/>
              <w:rPr>
                <w:rFonts w:ascii="Times New Roman" w:hAnsi="Times New Roman" w:cs="Times New Roman"/>
                <w:sz w:val="24"/>
                <w:szCs w:val="24"/>
              </w:rPr>
            </w:pPr>
            <w:r w:rsidRPr="00D31C25">
              <w:rPr>
                <w:rFonts w:ascii="Times New Roman" w:hAnsi="Times New Roman" w:cs="Times New Roman"/>
                <w:sz w:val="24"/>
                <w:szCs w:val="24"/>
              </w:rPr>
              <w:t>150.9(3)</w:t>
            </w:r>
          </w:p>
        </w:tc>
      </w:tr>
      <w:tr w:rsidR="00D31C25" w:rsidRPr="00D31C25" w:rsidTr="00EC3218">
        <w:trPr>
          <w:trHeight w:val="43"/>
        </w:trPr>
        <w:tc>
          <w:tcPr>
            <w:tcW w:w="1633" w:type="dxa"/>
            <w:tcBorders>
              <w:top w:val="single" w:sz="4" w:space="0" w:color="auto"/>
              <w:left w:val="single" w:sz="4" w:space="0" w:color="auto"/>
              <w:bottom w:val="single" w:sz="4" w:space="0" w:color="auto"/>
            </w:tcBorders>
            <w:noWrap/>
          </w:tcPr>
          <w:p w:rsidR="00D31C25" w:rsidRPr="00D31C25" w:rsidRDefault="00D31C25" w:rsidP="00EC3218">
            <w:pPr>
              <w:rPr>
                <w:rFonts w:ascii="Times New Roman" w:hAnsi="Times New Roman" w:cs="Times New Roman"/>
                <w:sz w:val="24"/>
                <w:szCs w:val="24"/>
              </w:rPr>
            </w:pPr>
            <w:r w:rsidRPr="00D31C25">
              <w:rPr>
                <w:rFonts w:ascii="Times New Roman" w:hAnsi="Times New Roman" w:cs="Times New Roman"/>
                <w:sz w:val="24"/>
                <w:szCs w:val="24"/>
              </w:rPr>
              <w:t>O9</w:t>
            </w:r>
          </w:p>
        </w:tc>
        <w:tc>
          <w:tcPr>
            <w:tcW w:w="1344" w:type="dxa"/>
            <w:tcBorders>
              <w:top w:val="single" w:sz="4" w:space="0" w:color="auto"/>
              <w:bottom w:val="single" w:sz="4" w:space="0" w:color="auto"/>
            </w:tcBorders>
            <w:noWrap/>
          </w:tcPr>
          <w:p w:rsidR="00D31C25" w:rsidRPr="00D31C25" w:rsidRDefault="00D31C25" w:rsidP="00EC3218">
            <w:pPr>
              <w:rPr>
                <w:rFonts w:ascii="Times New Roman" w:hAnsi="Times New Roman" w:cs="Times New Roman"/>
                <w:sz w:val="24"/>
                <w:szCs w:val="24"/>
              </w:rPr>
            </w:pPr>
            <w:r w:rsidRPr="00D31C25">
              <w:rPr>
                <w:rFonts w:ascii="Times New Roman" w:hAnsi="Times New Roman" w:cs="Times New Roman"/>
                <w:sz w:val="24"/>
                <w:szCs w:val="24"/>
              </w:rPr>
              <w:t>Dy1</w:t>
            </w:r>
          </w:p>
        </w:tc>
        <w:tc>
          <w:tcPr>
            <w:tcW w:w="1418" w:type="dxa"/>
            <w:tcBorders>
              <w:top w:val="single" w:sz="4" w:space="0" w:color="auto"/>
              <w:bottom w:val="single" w:sz="4" w:space="0" w:color="auto"/>
            </w:tcBorders>
            <w:noWrap/>
          </w:tcPr>
          <w:p w:rsidR="00D31C25" w:rsidRPr="00D31C25" w:rsidRDefault="00D31C25" w:rsidP="00EC3218">
            <w:pPr>
              <w:rPr>
                <w:rFonts w:ascii="Times New Roman" w:hAnsi="Times New Roman" w:cs="Times New Roman"/>
                <w:sz w:val="24"/>
                <w:szCs w:val="24"/>
              </w:rPr>
            </w:pPr>
            <w:r w:rsidRPr="00D31C25">
              <w:rPr>
                <w:rFonts w:ascii="Times New Roman" w:hAnsi="Times New Roman" w:cs="Times New Roman"/>
                <w:sz w:val="24"/>
                <w:szCs w:val="24"/>
              </w:rPr>
              <w:t>O3</w:t>
            </w:r>
          </w:p>
        </w:tc>
        <w:tc>
          <w:tcPr>
            <w:tcW w:w="2587" w:type="dxa"/>
            <w:tcBorders>
              <w:top w:val="single" w:sz="4" w:space="0" w:color="auto"/>
              <w:bottom w:val="single" w:sz="4" w:space="0" w:color="auto"/>
              <w:right w:val="single" w:sz="4" w:space="0" w:color="auto"/>
            </w:tcBorders>
          </w:tcPr>
          <w:p w:rsidR="00D31C25" w:rsidRPr="00D31C25" w:rsidRDefault="00D31C25" w:rsidP="00EC3218">
            <w:pPr>
              <w:jc w:val="right"/>
              <w:rPr>
                <w:rFonts w:ascii="Times New Roman" w:hAnsi="Times New Roman" w:cs="Times New Roman"/>
                <w:sz w:val="24"/>
                <w:szCs w:val="24"/>
              </w:rPr>
            </w:pPr>
            <w:r w:rsidRPr="00D31C25">
              <w:rPr>
                <w:rFonts w:ascii="Times New Roman" w:hAnsi="Times New Roman" w:cs="Times New Roman"/>
                <w:sz w:val="24"/>
                <w:szCs w:val="24"/>
              </w:rPr>
              <w:t>107.9(2)</w:t>
            </w:r>
          </w:p>
        </w:tc>
      </w:tr>
      <w:tr w:rsidR="00D31C25" w:rsidRPr="00D31C25" w:rsidTr="00EC3218">
        <w:trPr>
          <w:trHeight w:val="359"/>
        </w:trPr>
        <w:tc>
          <w:tcPr>
            <w:tcW w:w="1633" w:type="dxa"/>
            <w:tcBorders>
              <w:top w:val="single" w:sz="4" w:space="0" w:color="auto"/>
              <w:left w:val="single" w:sz="4" w:space="0" w:color="auto"/>
              <w:bottom w:val="single" w:sz="4" w:space="0" w:color="auto"/>
            </w:tcBorders>
            <w:noWrap/>
          </w:tcPr>
          <w:p w:rsidR="00D31C25" w:rsidRPr="00D31C25" w:rsidRDefault="00D31C25" w:rsidP="00EC3218">
            <w:pPr>
              <w:rPr>
                <w:rFonts w:ascii="Times New Roman" w:hAnsi="Times New Roman" w:cs="Times New Roman"/>
                <w:sz w:val="24"/>
                <w:szCs w:val="24"/>
              </w:rPr>
            </w:pPr>
            <w:r w:rsidRPr="00D31C25">
              <w:rPr>
                <w:rFonts w:ascii="Times New Roman" w:hAnsi="Times New Roman" w:cs="Times New Roman"/>
                <w:sz w:val="24"/>
                <w:szCs w:val="24"/>
              </w:rPr>
              <w:t>O9</w:t>
            </w:r>
          </w:p>
        </w:tc>
        <w:tc>
          <w:tcPr>
            <w:tcW w:w="1344" w:type="dxa"/>
            <w:tcBorders>
              <w:top w:val="single" w:sz="4" w:space="0" w:color="auto"/>
              <w:bottom w:val="single" w:sz="4" w:space="0" w:color="auto"/>
            </w:tcBorders>
            <w:noWrap/>
          </w:tcPr>
          <w:p w:rsidR="00D31C25" w:rsidRPr="00D31C25" w:rsidRDefault="00D31C25" w:rsidP="00EC3218">
            <w:pPr>
              <w:rPr>
                <w:rFonts w:ascii="Times New Roman" w:hAnsi="Times New Roman" w:cs="Times New Roman"/>
                <w:sz w:val="24"/>
                <w:szCs w:val="24"/>
              </w:rPr>
            </w:pPr>
            <w:r w:rsidRPr="00D31C25">
              <w:rPr>
                <w:rFonts w:ascii="Times New Roman" w:hAnsi="Times New Roman" w:cs="Times New Roman"/>
                <w:sz w:val="24"/>
                <w:szCs w:val="24"/>
              </w:rPr>
              <w:t>Dy1</w:t>
            </w:r>
          </w:p>
        </w:tc>
        <w:tc>
          <w:tcPr>
            <w:tcW w:w="1418" w:type="dxa"/>
            <w:tcBorders>
              <w:top w:val="single" w:sz="4" w:space="0" w:color="auto"/>
              <w:bottom w:val="single" w:sz="4" w:space="0" w:color="auto"/>
            </w:tcBorders>
            <w:noWrap/>
          </w:tcPr>
          <w:p w:rsidR="00D31C25" w:rsidRPr="00D31C25" w:rsidRDefault="00D31C25" w:rsidP="00EC3218">
            <w:pPr>
              <w:rPr>
                <w:rFonts w:ascii="Times New Roman" w:hAnsi="Times New Roman" w:cs="Times New Roman"/>
                <w:sz w:val="24"/>
                <w:szCs w:val="24"/>
              </w:rPr>
            </w:pPr>
            <w:r w:rsidRPr="00D31C25">
              <w:rPr>
                <w:rFonts w:ascii="Times New Roman" w:hAnsi="Times New Roman" w:cs="Times New Roman"/>
                <w:sz w:val="24"/>
                <w:szCs w:val="24"/>
              </w:rPr>
              <w:t>O3</w:t>
            </w:r>
            <w:r w:rsidRPr="00D31C25">
              <w:rPr>
                <w:rFonts w:ascii="Times New Roman" w:hAnsi="Times New Roman" w:cs="Times New Roman"/>
                <w:sz w:val="24"/>
                <w:szCs w:val="24"/>
                <w:vertAlign w:val="superscript"/>
              </w:rPr>
              <w:t>1</w:t>
            </w:r>
          </w:p>
        </w:tc>
        <w:tc>
          <w:tcPr>
            <w:tcW w:w="2587" w:type="dxa"/>
            <w:tcBorders>
              <w:top w:val="single" w:sz="4" w:space="0" w:color="auto"/>
              <w:bottom w:val="single" w:sz="4" w:space="0" w:color="auto"/>
              <w:right w:val="single" w:sz="4" w:space="0" w:color="auto"/>
            </w:tcBorders>
          </w:tcPr>
          <w:p w:rsidR="00D31C25" w:rsidRPr="00D31C25" w:rsidRDefault="00D31C25" w:rsidP="00EC3218">
            <w:pPr>
              <w:jc w:val="right"/>
              <w:rPr>
                <w:rFonts w:ascii="Times New Roman" w:hAnsi="Times New Roman" w:cs="Times New Roman"/>
                <w:sz w:val="24"/>
                <w:szCs w:val="24"/>
              </w:rPr>
            </w:pPr>
            <w:r w:rsidRPr="00D31C25">
              <w:rPr>
                <w:rFonts w:ascii="Times New Roman" w:hAnsi="Times New Roman" w:cs="Times New Roman"/>
                <w:sz w:val="24"/>
                <w:szCs w:val="24"/>
              </w:rPr>
              <w:t>150.8(2)</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O9</w:t>
            </w:r>
            <w:r w:rsidRPr="00D31C25">
              <w:rPr>
                <w:rFonts w:ascii="Times New Roman" w:eastAsia="Times New Roman" w:hAnsi="Times New Roman" w:cs="Times New Roman"/>
                <w:sz w:val="24"/>
                <w:szCs w:val="24"/>
                <w:vertAlign w:val="superscript"/>
                <w:lang w:eastAsia="de-DE"/>
              </w:rPr>
              <w:t>1</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Dy1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O6</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88.5(2)</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O9</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Dy1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O6</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val="en-CA" w:eastAsia="de-DE"/>
              </w:rPr>
            </w:pPr>
            <w:r w:rsidRPr="00D31C25">
              <w:rPr>
                <w:rFonts w:ascii="Times New Roman" w:eastAsia="Times New Roman" w:hAnsi="Times New Roman" w:cs="Times New Roman"/>
                <w:sz w:val="24"/>
                <w:szCs w:val="24"/>
                <w:lang w:val="en-CA" w:eastAsia="de-DE"/>
              </w:rPr>
              <w:t>68.7(2)</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O9</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Dy1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O9</w:t>
            </w:r>
            <w:r w:rsidRPr="00D31C25">
              <w:rPr>
                <w:rFonts w:ascii="Times New Roman" w:eastAsia="Times New Roman" w:hAnsi="Times New Roman" w:cs="Times New Roman"/>
                <w:sz w:val="24"/>
                <w:szCs w:val="24"/>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78.5(3)</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O9</w:t>
            </w:r>
            <w:r w:rsidRPr="00D31C25">
              <w:rPr>
                <w:rFonts w:ascii="Times New Roman" w:eastAsia="Times New Roman" w:hAnsi="Times New Roman" w:cs="Times New Roman"/>
                <w:sz w:val="24"/>
                <w:szCs w:val="24"/>
                <w:vertAlign w:val="superscript"/>
                <w:lang w:eastAsia="de-DE"/>
              </w:rPr>
              <w:t>1</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Dy1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O12</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135.8(2)</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O9</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Dy1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O12</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71.7(2)</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O12</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Dy1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O3</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71.4(2)</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O12</w:t>
            </w:r>
            <w:r w:rsidRPr="00D31C25">
              <w:rPr>
                <w:rFonts w:ascii="Times New Roman" w:eastAsia="Times New Roman" w:hAnsi="Times New Roman" w:cs="Times New Roman"/>
                <w:sz w:val="24"/>
                <w:szCs w:val="24"/>
                <w:vertAlign w:val="superscript"/>
                <w:lang w:eastAsia="de-DE"/>
              </w:rPr>
              <w:t>1</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Dy1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O3</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85.7(2)</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O12</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Dy1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O6</w:t>
            </w:r>
            <w:r w:rsidRPr="00D31C25">
              <w:rPr>
                <w:rFonts w:ascii="Times New Roman" w:eastAsia="Times New Roman" w:hAnsi="Times New Roman" w:cs="Times New Roman"/>
                <w:sz w:val="24"/>
                <w:szCs w:val="24"/>
                <w:vertAlign w:val="superscript"/>
                <w:lang w:eastAsia="de-DE"/>
              </w:rPr>
              <w:t>1</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78.5(2)</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O12</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Dy1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O6</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109.3(2)</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O12</w:t>
            </w:r>
            <w:r w:rsidRPr="00D31C25">
              <w:rPr>
                <w:rFonts w:ascii="Times New Roman" w:eastAsia="Times New Roman" w:hAnsi="Times New Roman" w:cs="Times New Roman"/>
                <w:sz w:val="24"/>
                <w:szCs w:val="24"/>
                <w:vertAlign w:val="superscript"/>
                <w:lang w:eastAsia="de-DE"/>
              </w:rPr>
              <w:t>1</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Dy1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O12</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149.9(3)</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Ga1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O11</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87.9(3)</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Ga1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O12</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159.5(3)</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Ga1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N1</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92.8(3)</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O11</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Ga1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O12</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80.0(3)</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O11</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Ga1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N1</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144.0(3)</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O12</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Ga1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N1</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87.6(3)</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O13</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Ga1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102.0(3)</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O13</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Ga1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O11</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105.4(3)</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O13</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Ga1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O12</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97.2(2)</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O13</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Ga1</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N1</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109.5(3)</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O2</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Ga2</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O3</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80.6(3)</w:t>
            </w:r>
          </w:p>
        </w:tc>
      </w:tr>
      <w:tr w:rsidR="00D31C25" w:rsidRPr="00D31C25" w:rsidTr="00EC3218">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O2</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Ga2</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N2</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145.5(3)</w:t>
            </w:r>
          </w:p>
        </w:tc>
      </w:tr>
      <w:tr w:rsidR="00D31C25" w:rsidRPr="00D31C25" w:rsidTr="00EC3218">
        <w:trPr>
          <w:trHeight w:val="145"/>
        </w:trPr>
        <w:tc>
          <w:tcPr>
            <w:tcW w:w="1633" w:type="dxa"/>
            <w:tcBorders>
              <w:top w:val="single" w:sz="4" w:space="0" w:color="auto"/>
              <w:left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N4</w:t>
            </w:r>
          </w:p>
        </w:tc>
        <w:tc>
          <w:tcPr>
            <w:tcW w:w="1344"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O12</w:t>
            </w:r>
          </w:p>
        </w:tc>
        <w:tc>
          <w:tcPr>
            <w:tcW w:w="1418" w:type="dxa"/>
            <w:tcBorders>
              <w:top w:val="single" w:sz="4" w:space="0" w:color="auto"/>
              <w:bottom w:val="single" w:sz="4" w:space="0" w:color="auto"/>
            </w:tcBorders>
            <w:noWrap/>
            <w:vAlign w:val="center"/>
          </w:tcPr>
          <w:p w:rsidR="00D31C25" w:rsidRPr="00D31C25" w:rsidRDefault="00D31C25" w:rsidP="00EC3218">
            <w:pPr>
              <w:spacing w:after="0" w:line="240" w:lineRule="auto"/>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Ga1</w:t>
            </w:r>
          </w:p>
        </w:tc>
        <w:tc>
          <w:tcPr>
            <w:tcW w:w="2587" w:type="dxa"/>
            <w:tcBorders>
              <w:top w:val="single" w:sz="4" w:space="0" w:color="auto"/>
              <w:bottom w:val="single" w:sz="4" w:space="0" w:color="auto"/>
              <w:right w:val="single" w:sz="4" w:space="0" w:color="auto"/>
            </w:tcBorders>
            <w:vAlign w:val="center"/>
          </w:tcPr>
          <w:p w:rsidR="00D31C25" w:rsidRPr="00D31C25" w:rsidRDefault="00D31C25" w:rsidP="00EC3218">
            <w:pPr>
              <w:tabs>
                <w:tab w:val="decimal" w:pos="200"/>
              </w:tabs>
              <w:spacing w:after="0" w:line="240" w:lineRule="auto"/>
              <w:jc w:val="right"/>
              <w:rPr>
                <w:rFonts w:ascii="Times New Roman" w:eastAsia="Times New Roman" w:hAnsi="Times New Roman" w:cs="Times New Roman"/>
                <w:sz w:val="24"/>
                <w:szCs w:val="24"/>
                <w:lang w:eastAsia="de-DE"/>
              </w:rPr>
            </w:pPr>
            <w:r w:rsidRPr="00D31C25">
              <w:rPr>
                <w:rFonts w:ascii="Times New Roman" w:eastAsia="Times New Roman" w:hAnsi="Times New Roman" w:cs="Times New Roman"/>
                <w:sz w:val="24"/>
                <w:szCs w:val="24"/>
                <w:lang w:eastAsia="de-DE"/>
              </w:rPr>
              <w:t>113.3(5)</w:t>
            </w:r>
          </w:p>
        </w:tc>
      </w:tr>
    </w:tbl>
    <w:p w:rsidR="00D31C25" w:rsidRPr="00D31C25" w:rsidRDefault="00D31C25" w:rsidP="00D31C25">
      <w:pPr>
        <w:rPr>
          <w:rFonts w:ascii="Times New Roman" w:hAnsi="Times New Roman" w:cs="Times New Roman"/>
          <w:sz w:val="24"/>
          <w:szCs w:val="24"/>
          <w:lang w:val="en-US"/>
        </w:rPr>
      </w:pPr>
    </w:p>
    <w:p w:rsidR="00D31C25" w:rsidRPr="00D31C25" w:rsidRDefault="00D31C25" w:rsidP="00D31C25">
      <w:pPr>
        <w:rPr>
          <w:rFonts w:ascii="Times New Roman" w:hAnsi="Times New Roman" w:cs="Times New Roman"/>
          <w:sz w:val="24"/>
          <w:szCs w:val="24"/>
          <w:lang w:val="en-US"/>
        </w:rPr>
      </w:pPr>
    </w:p>
    <w:p w:rsidR="00D31C25" w:rsidRPr="00D31C25" w:rsidRDefault="00D31C25" w:rsidP="00D31C25">
      <w:pPr>
        <w:rPr>
          <w:rFonts w:ascii="Times New Roman" w:hAnsi="Times New Roman" w:cs="Times New Roman"/>
          <w:sz w:val="24"/>
          <w:szCs w:val="24"/>
          <w:lang w:val="en-US"/>
        </w:rPr>
      </w:pPr>
    </w:p>
    <w:p w:rsidR="00D31C25" w:rsidRPr="00D31C25" w:rsidRDefault="00D31C25" w:rsidP="00D31C25">
      <w:pPr>
        <w:rPr>
          <w:rFonts w:ascii="Times New Roman" w:hAnsi="Times New Roman" w:cs="Times New Roman"/>
          <w:sz w:val="24"/>
          <w:szCs w:val="24"/>
          <w:lang w:val="en-US"/>
        </w:rPr>
      </w:pPr>
    </w:p>
    <w:p w:rsidR="00D31C25" w:rsidRPr="00D31C25" w:rsidRDefault="00D31C25" w:rsidP="00D31C25">
      <w:pPr>
        <w:rPr>
          <w:rFonts w:ascii="Times New Roman" w:hAnsi="Times New Roman" w:cs="Times New Roman"/>
          <w:sz w:val="24"/>
          <w:szCs w:val="24"/>
          <w:lang w:val="en-US"/>
        </w:rPr>
      </w:pPr>
    </w:p>
    <w:p w:rsidR="00D31C25" w:rsidRPr="00D31C25" w:rsidRDefault="00D31C25" w:rsidP="00D31C25">
      <w:pPr>
        <w:rPr>
          <w:rFonts w:ascii="Times New Roman" w:hAnsi="Times New Roman" w:cs="Times New Roman"/>
          <w:sz w:val="24"/>
          <w:szCs w:val="24"/>
          <w:lang w:val="en-US"/>
        </w:rPr>
      </w:pPr>
    </w:p>
    <w:p w:rsidR="00D31C25" w:rsidRPr="00D31C25" w:rsidRDefault="00D31C25" w:rsidP="00D31C25">
      <w:pPr>
        <w:rPr>
          <w:rFonts w:ascii="Times New Roman" w:hAnsi="Times New Roman" w:cs="Times New Roman"/>
          <w:sz w:val="24"/>
          <w:szCs w:val="24"/>
          <w:lang w:val="en-US"/>
        </w:rPr>
      </w:pPr>
    </w:p>
    <w:p w:rsidR="00D31C25" w:rsidRPr="00D31C25" w:rsidRDefault="00D31C25" w:rsidP="00D31C25">
      <w:pPr>
        <w:rPr>
          <w:rFonts w:ascii="Times New Roman" w:hAnsi="Times New Roman" w:cs="Times New Roman"/>
          <w:sz w:val="24"/>
          <w:szCs w:val="24"/>
          <w:lang w:val="en-US"/>
        </w:rPr>
      </w:pPr>
    </w:p>
    <w:p w:rsidR="00D31C25" w:rsidRPr="00D31C25" w:rsidRDefault="00D31C25" w:rsidP="00D31C25">
      <w:pPr>
        <w:rPr>
          <w:rFonts w:ascii="Times New Roman" w:hAnsi="Times New Roman" w:cs="Times New Roman"/>
          <w:sz w:val="24"/>
          <w:szCs w:val="24"/>
          <w:lang w:val="en-US"/>
        </w:rPr>
      </w:pPr>
    </w:p>
    <w:p w:rsidR="00D31C25" w:rsidRPr="00D31C25" w:rsidRDefault="00D31C25" w:rsidP="00D31C25">
      <w:pPr>
        <w:rPr>
          <w:rFonts w:ascii="Times New Roman" w:hAnsi="Times New Roman" w:cs="Times New Roman"/>
          <w:sz w:val="24"/>
          <w:szCs w:val="24"/>
          <w:lang w:val="en-US"/>
        </w:rPr>
      </w:pPr>
    </w:p>
    <w:p w:rsidR="00D31C25" w:rsidRPr="00D31C25" w:rsidRDefault="00D31C25" w:rsidP="00D31C25">
      <w:pPr>
        <w:rPr>
          <w:rFonts w:ascii="Times New Roman" w:hAnsi="Times New Roman" w:cs="Times New Roman"/>
          <w:sz w:val="24"/>
          <w:szCs w:val="24"/>
          <w:lang w:val="en-US"/>
        </w:rPr>
      </w:pPr>
    </w:p>
    <w:p w:rsidR="00D31C25" w:rsidRPr="00D31C25" w:rsidRDefault="00D31C25" w:rsidP="00D31C25">
      <w:pPr>
        <w:rPr>
          <w:rFonts w:ascii="Times New Roman" w:hAnsi="Times New Roman" w:cs="Times New Roman"/>
          <w:sz w:val="24"/>
          <w:szCs w:val="24"/>
          <w:lang w:val="en-US"/>
        </w:rPr>
      </w:pPr>
    </w:p>
    <w:p w:rsidR="00D31C25" w:rsidRPr="00D31C25" w:rsidRDefault="00D31C25" w:rsidP="00D31C25">
      <w:pPr>
        <w:rPr>
          <w:rFonts w:ascii="Times New Roman" w:hAnsi="Times New Roman" w:cs="Times New Roman"/>
          <w:sz w:val="24"/>
          <w:szCs w:val="24"/>
          <w:lang w:val="en-US"/>
        </w:rPr>
      </w:pPr>
    </w:p>
    <w:p w:rsidR="00D31C25" w:rsidRPr="00D31C25" w:rsidRDefault="00D31C25" w:rsidP="00D31C25">
      <w:pPr>
        <w:rPr>
          <w:rFonts w:ascii="Times New Roman" w:hAnsi="Times New Roman" w:cs="Times New Roman"/>
          <w:sz w:val="24"/>
          <w:szCs w:val="24"/>
          <w:lang w:val="en-US"/>
        </w:rPr>
      </w:pPr>
    </w:p>
    <w:p w:rsidR="00D31C25" w:rsidRPr="00D31C25" w:rsidRDefault="00D31C25" w:rsidP="00D31C25">
      <w:pPr>
        <w:rPr>
          <w:rFonts w:ascii="Times New Roman" w:hAnsi="Times New Roman" w:cs="Times New Roman"/>
          <w:sz w:val="24"/>
          <w:szCs w:val="24"/>
          <w:lang w:val="en-US"/>
        </w:rPr>
      </w:pPr>
    </w:p>
    <w:p w:rsidR="00D31C25" w:rsidRPr="00D31C25" w:rsidRDefault="00D31C25" w:rsidP="00D31C25">
      <w:pPr>
        <w:rPr>
          <w:rFonts w:ascii="Times New Roman" w:hAnsi="Times New Roman" w:cs="Times New Roman"/>
          <w:sz w:val="24"/>
          <w:szCs w:val="24"/>
          <w:lang w:val="en-US"/>
        </w:rPr>
      </w:pPr>
    </w:p>
    <w:p w:rsidR="00D31C25" w:rsidRPr="00D31C25" w:rsidRDefault="00D31C25" w:rsidP="00D31C25">
      <w:pPr>
        <w:rPr>
          <w:rFonts w:ascii="Times New Roman" w:hAnsi="Times New Roman" w:cs="Times New Roman"/>
          <w:sz w:val="24"/>
          <w:szCs w:val="24"/>
          <w:lang w:val="en-US"/>
        </w:rPr>
      </w:pPr>
    </w:p>
    <w:p w:rsidR="00D31C25" w:rsidRPr="00D31C25" w:rsidRDefault="00D31C25" w:rsidP="00D31C25">
      <w:pPr>
        <w:rPr>
          <w:rFonts w:ascii="Times New Roman" w:hAnsi="Times New Roman" w:cs="Times New Roman"/>
          <w:sz w:val="24"/>
          <w:szCs w:val="24"/>
          <w:lang w:val="en-US"/>
        </w:rPr>
      </w:pPr>
    </w:p>
    <w:p w:rsidR="00D31C25" w:rsidRPr="00D31C25" w:rsidRDefault="00D31C25" w:rsidP="00D31C25">
      <w:pPr>
        <w:rPr>
          <w:rFonts w:ascii="Times New Roman" w:hAnsi="Times New Roman" w:cs="Times New Roman"/>
          <w:sz w:val="24"/>
          <w:szCs w:val="24"/>
          <w:lang w:val="en-US"/>
        </w:rPr>
      </w:pPr>
    </w:p>
    <w:p w:rsidR="00D31C25" w:rsidRPr="00D31C25" w:rsidRDefault="00D31C25" w:rsidP="00D31C25">
      <w:pPr>
        <w:rPr>
          <w:rFonts w:ascii="Times New Roman" w:hAnsi="Times New Roman" w:cs="Times New Roman"/>
          <w:sz w:val="24"/>
          <w:szCs w:val="24"/>
          <w:lang w:val="en-US"/>
        </w:rPr>
      </w:pPr>
    </w:p>
    <w:p w:rsidR="00D31C25" w:rsidRPr="00D31C25" w:rsidRDefault="00D31C25" w:rsidP="00D31C25">
      <w:pPr>
        <w:rPr>
          <w:rFonts w:ascii="Times New Roman" w:hAnsi="Times New Roman" w:cs="Times New Roman"/>
          <w:sz w:val="24"/>
          <w:szCs w:val="24"/>
          <w:lang w:val="en-US"/>
        </w:rPr>
      </w:pPr>
    </w:p>
    <w:p w:rsidR="00D31C25" w:rsidRPr="006B1A2E" w:rsidRDefault="00D31C25" w:rsidP="006B1A2E">
      <w:pPr>
        <w:jc w:val="center"/>
        <w:rPr>
          <w:rFonts w:ascii="Times New Roman" w:hAnsi="Times New Roman" w:cs="Times New Roman"/>
          <w:color w:val="000000"/>
          <w:sz w:val="16"/>
          <w:szCs w:val="24"/>
        </w:rPr>
      </w:pPr>
      <w:r w:rsidRPr="006B1A2E">
        <w:rPr>
          <w:rFonts w:ascii="Times New Roman" w:hAnsi="Times New Roman" w:cs="Times New Roman"/>
          <w:color w:val="000000"/>
          <w:sz w:val="16"/>
          <w:szCs w:val="24"/>
          <w:vertAlign w:val="superscript"/>
        </w:rPr>
        <w:t>1</w:t>
      </w:r>
      <w:r w:rsidRPr="006B1A2E">
        <w:rPr>
          <w:rFonts w:ascii="Times New Roman" w:hAnsi="Times New Roman" w:cs="Times New Roman"/>
          <w:color w:val="000000"/>
          <w:sz w:val="16"/>
          <w:szCs w:val="24"/>
        </w:rPr>
        <w:t>1-X,+Y,3/2-Z</w:t>
      </w:r>
    </w:p>
    <w:p w:rsidR="00D31C25" w:rsidRDefault="00D31C25">
      <w:pPr>
        <w:rPr>
          <w:rFonts w:ascii="Times New Roman" w:eastAsia="MS Mincho" w:hAnsi="Times New Roman" w:cs="Times New Roman"/>
          <w:sz w:val="14"/>
          <w:szCs w:val="14"/>
          <w:lang w:val="en-US" w:eastAsia="ja-JP"/>
        </w:rPr>
      </w:pPr>
      <w:r>
        <w:rPr>
          <w:rFonts w:ascii="Times New Roman" w:hAnsi="Times New Roman"/>
          <w:sz w:val="14"/>
          <w:lang w:val="en-US"/>
        </w:rPr>
        <w:br w:type="page"/>
      </w:r>
    </w:p>
    <w:p w:rsidR="00D31C25" w:rsidRDefault="00D31C25" w:rsidP="00DB50B8">
      <w:pPr>
        <w:pStyle w:val="ExperimentalSection"/>
        <w:spacing w:line="360" w:lineRule="auto"/>
        <w:rPr>
          <w:rFonts w:ascii="Times New Roman" w:hAnsi="Times New Roman"/>
          <w:sz w:val="14"/>
          <w:lang w:val="en-US"/>
        </w:rPr>
      </w:pPr>
    </w:p>
    <w:p w:rsidR="00D31C25" w:rsidRDefault="00D31C25" w:rsidP="00D31C25">
      <w:pPr>
        <w:pStyle w:val="ExperimentalSection"/>
        <w:keepNext/>
        <w:spacing w:line="360" w:lineRule="auto"/>
        <w:jc w:val="center"/>
      </w:pPr>
      <w:r>
        <w:rPr>
          <w:b/>
          <w:noProof/>
          <w:lang w:val="de-DE" w:eastAsia="de-DE"/>
        </w:rPr>
        <w:drawing>
          <wp:inline distT="0" distB="0" distL="0" distR="0" wp14:anchorId="222979C1" wp14:editId="2C30B855">
            <wp:extent cx="4518845" cy="1524824"/>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563057" cy="1539743"/>
                    </a:xfrm>
                    <a:prstGeom prst="rect">
                      <a:avLst/>
                    </a:prstGeom>
                    <a:noFill/>
                  </pic:spPr>
                </pic:pic>
              </a:graphicData>
            </a:graphic>
          </wp:inline>
        </w:drawing>
      </w:r>
    </w:p>
    <w:p w:rsidR="00D31C25" w:rsidRDefault="00D31C25" w:rsidP="00D31C25">
      <w:pPr>
        <w:pStyle w:val="MDPI21heading1"/>
        <w:spacing w:line="360" w:lineRule="auto"/>
        <w:jc w:val="both"/>
        <w:rPr>
          <w:rFonts w:ascii="Times New Roman" w:hAnsi="Times New Roman"/>
          <w:b w:val="0"/>
          <w:lang w:val="en-CA"/>
        </w:rPr>
      </w:pPr>
      <w:r w:rsidRPr="00D31C25">
        <w:rPr>
          <w:rFonts w:ascii="Times New Roman" w:hAnsi="Times New Roman"/>
        </w:rPr>
        <w:t xml:space="preserve">Scheme 1: </w:t>
      </w:r>
      <w:r w:rsidRPr="00D31C25">
        <w:rPr>
          <w:rFonts w:ascii="Times New Roman" w:hAnsi="Times New Roman"/>
          <w:b w:val="0"/>
          <w:lang w:val="en-CA"/>
        </w:rPr>
        <w:t>Illustrative representation and abbreviation of the metal assisted 2-amide-iminol tautomerism of organic molecules discussed in the text.</w:t>
      </w:r>
      <w:r w:rsidRPr="00D31C25">
        <w:rPr>
          <w:rFonts w:ascii="Times New Roman" w:hAnsi="Times New Roman"/>
          <w:b w:val="0"/>
          <w:lang w:val="en-CA"/>
        </w:rPr>
        <w:fldChar w:fldCharType="begin"/>
      </w:r>
      <w:r w:rsidR="00F23F89">
        <w:rPr>
          <w:rFonts w:ascii="Times New Roman" w:hAnsi="Times New Roman"/>
          <w:b w:val="0"/>
          <w:lang w:val="en-CA"/>
        </w:rPr>
        <w:instrText xml:space="preserve"> ADDIN ZOTERO_ITEM CSL_CITATION {"citationID":"qLvdqKnd","properties":{"formattedCitation":"\\super [40,49]\\nosupersub{}","plainCitation":"[40,49]","noteIndex":0},"citationItems":[{"id":39,"uris":["http://zotero.org/users/local/BF8aL1Yf/items/BVUHHHU4"],"uri":["http://zotero.org/users/local/BF8aL1Yf/items/BVUHHHU4"],"itemData":{"id":39,"type":"article-journal","title":"Heterometallic Mixed &lt;i&gt;3d&lt;/i&gt; - &lt;i&gt;4f&lt;/i&gt; Metallacrowns: Structural Versatility, Luminescence, and Molecular Magnetism","container-title":"Comments on Inorganic Chemistry","page":"214-253","volume":"35","issue":"4","source":"Crossref","DOI":"10.1080/02603594.2014.981811","ISSN":"0260-3594, 1548-9574","shortTitle":"Heterometallic Mixed &lt;i&gt;3d&lt;/i&gt; - &lt;i&gt;4f&lt;/i&gt; Metallacrowns","language":"en","author":[{"family":"Chow","given":"Chun Y."},{"family":"Trivedi","given":"Evan R."},{"family":"Pecoraro","given":"Vince"},{"family":"Zaleski","given":"Curtis M."}],"issued":{"date-parts":[["2015",7,4]]}}},{"id":67,"uris":["http://zotero.org/users/local/BF8aL1Yf/items/JAIA9NUX"],"uri":["http://zotero.org/users/local/BF8aL1Yf/items/JAIA9NUX"],"itemData":{"id":67,"type":"article-journal","title":"Structural and Functional Evolution of Metallacrowns","container-title":"Chemical Reviews","page":"4933-5003","volume":"107","issue":"11","source":"Crossref","DOI":"10.1021/cr078200h","ISSN":"0009-2665, 1520-6890","language":"en","author":[{"family":"Mezei","given":"Gellert"},{"family":"Zaleski","given":"Curtis M."},{"family":"Pecoraro","given":"Vincent L."}],"issued":{"date-parts":[["2007",11]]}}}],"schema":"https://github.com/citation-style-language/schema/raw/master/csl-citation.json"} </w:instrText>
      </w:r>
      <w:r w:rsidRPr="00D31C25">
        <w:rPr>
          <w:rFonts w:ascii="Times New Roman" w:hAnsi="Times New Roman"/>
          <w:b w:val="0"/>
          <w:lang w:val="en-CA"/>
        </w:rPr>
        <w:fldChar w:fldCharType="separate"/>
      </w:r>
      <w:r w:rsidR="00F23F89" w:rsidRPr="00F23F89">
        <w:rPr>
          <w:rFonts w:ascii="Times New Roman" w:hAnsi="Times New Roman"/>
          <w:szCs w:val="24"/>
          <w:vertAlign w:val="superscript"/>
        </w:rPr>
        <w:t>[40,49]</w:t>
      </w:r>
      <w:r w:rsidRPr="00D31C25">
        <w:rPr>
          <w:rFonts w:ascii="Times New Roman" w:hAnsi="Times New Roman"/>
          <w:b w:val="0"/>
          <w:lang w:val="en-CA"/>
        </w:rPr>
        <w:fldChar w:fldCharType="end"/>
      </w:r>
    </w:p>
    <w:p w:rsidR="00D31C25" w:rsidRDefault="00D31C25" w:rsidP="00D31C25">
      <w:pPr>
        <w:pStyle w:val="MDPI21heading1"/>
        <w:spacing w:line="360" w:lineRule="auto"/>
        <w:jc w:val="both"/>
        <w:rPr>
          <w:rFonts w:ascii="Times New Roman" w:hAnsi="Times New Roman"/>
          <w:b w:val="0"/>
          <w:lang w:val="en-CA"/>
        </w:rPr>
      </w:pPr>
    </w:p>
    <w:p w:rsidR="00D31C25" w:rsidRDefault="00D31C25" w:rsidP="00D31C25">
      <w:pPr>
        <w:pStyle w:val="MDPI21heading1"/>
        <w:keepNext/>
        <w:spacing w:line="360" w:lineRule="auto"/>
        <w:jc w:val="center"/>
      </w:pPr>
      <w:r w:rsidRPr="007E0B94">
        <w:rPr>
          <w:rFonts w:ascii="Arial" w:hAnsi="Arial" w:cs="Arial"/>
          <w:noProof/>
          <w:lang w:val="de-DE" w:bidi="ar-SA"/>
        </w:rPr>
        <w:drawing>
          <wp:inline distT="0" distB="0" distL="0" distR="0" wp14:anchorId="58FB3182" wp14:editId="37A71FD2">
            <wp:extent cx="2714017" cy="2387704"/>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A245polyhedron2.tif"/>
                    <pic:cNvPicPr/>
                  </pic:nvPicPr>
                  <pic:blipFill rotWithShape="1">
                    <a:blip r:embed="rId84" cstate="print">
                      <a:clrChange>
                        <a:clrFrom>
                          <a:srgbClr val="F6F6F6"/>
                        </a:clrFrom>
                        <a:clrTo>
                          <a:srgbClr val="F6F6F6">
                            <a:alpha val="0"/>
                          </a:srgbClr>
                        </a:clrTo>
                      </a:clrChange>
                      <a:extLst>
                        <a:ext uri="{28A0092B-C50C-407E-A947-70E740481C1C}">
                          <a14:useLocalDpi xmlns:a14="http://schemas.microsoft.com/office/drawing/2010/main" val="0"/>
                        </a:ext>
                      </a:extLst>
                    </a:blip>
                    <a:srcRect l="20808" t="12278" r="17026" b="14770"/>
                    <a:stretch/>
                  </pic:blipFill>
                  <pic:spPr bwMode="auto">
                    <a:xfrm>
                      <a:off x="0" y="0"/>
                      <a:ext cx="2720028" cy="2392992"/>
                    </a:xfrm>
                    <a:prstGeom prst="rect">
                      <a:avLst/>
                    </a:prstGeom>
                    <a:ln>
                      <a:noFill/>
                    </a:ln>
                    <a:extLst>
                      <a:ext uri="{53640926-AAD7-44D8-BBD7-CCE9431645EC}">
                        <a14:shadowObscured xmlns:a14="http://schemas.microsoft.com/office/drawing/2010/main"/>
                      </a:ext>
                    </a:extLst>
                  </pic:spPr>
                </pic:pic>
              </a:graphicData>
            </a:graphic>
          </wp:inline>
        </w:drawing>
      </w:r>
    </w:p>
    <w:p w:rsidR="00D31C25" w:rsidRPr="00D31C25" w:rsidRDefault="00D31C25" w:rsidP="00D31C25">
      <w:pPr>
        <w:pStyle w:val="Caption"/>
        <w:spacing w:line="360" w:lineRule="auto"/>
        <w:jc w:val="both"/>
        <w:rPr>
          <w:rFonts w:ascii="Times New Roman" w:hAnsi="Times New Roman" w:cs="Times New Roman"/>
          <w:b w:val="0"/>
          <w:sz w:val="20"/>
          <w:lang w:val="en-CA"/>
        </w:rPr>
      </w:pPr>
      <w:r w:rsidRPr="00D31C25">
        <w:rPr>
          <w:rFonts w:ascii="Times New Roman" w:hAnsi="Times New Roman" w:cs="Times New Roman"/>
          <w:sz w:val="20"/>
          <w:lang w:val="en-CA"/>
        </w:rPr>
        <w:t xml:space="preserve">Figure S1: </w:t>
      </w:r>
      <w:r w:rsidRPr="00D31C25">
        <w:rPr>
          <w:rFonts w:ascii="Times New Roman" w:hAnsi="Times New Roman" w:cs="Times New Roman"/>
          <w:b w:val="0"/>
          <w:sz w:val="20"/>
          <w:szCs w:val="24"/>
          <w:lang w:val="en-CA"/>
        </w:rPr>
        <w:t xml:space="preserve">Square antiprismatic geometry of central lanthanide in complex </w:t>
      </w:r>
      <w:r w:rsidRPr="00D31C25">
        <w:rPr>
          <w:rFonts w:ascii="Times New Roman" w:hAnsi="Times New Roman" w:cs="Times New Roman"/>
          <w:sz w:val="20"/>
          <w:szCs w:val="24"/>
          <w:lang w:val="en-CA"/>
        </w:rPr>
        <w:t>1</w:t>
      </w:r>
      <w:r w:rsidRPr="00D31C25">
        <w:rPr>
          <w:rFonts w:ascii="Times New Roman" w:hAnsi="Times New Roman" w:cs="Times New Roman"/>
          <w:b w:val="0"/>
          <w:sz w:val="20"/>
          <w:szCs w:val="24"/>
          <w:lang w:val="en-CA"/>
        </w:rPr>
        <w:t>. The points connected by the lighter lines define the vertices of the ideal polyhedron</w:t>
      </w:r>
      <w:r w:rsidRPr="00D31C25">
        <w:rPr>
          <w:rFonts w:ascii="Times New Roman" w:hAnsi="Times New Roman" w:cs="Times New Roman"/>
          <w:sz w:val="20"/>
          <w:szCs w:val="24"/>
          <w:lang w:val="en-CA"/>
        </w:rPr>
        <w:t>.</w:t>
      </w:r>
      <w:r w:rsidRPr="00D31C25">
        <w:rPr>
          <w:rFonts w:ascii="Times New Roman" w:hAnsi="Times New Roman" w:cs="Times New Roman"/>
          <w:b w:val="0"/>
          <w:sz w:val="20"/>
          <w:szCs w:val="24"/>
          <w:lang w:val="en-CA"/>
        </w:rPr>
        <w:t xml:space="preserve"> Color scheme: Ln, yellow; O, red.</w:t>
      </w:r>
    </w:p>
    <w:p w:rsidR="00D31C25" w:rsidRDefault="00D31C25">
      <w:pPr>
        <w:rPr>
          <w:rFonts w:ascii="Times New Roman" w:hAnsi="Times New Roman"/>
          <w:b/>
          <w:bCs/>
          <w:color w:val="404040" w:themeColor="text1" w:themeTint="BF"/>
          <w:sz w:val="14"/>
          <w:szCs w:val="16"/>
          <w:lang w:val="en-US"/>
        </w:rPr>
      </w:pPr>
      <w:r>
        <w:rPr>
          <w:rFonts w:ascii="Times New Roman" w:hAnsi="Times New Roman"/>
          <w:sz w:val="14"/>
          <w:lang w:val="en-US"/>
        </w:rPr>
        <w:br w:type="page"/>
      </w:r>
    </w:p>
    <w:p w:rsidR="00D31C25" w:rsidRPr="00A22E2F" w:rsidRDefault="00D31C25" w:rsidP="00D31C25">
      <w:pPr>
        <w:pStyle w:val="Caption"/>
        <w:jc w:val="center"/>
        <w:rPr>
          <w:rFonts w:ascii="Times New Roman" w:hAnsi="Times New Roman"/>
          <w:sz w:val="24"/>
          <w:lang w:val="en-US"/>
        </w:rPr>
      </w:pPr>
    </w:p>
    <w:p w:rsidR="00D31C25" w:rsidRPr="00D31C25" w:rsidRDefault="00D31C25" w:rsidP="00D31C25">
      <w:pPr>
        <w:pStyle w:val="FootnoteText"/>
        <w:spacing w:line="360" w:lineRule="auto"/>
        <w:jc w:val="center"/>
        <w:rPr>
          <w:rFonts w:ascii="Times New Roman" w:hAnsi="Times New Roman" w:cs="Times New Roman"/>
          <w:sz w:val="24"/>
          <w:szCs w:val="24"/>
          <w:lang w:val="en-CA"/>
        </w:rPr>
      </w:pPr>
      <w:r w:rsidRPr="00D31C25">
        <w:rPr>
          <w:rFonts w:ascii="Times New Roman" w:hAnsi="Times New Roman" w:cs="Times New Roman"/>
          <w:b/>
          <w:sz w:val="24"/>
          <w:szCs w:val="24"/>
          <w:lang w:val="en-CA"/>
        </w:rPr>
        <w:t>Table S4</w:t>
      </w:r>
      <w:r w:rsidRPr="00D31C25">
        <w:rPr>
          <w:rFonts w:ascii="Times New Roman" w:hAnsi="Times New Roman" w:cs="Times New Roman"/>
          <w:sz w:val="24"/>
          <w:szCs w:val="24"/>
          <w:lang w:val="en-CA"/>
        </w:rPr>
        <w:t xml:space="preserve">. Shape measurements of the 8-coordinate lanthanide coordination polyhedra. The bold numbers indicate the closest polyhedron according to SHAPE </w:t>
      </w:r>
      <w:r w:rsidRPr="00FF45AF">
        <w:rPr>
          <w:rFonts w:ascii="Times New Roman" w:hAnsi="Times New Roman" w:cs="Times New Roman"/>
          <w:sz w:val="24"/>
          <w:szCs w:val="24"/>
          <w:lang w:val="en-CA"/>
        </w:rPr>
        <w:t>calculations.</w:t>
      </w:r>
      <w:r w:rsidRPr="00FF45AF">
        <w:rPr>
          <w:rFonts w:ascii="Times New Roman" w:hAnsi="Times New Roman" w:cs="Times New Roman"/>
          <w:sz w:val="24"/>
          <w:szCs w:val="24"/>
          <w:lang w:val="en-CA"/>
        </w:rPr>
        <w:fldChar w:fldCharType="begin"/>
      </w:r>
      <w:r w:rsidR="00F23F89" w:rsidRPr="00FF45AF">
        <w:rPr>
          <w:rFonts w:ascii="Times New Roman" w:hAnsi="Times New Roman" w:cs="Times New Roman"/>
          <w:sz w:val="24"/>
          <w:szCs w:val="24"/>
          <w:lang w:val="en-CA"/>
        </w:rPr>
        <w:instrText xml:space="preserve"> ADDIN ZOTERO_ITEM CSL_CITATION {"citationID":"3GsmtY8f","properties":{"formattedCitation":"\\super [97]\\nosupersub{}","plainCitation":"[97]","noteIndex":0},"citationItems":[{"id":97,"uris":["http://zotero.org/users/local/BF8aL1Yf/items/6P252SK3"],"uri":["http://zotero.org/users/local/BF8aL1Yf/items/6P252SK3"],"itemData":{"id":97,"type":"article-journal","title":"Shape maps and polyhedral interconversion paths in transition metal chemistry","container-title":"Coordination Chemistry Reviews","page":"1693-1708","volume":"249","issue":"17-18","source":"Crossref","DOI":"10.1016/j.ccr.2005.03.031","ISSN":"00108545","language":"en","author":[{"family":"Alvarez","given":"S"},{"family":"Alemany","given":"P"},{"family":"Casanova","given":"D"},{"family":"Cirera","given":"J"},{"family":"Llunell","given":"M"},{"family":"Avnir","given":"D"}],"issued":{"date-parts":[["2005",9]]}}}],"schema":"https://github.com/citation-style-language/schema/raw/master/csl-citation.json"} </w:instrText>
      </w:r>
      <w:r w:rsidRPr="00FF45AF">
        <w:rPr>
          <w:rFonts w:ascii="Times New Roman" w:hAnsi="Times New Roman" w:cs="Times New Roman"/>
          <w:sz w:val="24"/>
          <w:szCs w:val="24"/>
          <w:lang w:val="en-CA"/>
        </w:rPr>
        <w:fldChar w:fldCharType="separate"/>
      </w:r>
      <w:r w:rsidR="00F23F89" w:rsidRPr="00FF45AF">
        <w:rPr>
          <w:rFonts w:ascii="Times New Roman" w:hAnsi="Times New Roman" w:cs="Times New Roman"/>
          <w:sz w:val="24"/>
          <w:szCs w:val="24"/>
          <w:vertAlign w:val="superscript"/>
        </w:rPr>
        <w:t>[97]</w:t>
      </w:r>
      <w:r w:rsidRPr="00FF45AF">
        <w:rPr>
          <w:rFonts w:ascii="Times New Roman" w:hAnsi="Times New Roman" w:cs="Times New Roman"/>
          <w:sz w:val="24"/>
          <w:szCs w:val="24"/>
          <w:lang w:val="en-CA"/>
        </w:rPr>
        <w:fldChar w:fldCharType="end"/>
      </w:r>
    </w:p>
    <w:p w:rsidR="00D31C25" w:rsidRPr="00D31C25" w:rsidRDefault="00D31C25" w:rsidP="00D31C25">
      <w:pPr>
        <w:pStyle w:val="FootnoteText"/>
        <w:spacing w:line="360" w:lineRule="auto"/>
        <w:jc w:val="center"/>
        <w:rPr>
          <w:rFonts w:ascii="Times New Roman" w:hAnsi="Times New Roman" w:cs="Times New Roman"/>
          <w:sz w:val="24"/>
          <w:szCs w:val="24"/>
          <w:lang w:val="en-CA"/>
        </w:rPr>
      </w:pPr>
    </w:p>
    <w:tbl>
      <w:tblPr>
        <w:tblW w:w="3957" w:type="dxa"/>
        <w:jc w:val="center"/>
        <w:tblLook w:val="01E0" w:firstRow="1" w:lastRow="1" w:firstColumn="1" w:lastColumn="1" w:noHBand="0" w:noVBand="0"/>
      </w:tblPr>
      <w:tblGrid>
        <w:gridCol w:w="2241"/>
        <w:gridCol w:w="1716"/>
      </w:tblGrid>
      <w:tr w:rsidR="00D31C25" w:rsidRPr="00D31C25" w:rsidTr="00EC3218">
        <w:trPr>
          <w:jc w:val="center"/>
        </w:trPr>
        <w:tc>
          <w:tcPr>
            <w:tcW w:w="2241" w:type="dxa"/>
            <w:tcBorders>
              <w:top w:val="single" w:sz="4" w:space="0" w:color="auto"/>
              <w:bottom w:val="single" w:sz="4" w:space="0" w:color="auto"/>
            </w:tcBorders>
          </w:tcPr>
          <w:p w:rsidR="00D31C25" w:rsidRPr="00D31C25" w:rsidRDefault="00D31C25" w:rsidP="00EC3218">
            <w:pPr>
              <w:spacing w:after="0" w:line="240" w:lineRule="auto"/>
              <w:ind w:firstLine="360"/>
              <w:jc w:val="both"/>
              <w:rPr>
                <w:rFonts w:ascii="Times New Roman" w:eastAsia="Times New Roman" w:hAnsi="Times New Roman" w:cs="Times New Roman"/>
                <w:sz w:val="24"/>
                <w:szCs w:val="24"/>
                <w:lang w:val="en-GB"/>
              </w:rPr>
            </w:pPr>
            <w:r w:rsidRPr="00D31C25">
              <w:rPr>
                <w:rFonts w:ascii="Times New Roman" w:eastAsia="Times New Roman" w:hAnsi="Times New Roman" w:cs="Times New Roman"/>
                <w:sz w:val="24"/>
                <w:szCs w:val="24"/>
                <w:lang w:val="en-GB"/>
              </w:rPr>
              <w:t>Polyhedron</w:t>
            </w:r>
            <w:r w:rsidRPr="00D31C25">
              <w:rPr>
                <w:rFonts w:ascii="Times New Roman" w:eastAsia="Times New Roman" w:hAnsi="Times New Roman" w:cs="Times New Roman"/>
                <w:i/>
                <w:sz w:val="24"/>
                <w:szCs w:val="24"/>
                <w:vertAlign w:val="superscript"/>
                <w:lang w:val="en-GB"/>
              </w:rPr>
              <w:t>c</w:t>
            </w:r>
          </w:p>
        </w:tc>
        <w:tc>
          <w:tcPr>
            <w:tcW w:w="1716" w:type="dxa"/>
            <w:tcBorders>
              <w:top w:val="single" w:sz="4" w:space="0" w:color="auto"/>
              <w:bottom w:val="single" w:sz="4" w:space="0" w:color="auto"/>
            </w:tcBorders>
          </w:tcPr>
          <w:p w:rsidR="00D31C25" w:rsidRPr="00D31C25" w:rsidRDefault="00D31C25" w:rsidP="00EC3218">
            <w:pPr>
              <w:spacing w:after="0" w:line="240" w:lineRule="auto"/>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rPr>
              <w:t>Dy1</w:t>
            </w:r>
          </w:p>
        </w:tc>
      </w:tr>
      <w:tr w:rsidR="00D31C25" w:rsidRPr="00D31C25" w:rsidTr="00EC3218">
        <w:trPr>
          <w:jc w:val="center"/>
        </w:trPr>
        <w:tc>
          <w:tcPr>
            <w:tcW w:w="2241" w:type="dxa"/>
            <w:tcBorders>
              <w:top w:val="single" w:sz="4" w:space="0" w:color="auto"/>
            </w:tcBorders>
          </w:tcPr>
          <w:p w:rsidR="00D31C25" w:rsidRPr="00D31C25" w:rsidRDefault="00D31C25" w:rsidP="00EC3218">
            <w:pPr>
              <w:spacing w:after="0" w:line="240" w:lineRule="auto"/>
              <w:ind w:firstLine="360"/>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lang w:val="en-CA"/>
              </w:rPr>
              <w:t>OP-8</w:t>
            </w:r>
          </w:p>
        </w:tc>
        <w:tc>
          <w:tcPr>
            <w:tcW w:w="1716" w:type="dxa"/>
            <w:tcBorders>
              <w:top w:val="single" w:sz="4" w:space="0" w:color="auto"/>
            </w:tcBorders>
          </w:tcPr>
          <w:p w:rsidR="00D31C25" w:rsidRPr="00D31C25" w:rsidRDefault="00D31C25" w:rsidP="00EC3218">
            <w:pPr>
              <w:spacing w:line="240" w:lineRule="auto"/>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rPr>
              <w:t>34.44</w:t>
            </w:r>
          </w:p>
        </w:tc>
      </w:tr>
      <w:tr w:rsidR="00D31C25" w:rsidRPr="00D31C25" w:rsidTr="00EC3218">
        <w:trPr>
          <w:jc w:val="center"/>
        </w:trPr>
        <w:tc>
          <w:tcPr>
            <w:tcW w:w="2241" w:type="dxa"/>
          </w:tcPr>
          <w:p w:rsidR="00D31C25" w:rsidRPr="00D31C25" w:rsidRDefault="00D31C25" w:rsidP="00EC3218">
            <w:pPr>
              <w:spacing w:after="0" w:line="240" w:lineRule="auto"/>
              <w:ind w:firstLine="360"/>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lang w:val="en-CA"/>
              </w:rPr>
              <w:t>HPY-8</w:t>
            </w:r>
          </w:p>
        </w:tc>
        <w:tc>
          <w:tcPr>
            <w:tcW w:w="1716" w:type="dxa"/>
          </w:tcPr>
          <w:p w:rsidR="00D31C25" w:rsidRPr="00D31C25" w:rsidRDefault="00D31C25" w:rsidP="00EC3218">
            <w:pPr>
              <w:spacing w:line="240" w:lineRule="auto"/>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rPr>
              <w:t>22.71</w:t>
            </w:r>
          </w:p>
        </w:tc>
      </w:tr>
      <w:tr w:rsidR="00D31C25" w:rsidRPr="00D31C25" w:rsidTr="00EC3218">
        <w:trPr>
          <w:jc w:val="center"/>
        </w:trPr>
        <w:tc>
          <w:tcPr>
            <w:tcW w:w="2241" w:type="dxa"/>
          </w:tcPr>
          <w:p w:rsidR="00D31C25" w:rsidRPr="00D31C25" w:rsidRDefault="00D31C25" w:rsidP="00EC3218">
            <w:pPr>
              <w:spacing w:after="0" w:line="240" w:lineRule="auto"/>
              <w:ind w:firstLine="360"/>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lang w:val="en-CA"/>
              </w:rPr>
              <w:t>HBPY-8</w:t>
            </w:r>
          </w:p>
        </w:tc>
        <w:tc>
          <w:tcPr>
            <w:tcW w:w="1716" w:type="dxa"/>
          </w:tcPr>
          <w:p w:rsidR="00D31C25" w:rsidRPr="00D31C25" w:rsidRDefault="00D31C25" w:rsidP="00EC3218">
            <w:pPr>
              <w:spacing w:line="240" w:lineRule="auto"/>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rPr>
              <w:t>13.83</w:t>
            </w:r>
          </w:p>
        </w:tc>
      </w:tr>
      <w:tr w:rsidR="00D31C25" w:rsidRPr="00D31C25" w:rsidTr="00EC3218">
        <w:trPr>
          <w:jc w:val="center"/>
        </w:trPr>
        <w:tc>
          <w:tcPr>
            <w:tcW w:w="2241" w:type="dxa"/>
          </w:tcPr>
          <w:p w:rsidR="00D31C25" w:rsidRPr="00D31C25" w:rsidRDefault="00D31C25" w:rsidP="00EC3218">
            <w:pPr>
              <w:spacing w:after="0" w:line="240" w:lineRule="auto"/>
              <w:ind w:firstLine="360"/>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lang w:val="en-CA"/>
              </w:rPr>
              <w:t>CU-8</w:t>
            </w:r>
          </w:p>
        </w:tc>
        <w:tc>
          <w:tcPr>
            <w:tcW w:w="1716" w:type="dxa"/>
          </w:tcPr>
          <w:p w:rsidR="00D31C25" w:rsidRPr="00D31C25" w:rsidRDefault="00D31C25" w:rsidP="00EC3218">
            <w:pPr>
              <w:spacing w:line="240" w:lineRule="auto"/>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rPr>
              <w:t>6.56</w:t>
            </w:r>
          </w:p>
        </w:tc>
      </w:tr>
      <w:tr w:rsidR="00D31C25" w:rsidRPr="00D31C25" w:rsidTr="00EC3218">
        <w:trPr>
          <w:jc w:val="center"/>
        </w:trPr>
        <w:tc>
          <w:tcPr>
            <w:tcW w:w="2241" w:type="dxa"/>
          </w:tcPr>
          <w:p w:rsidR="00D31C25" w:rsidRPr="00D31C25" w:rsidRDefault="00D31C25" w:rsidP="00EC3218">
            <w:pPr>
              <w:spacing w:after="0" w:line="240" w:lineRule="auto"/>
              <w:ind w:firstLine="360"/>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rPr>
              <w:t>SAPR-8</w:t>
            </w:r>
          </w:p>
        </w:tc>
        <w:tc>
          <w:tcPr>
            <w:tcW w:w="1716" w:type="dxa"/>
          </w:tcPr>
          <w:p w:rsidR="00D31C25" w:rsidRPr="00D31C25" w:rsidRDefault="00D31C25" w:rsidP="00EC3218">
            <w:pPr>
              <w:spacing w:line="240" w:lineRule="auto"/>
              <w:jc w:val="both"/>
              <w:rPr>
                <w:rFonts w:ascii="Times New Roman" w:eastAsia="Times New Roman" w:hAnsi="Times New Roman" w:cs="Times New Roman"/>
                <w:b/>
                <w:sz w:val="24"/>
                <w:szCs w:val="24"/>
              </w:rPr>
            </w:pPr>
            <w:r w:rsidRPr="00D31C25">
              <w:rPr>
                <w:rFonts w:ascii="Times New Roman" w:eastAsia="Times New Roman" w:hAnsi="Times New Roman" w:cs="Times New Roman"/>
                <w:b/>
                <w:sz w:val="24"/>
                <w:szCs w:val="24"/>
              </w:rPr>
              <w:t>1.18</w:t>
            </w:r>
          </w:p>
        </w:tc>
      </w:tr>
      <w:tr w:rsidR="00D31C25" w:rsidRPr="00D31C25" w:rsidTr="00EC3218">
        <w:trPr>
          <w:jc w:val="center"/>
        </w:trPr>
        <w:tc>
          <w:tcPr>
            <w:tcW w:w="2241" w:type="dxa"/>
          </w:tcPr>
          <w:p w:rsidR="00D31C25" w:rsidRPr="00D31C25" w:rsidRDefault="00D31C25" w:rsidP="00EC3218">
            <w:pPr>
              <w:spacing w:after="0" w:line="240" w:lineRule="auto"/>
              <w:ind w:firstLine="360"/>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rPr>
              <w:t>TDD-8</w:t>
            </w:r>
          </w:p>
        </w:tc>
        <w:tc>
          <w:tcPr>
            <w:tcW w:w="1716" w:type="dxa"/>
          </w:tcPr>
          <w:p w:rsidR="00D31C25" w:rsidRPr="00D31C25" w:rsidRDefault="00D31C25" w:rsidP="00EC3218">
            <w:pPr>
              <w:spacing w:line="240" w:lineRule="auto"/>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rPr>
              <w:t>2.26</w:t>
            </w:r>
          </w:p>
        </w:tc>
      </w:tr>
      <w:tr w:rsidR="00D31C25" w:rsidRPr="00D31C25" w:rsidTr="00EC3218">
        <w:trPr>
          <w:jc w:val="center"/>
        </w:trPr>
        <w:tc>
          <w:tcPr>
            <w:tcW w:w="2241" w:type="dxa"/>
          </w:tcPr>
          <w:p w:rsidR="00D31C25" w:rsidRPr="00D31C25" w:rsidRDefault="00D31C25" w:rsidP="00EC3218">
            <w:pPr>
              <w:spacing w:after="0" w:line="240" w:lineRule="auto"/>
              <w:ind w:firstLine="360"/>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rPr>
              <w:t>JGBF-8</w:t>
            </w:r>
          </w:p>
        </w:tc>
        <w:tc>
          <w:tcPr>
            <w:tcW w:w="1716" w:type="dxa"/>
          </w:tcPr>
          <w:p w:rsidR="00D31C25" w:rsidRPr="00D31C25" w:rsidRDefault="00D31C25" w:rsidP="00EC3218">
            <w:pPr>
              <w:spacing w:line="240" w:lineRule="auto"/>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rPr>
              <w:t>16.57</w:t>
            </w:r>
          </w:p>
        </w:tc>
      </w:tr>
      <w:tr w:rsidR="00D31C25" w:rsidRPr="00D31C25" w:rsidTr="00EC3218">
        <w:trPr>
          <w:jc w:val="center"/>
        </w:trPr>
        <w:tc>
          <w:tcPr>
            <w:tcW w:w="2241" w:type="dxa"/>
          </w:tcPr>
          <w:p w:rsidR="00D31C25" w:rsidRPr="00D31C25" w:rsidRDefault="00D31C25" w:rsidP="00EC3218">
            <w:pPr>
              <w:spacing w:after="0" w:line="240" w:lineRule="auto"/>
              <w:ind w:firstLine="360"/>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rPr>
              <w:t>JETBPY-8</w:t>
            </w:r>
          </w:p>
        </w:tc>
        <w:tc>
          <w:tcPr>
            <w:tcW w:w="1716" w:type="dxa"/>
          </w:tcPr>
          <w:p w:rsidR="00D31C25" w:rsidRPr="00D31C25" w:rsidRDefault="00D31C25" w:rsidP="00EC3218">
            <w:pPr>
              <w:spacing w:line="240" w:lineRule="auto"/>
              <w:jc w:val="both"/>
              <w:rPr>
                <w:rFonts w:ascii="Times New Roman" w:eastAsia="Times New Roman" w:hAnsi="Times New Roman" w:cs="Times New Roman"/>
                <w:sz w:val="24"/>
                <w:szCs w:val="24"/>
              </w:rPr>
            </w:pPr>
            <w:r w:rsidRPr="00D31C25">
              <w:rPr>
                <w:rFonts w:ascii="Times New Roman" w:eastAsia="Times New Roman" w:hAnsi="Times New Roman" w:cs="Times New Roman"/>
                <w:color w:val="000000"/>
                <w:sz w:val="24"/>
                <w:szCs w:val="24"/>
              </w:rPr>
              <w:t>28.70</w:t>
            </w:r>
          </w:p>
        </w:tc>
      </w:tr>
      <w:tr w:rsidR="00D31C25" w:rsidRPr="00D31C25" w:rsidTr="00EC3218">
        <w:trPr>
          <w:jc w:val="center"/>
        </w:trPr>
        <w:tc>
          <w:tcPr>
            <w:tcW w:w="2241" w:type="dxa"/>
          </w:tcPr>
          <w:p w:rsidR="00D31C25" w:rsidRPr="00D31C25" w:rsidRDefault="00D31C25" w:rsidP="00EC3218">
            <w:pPr>
              <w:spacing w:after="0" w:line="240" w:lineRule="auto"/>
              <w:ind w:firstLine="360"/>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rPr>
              <w:t>JBTPR-8</w:t>
            </w:r>
          </w:p>
        </w:tc>
        <w:tc>
          <w:tcPr>
            <w:tcW w:w="1716" w:type="dxa"/>
          </w:tcPr>
          <w:p w:rsidR="00D31C25" w:rsidRPr="00D31C25" w:rsidRDefault="00D31C25" w:rsidP="00EC3218">
            <w:pPr>
              <w:spacing w:line="240" w:lineRule="auto"/>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rPr>
              <w:t>3.85</w:t>
            </w:r>
          </w:p>
        </w:tc>
      </w:tr>
      <w:tr w:rsidR="00D31C25" w:rsidRPr="00D31C25" w:rsidTr="00EC3218">
        <w:trPr>
          <w:jc w:val="center"/>
        </w:trPr>
        <w:tc>
          <w:tcPr>
            <w:tcW w:w="2241" w:type="dxa"/>
          </w:tcPr>
          <w:p w:rsidR="00D31C25" w:rsidRPr="00D31C25" w:rsidRDefault="00D31C25" w:rsidP="00EC3218">
            <w:pPr>
              <w:spacing w:after="0" w:line="240" w:lineRule="auto"/>
              <w:ind w:firstLine="360"/>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rPr>
              <w:t>BTPR-8</w:t>
            </w:r>
          </w:p>
        </w:tc>
        <w:tc>
          <w:tcPr>
            <w:tcW w:w="1716" w:type="dxa"/>
          </w:tcPr>
          <w:p w:rsidR="00D31C25" w:rsidRPr="00D31C25" w:rsidRDefault="00D31C25" w:rsidP="00EC3218">
            <w:pPr>
              <w:spacing w:line="240" w:lineRule="auto"/>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rPr>
              <w:t>3.29</w:t>
            </w:r>
          </w:p>
        </w:tc>
      </w:tr>
      <w:tr w:rsidR="00D31C25" w:rsidRPr="00D31C25" w:rsidTr="00EC3218">
        <w:trPr>
          <w:jc w:val="center"/>
        </w:trPr>
        <w:tc>
          <w:tcPr>
            <w:tcW w:w="2241" w:type="dxa"/>
          </w:tcPr>
          <w:p w:rsidR="00D31C25" w:rsidRPr="00D31C25" w:rsidRDefault="00D31C25" w:rsidP="00EC3218">
            <w:pPr>
              <w:spacing w:after="0" w:line="240" w:lineRule="auto"/>
              <w:ind w:firstLine="360"/>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rPr>
              <w:t>JSD-8</w:t>
            </w:r>
          </w:p>
        </w:tc>
        <w:tc>
          <w:tcPr>
            <w:tcW w:w="1716" w:type="dxa"/>
          </w:tcPr>
          <w:p w:rsidR="00D31C25" w:rsidRPr="00D31C25" w:rsidRDefault="00D31C25" w:rsidP="00EC3218">
            <w:pPr>
              <w:spacing w:line="240" w:lineRule="auto"/>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rPr>
              <w:t>6.16</w:t>
            </w:r>
          </w:p>
        </w:tc>
      </w:tr>
      <w:tr w:rsidR="00D31C25" w:rsidRPr="00D31C25" w:rsidTr="00EC3218">
        <w:trPr>
          <w:jc w:val="center"/>
        </w:trPr>
        <w:tc>
          <w:tcPr>
            <w:tcW w:w="2241" w:type="dxa"/>
          </w:tcPr>
          <w:p w:rsidR="00D31C25" w:rsidRPr="00D31C25" w:rsidRDefault="00D31C25" w:rsidP="00EC3218">
            <w:pPr>
              <w:spacing w:after="0" w:line="240" w:lineRule="auto"/>
              <w:ind w:firstLine="360"/>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rPr>
              <w:t>TT-8</w:t>
            </w:r>
          </w:p>
        </w:tc>
        <w:tc>
          <w:tcPr>
            <w:tcW w:w="1716" w:type="dxa"/>
          </w:tcPr>
          <w:p w:rsidR="00D31C25" w:rsidRPr="00D31C25" w:rsidRDefault="00D31C25" w:rsidP="00EC3218">
            <w:pPr>
              <w:spacing w:line="240" w:lineRule="auto"/>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rPr>
              <w:t>7.45</w:t>
            </w:r>
          </w:p>
        </w:tc>
      </w:tr>
      <w:tr w:rsidR="00D31C25" w:rsidRPr="00D31C25" w:rsidTr="00EC3218">
        <w:trPr>
          <w:jc w:val="center"/>
        </w:trPr>
        <w:tc>
          <w:tcPr>
            <w:tcW w:w="2241" w:type="dxa"/>
            <w:tcBorders>
              <w:bottom w:val="single" w:sz="4" w:space="0" w:color="auto"/>
            </w:tcBorders>
          </w:tcPr>
          <w:p w:rsidR="00D31C25" w:rsidRPr="00D31C25" w:rsidRDefault="00D31C25" w:rsidP="00EC3218">
            <w:pPr>
              <w:spacing w:after="0" w:line="240" w:lineRule="auto"/>
              <w:ind w:firstLine="360"/>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lang w:val="en-CA"/>
              </w:rPr>
              <w:t>ETBPY-8</w:t>
            </w:r>
          </w:p>
        </w:tc>
        <w:tc>
          <w:tcPr>
            <w:tcW w:w="1716" w:type="dxa"/>
            <w:tcBorders>
              <w:bottom w:val="single" w:sz="4" w:space="0" w:color="auto"/>
            </w:tcBorders>
          </w:tcPr>
          <w:p w:rsidR="00D31C25" w:rsidRPr="00D31C25" w:rsidRDefault="00D31C25" w:rsidP="00EC3218">
            <w:pPr>
              <w:spacing w:line="240" w:lineRule="auto"/>
              <w:jc w:val="both"/>
              <w:rPr>
                <w:rFonts w:ascii="Times New Roman" w:eastAsia="Times New Roman" w:hAnsi="Times New Roman" w:cs="Times New Roman"/>
                <w:sz w:val="24"/>
                <w:szCs w:val="24"/>
              </w:rPr>
            </w:pPr>
            <w:r w:rsidRPr="00D31C25">
              <w:rPr>
                <w:rFonts w:ascii="Times New Roman" w:eastAsia="Times New Roman" w:hAnsi="Times New Roman" w:cs="Times New Roman"/>
                <w:sz w:val="24"/>
                <w:szCs w:val="24"/>
              </w:rPr>
              <w:t>25.63</w:t>
            </w:r>
          </w:p>
        </w:tc>
      </w:tr>
    </w:tbl>
    <w:p w:rsidR="00D31C25" w:rsidRPr="00D31C25" w:rsidRDefault="00D31C25" w:rsidP="00D31C25">
      <w:pPr>
        <w:spacing w:after="0" w:line="360" w:lineRule="auto"/>
        <w:jc w:val="both"/>
        <w:rPr>
          <w:rFonts w:ascii="Times New Roman" w:eastAsia="Times New Roman" w:hAnsi="Times New Roman" w:cs="Times New Roman"/>
          <w:i/>
          <w:sz w:val="24"/>
          <w:szCs w:val="24"/>
          <w:vertAlign w:val="superscript"/>
        </w:rPr>
      </w:pPr>
    </w:p>
    <w:p w:rsidR="00D31C25" w:rsidRPr="00D31C25" w:rsidRDefault="00D31C25" w:rsidP="00D31C25">
      <w:pPr>
        <w:spacing w:after="0" w:line="360" w:lineRule="auto"/>
        <w:jc w:val="both"/>
        <w:rPr>
          <w:rFonts w:ascii="Times New Roman" w:eastAsia="Times New Roman" w:hAnsi="Times New Roman" w:cs="Times New Roman"/>
          <w:sz w:val="24"/>
          <w:szCs w:val="24"/>
        </w:rPr>
      </w:pPr>
      <w:r w:rsidRPr="00D31C25">
        <w:rPr>
          <w:rFonts w:ascii="Times New Roman" w:eastAsia="Times New Roman" w:hAnsi="Times New Roman" w:cs="Times New Roman"/>
          <w:i/>
          <w:sz w:val="24"/>
          <w:szCs w:val="24"/>
          <w:vertAlign w:val="superscript"/>
        </w:rPr>
        <w:t xml:space="preserve">c </w:t>
      </w:r>
      <w:r w:rsidRPr="00D31C25">
        <w:rPr>
          <w:rFonts w:ascii="Times New Roman" w:eastAsia="Times New Roman" w:hAnsi="Times New Roman" w:cs="Times New Roman"/>
          <w:sz w:val="24"/>
          <w:szCs w:val="24"/>
        </w:rPr>
        <w:t>Abbreviations: OP-8, octagon; HPY-8, heptagonal pyramid; HBPY-8, hexagonal bipyramid; CU-8, cube; SAPR-8, square antiprism; TDD-8, triangular dodecahedron; JGBF-8, Johnson gyrobifastigium; JETBPY-8, Johnson elongated triangular bipyramid; JBTPR-8, Johnson biaugmented trigonal prism; BTPR-8, biaugmented trigonal prism; JSD-8, Johnson snub diphenoid; TT-8, triakis tetrahedron; ETBPY-8, elongated trigonal bipyramid.</w:t>
      </w:r>
    </w:p>
    <w:p w:rsidR="00D31C25" w:rsidRDefault="00D31C25" w:rsidP="00D31C25"/>
    <w:p w:rsidR="00D31C25" w:rsidRDefault="00D31C25" w:rsidP="00D31C25"/>
    <w:p w:rsidR="00D31C25" w:rsidRDefault="00D31C25">
      <w:r>
        <w:br w:type="page"/>
      </w:r>
    </w:p>
    <w:p w:rsidR="00D31C25" w:rsidRDefault="00D31C25" w:rsidP="00D31C25"/>
    <w:p w:rsidR="00D31C25" w:rsidRDefault="002B54DB" w:rsidP="00D31C25">
      <w:pPr>
        <w:keepNext/>
        <w:jc w:val="center"/>
      </w:pPr>
      <w:r>
        <w:rPr>
          <w:noProof/>
          <w:lang w:eastAsia="de-DE"/>
        </w:rPr>
        <w:drawing>
          <wp:inline distT="0" distB="0" distL="0" distR="0">
            <wp:extent cx="4000704" cy="281019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norganiccore_22.tif"/>
                    <pic:cNvPicPr/>
                  </pic:nvPicPr>
                  <pic:blipFill>
                    <a:blip r:embed="rId85" cstate="print">
                      <a:extLst>
                        <a:ext uri="{28A0092B-C50C-407E-A947-70E740481C1C}">
                          <a14:useLocalDpi xmlns:a14="http://schemas.microsoft.com/office/drawing/2010/main" val="0"/>
                        </a:ext>
                      </a:extLst>
                    </a:blip>
                    <a:stretch>
                      <a:fillRect/>
                    </a:stretch>
                  </pic:blipFill>
                  <pic:spPr>
                    <a:xfrm>
                      <a:off x="0" y="0"/>
                      <a:ext cx="4005835" cy="2813801"/>
                    </a:xfrm>
                    <a:prstGeom prst="rect">
                      <a:avLst/>
                    </a:prstGeom>
                  </pic:spPr>
                </pic:pic>
              </a:graphicData>
            </a:graphic>
          </wp:inline>
        </w:drawing>
      </w:r>
    </w:p>
    <w:p w:rsidR="00D31C25" w:rsidRPr="00D31C25" w:rsidRDefault="00D31C25" w:rsidP="00722667">
      <w:pPr>
        <w:pStyle w:val="HExperimentalSection"/>
        <w:rPr>
          <w:lang w:val="en-US"/>
        </w:rPr>
      </w:pPr>
      <w:r w:rsidRPr="00D31C25">
        <w:rPr>
          <w:b/>
        </w:rPr>
        <w:t>Figure S2:</w:t>
      </w:r>
      <w:r w:rsidRPr="00D31C25">
        <w:t xml:space="preserve"> Labelled schematic representation of the core </w:t>
      </w:r>
      <w:r w:rsidRPr="00D31C25">
        <w:rPr>
          <w:rFonts w:cstheme="minorHAnsi"/>
        </w:rPr>
        <w:t>{Ga</w:t>
      </w:r>
      <w:r w:rsidRPr="00D31C25">
        <w:rPr>
          <w:rFonts w:cstheme="minorHAnsi"/>
          <w:vertAlign w:val="superscript"/>
        </w:rPr>
        <w:t>III</w:t>
      </w:r>
      <w:r w:rsidRPr="00D31C25">
        <w:rPr>
          <w:rFonts w:cstheme="minorHAnsi"/>
          <w:vertAlign w:val="subscript"/>
        </w:rPr>
        <w:t>8</w:t>
      </w:r>
      <w:r w:rsidRPr="00D31C25">
        <w:rPr>
          <w:rFonts w:cstheme="minorHAnsi"/>
        </w:rPr>
        <w:t>Dy</w:t>
      </w:r>
      <w:r w:rsidRPr="00D31C25">
        <w:rPr>
          <w:rFonts w:cstheme="minorHAnsi"/>
          <w:vertAlign w:val="superscript"/>
        </w:rPr>
        <w:t>III</w:t>
      </w:r>
      <w:r w:rsidRPr="00D31C25">
        <w:rPr>
          <w:rFonts w:cstheme="minorHAnsi"/>
        </w:rPr>
        <w:t>(</w:t>
      </w:r>
      <w:r w:rsidRPr="00D31C25">
        <w:t>μ</w:t>
      </w:r>
      <w:r w:rsidRPr="00D31C25">
        <w:rPr>
          <w:rFonts w:cstheme="minorHAnsi"/>
        </w:rPr>
        <w:t>-OH)</w:t>
      </w:r>
      <w:r w:rsidRPr="00D31C25">
        <w:rPr>
          <w:rFonts w:cstheme="minorHAnsi"/>
          <w:vertAlign w:val="subscript"/>
        </w:rPr>
        <w:t>4</w:t>
      </w:r>
      <w:r w:rsidRPr="00D31C25">
        <w:rPr>
          <w:rFonts w:cstheme="minorHAnsi"/>
        </w:rPr>
        <w:t>(</w:t>
      </w:r>
      <w:r w:rsidRPr="00D31C25">
        <w:t>μ</w:t>
      </w:r>
      <w:r w:rsidRPr="00D31C25">
        <w:rPr>
          <w:rFonts w:cstheme="minorHAnsi"/>
        </w:rPr>
        <w:t>-NO)</w:t>
      </w:r>
      <w:r w:rsidRPr="00D31C25">
        <w:rPr>
          <w:rFonts w:cstheme="minorHAnsi"/>
          <w:vertAlign w:val="subscript"/>
        </w:rPr>
        <w:t>8</w:t>
      </w:r>
      <w:r w:rsidRPr="00D31C25">
        <w:rPr>
          <w:rFonts w:cstheme="minorHAnsi"/>
        </w:rPr>
        <w:t>}</w:t>
      </w:r>
      <w:r w:rsidRPr="00D31C25">
        <w:rPr>
          <w:rFonts w:cstheme="minorHAnsi"/>
          <w:vertAlign w:val="superscript"/>
        </w:rPr>
        <w:t>15+</w:t>
      </w:r>
      <w:r w:rsidRPr="00D31C25">
        <w:rPr>
          <w:rFonts w:cstheme="minorHAnsi"/>
        </w:rPr>
        <w:t xml:space="preserve"> of </w:t>
      </w:r>
      <w:r w:rsidRPr="00D31C25">
        <w:rPr>
          <w:b/>
        </w:rPr>
        <w:t>1</w:t>
      </w:r>
      <w:r w:rsidRPr="00D31C25">
        <w:t>. Color scheme: Ga</w:t>
      </w:r>
      <w:r w:rsidRPr="00D31C25">
        <w:rPr>
          <w:vertAlign w:val="superscript"/>
        </w:rPr>
        <w:t>III</w:t>
      </w:r>
      <w:r w:rsidRPr="00D31C25">
        <w:t>, aqua; Dy</w:t>
      </w:r>
      <w:r w:rsidRPr="00D31C25">
        <w:rPr>
          <w:vertAlign w:val="superscript"/>
        </w:rPr>
        <w:t>III</w:t>
      </w:r>
      <w:r w:rsidRPr="00D31C25">
        <w:t>, yellow; N, blue; O, red; C, black. H atoms are omitted for clarity.</w:t>
      </w:r>
    </w:p>
    <w:p w:rsidR="00D31C25" w:rsidRDefault="00D31C25" w:rsidP="00D31C25">
      <w:pPr>
        <w:pStyle w:val="Caption"/>
        <w:jc w:val="both"/>
        <w:rPr>
          <w:rFonts w:ascii="Times New Roman" w:hAnsi="Times New Roman" w:cs="Times New Roman"/>
          <w:sz w:val="20"/>
        </w:rPr>
      </w:pPr>
    </w:p>
    <w:p w:rsidR="003A568B" w:rsidRDefault="003A568B" w:rsidP="003A568B"/>
    <w:p w:rsidR="003A568B" w:rsidRDefault="003A568B" w:rsidP="003A568B">
      <w:pPr>
        <w:rPr>
          <w:rFonts w:ascii="Times New Roman" w:hAnsi="Times New Roman" w:cs="Times New Roman"/>
          <w:b/>
          <w:sz w:val="24"/>
        </w:rPr>
      </w:pPr>
      <w:r w:rsidRPr="003A568B">
        <w:rPr>
          <w:rFonts w:ascii="Times New Roman" w:hAnsi="Times New Roman" w:cs="Times New Roman"/>
          <w:b/>
          <w:sz w:val="24"/>
        </w:rPr>
        <w:t>4.7.3 Magnetic Studies</w:t>
      </w:r>
    </w:p>
    <w:p w:rsidR="003A568B" w:rsidRDefault="003A568B" w:rsidP="003A568B">
      <w:pPr>
        <w:rPr>
          <w:rFonts w:ascii="Times New Roman" w:hAnsi="Times New Roman" w:cs="Times New Roman"/>
          <w:b/>
          <w:sz w:val="24"/>
        </w:rPr>
      </w:pPr>
    </w:p>
    <w:p w:rsidR="003A568B" w:rsidRDefault="003A568B" w:rsidP="003A568B">
      <w:pPr>
        <w:keepNext/>
        <w:jc w:val="center"/>
      </w:pPr>
      <w:r>
        <w:rPr>
          <w:rFonts w:ascii="Arial" w:hAnsi="Arial" w:cs="Arial"/>
          <w:noProof/>
          <w:lang w:eastAsia="de-DE"/>
        </w:rPr>
        <w:drawing>
          <wp:inline distT="0" distB="0" distL="0" distR="0" wp14:anchorId="2EB3A009" wp14:editId="3C0F4792">
            <wp:extent cx="4260715" cy="3321793"/>
            <wp:effectExtent l="0" t="0" r="698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a8Dy_xmT.tif"/>
                    <pic:cNvPicPr/>
                  </pic:nvPicPr>
                  <pic:blipFill rotWithShape="1">
                    <a:blip r:embed="rId86" cstate="print">
                      <a:clrChange>
                        <a:clrFrom>
                          <a:srgbClr val="FFFFFF"/>
                        </a:clrFrom>
                        <a:clrTo>
                          <a:srgbClr val="FFFFFF">
                            <a:alpha val="0"/>
                          </a:srgbClr>
                        </a:clrTo>
                      </a:clrChange>
                      <a:extLst>
                        <a:ext uri="{28A0092B-C50C-407E-A947-70E740481C1C}">
                          <a14:useLocalDpi xmlns:a14="http://schemas.microsoft.com/office/drawing/2010/main" val="0"/>
                        </a:ext>
                      </a:extLst>
                    </a:blip>
                    <a:srcRect l="5037" t="6710" r="4900" b="5099"/>
                    <a:stretch/>
                  </pic:blipFill>
                  <pic:spPr bwMode="auto">
                    <a:xfrm>
                      <a:off x="0" y="0"/>
                      <a:ext cx="4265668" cy="3325654"/>
                    </a:xfrm>
                    <a:prstGeom prst="rect">
                      <a:avLst/>
                    </a:prstGeom>
                    <a:ln>
                      <a:noFill/>
                    </a:ln>
                    <a:extLst>
                      <a:ext uri="{53640926-AAD7-44D8-BBD7-CCE9431645EC}">
                        <a14:shadowObscured xmlns:a14="http://schemas.microsoft.com/office/drawing/2010/main"/>
                      </a:ext>
                    </a:extLst>
                  </pic:spPr>
                </pic:pic>
              </a:graphicData>
            </a:graphic>
          </wp:inline>
        </w:drawing>
      </w:r>
    </w:p>
    <w:p w:rsidR="003A568B" w:rsidRDefault="003A568B" w:rsidP="003A568B">
      <w:pPr>
        <w:pStyle w:val="Caption"/>
        <w:jc w:val="center"/>
        <w:rPr>
          <w:rFonts w:ascii="Times New Roman" w:hAnsi="Times New Roman" w:cs="Times New Roman"/>
          <w:b w:val="0"/>
          <w:sz w:val="20"/>
          <w:lang w:val="en-GB"/>
        </w:rPr>
      </w:pPr>
      <w:r w:rsidRPr="003A568B">
        <w:rPr>
          <w:rFonts w:ascii="Times New Roman" w:hAnsi="Times New Roman" w:cs="Times New Roman"/>
          <w:sz w:val="20"/>
          <w:lang w:val="en-CA"/>
        </w:rPr>
        <w:t xml:space="preserve">Figure S3: </w:t>
      </w:r>
      <w:r w:rsidRPr="003A568B">
        <w:rPr>
          <w:rFonts w:ascii="Times New Roman" w:hAnsi="Times New Roman" w:cs="Times New Roman"/>
          <w:b w:val="0"/>
          <w:sz w:val="20"/>
          <w:lang w:val="en-GB"/>
        </w:rPr>
        <w:t xml:space="preserve">Temperature dependence of magnetic susceptibility of complex </w:t>
      </w:r>
      <w:r w:rsidRPr="003A568B">
        <w:rPr>
          <w:rFonts w:ascii="Times New Roman" w:hAnsi="Times New Roman" w:cs="Times New Roman"/>
          <w:sz w:val="20"/>
          <w:lang w:val="en-GB"/>
        </w:rPr>
        <w:t>1</w:t>
      </w:r>
      <w:r w:rsidRPr="003A568B">
        <w:rPr>
          <w:rFonts w:ascii="Times New Roman" w:hAnsi="Times New Roman" w:cs="Times New Roman"/>
          <w:b w:val="0"/>
          <w:sz w:val="20"/>
          <w:lang w:val="en-GB"/>
        </w:rPr>
        <w:t>.</w:t>
      </w:r>
    </w:p>
    <w:p w:rsidR="003A568B" w:rsidRDefault="003A568B" w:rsidP="003A568B">
      <w:pPr>
        <w:rPr>
          <w:lang w:val="en-GB"/>
        </w:rPr>
      </w:pPr>
    </w:p>
    <w:p w:rsidR="003A568B" w:rsidRDefault="003A568B" w:rsidP="003A568B">
      <w:pPr>
        <w:keepNext/>
        <w:jc w:val="center"/>
      </w:pPr>
      <w:r>
        <w:rPr>
          <w:rFonts w:ascii="Arial" w:hAnsi="Arial" w:cs="Arial"/>
          <w:noProof/>
          <w:sz w:val="20"/>
          <w:lang w:eastAsia="de-DE"/>
        </w:rPr>
        <w:drawing>
          <wp:inline distT="0" distB="0" distL="0" distR="0" wp14:anchorId="155E23F4" wp14:editId="5795FD70">
            <wp:extent cx="4464996" cy="3517561"/>
            <wp:effectExtent l="0" t="0" r="0" b="698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vsH.tif"/>
                    <pic:cNvPicPr/>
                  </pic:nvPicPr>
                  <pic:blipFill>
                    <a:blip r:embed="rId87" cstate="print">
                      <a:extLst>
                        <a:ext uri="{28A0092B-C50C-407E-A947-70E740481C1C}">
                          <a14:useLocalDpi xmlns:a14="http://schemas.microsoft.com/office/drawing/2010/main" val="0"/>
                        </a:ext>
                      </a:extLst>
                    </a:blip>
                    <a:stretch>
                      <a:fillRect/>
                    </a:stretch>
                  </pic:blipFill>
                  <pic:spPr>
                    <a:xfrm>
                      <a:off x="0" y="0"/>
                      <a:ext cx="4472754" cy="3523673"/>
                    </a:xfrm>
                    <a:prstGeom prst="rect">
                      <a:avLst/>
                    </a:prstGeom>
                  </pic:spPr>
                </pic:pic>
              </a:graphicData>
            </a:graphic>
          </wp:inline>
        </w:drawing>
      </w:r>
    </w:p>
    <w:p w:rsidR="003A568B" w:rsidRPr="00924647" w:rsidRDefault="003A568B" w:rsidP="003A568B">
      <w:pPr>
        <w:pStyle w:val="Caption"/>
        <w:spacing w:line="360" w:lineRule="auto"/>
        <w:jc w:val="both"/>
        <w:rPr>
          <w:rFonts w:ascii="Times New Roman" w:hAnsi="Times New Roman" w:cs="Times New Roman"/>
          <w:b w:val="0"/>
          <w:sz w:val="20"/>
          <w:lang w:val="en-GB"/>
        </w:rPr>
      </w:pPr>
      <w:r w:rsidRPr="00924647">
        <w:rPr>
          <w:rFonts w:ascii="Times New Roman" w:hAnsi="Times New Roman" w:cs="Times New Roman"/>
          <w:sz w:val="20"/>
          <w:lang w:val="en-CA"/>
        </w:rPr>
        <w:t xml:space="preserve">Figure S4: </w:t>
      </w:r>
      <w:r w:rsidRPr="00924647">
        <w:rPr>
          <w:rFonts w:ascii="Times New Roman" w:hAnsi="Times New Roman" w:cs="Times New Roman"/>
          <w:b w:val="0"/>
          <w:sz w:val="20"/>
          <w:lang w:val="en-GB"/>
        </w:rPr>
        <w:t xml:space="preserve">M vs H plots for complex </w:t>
      </w:r>
      <w:r w:rsidRPr="00924647">
        <w:rPr>
          <w:rFonts w:ascii="Times New Roman" w:hAnsi="Times New Roman" w:cs="Times New Roman"/>
          <w:sz w:val="20"/>
          <w:lang w:val="en-GB"/>
        </w:rPr>
        <w:t>1</w:t>
      </w:r>
      <w:r w:rsidRPr="00924647">
        <w:rPr>
          <w:rFonts w:ascii="Times New Roman" w:hAnsi="Times New Roman" w:cs="Times New Roman"/>
          <w:b w:val="0"/>
          <w:sz w:val="20"/>
          <w:lang w:val="en-GB"/>
        </w:rPr>
        <w:t xml:space="preserve"> at various temperatures as indicated. Solid lines are guidelines for the eye.</w:t>
      </w:r>
    </w:p>
    <w:p w:rsidR="003A568B" w:rsidRDefault="003A568B" w:rsidP="003A568B">
      <w:pPr>
        <w:rPr>
          <w:lang w:val="en-GB"/>
        </w:rPr>
      </w:pPr>
    </w:p>
    <w:p w:rsidR="003A568B" w:rsidRDefault="003A568B" w:rsidP="003A568B">
      <w:pPr>
        <w:keepNext/>
        <w:jc w:val="center"/>
      </w:pPr>
      <w:r>
        <w:rPr>
          <w:noProof/>
          <w:lang w:eastAsia="de-DE"/>
        </w:rPr>
        <w:drawing>
          <wp:inline distT="0" distB="0" distL="0" distR="0" wp14:anchorId="7FF87AA6" wp14:editId="7A862ED5">
            <wp:extent cx="4508390" cy="3427013"/>
            <wp:effectExtent l="0" t="0" r="6985" b="254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x'vsf.tif"/>
                    <pic:cNvPicPr/>
                  </pic:nvPicPr>
                  <pic:blipFill>
                    <a:blip r:embed="rId88" cstate="print">
                      <a:extLst>
                        <a:ext uri="{28A0092B-C50C-407E-A947-70E740481C1C}">
                          <a14:useLocalDpi xmlns:a14="http://schemas.microsoft.com/office/drawing/2010/main" val="0"/>
                        </a:ext>
                      </a:extLst>
                    </a:blip>
                    <a:stretch>
                      <a:fillRect/>
                    </a:stretch>
                  </pic:blipFill>
                  <pic:spPr>
                    <a:xfrm>
                      <a:off x="0" y="0"/>
                      <a:ext cx="4513585" cy="3430962"/>
                    </a:xfrm>
                    <a:prstGeom prst="rect">
                      <a:avLst/>
                    </a:prstGeom>
                  </pic:spPr>
                </pic:pic>
              </a:graphicData>
            </a:graphic>
          </wp:inline>
        </w:drawing>
      </w:r>
    </w:p>
    <w:p w:rsidR="003A568B" w:rsidRDefault="003A568B" w:rsidP="003A568B">
      <w:pPr>
        <w:pStyle w:val="Caption"/>
        <w:spacing w:line="360" w:lineRule="auto"/>
        <w:jc w:val="both"/>
        <w:rPr>
          <w:rFonts w:ascii="Times New Roman" w:hAnsi="Times New Roman" w:cs="Times New Roman"/>
          <w:b w:val="0"/>
          <w:sz w:val="20"/>
          <w:szCs w:val="24"/>
          <w:lang w:val="en-CA"/>
        </w:rPr>
      </w:pPr>
      <w:r w:rsidRPr="003A568B">
        <w:rPr>
          <w:rFonts w:ascii="Times New Roman" w:hAnsi="Times New Roman" w:cs="Times New Roman"/>
          <w:sz w:val="20"/>
          <w:lang w:val="en-CA"/>
        </w:rPr>
        <w:t xml:space="preserve">Figure S5: </w:t>
      </w:r>
      <w:r w:rsidRPr="003A568B">
        <w:rPr>
          <w:rFonts w:ascii="Times New Roman" w:hAnsi="Times New Roman" w:cs="Times New Roman"/>
          <w:b w:val="0"/>
          <w:sz w:val="20"/>
          <w:szCs w:val="24"/>
          <w:lang w:val="en-CA"/>
        </w:rPr>
        <w:t xml:space="preserve">Frequency dependent in-phase susceptibility plot of for compound </w:t>
      </w:r>
      <w:r w:rsidRPr="003A568B">
        <w:rPr>
          <w:rFonts w:ascii="Times New Roman" w:hAnsi="Times New Roman" w:cs="Times New Roman"/>
          <w:sz w:val="20"/>
          <w:szCs w:val="24"/>
          <w:lang w:val="en-CA"/>
        </w:rPr>
        <w:t>1</w:t>
      </w:r>
      <w:r w:rsidRPr="003A568B">
        <w:rPr>
          <w:rFonts w:ascii="Times New Roman" w:hAnsi="Times New Roman" w:cs="Times New Roman"/>
          <w:b w:val="0"/>
          <w:sz w:val="20"/>
          <w:szCs w:val="24"/>
          <w:lang w:val="en-CA"/>
        </w:rPr>
        <w:t xml:space="preserve"> (1.9 to 5.5 K) at zero field.</w:t>
      </w:r>
    </w:p>
    <w:p w:rsidR="009F479F" w:rsidRDefault="009F479F" w:rsidP="009F479F">
      <w:pPr>
        <w:rPr>
          <w:lang w:val="en-CA"/>
        </w:rPr>
      </w:pPr>
    </w:p>
    <w:p w:rsidR="009F479F" w:rsidRDefault="009F479F" w:rsidP="009F479F">
      <w:pPr>
        <w:rPr>
          <w:lang w:val="en-CA"/>
        </w:rPr>
      </w:pPr>
    </w:p>
    <w:p w:rsidR="009F479F" w:rsidRDefault="009F479F" w:rsidP="009F479F">
      <w:pPr>
        <w:keepNext/>
        <w:jc w:val="center"/>
      </w:pPr>
      <w:r>
        <w:rPr>
          <w:rFonts w:cstheme="minorHAnsi"/>
          <w:noProof/>
          <w:sz w:val="24"/>
          <w:szCs w:val="24"/>
          <w:lang w:eastAsia="de-DE"/>
        </w:rPr>
        <w:lastRenderedPageBreak/>
        <w:drawing>
          <wp:inline distT="0" distB="0" distL="0" distR="0" wp14:anchorId="59F68066" wp14:editId="60A8B1E1">
            <wp:extent cx="4461153" cy="3379304"/>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x''vsf.tif"/>
                    <pic:cNvPicPr/>
                  </pic:nvPicPr>
                  <pic:blipFill>
                    <a:blip r:embed="rId89" cstate="print">
                      <a:extLst>
                        <a:ext uri="{28A0092B-C50C-407E-A947-70E740481C1C}">
                          <a14:useLocalDpi xmlns:a14="http://schemas.microsoft.com/office/drawing/2010/main" val="0"/>
                        </a:ext>
                      </a:extLst>
                    </a:blip>
                    <a:stretch>
                      <a:fillRect/>
                    </a:stretch>
                  </pic:blipFill>
                  <pic:spPr>
                    <a:xfrm>
                      <a:off x="0" y="0"/>
                      <a:ext cx="4462472" cy="3380303"/>
                    </a:xfrm>
                    <a:prstGeom prst="rect">
                      <a:avLst/>
                    </a:prstGeom>
                  </pic:spPr>
                </pic:pic>
              </a:graphicData>
            </a:graphic>
          </wp:inline>
        </w:drawing>
      </w:r>
    </w:p>
    <w:p w:rsidR="009F479F" w:rsidRDefault="009F479F" w:rsidP="009F479F">
      <w:pPr>
        <w:pStyle w:val="Header"/>
        <w:jc w:val="center"/>
        <w:rPr>
          <w:rFonts w:ascii="Times New Roman" w:hAnsi="Times New Roman" w:cs="Times New Roman"/>
          <w:sz w:val="20"/>
          <w:szCs w:val="20"/>
          <w:lang w:val="en-CA"/>
        </w:rPr>
      </w:pPr>
      <w:r w:rsidRPr="009F479F">
        <w:rPr>
          <w:rFonts w:ascii="Times New Roman" w:hAnsi="Times New Roman" w:cs="Times New Roman"/>
          <w:b/>
          <w:sz w:val="20"/>
          <w:szCs w:val="20"/>
          <w:lang w:val="en-CA"/>
        </w:rPr>
        <w:t>Figure S6</w:t>
      </w:r>
      <w:r w:rsidRPr="009F479F">
        <w:rPr>
          <w:rFonts w:ascii="Times New Roman" w:hAnsi="Times New Roman" w:cs="Times New Roman"/>
          <w:sz w:val="20"/>
          <w:szCs w:val="20"/>
          <w:lang w:val="en-CA"/>
        </w:rPr>
        <w:t xml:space="preserve">: Frequency dependent out-of-phase susceptibility plot of for compound </w:t>
      </w:r>
      <w:r w:rsidRPr="009F479F">
        <w:rPr>
          <w:rFonts w:ascii="Times New Roman" w:hAnsi="Times New Roman" w:cs="Times New Roman"/>
          <w:b/>
          <w:sz w:val="20"/>
          <w:szCs w:val="20"/>
          <w:lang w:val="en-CA"/>
        </w:rPr>
        <w:t>1</w:t>
      </w:r>
      <w:r w:rsidRPr="009F479F">
        <w:rPr>
          <w:rFonts w:ascii="Times New Roman" w:hAnsi="Times New Roman" w:cs="Times New Roman"/>
          <w:sz w:val="20"/>
          <w:szCs w:val="20"/>
          <w:lang w:val="en-CA"/>
        </w:rPr>
        <w:t xml:space="preserve"> (1.9 to 5.5 K) at zero field.</w:t>
      </w:r>
    </w:p>
    <w:p w:rsidR="009F479F" w:rsidRDefault="009F479F" w:rsidP="009F479F">
      <w:pPr>
        <w:pStyle w:val="Header"/>
        <w:jc w:val="center"/>
        <w:rPr>
          <w:rFonts w:ascii="Times New Roman" w:hAnsi="Times New Roman" w:cs="Times New Roman"/>
          <w:sz w:val="20"/>
          <w:szCs w:val="20"/>
          <w:lang w:val="en-CA"/>
        </w:rPr>
      </w:pPr>
    </w:p>
    <w:p w:rsidR="00924647" w:rsidRDefault="00924647" w:rsidP="009F479F">
      <w:pPr>
        <w:pStyle w:val="Header"/>
        <w:jc w:val="center"/>
        <w:rPr>
          <w:rFonts w:ascii="Times New Roman" w:hAnsi="Times New Roman" w:cs="Times New Roman"/>
          <w:sz w:val="20"/>
          <w:szCs w:val="20"/>
          <w:lang w:val="en-CA"/>
        </w:rPr>
      </w:pPr>
    </w:p>
    <w:p w:rsidR="009F479F" w:rsidRDefault="009F479F" w:rsidP="009F479F">
      <w:pPr>
        <w:pStyle w:val="Header"/>
        <w:jc w:val="center"/>
        <w:rPr>
          <w:rFonts w:ascii="Times New Roman" w:hAnsi="Times New Roman" w:cs="Times New Roman"/>
          <w:sz w:val="20"/>
          <w:szCs w:val="20"/>
          <w:lang w:val="en-CA"/>
        </w:rPr>
      </w:pPr>
    </w:p>
    <w:p w:rsidR="009F479F" w:rsidRDefault="009F479F" w:rsidP="009F479F">
      <w:pPr>
        <w:pStyle w:val="Header"/>
        <w:keepNext/>
        <w:jc w:val="center"/>
      </w:pPr>
      <w:r>
        <w:rPr>
          <w:rFonts w:cstheme="minorHAnsi"/>
          <w:b/>
          <w:noProof/>
          <w:sz w:val="24"/>
          <w:szCs w:val="24"/>
          <w:lang w:eastAsia="de-DE"/>
        </w:rPr>
        <w:drawing>
          <wp:inline distT="0" distB="0" distL="0" distR="0" wp14:anchorId="6D78D755" wp14:editId="4FE9D1F0">
            <wp:extent cx="4861923" cy="3696511"/>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x'vsT.tif"/>
                    <pic:cNvPicPr/>
                  </pic:nvPicPr>
                  <pic:blipFill rotWithShape="1">
                    <a:blip r:embed="rId90" cstate="print">
                      <a:extLst>
                        <a:ext uri="{28A0092B-C50C-407E-A947-70E740481C1C}">
                          <a14:useLocalDpi xmlns:a14="http://schemas.microsoft.com/office/drawing/2010/main" val="0"/>
                        </a:ext>
                      </a:extLst>
                    </a:blip>
                    <a:srcRect l="4208" t="5420" r="3225" b="3926"/>
                    <a:stretch/>
                  </pic:blipFill>
                  <pic:spPr bwMode="auto">
                    <a:xfrm>
                      <a:off x="0" y="0"/>
                      <a:ext cx="4868476" cy="3701494"/>
                    </a:xfrm>
                    <a:prstGeom prst="rect">
                      <a:avLst/>
                    </a:prstGeom>
                    <a:ln>
                      <a:noFill/>
                    </a:ln>
                    <a:extLst>
                      <a:ext uri="{53640926-AAD7-44D8-BBD7-CCE9431645EC}">
                        <a14:shadowObscured xmlns:a14="http://schemas.microsoft.com/office/drawing/2010/main"/>
                      </a:ext>
                    </a:extLst>
                  </pic:spPr>
                </pic:pic>
              </a:graphicData>
            </a:graphic>
          </wp:inline>
        </w:drawing>
      </w:r>
    </w:p>
    <w:p w:rsidR="009F479F" w:rsidRDefault="009F479F" w:rsidP="009F479F">
      <w:pPr>
        <w:pStyle w:val="Header"/>
        <w:spacing w:line="360" w:lineRule="auto"/>
        <w:jc w:val="both"/>
        <w:rPr>
          <w:rFonts w:ascii="Times New Roman" w:hAnsi="Times New Roman" w:cs="Times New Roman"/>
          <w:sz w:val="24"/>
          <w:szCs w:val="24"/>
          <w:lang w:val="en-CA"/>
        </w:rPr>
      </w:pPr>
      <w:r w:rsidRPr="009F479F">
        <w:rPr>
          <w:rFonts w:ascii="Times New Roman" w:hAnsi="Times New Roman" w:cs="Times New Roman"/>
          <w:b/>
          <w:sz w:val="20"/>
          <w:lang w:val="en-CA"/>
        </w:rPr>
        <w:t>Figure S7</w:t>
      </w:r>
      <w:r w:rsidRPr="009F479F">
        <w:rPr>
          <w:rFonts w:ascii="Times New Roman" w:hAnsi="Times New Roman" w:cs="Times New Roman"/>
          <w:sz w:val="20"/>
          <w:lang w:val="en-CA"/>
        </w:rPr>
        <w:t xml:space="preserve">: </w:t>
      </w:r>
      <w:r w:rsidRPr="008D3DC8">
        <w:rPr>
          <w:rFonts w:ascii="Times New Roman" w:hAnsi="Times New Roman" w:cs="Times New Roman"/>
          <w:sz w:val="20"/>
          <w:szCs w:val="24"/>
          <w:lang w:val="en-CA"/>
        </w:rPr>
        <w:t xml:space="preserve">Temperature dependent in-phase susceptibility plot of for compound </w:t>
      </w:r>
      <w:r w:rsidRPr="008D3DC8">
        <w:rPr>
          <w:rFonts w:ascii="Times New Roman" w:hAnsi="Times New Roman" w:cs="Times New Roman"/>
          <w:b/>
          <w:sz w:val="20"/>
          <w:szCs w:val="24"/>
          <w:lang w:val="en-CA"/>
        </w:rPr>
        <w:t>1</w:t>
      </w:r>
      <w:r w:rsidRPr="008D3DC8">
        <w:rPr>
          <w:rFonts w:ascii="Times New Roman" w:hAnsi="Times New Roman" w:cs="Times New Roman"/>
          <w:sz w:val="20"/>
          <w:szCs w:val="24"/>
          <w:lang w:val="en-CA"/>
        </w:rPr>
        <w:t xml:space="preserve"> (1.9 to 5.5 K) at 0 Oe</w:t>
      </w:r>
      <w:r w:rsidRPr="009F479F">
        <w:rPr>
          <w:rFonts w:ascii="Times New Roman" w:hAnsi="Times New Roman" w:cs="Times New Roman"/>
          <w:sz w:val="24"/>
          <w:szCs w:val="24"/>
          <w:lang w:val="en-CA"/>
        </w:rPr>
        <w:t>.</w:t>
      </w:r>
    </w:p>
    <w:p w:rsidR="008D3DC8" w:rsidRDefault="008D3DC8" w:rsidP="009F479F">
      <w:pPr>
        <w:pStyle w:val="Header"/>
        <w:spacing w:line="360" w:lineRule="auto"/>
        <w:jc w:val="both"/>
        <w:rPr>
          <w:rFonts w:ascii="Times New Roman" w:hAnsi="Times New Roman" w:cs="Times New Roman"/>
          <w:sz w:val="24"/>
          <w:szCs w:val="24"/>
          <w:lang w:val="en-CA"/>
        </w:rPr>
      </w:pPr>
    </w:p>
    <w:p w:rsidR="008D3DC8" w:rsidRDefault="008D3DC8" w:rsidP="009F479F">
      <w:pPr>
        <w:pStyle w:val="Header"/>
        <w:spacing w:line="360" w:lineRule="auto"/>
        <w:jc w:val="both"/>
        <w:rPr>
          <w:rFonts w:ascii="Times New Roman" w:hAnsi="Times New Roman" w:cs="Times New Roman"/>
          <w:sz w:val="24"/>
          <w:szCs w:val="24"/>
          <w:lang w:val="en-CA"/>
        </w:rPr>
      </w:pPr>
    </w:p>
    <w:p w:rsidR="008D3DC8" w:rsidRDefault="008D3DC8" w:rsidP="009F479F">
      <w:pPr>
        <w:pStyle w:val="Header"/>
        <w:spacing w:line="360" w:lineRule="auto"/>
        <w:jc w:val="both"/>
        <w:rPr>
          <w:rFonts w:ascii="Times New Roman" w:hAnsi="Times New Roman" w:cs="Times New Roman"/>
          <w:sz w:val="24"/>
          <w:szCs w:val="24"/>
          <w:lang w:val="en-CA"/>
        </w:rPr>
      </w:pPr>
    </w:p>
    <w:p w:rsidR="008D3DC8" w:rsidRDefault="008D3DC8" w:rsidP="009F479F">
      <w:pPr>
        <w:pStyle w:val="Header"/>
        <w:spacing w:line="360" w:lineRule="auto"/>
        <w:jc w:val="both"/>
        <w:rPr>
          <w:rFonts w:ascii="Times New Roman" w:hAnsi="Times New Roman" w:cs="Times New Roman"/>
          <w:sz w:val="24"/>
          <w:szCs w:val="20"/>
          <w:lang w:val="en-CA"/>
        </w:rPr>
      </w:pPr>
    </w:p>
    <w:p w:rsidR="008D3DC8" w:rsidRDefault="008D3DC8" w:rsidP="008D3DC8">
      <w:pPr>
        <w:pStyle w:val="Header"/>
        <w:keepNext/>
        <w:spacing w:line="360" w:lineRule="auto"/>
        <w:jc w:val="center"/>
      </w:pPr>
      <w:r>
        <w:rPr>
          <w:rFonts w:cstheme="minorHAnsi"/>
          <w:b/>
          <w:noProof/>
          <w:sz w:val="24"/>
          <w:szCs w:val="24"/>
          <w:lang w:eastAsia="de-DE"/>
        </w:rPr>
        <w:drawing>
          <wp:inline distT="0" distB="0" distL="0" distR="0" wp14:anchorId="4A21137A" wp14:editId="71F50569">
            <wp:extent cx="4659549" cy="3516749"/>
            <wp:effectExtent l="0" t="0" r="8255" b="762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x''vsT.tif"/>
                    <pic:cNvPicPr/>
                  </pic:nvPicPr>
                  <pic:blipFill>
                    <a:blip r:embed="rId91" cstate="print">
                      <a:extLst>
                        <a:ext uri="{28A0092B-C50C-407E-A947-70E740481C1C}">
                          <a14:useLocalDpi xmlns:a14="http://schemas.microsoft.com/office/drawing/2010/main" val="0"/>
                        </a:ext>
                      </a:extLst>
                    </a:blip>
                    <a:stretch>
                      <a:fillRect/>
                    </a:stretch>
                  </pic:blipFill>
                  <pic:spPr>
                    <a:xfrm>
                      <a:off x="0" y="0"/>
                      <a:ext cx="4666270" cy="3521821"/>
                    </a:xfrm>
                    <a:prstGeom prst="rect">
                      <a:avLst/>
                    </a:prstGeom>
                  </pic:spPr>
                </pic:pic>
              </a:graphicData>
            </a:graphic>
          </wp:inline>
        </w:drawing>
      </w:r>
    </w:p>
    <w:p w:rsidR="008D3DC8" w:rsidRDefault="008D3DC8" w:rsidP="008D3DC8">
      <w:pPr>
        <w:pStyle w:val="Caption"/>
        <w:spacing w:line="360" w:lineRule="auto"/>
        <w:jc w:val="both"/>
        <w:rPr>
          <w:rFonts w:cstheme="minorHAnsi"/>
          <w:sz w:val="24"/>
          <w:szCs w:val="24"/>
          <w:lang w:val="en-CA"/>
        </w:rPr>
      </w:pPr>
      <w:r w:rsidRPr="008D3DC8">
        <w:rPr>
          <w:rFonts w:ascii="Times New Roman" w:hAnsi="Times New Roman" w:cs="Times New Roman"/>
          <w:sz w:val="20"/>
          <w:szCs w:val="20"/>
          <w:lang w:val="en-CA"/>
        </w:rPr>
        <w:t>Figure S8:</w:t>
      </w:r>
      <w:r w:rsidRPr="008D3DC8">
        <w:rPr>
          <w:rFonts w:ascii="Times New Roman" w:hAnsi="Times New Roman" w:cs="Times New Roman"/>
          <w:b w:val="0"/>
          <w:sz w:val="20"/>
          <w:szCs w:val="20"/>
          <w:lang w:val="en-CA"/>
        </w:rPr>
        <w:t xml:space="preserve"> Temperature dependent in-phase susceptibility plot of for compound </w:t>
      </w:r>
      <w:r w:rsidRPr="008D3DC8">
        <w:rPr>
          <w:rFonts w:ascii="Times New Roman" w:hAnsi="Times New Roman" w:cs="Times New Roman"/>
          <w:sz w:val="20"/>
          <w:szCs w:val="20"/>
          <w:lang w:val="en-CA"/>
        </w:rPr>
        <w:t>1</w:t>
      </w:r>
      <w:r w:rsidRPr="008D3DC8">
        <w:rPr>
          <w:rFonts w:ascii="Times New Roman" w:hAnsi="Times New Roman" w:cs="Times New Roman"/>
          <w:b w:val="0"/>
          <w:sz w:val="20"/>
          <w:szCs w:val="20"/>
          <w:lang w:val="en-CA"/>
        </w:rPr>
        <w:t xml:space="preserve"> (1.9 to 5.5 K) at 0 Oe</w:t>
      </w:r>
      <w:r>
        <w:rPr>
          <w:rFonts w:cstheme="minorHAnsi"/>
          <w:sz w:val="24"/>
          <w:szCs w:val="24"/>
          <w:lang w:val="en-CA"/>
        </w:rPr>
        <w:t>.</w:t>
      </w:r>
    </w:p>
    <w:p w:rsidR="00B33F5A" w:rsidRDefault="00B33F5A" w:rsidP="00B33F5A">
      <w:pPr>
        <w:rPr>
          <w:lang w:val="en-CA"/>
        </w:rPr>
      </w:pPr>
    </w:p>
    <w:p w:rsidR="00B33F5A" w:rsidRPr="00B33F5A" w:rsidRDefault="00B33F5A" w:rsidP="00B33F5A">
      <w:pPr>
        <w:jc w:val="center"/>
        <w:rPr>
          <w:lang w:val="en-CA"/>
        </w:rPr>
      </w:pPr>
      <w:r>
        <w:rPr>
          <w:rFonts w:cstheme="minorHAnsi"/>
          <w:noProof/>
          <w:lang w:eastAsia="de-DE"/>
        </w:rPr>
        <w:drawing>
          <wp:inline distT="0" distB="0" distL="0" distR="0" wp14:anchorId="7BA0EDF9" wp14:editId="67D65859">
            <wp:extent cx="4604632" cy="3579778"/>
            <wp:effectExtent l="0" t="0" r="5715" b="190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R.tif"/>
                    <pic:cNvPicPr/>
                  </pic:nvPicPr>
                  <pic:blipFill rotWithShape="1">
                    <a:blip r:embed="rId92" cstate="print">
                      <a:extLst>
                        <a:ext uri="{28A0092B-C50C-407E-A947-70E740481C1C}">
                          <a14:useLocalDpi xmlns:a14="http://schemas.microsoft.com/office/drawing/2010/main" val="0"/>
                        </a:ext>
                      </a:extLst>
                    </a:blip>
                    <a:srcRect l="4560" t="4335" r="4416" b="4836"/>
                    <a:stretch/>
                  </pic:blipFill>
                  <pic:spPr bwMode="auto">
                    <a:xfrm>
                      <a:off x="0" y="0"/>
                      <a:ext cx="4613876" cy="3586965"/>
                    </a:xfrm>
                    <a:prstGeom prst="rect">
                      <a:avLst/>
                    </a:prstGeom>
                    <a:ln>
                      <a:noFill/>
                    </a:ln>
                    <a:extLst>
                      <a:ext uri="{53640926-AAD7-44D8-BBD7-CCE9431645EC}">
                        <a14:shadowObscured xmlns:a14="http://schemas.microsoft.com/office/drawing/2010/main"/>
                      </a:ext>
                    </a:extLst>
                  </pic:spPr>
                </pic:pic>
              </a:graphicData>
            </a:graphic>
          </wp:inline>
        </w:drawing>
      </w:r>
    </w:p>
    <w:p w:rsidR="00B33F5A" w:rsidRPr="00B33F5A" w:rsidRDefault="00B33F5A" w:rsidP="00B33F5A">
      <w:pPr>
        <w:pStyle w:val="Caption"/>
        <w:spacing w:line="360" w:lineRule="auto"/>
        <w:jc w:val="center"/>
        <w:rPr>
          <w:rFonts w:ascii="Times New Roman" w:hAnsi="Times New Roman" w:cs="Times New Roman"/>
          <w:b w:val="0"/>
          <w:sz w:val="32"/>
          <w:lang w:val="en-US"/>
        </w:rPr>
      </w:pPr>
      <w:r w:rsidRPr="00B33F5A">
        <w:rPr>
          <w:rFonts w:ascii="Times New Roman" w:hAnsi="Times New Roman" w:cs="Times New Roman"/>
          <w:sz w:val="20"/>
          <w:lang w:val="en-CA"/>
        </w:rPr>
        <w:t xml:space="preserve">Figure S9: </w:t>
      </w:r>
      <w:r w:rsidRPr="00B33F5A">
        <w:rPr>
          <w:rFonts w:ascii="Times New Roman" w:hAnsi="Times New Roman" w:cs="Times New Roman"/>
          <w:b w:val="0"/>
          <w:sz w:val="20"/>
          <w:lang w:val="en-CA"/>
        </w:rPr>
        <w:t>IR spectrum for complex</w:t>
      </w:r>
      <w:r w:rsidRPr="00B33F5A">
        <w:rPr>
          <w:rFonts w:ascii="Times New Roman" w:hAnsi="Times New Roman" w:cs="Times New Roman"/>
          <w:sz w:val="20"/>
          <w:lang w:val="en-CA"/>
        </w:rPr>
        <w:t xml:space="preserve"> 1.</w:t>
      </w:r>
    </w:p>
    <w:p w:rsidR="00B33F5A" w:rsidRDefault="00B33F5A" w:rsidP="00B33F5A">
      <w:pPr>
        <w:jc w:val="center"/>
        <w:rPr>
          <w:rFonts w:ascii="Arial" w:hAnsi="Arial" w:cs="Arial"/>
          <w:b/>
          <w:sz w:val="24"/>
          <w:szCs w:val="24"/>
          <w:lang w:val="en-CA"/>
        </w:rPr>
      </w:pPr>
    </w:p>
    <w:p w:rsidR="00546096" w:rsidRDefault="00546096" w:rsidP="00B33F5A">
      <w:pPr>
        <w:jc w:val="center"/>
        <w:rPr>
          <w:rFonts w:ascii="Arial" w:hAnsi="Arial" w:cs="Arial"/>
          <w:b/>
          <w:sz w:val="24"/>
          <w:szCs w:val="24"/>
          <w:lang w:val="en-CA"/>
        </w:rPr>
      </w:pPr>
    </w:p>
    <w:p w:rsidR="00B33F5A" w:rsidRPr="00546096" w:rsidRDefault="00B33F5A" w:rsidP="00B33F5A">
      <w:pPr>
        <w:jc w:val="center"/>
        <w:rPr>
          <w:rFonts w:ascii="Times New Roman" w:hAnsi="Times New Roman" w:cs="Times New Roman"/>
          <w:sz w:val="20"/>
          <w:lang w:val="en-CA"/>
        </w:rPr>
      </w:pPr>
      <w:r w:rsidRPr="00546096">
        <w:rPr>
          <w:rFonts w:ascii="Times New Roman" w:hAnsi="Times New Roman" w:cs="Times New Roman"/>
          <w:b/>
          <w:sz w:val="24"/>
          <w:szCs w:val="24"/>
          <w:lang w:val="en-CA"/>
        </w:rPr>
        <w:t>UV-Vis Absorption Spectroscopy</w:t>
      </w:r>
    </w:p>
    <w:p w:rsidR="00B33F5A" w:rsidRPr="00FD3B64" w:rsidRDefault="00B33F5A" w:rsidP="00B33F5A">
      <w:pPr>
        <w:rPr>
          <w:rFonts w:ascii="Arial" w:hAnsi="Arial" w:cs="Arial"/>
          <w:sz w:val="24"/>
          <w:szCs w:val="24"/>
          <w:lang w:val="en-CA"/>
        </w:rPr>
      </w:pPr>
    </w:p>
    <w:p w:rsidR="00B33F5A" w:rsidRPr="00AC5D55" w:rsidRDefault="00B33F5A" w:rsidP="00AC5D55">
      <w:pPr>
        <w:spacing w:line="360" w:lineRule="auto"/>
        <w:jc w:val="both"/>
        <w:rPr>
          <w:rFonts w:ascii="Times New Roman" w:hAnsi="Times New Roman" w:cs="Times New Roman"/>
          <w:sz w:val="24"/>
          <w:szCs w:val="24"/>
          <w:lang w:val="en-CA"/>
        </w:rPr>
      </w:pPr>
      <w:r w:rsidRPr="00AC5D55">
        <w:rPr>
          <w:rFonts w:ascii="Times New Roman" w:hAnsi="Times New Roman" w:cs="Times New Roman"/>
          <w:sz w:val="24"/>
          <w:szCs w:val="24"/>
          <w:lang w:val="en-CA"/>
        </w:rPr>
        <w:t>The ligand (shiH</w:t>
      </w:r>
      <w:r w:rsidRPr="00AC5D55">
        <w:rPr>
          <w:rFonts w:ascii="Times New Roman" w:hAnsi="Times New Roman" w:cs="Times New Roman"/>
          <w:sz w:val="24"/>
          <w:szCs w:val="24"/>
          <w:vertAlign w:val="subscript"/>
          <w:lang w:val="en-CA"/>
        </w:rPr>
        <w:t>3</w:t>
      </w:r>
      <w:r w:rsidRPr="00AC5D55">
        <w:rPr>
          <w:rFonts w:ascii="Times New Roman" w:hAnsi="Times New Roman" w:cs="Times New Roman"/>
          <w:sz w:val="24"/>
          <w:szCs w:val="24"/>
          <w:lang w:val="en-CA"/>
        </w:rPr>
        <w:t xml:space="preserve">) has two main bands at 246 nm and 342 nm, which appear to be also present at all the complex. These ligand-centered transitions, that can be assigned to excitations within the delocalized  π-system of the coordinated hydroxamic acid, are observed at 238 and 307 nm for </w:t>
      </w:r>
      <w:r w:rsidRPr="00AC5D55">
        <w:rPr>
          <w:rFonts w:ascii="Times New Roman" w:hAnsi="Times New Roman" w:cs="Times New Roman"/>
          <w:b/>
          <w:sz w:val="24"/>
          <w:szCs w:val="24"/>
          <w:lang w:val="en-CA"/>
        </w:rPr>
        <w:t>1</w:t>
      </w:r>
      <w:r w:rsidRPr="00AC5D55">
        <w:rPr>
          <w:rFonts w:ascii="Times New Roman" w:hAnsi="Times New Roman" w:cs="Times New Roman"/>
          <w:sz w:val="24"/>
          <w:szCs w:val="24"/>
          <w:lang w:val="en-CA"/>
        </w:rPr>
        <w:t xml:space="preserve">. </w:t>
      </w:r>
    </w:p>
    <w:p w:rsidR="00B33F5A" w:rsidRDefault="00B33F5A" w:rsidP="00B33F5A">
      <w:pPr>
        <w:spacing w:line="360" w:lineRule="auto"/>
        <w:jc w:val="both"/>
        <w:rPr>
          <w:rFonts w:ascii="Arial" w:hAnsi="Arial" w:cs="Arial"/>
          <w:szCs w:val="24"/>
          <w:lang w:val="en-CA"/>
        </w:rPr>
      </w:pPr>
    </w:p>
    <w:p w:rsidR="00B33F5A" w:rsidRDefault="00B33F5A" w:rsidP="00B33F5A">
      <w:pPr>
        <w:spacing w:line="360" w:lineRule="auto"/>
        <w:jc w:val="center"/>
        <w:rPr>
          <w:rFonts w:ascii="Arial" w:hAnsi="Arial" w:cs="Arial"/>
          <w:szCs w:val="24"/>
          <w:lang w:val="en-CA"/>
        </w:rPr>
      </w:pPr>
      <w:r>
        <w:rPr>
          <w:rFonts w:ascii="Arial" w:hAnsi="Arial" w:cs="Arial"/>
          <w:noProof/>
          <w:sz w:val="20"/>
          <w:lang w:eastAsia="de-DE"/>
        </w:rPr>
        <w:drawing>
          <wp:inline distT="0" distB="0" distL="0" distR="0" wp14:anchorId="5BF77469" wp14:editId="3F39C260">
            <wp:extent cx="3812723" cy="2932670"/>
            <wp:effectExtent l="0" t="0" r="0" b="127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ph1.tif"/>
                    <pic:cNvPicPr/>
                  </pic:nvPicPr>
                  <pic:blipFill>
                    <a:blip r:embed="rId93" cstate="print">
                      <a:extLst>
                        <a:ext uri="{28A0092B-C50C-407E-A947-70E740481C1C}">
                          <a14:useLocalDpi xmlns:a14="http://schemas.microsoft.com/office/drawing/2010/main" val="0"/>
                        </a:ext>
                      </a:extLst>
                    </a:blip>
                    <a:stretch>
                      <a:fillRect/>
                    </a:stretch>
                  </pic:blipFill>
                  <pic:spPr>
                    <a:xfrm>
                      <a:off x="0" y="0"/>
                      <a:ext cx="3822164" cy="2939932"/>
                    </a:xfrm>
                    <a:prstGeom prst="rect">
                      <a:avLst/>
                    </a:prstGeom>
                  </pic:spPr>
                </pic:pic>
              </a:graphicData>
            </a:graphic>
          </wp:inline>
        </w:drawing>
      </w:r>
    </w:p>
    <w:p w:rsidR="00B33F5A" w:rsidRPr="00B33F5A" w:rsidRDefault="00B33F5A" w:rsidP="00B33F5A">
      <w:pPr>
        <w:pStyle w:val="Caption"/>
        <w:jc w:val="center"/>
        <w:rPr>
          <w:rFonts w:ascii="Times New Roman" w:hAnsi="Times New Roman" w:cs="Times New Roman"/>
          <w:b w:val="0"/>
          <w:i/>
          <w:color w:val="auto"/>
          <w:sz w:val="20"/>
          <w:lang w:val="en-CA"/>
        </w:rPr>
      </w:pPr>
      <w:r w:rsidRPr="00B33F5A">
        <w:rPr>
          <w:rFonts w:ascii="Times New Roman" w:hAnsi="Times New Roman" w:cs="Times New Roman"/>
          <w:color w:val="auto"/>
          <w:sz w:val="20"/>
          <w:lang w:val="en-CA"/>
        </w:rPr>
        <w:t>Figure S10</w:t>
      </w:r>
      <w:r w:rsidRPr="00B33F5A">
        <w:rPr>
          <w:rFonts w:ascii="Times New Roman" w:hAnsi="Times New Roman" w:cs="Times New Roman"/>
          <w:b w:val="0"/>
          <w:color w:val="auto"/>
          <w:sz w:val="20"/>
          <w:lang w:val="en-CA"/>
        </w:rPr>
        <w:t xml:space="preserve">: UV-vis studies for complex </w:t>
      </w:r>
      <w:r w:rsidRPr="00B33F5A">
        <w:rPr>
          <w:rFonts w:ascii="Times New Roman" w:hAnsi="Times New Roman" w:cs="Times New Roman"/>
          <w:color w:val="auto"/>
          <w:sz w:val="20"/>
          <w:lang w:val="en-CA"/>
        </w:rPr>
        <w:t>1</w:t>
      </w:r>
      <w:r w:rsidRPr="00B33F5A">
        <w:rPr>
          <w:rFonts w:ascii="Times New Roman" w:hAnsi="Times New Roman" w:cs="Times New Roman"/>
          <w:b w:val="0"/>
          <w:color w:val="auto"/>
          <w:sz w:val="20"/>
          <w:lang w:val="en-CA"/>
        </w:rPr>
        <w:t xml:space="preserve"> and shiH</w:t>
      </w:r>
      <w:r w:rsidRPr="00B33F5A">
        <w:rPr>
          <w:rFonts w:ascii="Times New Roman" w:hAnsi="Times New Roman" w:cs="Times New Roman"/>
          <w:b w:val="0"/>
          <w:color w:val="auto"/>
          <w:sz w:val="20"/>
          <w:vertAlign w:val="subscript"/>
          <w:lang w:val="en-CA"/>
        </w:rPr>
        <w:t>3</w:t>
      </w:r>
      <w:r w:rsidRPr="00B33F5A">
        <w:rPr>
          <w:rFonts w:ascii="Times New Roman" w:hAnsi="Times New Roman" w:cs="Times New Roman"/>
          <w:b w:val="0"/>
          <w:color w:val="auto"/>
          <w:sz w:val="20"/>
          <w:lang w:val="en-CA"/>
        </w:rPr>
        <w:t xml:space="preserve"> in MeCN.</w:t>
      </w:r>
    </w:p>
    <w:p w:rsidR="00B33F5A" w:rsidRDefault="00B33F5A">
      <w:pPr>
        <w:rPr>
          <w:rFonts w:ascii="Arial" w:hAnsi="Arial" w:cs="Arial"/>
          <w:szCs w:val="24"/>
          <w:lang w:val="en-CA"/>
        </w:rPr>
      </w:pPr>
      <w:r>
        <w:rPr>
          <w:rFonts w:ascii="Arial" w:hAnsi="Arial" w:cs="Arial"/>
          <w:szCs w:val="24"/>
          <w:lang w:val="en-CA"/>
        </w:rPr>
        <w:br w:type="page"/>
      </w:r>
    </w:p>
    <w:p w:rsidR="008D3DC8" w:rsidRPr="00B33F5A" w:rsidRDefault="008D3DC8" w:rsidP="008D3DC8">
      <w:pPr>
        <w:rPr>
          <w:lang w:val="en-CA"/>
        </w:rPr>
      </w:pPr>
    </w:p>
    <w:p w:rsidR="008D3DC8" w:rsidRDefault="008D3DC8" w:rsidP="008D3DC8">
      <w:pPr>
        <w:rPr>
          <w:rFonts w:ascii="Times New Roman" w:hAnsi="Times New Roman" w:cs="Times New Roman"/>
          <w:b/>
          <w:sz w:val="24"/>
          <w:lang w:val="en-CA"/>
        </w:rPr>
      </w:pPr>
      <w:r w:rsidRPr="008D3DC8">
        <w:rPr>
          <w:rFonts w:ascii="Times New Roman" w:hAnsi="Times New Roman" w:cs="Times New Roman"/>
          <w:b/>
          <w:sz w:val="24"/>
          <w:lang w:val="en-CA"/>
        </w:rPr>
        <w:t>4.7.4 Theoretical calculations</w:t>
      </w:r>
    </w:p>
    <w:p w:rsidR="008D3DC8" w:rsidRDefault="008D3DC8" w:rsidP="008D3DC8">
      <w:pPr>
        <w:rPr>
          <w:rFonts w:ascii="Times New Roman" w:hAnsi="Times New Roman" w:cs="Times New Roman"/>
          <w:b/>
          <w:sz w:val="24"/>
          <w:lang w:val="en-CA"/>
        </w:rPr>
      </w:pPr>
    </w:p>
    <w:p w:rsidR="008D3DC8" w:rsidRPr="008D3DC8" w:rsidRDefault="008D3DC8" w:rsidP="008D3DC8">
      <w:pPr>
        <w:spacing w:line="360" w:lineRule="auto"/>
        <w:jc w:val="both"/>
        <w:rPr>
          <w:rFonts w:ascii="Times New Roman" w:hAnsi="Times New Roman" w:cs="Times New Roman"/>
          <w:b/>
          <w:sz w:val="24"/>
          <w:szCs w:val="24"/>
          <w:lang w:val="en-US"/>
        </w:rPr>
      </w:pPr>
      <w:r w:rsidRPr="008D3DC8">
        <w:rPr>
          <w:rFonts w:ascii="Times New Roman" w:hAnsi="Times New Roman" w:cs="Times New Roman"/>
          <w:b/>
          <w:sz w:val="24"/>
          <w:szCs w:val="24"/>
          <w:lang w:val="en-US"/>
        </w:rPr>
        <w:t xml:space="preserve">SIMPRE software </w:t>
      </w:r>
    </w:p>
    <w:p w:rsidR="00AC5D55" w:rsidRPr="00AC5D55" w:rsidRDefault="00AC5D55" w:rsidP="00AC5D55">
      <w:pPr>
        <w:spacing w:line="360" w:lineRule="auto"/>
        <w:jc w:val="both"/>
        <w:rPr>
          <w:rFonts w:ascii="Times New Roman" w:hAnsi="Times New Roman" w:cs="Times New Roman"/>
          <w:sz w:val="24"/>
          <w:lang w:val="en-US"/>
        </w:rPr>
      </w:pPr>
      <w:r w:rsidRPr="00AC5D55">
        <w:rPr>
          <w:rFonts w:ascii="Times New Roman" w:hAnsi="Times New Roman" w:cs="Times New Roman"/>
          <w:sz w:val="24"/>
          <w:lang w:val="en-US"/>
        </w:rPr>
        <w:t>The static magnetic properties have been rationalized using the SIMPRE computational package.</w:t>
      </w:r>
      <w:r w:rsidRPr="00AC5D55">
        <w:rPr>
          <w:rFonts w:ascii="Times New Roman" w:hAnsi="Times New Roman" w:cs="Times New Roman"/>
          <w:sz w:val="24"/>
          <w:lang w:val="en-US"/>
        </w:rPr>
        <w:fldChar w:fldCharType="begin"/>
      </w:r>
      <w:r w:rsidRPr="00AC5D55">
        <w:rPr>
          <w:rFonts w:ascii="Times New Roman" w:hAnsi="Times New Roman" w:cs="Times New Roman"/>
          <w:sz w:val="24"/>
          <w:lang w:val="en-US"/>
        </w:rPr>
        <w:instrText xml:space="preserve"> ADDIN ZOTERO_ITEM CSL_CITATION {"citationID":"YeCq9Vq8","properties":{"formattedCitation":"\\super [9,10]\\nosupersub{}","plainCitation":"[9,10]","noteIndex":0},"citationItems":[{"id":276,"uris":["http://zotero.org/users/local/BF8aL1Yf/items/LVXWPSS3"],"uri":["http://zotero.org/users/local/BF8aL1Yf/items/LVXWPSS3"],"itemData":{"id":276,"type":"article-journal","title":"SIMPRE: A software package to calculate crystal field parameters, energy levels, and magnetic properties on mononuclear lanthanoid complexes based on charge distributions","container-title":"Journal of Computational Chemistry","page":"1961-1967","volume":"34","issue":"22","source":"Crossref","DOI":"10.1002/jcc.23341","ISSN":"01928651","shortTitle":"SIMPRE","language":"en","author":[{"family":"Baldoví","given":"José J."},{"family":"Cardona-Serra","given":"Salvador"},{"family":"Clemente-Juan","given":"Juan M."},{"family":"Coronado","given":"Eugenio"},{"family":"Gaita-Ariño","given":"Alejandro"},{"family":"Palii","given":"Andrew"}],"issued":{"date-parts":[["2013",8,15]]}}},{"id":281,"uris":["http://zotero.org/users/local/BF8aL1Yf/items/5IUM89KP"],"uri":["http://zotero.org/users/local/BF8aL1Yf/items/5IUM89KP"],"itemData":{"id":281,"type":"article-journal","title":"An updated version of the computational package SIMPRE that uses the standard conventions for Stevens crystal field parameters","container-title":"Journal of Computational Chemistry","page":"1930-1934","volume":"35","issue":"26","source":"Crossref","DOI":"10.1002/jcc.23699","ISSN":"01928651","language":"en","author":[{"family":"Baldoví","given":"José J."},{"family":"Clemente-Juan","given":"Juan M."},{"family":"Coronado","given":"Eugenio"},{"family":"Gaita-Ariño","given":"Alejandro"},{"family":"Palii","given":"Andrew"}],"issued":{"date-parts":[["2014",10,5]]}}}],"schema":"https://github.com/citation-style-language/schema/raw/master/csl-citation.json"} </w:instrText>
      </w:r>
      <w:r w:rsidRPr="00AC5D55">
        <w:rPr>
          <w:rFonts w:ascii="Times New Roman" w:hAnsi="Times New Roman" w:cs="Times New Roman"/>
          <w:sz w:val="24"/>
          <w:lang w:val="en-US"/>
        </w:rPr>
        <w:fldChar w:fldCharType="separate"/>
      </w:r>
      <w:r w:rsidRPr="00AC5D55">
        <w:rPr>
          <w:rFonts w:ascii="Times New Roman" w:hAnsi="Times New Roman" w:cs="Times New Roman"/>
          <w:sz w:val="24"/>
          <w:szCs w:val="24"/>
          <w:vertAlign w:val="superscript"/>
          <w:lang w:val="en-CA"/>
        </w:rPr>
        <w:t>[9,10]</w:t>
      </w:r>
      <w:r w:rsidRPr="00AC5D55">
        <w:rPr>
          <w:rFonts w:ascii="Times New Roman" w:hAnsi="Times New Roman" w:cs="Times New Roman"/>
          <w:sz w:val="24"/>
          <w:lang w:val="en-US"/>
        </w:rPr>
        <w:fldChar w:fldCharType="end"/>
      </w:r>
      <w:r w:rsidRPr="00AC5D55">
        <w:rPr>
          <w:rFonts w:ascii="Times New Roman" w:hAnsi="Times New Roman" w:cs="Times New Roman"/>
          <w:sz w:val="24"/>
          <w:lang w:val="en-GB"/>
        </w:rPr>
        <w:t xml:space="preserve"> </w:t>
      </w:r>
      <w:r w:rsidRPr="00AC5D55">
        <w:rPr>
          <w:rFonts w:ascii="Times New Roman" w:hAnsi="Times New Roman" w:cs="Times New Roman"/>
          <w:sz w:val="24"/>
          <w:lang w:val="en-US"/>
        </w:rPr>
        <w:t>The experimental atomic coordinates and magnetic susceptibility data have been introduced as an input; the two fitting parameters (</w:t>
      </w:r>
      <w:r w:rsidRPr="00AC5D55">
        <w:rPr>
          <w:rFonts w:ascii="Times New Roman" w:hAnsi="Times New Roman" w:cs="Times New Roman"/>
          <w:i/>
          <w:sz w:val="24"/>
          <w:lang w:val="en-US"/>
        </w:rPr>
        <w:t>D</w:t>
      </w:r>
      <w:r w:rsidRPr="00AC5D55">
        <w:rPr>
          <w:rFonts w:ascii="Times New Roman" w:hAnsi="Times New Roman" w:cs="Times New Roman"/>
          <w:i/>
          <w:sz w:val="24"/>
          <w:vertAlign w:val="subscript"/>
          <w:lang w:val="en-US"/>
        </w:rPr>
        <w:t>r</w:t>
      </w:r>
      <w:r w:rsidRPr="00AC5D55">
        <w:rPr>
          <w:rFonts w:ascii="Times New Roman" w:hAnsi="Times New Roman" w:cs="Times New Roman"/>
          <w:sz w:val="24"/>
          <w:lang w:val="en-US"/>
        </w:rPr>
        <w:t xml:space="preserve"> and </w:t>
      </w:r>
      <w:r w:rsidRPr="00AC5D55">
        <w:rPr>
          <w:rFonts w:ascii="Times New Roman" w:hAnsi="Times New Roman" w:cs="Times New Roman"/>
          <w:i/>
          <w:sz w:val="24"/>
          <w:lang w:val="en-US"/>
        </w:rPr>
        <w:t>Z</w:t>
      </w:r>
      <w:r w:rsidRPr="00AC5D55">
        <w:rPr>
          <w:rFonts w:ascii="Times New Roman" w:hAnsi="Times New Roman" w:cs="Times New Roman"/>
          <w:i/>
          <w:sz w:val="24"/>
          <w:vertAlign w:val="subscript"/>
          <w:lang w:val="en-US"/>
        </w:rPr>
        <w:t>i</w:t>
      </w:r>
      <w:r w:rsidRPr="00AC5D55">
        <w:rPr>
          <w:rFonts w:ascii="Times New Roman" w:hAnsi="Times New Roman" w:cs="Times New Roman"/>
          <w:sz w:val="24"/>
          <w:lang w:val="en-US"/>
        </w:rPr>
        <w:t>) of the Radial Effective Charge (REC) model have been scanned.</w:t>
      </w:r>
      <w:r w:rsidRPr="00AC5D55">
        <w:rPr>
          <w:rFonts w:ascii="Times New Roman" w:hAnsi="Times New Roman" w:cs="Times New Roman"/>
          <w:sz w:val="24"/>
          <w:lang w:val="en-US"/>
        </w:rPr>
        <w:fldChar w:fldCharType="begin"/>
      </w:r>
      <w:r w:rsidRPr="00AC5D55">
        <w:rPr>
          <w:rFonts w:ascii="Times New Roman" w:hAnsi="Times New Roman" w:cs="Times New Roman"/>
          <w:sz w:val="24"/>
          <w:lang w:val="en-US"/>
        </w:rPr>
        <w:instrText xml:space="preserve"> ADDIN ZOTERO_ITEM CSL_CITATION {"citationID":"WWg5rkLU","properties":{"formattedCitation":"\\super [11]\\nosupersub{}","plainCitation":"[11]","noteIndex":0},"citationItems":[{"id":280,"uris":["http://zotero.org/users/local/BF8aL1Yf/items/MV369EV7"],"uri":["http://zotero.org/users/local/BF8aL1Yf/items/MV369EV7"],"itemData":{"id":280,"type":"article-journal","title":"Modeling the properties of lanthanoid single-ion magnets using an effective point-charge approach","container-title":"Dalton Transactions","page":"13705","volume":"41","issue":"44","source":"Crossref","DOI":"10.1039/c2dt31411h","ISSN":"1477-9226, 1477-9234","language":"en","author":[{"family":"Baldoví","given":"José J."},{"family":"Borrás-Almenar","given":"Juan J."},{"family":"Clemente-Juan","given":"Juan M."},{"family":"Coronado","given":"Eugenio"},{"family":"Gaita-Ariño","given":"Alejandro"}],"issued":{"date-parts":[["2012"]]}}}],"schema":"https://github.com/citation-style-language/schema/raw/master/csl-citation.json"} </w:instrText>
      </w:r>
      <w:r w:rsidRPr="00AC5D55">
        <w:rPr>
          <w:rFonts w:ascii="Times New Roman" w:hAnsi="Times New Roman" w:cs="Times New Roman"/>
          <w:sz w:val="24"/>
          <w:lang w:val="en-US"/>
        </w:rPr>
        <w:fldChar w:fldCharType="separate"/>
      </w:r>
      <w:r w:rsidRPr="00AC5D55">
        <w:rPr>
          <w:rFonts w:ascii="Times New Roman" w:hAnsi="Times New Roman" w:cs="Times New Roman"/>
          <w:sz w:val="24"/>
          <w:szCs w:val="24"/>
          <w:vertAlign w:val="superscript"/>
          <w:lang w:val="en-CA"/>
        </w:rPr>
        <w:t>[11]</w:t>
      </w:r>
      <w:r w:rsidRPr="00AC5D55">
        <w:rPr>
          <w:rFonts w:ascii="Times New Roman" w:hAnsi="Times New Roman" w:cs="Times New Roman"/>
          <w:sz w:val="24"/>
          <w:lang w:val="en-US"/>
        </w:rPr>
        <w:fldChar w:fldCharType="end"/>
      </w:r>
      <w:r w:rsidRPr="00AC5D55">
        <w:rPr>
          <w:rFonts w:ascii="Times New Roman" w:hAnsi="Times New Roman" w:cs="Times New Roman"/>
          <w:sz w:val="24"/>
          <w:lang w:val="en-US"/>
        </w:rPr>
        <w:t xml:space="preserve"> A detailed explanation is provided in the Supporting Information.   </w:t>
      </w:r>
    </w:p>
    <w:p w:rsidR="008D3DC8" w:rsidRPr="008D3DC8" w:rsidRDefault="008D3DC8" w:rsidP="008D3DC8">
      <w:pPr>
        <w:spacing w:line="360" w:lineRule="auto"/>
        <w:jc w:val="both"/>
        <w:rPr>
          <w:rFonts w:ascii="Times New Roman" w:hAnsi="Times New Roman" w:cs="Times New Roman"/>
          <w:b/>
          <w:sz w:val="24"/>
          <w:szCs w:val="24"/>
          <w:lang w:val="en-US"/>
        </w:rPr>
      </w:pPr>
      <w:r w:rsidRPr="008D3DC8">
        <w:rPr>
          <w:rFonts w:ascii="Times New Roman" w:hAnsi="Times New Roman" w:cs="Times New Roman"/>
          <w:b/>
          <w:sz w:val="24"/>
          <w:szCs w:val="24"/>
          <w:lang w:val="en-US"/>
        </w:rPr>
        <w:t>Radial Effective Charge (REC) model</w:t>
      </w:r>
    </w:p>
    <w:p w:rsidR="008D3DC8" w:rsidRPr="008D3DC8" w:rsidRDefault="008D3DC8" w:rsidP="008D3DC8">
      <w:pPr>
        <w:spacing w:line="360" w:lineRule="auto"/>
        <w:jc w:val="both"/>
        <w:rPr>
          <w:rFonts w:ascii="Times New Roman" w:hAnsi="Times New Roman" w:cs="Times New Roman"/>
          <w:b/>
          <w:sz w:val="24"/>
          <w:szCs w:val="24"/>
          <w:lang w:val="en-US"/>
        </w:rPr>
      </w:pPr>
      <w:r w:rsidRPr="008D3DC8">
        <w:rPr>
          <w:rFonts w:ascii="Times New Roman" w:hAnsi="Times New Roman" w:cs="Times New Roman"/>
          <w:b/>
          <w:sz w:val="24"/>
          <w:szCs w:val="24"/>
          <w:lang w:val="en-US"/>
        </w:rPr>
        <w:t>Theoretical approach</w:t>
      </w:r>
    </w:p>
    <w:p w:rsidR="00AC5D55" w:rsidRPr="00AC5D55" w:rsidRDefault="00AC5D55" w:rsidP="00AC5D55">
      <w:pPr>
        <w:spacing w:line="360" w:lineRule="auto"/>
        <w:jc w:val="both"/>
        <w:rPr>
          <w:rFonts w:ascii="Times New Roman" w:hAnsi="Times New Roman" w:cs="Times New Roman"/>
          <w:sz w:val="24"/>
          <w:lang w:val="en-CA"/>
        </w:rPr>
      </w:pPr>
      <w:r w:rsidRPr="00AC5D55">
        <w:rPr>
          <w:rFonts w:ascii="Times New Roman" w:hAnsi="Times New Roman" w:cs="Times New Roman"/>
          <w:sz w:val="24"/>
          <w:lang w:val="en-US"/>
        </w:rPr>
        <w:t xml:space="preserve">Our calculations start with the crystallographic atomic coordinates of the first coordination sphere. These are introduced as an input in the </w:t>
      </w:r>
      <w:r w:rsidRPr="00AC5D55">
        <w:rPr>
          <w:rFonts w:ascii="Times New Roman" w:hAnsi="Times New Roman" w:cs="Times New Roman"/>
          <w:i/>
          <w:sz w:val="24"/>
          <w:lang w:val="en-US"/>
        </w:rPr>
        <w:t>simpre.dat</w:t>
      </w:r>
      <w:r w:rsidRPr="00AC5D55">
        <w:rPr>
          <w:rFonts w:ascii="Times New Roman" w:hAnsi="Times New Roman" w:cs="Times New Roman"/>
          <w:sz w:val="24"/>
          <w:lang w:val="en-US"/>
        </w:rPr>
        <w:t xml:space="preserve"> file of the portable </w:t>
      </w:r>
      <w:r w:rsidRPr="00AC5D55">
        <w:rPr>
          <w:rFonts w:ascii="Times New Roman" w:hAnsi="Times New Roman" w:cs="Times New Roman"/>
          <w:i/>
          <w:sz w:val="24"/>
          <w:lang w:val="en-US"/>
        </w:rPr>
        <w:t xml:space="preserve">fortran77 </w:t>
      </w:r>
      <w:r w:rsidRPr="00AC5D55">
        <w:rPr>
          <w:rFonts w:ascii="Times New Roman" w:hAnsi="Times New Roman" w:cs="Times New Roman"/>
          <w:sz w:val="24"/>
          <w:lang w:val="en-US"/>
        </w:rPr>
        <w:t>software code SIMPRE.</w:t>
      </w:r>
      <w:r w:rsidRPr="00AC5D55">
        <w:rPr>
          <w:rFonts w:ascii="Times New Roman" w:hAnsi="Times New Roman" w:cs="Times New Roman"/>
          <w:sz w:val="24"/>
          <w:lang w:val="en-US"/>
        </w:rPr>
        <w:fldChar w:fldCharType="begin"/>
      </w:r>
      <w:r w:rsidRPr="00AC5D55">
        <w:rPr>
          <w:rFonts w:ascii="Times New Roman" w:hAnsi="Times New Roman" w:cs="Times New Roman"/>
          <w:sz w:val="24"/>
          <w:lang w:val="en-US"/>
        </w:rPr>
        <w:instrText xml:space="preserve"> ADDIN ZOTERO_ITEM CSL_CITATION {"citationID":"mQijutd7","properties":{"formattedCitation":"\\super [9,12]\\nosupersub{}","plainCitation":"[9,12]","noteIndex":0},"citationItems":[{"id":276,"uris":["http://zotero.org/users/local/BF8aL1Yf/items/LVXWPSS3"],"uri":["http://zotero.org/users/local/BF8aL1Yf/items/LVXWPSS3"],"itemData":{"id":276,"type":"article-journal","title":"SIMPRE: A software package to calculate crystal field parameters, energy levels, and magnetic properties on mononuclear lanthanoid complexes based on charge distributions","container-title":"Journal of Computational Chemistry","page":"1961-1967","volume":"34","issue":"22","source":"Crossref","DOI":"10.1002/jcc.23341","ISSN":"01928651","shortTitle":"SIMPRE","language":"en","author":[{"family":"Baldoví","given":"José J."},{"family":"Cardona-Serra","given":"Salvador"},{"family":"Clemente-Juan","given":"Juan M."},{"family":"Coronado","given":"Eugenio"},{"family":"Gaita-Ariño","given":"Alejandro"},{"family":"Palii","given":"Andrew"}],"issued":{"date-parts":[["2013",8,15]]}}},{"id":277,"uris":["http://zotero.org/users/local/BF8aL1Yf/items/RBVA92XK"],"uri":["http://zotero.org/users/local/BF8aL1Yf/items/RBVA92XK"],"itemData":{"id":277,"type":"article-journal","title":"An updated version of the computational package SIMPRE that uses the standard conventions for Stevens crystal field parameters","container-title":"Journal of Computational Chemistry","page":"1930-1934","volume":"35","issue":"26","source":"Crossref","DOI":"10.1002/jcc.23699","ISSN":"01928651","language":"en","author":[{"family":"Baldoví","given":"José J."},{"family":"Clemente-Juan","given":"Juan M."},{"family":"Coronado","given":"Eugenio"},{"family":"Gaita-Ariño","given":"Alejandro"},{"family":"Palii","given":"Andrew"}],"issued":{"date-parts":[["2014",10,5]]}}}],"schema":"https://github.com/citation-style-language/schema/raw/master/csl-citation.json"} </w:instrText>
      </w:r>
      <w:r w:rsidRPr="00AC5D55">
        <w:rPr>
          <w:rFonts w:ascii="Times New Roman" w:hAnsi="Times New Roman" w:cs="Times New Roman"/>
          <w:sz w:val="24"/>
          <w:lang w:val="en-US"/>
        </w:rPr>
        <w:fldChar w:fldCharType="separate"/>
      </w:r>
      <w:r w:rsidRPr="00AC5D55">
        <w:rPr>
          <w:rFonts w:ascii="Times New Roman" w:hAnsi="Times New Roman" w:cs="Times New Roman"/>
          <w:sz w:val="24"/>
          <w:szCs w:val="24"/>
          <w:vertAlign w:val="superscript"/>
          <w:lang w:val="en-CA"/>
        </w:rPr>
        <w:t>[9,12]</w:t>
      </w:r>
      <w:r w:rsidRPr="00AC5D55">
        <w:rPr>
          <w:rFonts w:ascii="Times New Roman" w:hAnsi="Times New Roman" w:cs="Times New Roman"/>
          <w:sz w:val="24"/>
          <w:lang w:val="en-US"/>
        </w:rPr>
        <w:fldChar w:fldCharType="end"/>
      </w:r>
      <w:r w:rsidRPr="00AC5D55">
        <w:rPr>
          <w:rFonts w:ascii="Times New Roman" w:hAnsi="Times New Roman" w:cs="Times New Roman"/>
          <w:sz w:val="24"/>
          <w:lang w:val="en-US"/>
        </w:rPr>
        <w:t xml:space="preserve"> This code parameterizes the electric field effect produced by the surrounding ligands, acting over the central ion, by using the following Crystal Field Hamiltonian expressed in terms of the Extended Stevens Operators (ESOs)</w:t>
      </w:r>
      <w:r w:rsidRPr="00AC5D55">
        <w:rPr>
          <w:rFonts w:ascii="Times New Roman" w:hAnsi="Times New Roman" w:cs="Times New Roman"/>
          <w:sz w:val="24"/>
          <w:lang w:val="en-US"/>
        </w:rPr>
        <w:fldChar w:fldCharType="begin"/>
      </w:r>
      <w:r w:rsidRPr="00AC5D55">
        <w:rPr>
          <w:rFonts w:ascii="Times New Roman" w:hAnsi="Times New Roman" w:cs="Times New Roman"/>
          <w:sz w:val="24"/>
          <w:lang w:val="en-US"/>
        </w:rPr>
        <w:instrText xml:space="preserve"> ADDIN ZOTERO_ITEM CSL_CITATION {"citationID":"t2BwE2F2","properties":{"formattedCitation":"\\super [13\\uc0\\u8211{}15]\\nosupersub{}","plainCitation":"[13–15]","noteIndex":0},"citationItems":[{"id":292,"uris":["http://zotero.org/users/local/BF8aL1Yf/items/V9ZGUV7S"],"uri":["http://zotero.org/users/local/BF8aL1Yf/items/V9ZGUV7S"],"itemData":{"id":292,"type":"article-journal","title":"Transformation relations for the conventional Ok q and normalised O' k q Stevens operator equivalents with k = 1 to 6 and -k ≤ q ≤ k","container-title":"J. Phys. C: Solid State Phys","page":"3837","volume":"18","author":[{"family":"C Rudowicz","given":""}],"issued":{"date-parts":[["1985"]]}}},{"id":290,"uris":["http://zotero.org/users/local/BF8aL1Yf/items/RPUHMSNL"],"uri":["http://zotero.org/users/local/BF8aL1Yf/items/RPUHMSNL"],"itemData":{"id":290,"type":"article-journal","title":"The generalization of the extended Stevens operators to higher ranks and spins, and a systematic review of the tables of the tensor operators and their matrix elements","container-title":"J. Phys. Condes. Matter","page":"5825","volume":"16","author":[{"family":"Rudowicz","given":"C.Y. Chung C."}],"issued":{"date-parts":[["2004"]]}}},{"id":291,"uris":["http://zotero.org/users/local/BF8aL1Yf/items/IJXBD4XK"],"uri":["http://zotero.org/users/local/BF8aL1Yf/items/IJXBD4XK"],"itemData":{"id":291,"type":"article-journal","title":"Transformation relations for the conventional Ok q and normalised O' k q Stevens operator equivalents with k = 1 to 6 and -k ≤ q ≤ k","container-title":"J. Phys. C: Solid State Phys.","page":"1415","volume":"18","author":[{"family":"C. Rudowicz","given":""}]}}],"schema":"https://github.com/citation-style-language/schema/raw/master/csl-citation.json"} </w:instrText>
      </w:r>
      <w:r w:rsidRPr="00AC5D55">
        <w:rPr>
          <w:rFonts w:ascii="Times New Roman" w:hAnsi="Times New Roman" w:cs="Times New Roman"/>
          <w:sz w:val="24"/>
          <w:lang w:val="en-US"/>
        </w:rPr>
        <w:fldChar w:fldCharType="separate"/>
      </w:r>
      <w:r w:rsidRPr="00AC5D55">
        <w:rPr>
          <w:rFonts w:ascii="Times New Roman" w:hAnsi="Times New Roman" w:cs="Times New Roman"/>
          <w:sz w:val="24"/>
          <w:szCs w:val="24"/>
          <w:vertAlign w:val="superscript"/>
          <w:lang w:val="en-CA"/>
        </w:rPr>
        <w:t>[13–15]</w:t>
      </w:r>
      <w:r w:rsidRPr="00AC5D55">
        <w:rPr>
          <w:rFonts w:ascii="Times New Roman" w:hAnsi="Times New Roman" w:cs="Times New Roman"/>
          <w:sz w:val="24"/>
          <w:lang w:val="en-US"/>
        </w:rPr>
        <w:fldChar w:fldCharType="end"/>
      </w:r>
      <w:r w:rsidRPr="00AC5D55">
        <w:rPr>
          <w:rFonts w:ascii="Times New Roman" w:hAnsi="Times New Roman" w:cs="Times New Roman"/>
          <w:sz w:val="24"/>
          <w:lang w:val="en-CA"/>
        </w:rPr>
        <w:t>:</w:t>
      </w:r>
    </w:p>
    <w:p w:rsidR="008D3DC8" w:rsidRDefault="008D3DC8" w:rsidP="008D3DC8">
      <w:pPr>
        <w:rPr>
          <w:rFonts w:ascii="Times New Roman" w:hAnsi="Times New Roman" w:cs="Times New Roman"/>
          <w:b/>
          <w:sz w:val="24"/>
          <w:lang w:val="en-CA"/>
        </w:rPr>
      </w:pPr>
    </w:p>
    <w:p w:rsidR="008D3DC8" w:rsidRDefault="008D3DC8" w:rsidP="008D3DC8">
      <w:pPr>
        <w:jc w:val="center"/>
        <w:rPr>
          <w:rFonts w:ascii="Times New Roman" w:hAnsi="Times New Roman" w:cs="Times New Roman"/>
          <w:b/>
          <w:sz w:val="24"/>
          <w:lang w:val="en-CA"/>
        </w:rPr>
      </w:pPr>
      <w:r w:rsidRPr="005277B1">
        <w:rPr>
          <w:rFonts w:ascii="Arial" w:hAnsi="Arial" w:cs="Arial"/>
          <w:noProof/>
          <w:lang w:eastAsia="de-DE"/>
        </w:rPr>
        <w:drawing>
          <wp:inline distT="0" distB="0" distL="0" distR="0" wp14:anchorId="4663BB54" wp14:editId="7B166AE4">
            <wp:extent cx="3532785" cy="480614"/>
            <wp:effectExtent l="0" t="0" r="0" b="0"/>
            <wp:docPr id="8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561647" cy="484541"/>
                    </a:xfrm>
                    <a:prstGeom prst="rect">
                      <a:avLst/>
                    </a:prstGeom>
                    <a:noFill/>
                  </pic:spPr>
                </pic:pic>
              </a:graphicData>
            </a:graphic>
          </wp:inline>
        </w:drawing>
      </w:r>
    </w:p>
    <w:p w:rsidR="00AC5D55" w:rsidRPr="00AC5D55" w:rsidRDefault="00AC5D55" w:rsidP="00AC5D55">
      <w:pPr>
        <w:spacing w:line="360" w:lineRule="auto"/>
        <w:jc w:val="both"/>
        <w:rPr>
          <w:rFonts w:ascii="Times New Roman" w:hAnsi="Times New Roman" w:cs="Times New Roman"/>
          <w:sz w:val="24"/>
          <w:szCs w:val="24"/>
          <w:lang w:val="en-US"/>
        </w:rPr>
      </w:pPr>
      <w:r w:rsidRPr="00AC5D55">
        <w:rPr>
          <w:rFonts w:ascii="Times New Roman" w:hAnsi="Times New Roman" w:cs="Times New Roman"/>
          <w:sz w:val="24"/>
          <w:szCs w:val="24"/>
          <w:lang w:val="en-US"/>
        </w:rPr>
        <w:t xml:space="preserve">where </w:t>
      </w:r>
      <w:r w:rsidRPr="00AC5D55">
        <w:rPr>
          <w:rFonts w:ascii="Times New Roman" w:hAnsi="Times New Roman" w:cs="Times New Roman"/>
          <w:i/>
          <w:sz w:val="24"/>
          <w:szCs w:val="24"/>
          <w:lang w:val="en-US"/>
        </w:rPr>
        <w:t>k</w:t>
      </w:r>
      <w:r w:rsidRPr="00AC5D55">
        <w:rPr>
          <w:rFonts w:ascii="Times New Roman" w:hAnsi="Times New Roman" w:cs="Times New Roman"/>
          <w:sz w:val="24"/>
          <w:szCs w:val="24"/>
          <w:lang w:val="en-US"/>
        </w:rPr>
        <w:t xml:space="preserve"> is the order (also called rank or degree) and </w:t>
      </w:r>
      <w:r w:rsidRPr="00AC5D55">
        <w:rPr>
          <w:rFonts w:ascii="Times New Roman" w:hAnsi="Times New Roman" w:cs="Times New Roman"/>
          <w:i/>
          <w:sz w:val="24"/>
          <w:szCs w:val="24"/>
          <w:lang w:val="en-US"/>
        </w:rPr>
        <w:t>q</w:t>
      </w:r>
      <w:r w:rsidRPr="00AC5D55">
        <w:rPr>
          <w:rFonts w:ascii="Times New Roman" w:hAnsi="Times New Roman" w:cs="Times New Roman"/>
          <w:sz w:val="24"/>
          <w:szCs w:val="24"/>
          <w:lang w:val="en-US"/>
        </w:rPr>
        <w:t xml:space="preserve"> is the operator range, that varies between </w:t>
      </w:r>
      <w:r w:rsidRPr="00AC5D55">
        <w:rPr>
          <w:rFonts w:ascii="Times New Roman" w:hAnsi="Times New Roman" w:cs="Times New Roman"/>
          <w:i/>
          <w:sz w:val="24"/>
          <w:szCs w:val="24"/>
          <w:lang w:val="en-US"/>
        </w:rPr>
        <w:t>k</w:t>
      </w:r>
      <w:r w:rsidRPr="00AC5D55">
        <w:rPr>
          <w:rFonts w:ascii="Times New Roman" w:hAnsi="Times New Roman" w:cs="Times New Roman"/>
          <w:sz w:val="24"/>
          <w:szCs w:val="24"/>
          <w:lang w:val="en-US"/>
        </w:rPr>
        <w:t xml:space="preserve"> and </w:t>
      </w:r>
      <w:r w:rsidRPr="00AC5D55">
        <w:rPr>
          <w:rFonts w:ascii="Times New Roman" w:hAnsi="Times New Roman" w:cs="Times New Roman"/>
          <w:i/>
          <w:sz w:val="24"/>
          <w:szCs w:val="24"/>
          <w:lang w:val="en-US"/>
        </w:rPr>
        <w:t>–k</w:t>
      </w:r>
      <w:r w:rsidRPr="00AC5D55">
        <w:rPr>
          <w:rFonts w:ascii="Times New Roman" w:hAnsi="Times New Roman" w:cs="Times New Roman"/>
          <w:sz w:val="24"/>
          <w:szCs w:val="24"/>
          <w:lang w:val="en-US"/>
        </w:rPr>
        <w:t xml:space="preserve">, of the Stevens operator equivalents </w:t>
      </w:r>
      <w:r w:rsidRPr="00AC5D55">
        <w:rPr>
          <w:rFonts w:ascii="Times New Roman" w:hAnsi="Times New Roman" w:cs="Times New Roman"/>
          <w:noProof/>
          <w:sz w:val="24"/>
          <w:szCs w:val="24"/>
          <w:lang w:eastAsia="de-DE"/>
        </w:rPr>
        <w:drawing>
          <wp:inline distT="0" distB="0" distL="0" distR="0" wp14:anchorId="72BB3459" wp14:editId="12D4275B">
            <wp:extent cx="177800" cy="203200"/>
            <wp:effectExtent l="0" t="0" r="5080" b="635"/>
            <wp:docPr id="1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77800" cy="203200"/>
                    </a:xfrm>
                    <a:prstGeom prst="rect">
                      <a:avLst/>
                    </a:prstGeom>
                    <a:noFill/>
                    <a:ln>
                      <a:noFill/>
                    </a:ln>
                  </pic:spPr>
                </pic:pic>
              </a:graphicData>
            </a:graphic>
          </wp:inline>
        </w:drawing>
      </w:r>
      <w:r w:rsidRPr="00AC5D55">
        <w:rPr>
          <w:rFonts w:ascii="Times New Roman" w:hAnsi="Times New Roman" w:cs="Times New Roman"/>
          <w:sz w:val="24"/>
          <w:szCs w:val="24"/>
          <w:lang w:val="en-US"/>
        </w:rPr>
        <w:t xml:space="preserve"> as defined by Ryabov in terms of the angular momentum operators </w:t>
      </w:r>
      <w:r w:rsidRPr="00AC5D55">
        <w:rPr>
          <w:rFonts w:ascii="Times New Roman" w:hAnsi="Times New Roman" w:cs="Times New Roman"/>
          <w:i/>
          <w:sz w:val="24"/>
          <w:szCs w:val="24"/>
          <w:lang w:val="en-US"/>
        </w:rPr>
        <w:t>J</w:t>
      </w:r>
      <w:r w:rsidRPr="00AC5D55">
        <w:rPr>
          <w:rFonts w:ascii="Times New Roman" w:hAnsi="Times New Roman" w:cs="Times New Roman"/>
          <w:i/>
          <w:sz w:val="24"/>
          <w:szCs w:val="24"/>
          <w:vertAlign w:val="subscript"/>
          <w:lang w:val="en-US"/>
        </w:rPr>
        <w:t>±</w:t>
      </w:r>
      <w:r w:rsidRPr="00AC5D55">
        <w:rPr>
          <w:rFonts w:ascii="Times New Roman" w:hAnsi="Times New Roman" w:cs="Times New Roman"/>
          <w:sz w:val="24"/>
          <w:szCs w:val="24"/>
          <w:lang w:val="en-US"/>
        </w:rPr>
        <w:t xml:space="preserve"> and </w:t>
      </w:r>
      <w:r w:rsidRPr="00AC5D55">
        <w:rPr>
          <w:rFonts w:ascii="Times New Roman" w:hAnsi="Times New Roman" w:cs="Times New Roman"/>
          <w:i/>
          <w:sz w:val="24"/>
          <w:szCs w:val="24"/>
          <w:lang w:val="en-US"/>
        </w:rPr>
        <w:t>J</w:t>
      </w:r>
      <w:r w:rsidRPr="00AC5D55">
        <w:rPr>
          <w:rFonts w:ascii="Times New Roman" w:hAnsi="Times New Roman" w:cs="Times New Roman"/>
          <w:i/>
          <w:sz w:val="24"/>
          <w:szCs w:val="24"/>
          <w:vertAlign w:val="subscript"/>
          <w:lang w:val="en-US"/>
        </w:rPr>
        <w:t>z</w:t>
      </w:r>
      <w:r w:rsidRPr="00AC5D55">
        <w:rPr>
          <w:rFonts w:ascii="Times New Roman" w:hAnsi="Times New Roman" w:cs="Times New Roman"/>
          <w:sz w:val="24"/>
          <w:szCs w:val="24"/>
          <w:lang w:val="en-US"/>
        </w:rPr>
        <w:t>,</w:t>
      </w:r>
      <w:r w:rsidRPr="00AC5D55">
        <w:rPr>
          <w:rFonts w:ascii="Times New Roman" w:hAnsi="Times New Roman" w:cs="Times New Roman"/>
          <w:sz w:val="24"/>
          <w:szCs w:val="24"/>
          <w:lang w:val="en-US"/>
        </w:rPr>
        <w:fldChar w:fldCharType="begin"/>
      </w:r>
      <w:r w:rsidRPr="00AC5D55">
        <w:rPr>
          <w:rFonts w:ascii="Times New Roman" w:hAnsi="Times New Roman" w:cs="Times New Roman"/>
          <w:sz w:val="24"/>
          <w:szCs w:val="24"/>
          <w:lang w:val="en-US"/>
        </w:rPr>
        <w:instrText xml:space="preserve"> ADDIN ZOTERO_ITEM CSL_CITATION {"citationID":"vS7vj4qZ","properties":{"formattedCitation":"\\super [16]\\nosupersub{}","plainCitation":"[16]","noteIndex":0},"citationItems":[{"id":293,"uris":["http://zotero.org/users/local/BF8aL1Yf/items/EDMV724B"],"uri":["http://zotero.org/users/local/BF8aL1Yf/items/EDMV724B"],"itemData":{"id":293,"type":"article-journal","title":"On the Generation of Operator Equivalents and the Calculation of Their Matrix Elements","container-title":"Journal of Magnetic Resonance","page":"141-145","volume":"140","issue":"1","source":"Crossref","DOI":"10.1006/jmre.1999.1783","ISSN":"10907807","language":"en","author":[{"family":"Ryabov","given":"I.D."}],"issued":{"date-parts":[["1999",9]]}}}],"schema":"https://github.com/citation-style-language/schema/raw/master/csl-citation.json"} </w:instrText>
      </w:r>
      <w:r w:rsidRPr="00AC5D55">
        <w:rPr>
          <w:rFonts w:ascii="Times New Roman" w:hAnsi="Times New Roman" w:cs="Times New Roman"/>
          <w:sz w:val="24"/>
          <w:szCs w:val="24"/>
          <w:lang w:val="en-US"/>
        </w:rPr>
        <w:fldChar w:fldCharType="separate"/>
      </w:r>
      <w:r w:rsidRPr="00AC5D55">
        <w:rPr>
          <w:rFonts w:ascii="Times New Roman" w:hAnsi="Times New Roman" w:cs="Times New Roman"/>
          <w:sz w:val="24"/>
          <w:szCs w:val="24"/>
          <w:vertAlign w:val="superscript"/>
          <w:lang w:val="en-CA"/>
        </w:rPr>
        <w:t>[16]</w:t>
      </w:r>
      <w:r w:rsidRPr="00AC5D55">
        <w:rPr>
          <w:rFonts w:ascii="Times New Roman" w:hAnsi="Times New Roman" w:cs="Times New Roman"/>
          <w:sz w:val="24"/>
          <w:szCs w:val="24"/>
          <w:lang w:val="en-US"/>
        </w:rPr>
        <w:fldChar w:fldCharType="end"/>
      </w:r>
      <w:r w:rsidRPr="00AC5D55">
        <w:rPr>
          <w:rFonts w:ascii="Times New Roman" w:hAnsi="Times New Roman" w:cs="Times New Roman"/>
          <w:sz w:val="24"/>
          <w:szCs w:val="24"/>
          <w:lang w:val="en-US"/>
        </w:rPr>
        <w:t xml:space="preserve"> where the components </w:t>
      </w:r>
      <w:r w:rsidRPr="00AC5D55">
        <w:rPr>
          <w:rFonts w:ascii="Times New Roman" w:hAnsi="Times New Roman" w:cs="Times New Roman"/>
          <w:noProof/>
          <w:sz w:val="24"/>
          <w:szCs w:val="24"/>
          <w:lang w:val="en-US"/>
        </w:rPr>
        <w:object w:dxaOrig="5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9.4pt;height:16.75pt;mso-width-percent:0;mso-height-percent:0;mso-width-percent:0;mso-height-percent:0" o:ole="">
            <v:imagedata r:id="rId96" o:title=""/>
          </v:shape>
          <o:OLEObject Type="Embed" ProgID="Equation.DSMT4" ShapeID="_x0000_i1025" DrawAspect="Content" ObjectID="_1623146087" r:id="rId97"/>
        </w:object>
      </w:r>
      <w:r w:rsidRPr="00AC5D55">
        <w:rPr>
          <w:rFonts w:ascii="Times New Roman" w:hAnsi="Times New Roman" w:cs="Times New Roman"/>
          <w:sz w:val="24"/>
          <w:szCs w:val="24"/>
          <w:lang w:val="en-US"/>
        </w:rPr>
        <w:t xml:space="preserve"> and </w:t>
      </w:r>
      <w:r w:rsidRPr="00AC5D55">
        <w:rPr>
          <w:rFonts w:ascii="Times New Roman" w:hAnsi="Times New Roman" w:cs="Times New Roman"/>
          <w:noProof/>
          <w:sz w:val="24"/>
          <w:szCs w:val="24"/>
          <w:lang w:val="en-US"/>
        </w:rPr>
        <w:object w:dxaOrig="520" w:dyaOrig="320">
          <v:shape id="_x0000_i1026" type="#_x0000_t75" alt="" style="width:29.4pt;height:16.75pt;mso-width-percent:0;mso-height-percent:0;mso-width-percent:0;mso-height-percent:0" o:ole="">
            <v:imagedata r:id="rId98" o:title=""/>
          </v:shape>
          <o:OLEObject Type="Embed" ProgID="Equation.DSMT4" ShapeID="_x0000_i1026" DrawAspect="Content" ObjectID="_1623146088" r:id="rId99"/>
        </w:object>
      </w:r>
      <w:r w:rsidRPr="00AC5D55">
        <w:rPr>
          <w:rFonts w:ascii="Times New Roman" w:hAnsi="Times New Roman" w:cs="Times New Roman"/>
          <w:sz w:val="24"/>
          <w:szCs w:val="24"/>
          <w:lang w:val="en-US"/>
        </w:rPr>
        <w:t xml:space="preserve">correspond to the ESOs with q </w:t>
      </w:r>
      <w:r w:rsidRPr="00AC5D55">
        <w:rPr>
          <w:rFonts w:ascii="Times New Roman" w:hAnsi="Times New Roman" w:cs="Times New Roman"/>
          <w:sz w:val="24"/>
          <w:szCs w:val="24"/>
          <w:lang w:val="en-US"/>
        </w:rPr>
        <w:sym w:font="Symbol" w:char="F0B3"/>
      </w:r>
      <w:r w:rsidRPr="00AC5D55">
        <w:rPr>
          <w:rFonts w:ascii="Times New Roman" w:hAnsi="Times New Roman" w:cs="Times New Roman"/>
          <w:sz w:val="24"/>
          <w:szCs w:val="24"/>
          <w:lang w:val="en-US"/>
        </w:rPr>
        <w:t xml:space="preserve"> 0 and q &lt; 0 respectively.</w:t>
      </w:r>
      <w:r w:rsidRPr="00AC5D55">
        <w:rPr>
          <w:rFonts w:ascii="Times New Roman" w:hAnsi="Times New Roman" w:cs="Times New Roman"/>
          <w:sz w:val="24"/>
          <w:szCs w:val="24"/>
          <w:lang w:val="en-US"/>
        </w:rPr>
        <w:fldChar w:fldCharType="begin"/>
      </w:r>
      <w:r w:rsidRPr="00AC5D55">
        <w:rPr>
          <w:rFonts w:ascii="Times New Roman" w:hAnsi="Times New Roman" w:cs="Times New Roman"/>
          <w:sz w:val="24"/>
          <w:szCs w:val="24"/>
          <w:lang w:val="en-US"/>
        </w:rPr>
        <w:instrText xml:space="preserve"> ADDIN ZOTERO_ITEM CSL_CITATION {"citationID":"IPOsXTjg","properties":{"formattedCitation":"\\super [16]\\nosupersub{}","plainCitation":"[16]","noteIndex":0},"citationItems":[{"id":293,"uris":["http://zotero.org/users/local/BF8aL1Yf/items/EDMV724B"],"uri":["http://zotero.org/users/local/BF8aL1Yf/items/EDMV724B"],"itemData":{"id":293,"type":"article-journal","title":"On the Generation of Operator Equivalents and the Calculation of Their Matrix Elements","container-title":"Journal of Magnetic Resonance","page":"141-145","volume":"140","issue":"1","source":"Crossref","DOI":"10.1006/jmre.1999.1783","ISSN":"10907807","language":"en","author":[{"family":"Ryabov","given":"I.D."}],"issued":{"date-parts":[["1999",9]]}}}],"schema":"https://github.com/citation-style-language/schema/raw/master/csl-citation.json"} </w:instrText>
      </w:r>
      <w:r w:rsidRPr="00AC5D55">
        <w:rPr>
          <w:rFonts w:ascii="Times New Roman" w:hAnsi="Times New Roman" w:cs="Times New Roman"/>
          <w:sz w:val="24"/>
          <w:szCs w:val="24"/>
          <w:lang w:val="en-US"/>
        </w:rPr>
        <w:fldChar w:fldCharType="separate"/>
      </w:r>
      <w:r w:rsidRPr="00AC5D55">
        <w:rPr>
          <w:rFonts w:ascii="Times New Roman" w:hAnsi="Times New Roman" w:cs="Times New Roman"/>
          <w:sz w:val="24"/>
          <w:szCs w:val="24"/>
          <w:vertAlign w:val="superscript"/>
          <w:lang w:val="en-CA"/>
        </w:rPr>
        <w:t>[16]</w:t>
      </w:r>
      <w:r w:rsidRPr="00AC5D55">
        <w:rPr>
          <w:rFonts w:ascii="Times New Roman" w:hAnsi="Times New Roman" w:cs="Times New Roman"/>
          <w:sz w:val="24"/>
          <w:szCs w:val="24"/>
          <w:lang w:val="en-US"/>
        </w:rPr>
        <w:fldChar w:fldCharType="end"/>
      </w:r>
      <w:r w:rsidRPr="00AC5D55">
        <w:rPr>
          <w:rFonts w:ascii="Times New Roman" w:hAnsi="Times New Roman" w:cs="Times New Roman"/>
          <w:sz w:val="24"/>
          <w:szCs w:val="24"/>
          <w:lang w:val="en-US"/>
        </w:rPr>
        <w:t xml:space="preserve"> Note that all the Stevens CF parameters </w:t>
      </w:r>
      <w:r w:rsidRPr="00AC5D55">
        <w:rPr>
          <w:rFonts w:ascii="Times New Roman" w:hAnsi="Times New Roman" w:cs="Times New Roman"/>
          <w:noProof/>
          <w:sz w:val="24"/>
          <w:szCs w:val="24"/>
          <w:lang w:val="en-US"/>
        </w:rPr>
        <w:object w:dxaOrig="280" w:dyaOrig="320">
          <v:shape id="_x0000_i1027" type="#_x0000_t75" alt="" style="width:16.75pt;height:16.75pt;mso-width-percent:0;mso-height-percent:0;mso-width-percent:0;mso-height-percent:0" o:ole="">
            <v:imagedata r:id="rId100" o:title=""/>
          </v:shape>
          <o:OLEObject Type="Embed" ProgID="Equation.DSMT4" ShapeID="_x0000_i1027" DrawAspect="Content" ObjectID="_1623146089" r:id="rId101"/>
        </w:object>
      </w:r>
      <w:r w:rsidRPr="00AC5D55">
        <w:rPr>
          <w:rFonts w:ascii="Times New Roman" w:hAnsi="Times New Roman" w:cs="Times New Roman"/>
          <w:sz w:val="24"/>
          <w:szCs w:val="24"/>
          <w:lang w:val="en-US"/>
        </w:rPr>
        <w:t xml:space="preserve"> are real, whereas the matrix elements of </w:t>
      </w:r>
      <w:r w:rsidRPr="00AC5D55">
        <w:rPr>
          <w:rFonts w:ascii="Times New Roman" w:hAnsi="Times New Roman" w:cs="Times New Roman"/>
          <w:noProof/>
          <w:sz w:val="24"/>
          <w:szCs w:val="24"/>
          <w:lang w:val="en-US"/>
        </w:rPr>
        <w:object w:dxaOrig="280" w:dyaOrig="320">
          <v:shape id="_x0000_i1028" type="#_x0000_t75" alt="" style="width:16.75pt;height:16.75pt;mso-width-percent:0;mso-height-percent:0;mso-width-percent:0;mso-height-percent:0" o:ole="">
            <v:imagedata r:id="rId102" o:title=""/>
          </v:shape>
          <o:OLEObject Type="Embed" ProgID="Equation.DSMT4" ShapeID="_x0000_i1028" DrawAspect="Content" ObjectID="_1623146090" r:id="rId103"/>
        </w:object>
      </w:r>
      <w:r w:rsidRPr="00AC5D55">
        <w:rPr>
          <w:rFonts w:ascii="Times New Roman" w:hAnsi="Times New Roman" w:cs="Times New Roman"/>
          <w:sz w:val="24"/>
          <w:szCs w:val="24"/>
          <w:lang w:val="en-US"/>
        </w:rPr>
        <w:t xml:space="preserve"> (q &lt; O) are imaginary. </w:t>
      </w:r>
      <w:r w:rsidRPr="00AC5D55">
        <w:rPr>
          <w:rFonts w:ascii="Times New Roman" w:hAnsi="Times New Roman" w:cs="Times New Roman"/>
          <w:i/>
          <w:sz w:val="24"/>
          <w:szCs w:val="24"/>
          <w:lang w:val="en-US"/>
        </w:rPr>
        <w:t>a</w:t>
      </w:r>
      <w:r w:rsidRPr="00AC5D55">
        <w:rPr>
          <w:rFonts w:ascii="Times New Roman" w:hAnsi="Times New Roman" w:cs="Times New Roman"/>
          <w:i/>
          <w:sz w:val="24"/>
          <w:szCs w:val="24"/>
          <w:vertAlign w:val="subscript"/>
          <w:lang w:val="en-US"/>
        </w:rPr>
        <w:t>k</w:t>
      </w:r>
      <w:r w:rsidRPr="00AC5D55">
        <w:rPr>
          <w:rFonts w:ascii="Times New Roman" w:hAnsi="Times New Roman" w:cs="Times New Roman"/>
          <w:i/>
          <w:sz w:val="24"/>
          <w:szCs w:val="24"/>
          <w:lang w:val="en-US"/>
        </w:rPr>
        <w:t xml:space="preserve"> </w:t>
      </w:r>
      <w:r w:rsidRPr="00AC5D55">
        <w:rPr>
          <w:rFonts w:ascii="Times New Roman" w:hAnsi="Times New Roman" w:cs="Times New Roman"/>
          <w:sz w:val="24"/>
          <w:szCs w:val="24"/>
          <w:lang w:val="en-US"/>
        </w:rPr>
        <w:t xml:space="preserve">are the </w:t>
      </w:r>
      <w:r w:rsidRPr="00AC5D55">
        <w:rPr>
          <w:rFonts w:ascii="Times New Roman" w:hAnsi="Times New Roman" w:cs="Times New Roman"/>
          <w:i/>
          <w:sz w:val="24"/>
          <w:szCs w:val="24"/>
          <w:lang w:val="en-US"/>
        </w:rPr>
        <w:sym w:font="Symbol" w:char="F061"/>
      </w:r>
      <w:r w:rsidRPr="00AC5D55">
        <w:rPr>
          <w:rFonts w:ascii="Times New Roman" w:hAnsi="Times New Roman" w:cs="Times New Roman"/>
          <w:sz w:val="24"/>
          <w:szCs w:val="24"/>
          <w:lang w:val="en-US"/>
        </w:rPr>
        <w:t xml:space="preserve">, </w:t>
      </w:r>
      <w:r w:rsidRPr="00AC5D55">
        <w:rPr>
          <w:rFonts w:ascii="Times New Roman" w:hAnsi="Times New Roman" w:cs="Times New Roman"/>
          <w:i/>
          <w:sz w:val="24"/>
          <w:szCs w:val="24"/>
          <w:lang w:val="en-US"/>
        </w:rPr>
        <w:sym w:font="Symbol" w:char="F062"/>
      </w:r>
      <w:r w:rsidRPr="00AC5D55">
        <w:rPr>
          <w:rFonts w:ascii="Times New Roman" w:hAnsi="Times New Roman" w:cs="Times New Roman"/>
          <w:sz w:val="24"/>
          <w:szCs w:val="24"/>
          <w:lang w:val="en-US"/>
        </w:rPr>
        <w:t xml:space="preserve"> and </w:t>
      </w:r>
      <w:r w:rsidRPr="00AC5D55">
        <w:rPr>
          <w:rFonts w:ascii="Times New Roman" w:hAnsi="Times New Roman" w:cs="Times New Roman"/>
          <w:i/>
          <w:sz w:val="24"/>
          <w:szCs w:val="24"/>
          <w:lang w:val="en-US"/>
        </w:rPr>
        <w:sym w:font="Symbol" w:char="F067"/>
      </w:r>
      <w:r w:rsidRPr="00AC5D55">
        <w:rPr>
          <w:rFonts w:ascii="Times New Roman" w:hAnsi="Times New Roman" w:cs="Times New Roman"/>
          <w:i/>
          <w:sz w:val="24"/>
          <w:szCs w:val="24"/>
          <w:lang w:val="en-US"/>
        </w:rPr>
        <w:t xml:space="preserve">  </w:t>
      </w:r>
      <w:r w:rsidRPr="00AC5D55">
        <w:rPr>
          <w:rFonts w:ascii="Times New Roman" w:hAnsi="Times New Roman" w:cs="Times New Roman"/>
          <w:sz w:val="24"/>
          <w:szCs w:val="24"/>
          <w:lang w:val="en-US"/>
        </w:rPr>
        <w:t>Stevens coefficients</w:t>
      </w:r>
      <w:r w:rsidRPr="00AC5D55">
        <w:rPr>
          <w:rFonts w:ascii="Times New Roman" w:hAnsi="Times New Roman" w:cs="Times New Roman"/>
          <w:sz w:val="24"/>
          <w:szCs w:val="24"/>
          <w:lang w:val="en-US"/>
        </w:rPr>
        <w:fldChar w:fldCharType="begin"/>
      </w:r>
      <w:r w:rsidRPr="00AC5D55">
        <w:rPr>
          <w:rFonts w:ascii="Times New Roman" w:hAnsi="Times New Roman" w:cs="Times New Roman"/>
          <w:sz w:val="24"/>
          <w:szCs w:val="24"/>
          <w:lang w:val="en-US"/>
        </w:rPr>
        <w:instrText xml:space="preserve"> ADDIN ZOTERO_ITEM CSL_CITATION {"citationID":"Cmy7LY2W","properties":{"formattedCitation":"\\super [17]\\nosupersub{}","plainCitation":"[17]","noteIndex":0},"citationItems":[{"id":294,"uris":["http://zotero.org/users/local/BF8aL1Yf/items/SLJJJE42"],"uri":["http://zotero.org/users/local/BF8aL1Yf/items/SLJJJE42"],"itemData":{"id":294,"type":"article-journal","title":"Matrix Elements and Operator Equivalents Connected with the Magnetic Properties of Rare Earth Ions","container-title":"Proc. Phys. Soc. A","page":"209","volume":"65","author":[{"family":"K W H Stevens","given":""}],"issued":{"date-parts":[["1952"]]}}}],"schema":"https://github.com/citation-style-language/schema/raw/master/csl-citation.json"} </w:instrText>
      </w:r>
      <w:r w:rsidRPr="00AC5D55">
        <w:rPr>
          <w:rFonts w:ascii="Times New Roman" w:hAnsi="Times New Roman" w:cs="Times New Roman"/>
          <w:sz w:val="24"/>
          <w:szCs w:val="24"/>
          <w:lang w:val="en-US"/>
        </w:rPr>
        <w:fldChar w:fldCharType="separate"/>
      </w:r>
      <w:r w:rsidRPr="00AC5D55">
        <w:rPr>
          <w:rFonts w:ascii="Times New Roman" w:hAnsi="Times New Roman" w:cs="Times New Roman"/>
          <w:sz w:val="24"/>
          <w:szCs w:val="24"/>
          <w:vertAlign w:val="superscript"/>
          <w:lang w:val="en-CA"/>
        </w:rPr>
        <w:t>[17]</w:t>
      </w:r>
      <w:r w:rsidRPr="00AC5D55">
        <w:rPr>
          <w:rFonts w:ascii="Times New Roman" w:hAnsi="Times New Roman" w:cs="Times New Roman"/>
          <w:sz w:val="24"/>
          <w:szCs w:val="24"/>
          <w:lang w:val="en-US"/>
        </w:rPr>
        <w:fldChar w:fldCharType="end"/>
      </w:r>
      <w:r w:rsidRPr="00AC5D55">
        <w:rPr>
          <w:rFonts w:ascii="Times New Roman" w:hAnsi="Times New Roman" w:cs="Times New Roman"/>
          <w:sz w:val="24"/>
          <w:szCs w:val="24"/>
          <w:lang w:val="en-US"/>
        </w:rPr>
        <w:t xml:space="preserve"> for </w:t>
      </w:r>
      <w:r w:rsidRPr="00AC5D55">
        <w:rPr>
          <w:rFonts w:ascii="Times New Roman" w:hAnsi="Times New Roman" w:cs="Times New Roman"/>
          <w:i/>
          <w:sz w:val="24"/>
          <w:szCs w:val="24"/>
          <w:lang w:val="en-US"/>
        </w:rPr>
        <w:t>k</w:t>
      </w:r>
      <w:r w:rsidRPr="00AC5D55">
        <w:rPr>
          <w:rFonts w:ascii="Times New Roman" w:hAnsi="Times New Roman" w:cs="Times New Roman"/>
          <w:sz w:val="24"/>
          <w:szCs w:val="24"/>
          <w:lang w:val="en-US"/>
        </w:rPr>
        <w:t xml:space="preserve"> = 2, 4, 6, respectively, which are tabulated and depend on the number of </w:t>
      </w:r>
      <w:r w:rsidRPr="00AC5D55">
        <w:rPr>
          <w:rFonts w:ascii="Times New Roman" w:hAnsi="Times New Roman" w:cs="Times New Roman"/>
          <w:i/>
          <w:sz w:val="24"/>
          <w:szCs w:val="24"/>
          <w:lang w:val="en-US"/>
        </w:rPr>
        <w:t>f</w:t>
      </w:r>
      <w:r w:rsidRPr="00AC5D55">
        <w:rPr>
          <w:rFonts w:ascii="Times New Roman" w:hAnsi="Times New Roman" w:cs="Times New Roman"/>
          <w:sz w:val="24"/>
          <w:szCs w:val="24"/>
          <w:lang w:val="en-US"/>
        </w:rPr>
        <w:t xml:space="preserve"> electrons. </w:t>
      </w:r>
      <w:r w:rsidRPr="00AC5D55">
        <w:rPr>
          <w:rFonts w:ascii="Times New Roman" w:hAnsi="Times New Roman" w:cs="Times New Roman"/>
          <w:sz w:val="24"/>
          <w:szCs w:val="24"/>
          <w:lang w:val="en-US"/>
        </w:rPr>
        <w:sym w:font="Symbol" w:char="F073"/>
      </w:r>
      <w:r w:rsidRPr="00AC5D55">
        <w:rPr>
          <w:rFonts w:ascii="Times New Roman" w:hAnsi="Times New Roman" w:cs="Times New Roman"/>
          <w:sz w:val="24"/>
          <w:szCs w:val="24"/>
          <w:vertAlign w:val="subscript"/>
          <w:lang w:val="en-US"/>
        </w:rPr>
        <w:t>k</w:t>
      </w:r>
      <w:r w:rsidRPr="00AC5D55">
        <w:rPr>
          <w:rFonts w:ascii="Times New Roman" w:hAnsi="Times New Roman" w:cs="Times New Roman"/>
          <w:sz w:val="24"/>
          <w:szCs w:val="24"/>
          <w:lang w:val="en-US"/>
        </w:rPr>
        <w:t xml:space="preserve"> are the Sternheimer shielding parameters of the 4</w:t>
      </w:r>
      <w:r w:rsidRPr="00AC5D55">
        <w:rPr>
          <w:rFonts w:ascii="Times New Roman" w:hAnsi="Times New Roman" w:cs="Times New Roman"/>
          <w:i/>
          <w:sz w:val="24"/>
          <w:szCs w:val="24"/>
          <w:lang w:val="en-US"/>
        </w:rPr>
        <w:t>f</w:t>
      </w:r>
      <w:r w:rsidRPr="00AC5D55">
        <w:rPr>
          <w:rFonts w:ascii="Times New Roman" w:hAnsi="Times New Roman" w:cs="Times New Roman"/>
          <w:sz w:val="24"/>
          <w:szCs w:val="24"/>
          <w:lang w:val="en-US"/>
        </w:rPr>
        <w:t xml:space="preserve"> electronic shell, and </w:t>
      </w:r>
      <w:r w:rsidRPr="00AC5D55">
        <w:rPr>
          <w:rFonts w:ascii="Times New Roman" w:hAnsi="Times New Roman" w:cs="Times New Roman"/>
          <w:i/>
          <w:sz w:val="24"/>
          <w:szCs w:val="24"/>
          <w:lang w:val="en-US"/>
        </w:rPr>
        <w:t>&lt;r</w:t>
      </w:r>
      <w:r w:rsidRPr="00AC5D55">
        <w:rPr>
          <w:rFonts w:ascii="Times New Roman" w:hAnsi="Times New Roman" w:cs="Times New Roman"/>
          <w:i/>
          <w:sz w:val="24"/>
          <w:szCs w:val="24"/>
          <w:vertAlign w:val="superscript"/>
          <w:lang w:val="en-US"/>
        </w:rPr>
        <w:t>k</w:t>
      </w:r>
      <w:r w:rsidRPr="00AC5D55">
        <w:rPr>
          <w:rFonts w:ascii="Times New Roman" w:hAnsi="Times New Roman" w:cs="Times New Roman"/>
          <w:i/>
          <w:sz w:val="24"/>
          <w:szCs w:val="24"/>
          <w:lang w:val="en-US"/>
        </w:rPr>
        <w:t>&gt;</w:t>
      </w:r>
      <w:r w:rsidRPr="00AC5D55">
        <w:rPr>
          <w:rFonts w:ascii="Times New Roman" w:hAnsi="Times New Roman" w:cs="Times New Roman"/>
          <w:sz w:val="24"/>
          <w:szCs w:val="24"/>
          <w:lang w:val="en-US"/>
        </w:rPr>
        <w:t xml:space="preserve"> are the expectation values of the radius.</w:t>
      </w:r>
      <w:r w:rsidRPr="00AC5D55">
        <w:rPr>
          <w:rFonts w:ascii="Times New Roman" w:hAnsi="Times New Roman" w:cs="Times New Roman"/>
          <w:sz w:val="24"/>
          <w:szCs w:val="24"/>
          <w:lang w:val="en-US"/>
        </w:rPr>
        <w:fldChar w:fldCharType="begin"/>
      </w:r>
      <w:r w:rsidRPr="00AC5D55">
        <w:rPr>
          <w:rFonts w:ascii="Times New Roman" w:hAnsi="Times New Roman" w:cs="Times New Roman"/>
          <w:sz w:val="24"/>
          <w:szCs w:val="24"/>
          <w:lang w:val="en-US"/>
        </w:rPr>
        <w:instrText xml:space="preserve"> ADDIN ZOTERO_ITEM CSL_CITATION {"citationID":"fF0n2tR3","properties":{"formattedCitation":"\\super [18]\\nosupersub{}","plainCitation":"[18]","noteIndex":0},"citationItems":[{"id":295,"uris":["http://zotero.org/users/local/BF8aL1Yf/items/IL8D36SW"],"uri":["http://zotero.org/users/local/BF8aL1Yf/items/IL8D36SW"],"itemData":{"id":295,"type":"article-journal","title":"Journal of Alloys and Compounds","container-title":"Journal of Alloys and Compounds","page":"233","volume":"275","author":[{"family":"S. Edvardsson","given":"M. Klinterberg"}],"issued":{"date-parts":[["1998"]]}}}],"schema":"https://github.com/citation-style-language/schema/raw/master/csl-citation.json"} </w:instrText>
      </w:r>
      <w:r w:rsidRPr="00AC5D55">
        <w:rPr>
          <w:rFonts w:ascii="Times New Roman" w:hAnsi="Times New Roman" w:cs="Times New Roman"/>
          <w:sz w:val="24"/>
          <w:szCs w:val="24"/>
          <w:lang w:val="en-US"/>
        </w:rPr>
        <w:fldChar w:fldCharType="separate"/>
      </w:r>
      <w:r w:rsidRPr="00AC5D55">
        <w:rPr>
          <w:rFonts w:ascii="Times New Roman" w:hAnsi="Times New Roman" w:cs="Times New Roman"/>
          <w:sz w:val="24"/>
          <w:szCs w:val="24"/>
          <w:vertAlign w:val="superscript"/>
          <w:lang w:val="en-CA"/>
        </w:rPr>
        <w:t>[18]</w:t>
      </w:r>
      <w:r w:rsidRPr="00AC5D55">
        <w:rPr>
          <w:rFonts w:ascii="Times New Roman" w:hAnsi="Times New Roman" w:cs="Times New Roman"/>
          <w:sz w:val="24"/>
          <w:szCs w:val="24"/>
          <w:lang w:val="en-US"/>
        </w:rPr>
        <w:fldChar w:fldCharType="end"/>
      </w:r>
    </w:p>
    <w:p w:rsidR="00B33F5A" w:rsidRDefault="00B33F5A" w:rsidP="008D3DC8">
      <w:pPr>
        <w:spacing w:line="360" w:lineRule="auto"/>
        <w:jc w:val="both"/>
        <w:rPr>
          <w:rFonts w:ascii="Times New Roman" w:hAnsi="Times New Roman" w:cs="Times New Roman"/>
          <w:sz w:val="24"/>
          <w:szCs w:val="24"/>
          <w:lang w:val="en-US"/>
        </w:rPr>
      </w:pPr>
    </w:p>
    <w:p w:rsidR="008D3DC8" w:rsidRDefault="008D3DC8" w:rsidP="008D3DC8">
      <w:pPr>
        <w:spacing w:line="360" w:lineRule="auto"/>
        <w:jc w:val="both"/>
        <w:rPr>
          <w:rFonts w:ascii="Times New Roman" w:hAnsi="Times New Roman" w:cs="Times New Roman"/>
          <w:sz w:val="24"/>
          <w:szCs w:val="24"/>
          <w:lang w:val="en-US"/>
        </w:rPr>
      </w:pPr>
      <w:r w:rsidRPr="008D3DC8">
        <w:rPr>
          <w:rFonts w:ascii="Times New Roman" w:hAnsi="Times New Roman" w:cs="Times New Roman"/>
          <w:sz w:val="24"/>
          <w:szCs w:val="24"/>
          <w:lang w:val="en-US"/>
        </w:rPr>
        <w:t xml:space="preserve">In SIMPRE, the </w:t>
      </w:r>
      <w:r w:rsidRPr="008D3DC8">
        <w:rPr>
          <w:rFonts w:ascii="Times New Roman" w:hAnsi="Times New Roman" w:cs="Times New Roman"/>
          <w:noProof/>
          <w:sz w:val="24"/>
          <w:szCs w:val="24"/>
          <w:lang w:eastAsia="de-DE"/>
        </w:rPr>
        <w:drawing>
          <wp:inline distT="0" distB="0" distL="0" distR="0" wp14:anchorId="31CC26E4" wp14:editId="7FFCB7C4">
            <wp:extent cx="205105" cy="226695"/>
            <wp:effectExtent l="0" t="0" r="0" b="1905"/>
            <wp:docPr id="8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05105" cy="226695"/>
                    </a:xfrm>
                    <a:prstGeom prst="rect">
                      <a:avLst/>
                    </a:prstGeom>
                    <a:noFill/>
                    <a:ln>
                      <a:noFill/>
                    </a:ln>
                  </pic:spPr>
                </pic:pic>
              </a:graphicData>
            </a:graphic>
          </wp:inline>
        </w:drawing>
      </w:r>
      <w:r w:rsidRPr="008D3DC8">
        <w:rPr>
          <w:rFonts w:ascii="Times New Roman" w:hAnsi="Times New Roman" w:cs="Times New Roman"/>
          <w:sz w:val="24"/>
          <w:szCs w:val="24"/>
          <w:lang w:val="en-US"/>
        </w:rPr>
        <w:t xml:space="preserve"> CF parameters are determined by the following relations:  </w:t>
      </w:r>
    </w:p>
    <w:p w:rsidR="008D3DC8" w:rsidRPr="008D3DC8" w:rsidRDefault="008D3DC8" w:rsidP="008D3DC8">
      <w:pPr>
        <w:spacing w:line="360" w:lineRule="auto"/>
        <w:jc w:val="both"/>
        <w:rPr>
          <w:rFonts w:ascii="Times New Roman" w:hAnsi="Times New Roman" w:cs="Times New Roman"/>
          <w:sz w:val="24"/>
          <w:szCs w:val="24"/>
          <w:lang w:val="en-US"/>
        </w:rPr>
      </w:pPr>
      <w:r w:rsidRPr="00386F84">
        <w:rPr>
          <w:rFonts w:ascii="Arial" w:hAnsi="Arial" w:cs="Arial"/>
          <w:noProof/>
          <w:sz w:val="20"/>
          <w:lang w:eastAsia="de-DE"/>
        </w:rPr>
        <w:lastRenderedPageBreak/>
        <w:drawing>
          <wp:anchor distT="0" distB="0" distL="114300" distR="114300" simplePos="0" relativeHeight="251662336" behindDoc="1" locked="0" layoutInCell="1" allowOverlap="1">
            <wp:simplePos x="0" y="0"/>
            <wp:positionH relativeFrom="margin">
              <wp:align>left</wp:align>
            </wp:positionH>
            <wp:positionV relativeFrom="paragraph">
              <wp:posOffset>39599</wp:posOffset>
            </wp:positionV>
            <wp:extent cx="2645410" cy="1763395"/>
            <wp:effectExtent l="0" t="0" r="2540" b="8255"/>
            <wp:wrapTight wrapText="bothSides">
              <wp:wrapPolygon edited="0">
                <wp:start x="0" y="0"/>
                <wp:lineTo x="0" y="21468"/>
                <wp:lineTo x="21465" y="21468"/>
                <wp:lineTo x="21465" y="0"/>
                <wp:lineTo x="0" y="0"/>
              </wp:wrapPolygon>
            </wp:wrapTight>
            <wp:docPr id="8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FPs_formulas.png"/>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2645410" cy="1763395"/>
                    </a:xfrm>
                    <a:prstGeom prst="rect">
                      <a:avLst/>
                    </a:prstGeom>
                  </pic:spPr>
                </pic:pic>
              </a:graphicData>
            </a:graphic>
          </wp:anchor>
        </w:drawing>
      </w:r>
    </w:p>
    <w:p w:rsidR="008D3DC8" w:rsidRPr="008D3DC8" w:rsidRDefault="008D3DC8" w:rsidP="008D3DC8">
      <w:pPr>
        <w:jc w:val="right"/>
        <w:rPr>
          <w:rFonts w:ascii="Arial" w:eastAsiaTheme="minorHAnsi" w:hAnsi="Arial" w:cs="Arial"/>
          <w:sz w:val="20"/>
          <w:szCs w:val="22"/>
          <w:vertAlign w:val="subscript"/>
          <w:lang w:val="en-US"/>
        </w:rPr>
      </w:pPr>
      <w:r>
        <w:rPr>
          <w:rFonts w:ascii="Arial" w:eastAsiaTheme="minorHAnsi" w:hAnsi="Arial" w:cs="Arial"/>
          <w:sz w:val="20"/>
          <w:szCs w:val="22"/>
          <w:lang w:val="en-GB"/>
        </w:rPr>
        <w:t>(2a)</w:t>
      </w:r>
    </w:p>
    <w:p w:rsidR="008D3DC8" w:rsidRPr="008D3DC8" w:rsidRDefault="008D3DC8" w:rsidP="008D3DC8">
      <w:pPr>
        <w:spacing w:line="259" w:lineRule="auto"/>
        <w:jc w:val="right"/>
        <w:rPr>
          <w:rFonts w:ascii="Arial" w:eastAsiaTheme="minorHAnsi" w:hAnsi="Arial" w:cs="Arial"/>
          <w:sz w:val="20"/>
          <w:szCs w:val="22"/>
          <w:lang w:val="en-GB"/>
        </w:rPr>
      </w:pPr>
      <w:r w:rsidRPr="008D3DC8">
        <w:rPr>
          <w:rFonts w:ascii="Arial" w:eastAsiaTheme="minorHAnsi" w:hAnsi="Arial" w:cs="Arial"/>
          <w:sz w:val="20"/>
          <w:szCs w:val="22"/>
          <w:lang w:val="en-GB"/>
        </w:rPr>
        <w:t xml:space="preserve">                                                                                           (q&gt;0)            (2b)</w:t>
      </w:r>
    </w:p>
    <w:p w:rsidR="008D3DC8" w:rsidRPr="008D3DC8" w:rsidRDefault="008D3DC8" w:rsidP="008D3DC8">
      <w:pPr>
        <w:spacing w:line="259" w:lineRule="auto"/>
        <w:rPr>
          <w:rFonts w:ascii="Arial" w:eastAsiaTheme="minorHAnsi" w:hAnsi="Arial" w:cs="Arial"/>
          <w:sz w:val="20"/>
          <w:szCs w:val="22"/>
          <w:lang w:val="en-US"/>
        </w:rPr>
      </w:pPr>
      <w:r w:rsidRPr="008D3DC8">
        <w:rPr>
          <w:rFonts w:ascii="Arial" w:eastAsiaTheme="minorHAnsi" w:hAnsi="Arial" w:cs="Arial"/>
          <w:sz w:val="20"/>
          <w:szCs w:val="22"/>
          <w:lang w:val="en-US"/>
        </w:rPr>
        <w:tab/>
      </w:r>
      <w:r w:rsidRPr="008D3DC8">
        <w:rPr>
          <w:rFonts w:ascii="Arial" w:eastAsiaTheme="minorHAnsi" w:hAnsi="Arial" w:cs="Arial"/>
          <w:sz w:val="20"/>
          <w:szCs w:val="22"/>
          <w:lang w:val="en-US"/>
        </w:rPr>
        <w:tab/>
      </w:r>
    </w:p>
    <w:p w:rsidR="008D3DC8" w:rsidRPr="008D3DC8" w:rsidRDefault="008D3DC8" w:rsidP="008D3DC8">
      <w:pPr>
        <w:spacing w:line="259" w:lineRule="auto"/>
        <w:jc w:val="right"/>
        <w:rPr>
          <w:rFonts w:ascii="Arial" w:eastAsiaTheme="minorHAnsi" w:hAnsi="Arial" w:cs="Arial"/>
          <w:sz w:val="20"/>
          <w:szCs w:val="22"/>
          <w:lang w:val="en-US"/>
        </w:rPr>
      </w:pPr>
      <w:r w:rsidRPr="008D3DC8">
        <w:rPr>
          <w:rFonts w:ascii="Arial" w:eastAsiaTheme="minorHAnsi" w:hAnsi="Arial" w:cs="Arial"/>
          <w:sz w:val="20"/>
          <w:szCs w:val="22"/>
          <w:lang w:val="en-US"/>
        </w:rPr>
        <w:t xml:space="preserve">                                                                                                    (q&lt;0)           (2c)</w:t>
      </w:r>
    </w:p>
    <w:p w:rsidR="008D3DC8" w:rsidRDefault="008D3DC8" w:rsidP="008D3DC8">
      <w:pPr>
        <w:jc w:val="center"/>
        <w:rPr>
          <w:rFonts w:ascii="Times New Roman" w:hAnsi="Times New Roman" w:cs="Times New Roman"/>
          <w:b/>
          <w:sz w:val="24"/>
          <w:lang w:val="en-US"/>
        </w:rPr>
      </w:pPr>
    </w:p>
    <w:p w:rsidR="008D3DC8" w:rsidRPr="008D3DC8" w:rsidRDefault="008D3DC8" w:rsidP="008D3DC8">
      <w:pPr>
        <w:spacing w:line="360" w:lineRule="auto"/>
        <w:jc w:val="both"/>
        <w:rPr>
          <w:rFonts w:ascii="Times New Roman" w:hAnsi="Times New Roman" w:cs="Times New Roman"/>
          <w:b/>
          <w:sz w:val="32"/>
          <w:lang w:val="en-US"/>
        </w:rPr>
      </w:pPr>
    </w:p>
    <w:p w:rsidR="008D3DC8" w:rsidRPr="008D3DC8" w:rsidRDefault="008D3DC8" w:rsidP="00B33F5A">
      <w:pPr>
        <w:spacing w:line="360" w:lineRule="auto"/>
        <w:jc w:val="both"/>
        <w:rPr>
          <w:rFonts w:ascii="Times New Roman" w:hAnsi="Times New Roman" w:cs="Times New Roman"/>
          <w:sz w:val="24"/>
          <w:lang w:val="en-US"/>
        </w:rPr>
      </w:pPr>
      <w:r w:rsidRPr="008D3DC8">
        <w:rPr>
          <w:rFonts w:ascii="Times New Roman" w:hAnsi="Times New Roman" w:cs="Times New Roman"/>
          <w:sz w:val="24"/>
          <w:lang w:val="en-US"/>
        </w:rPr>
        <w:t>where</w:t>
      </w:r>
      <w:r w:rsidRPr="008D3DC8">
        <w:rPr>
          <w:rFonts w:ascii="Times New Roman" w:hAnsi="Times New Roman" w:cs="Times New Roman"/>
          <w:i/>
          <w:sz w:val="24"/>
          <w:lang w:val="en-US"/>
        </w:rPr>
        <w:t xml:space="preserve"> R</w:t>
      </w:r>
      <w:r w:rsidRPr="008D3DC8">
        <w:rPr>
          <w:rFonts w:ascii="Times New Roman" w:hAnsi="Times New Roman" w:cs="Times New Roman"/>
          <w:i/>
          <w:sz w:val="24"/>
          <w:vertAlign w:val="subscript"/>
          <w:lang w:val="en-US"/>
        </w:rPr>
        <w:t>i</w:t>
      </w:r>
      <w:r w:rsidRPr="008D3DC8">
        <w:rPr>
          <w:rFonts w:ascii="Times New Roman" w:hAnsi="Times New Roman" w:cs="Times New Roman"/>
          <w:sz w:val="24"/>
          <w:lang w:val="en-US"/>
        </w:rPr>
        <w:t xml:space="preserve">, </w:t>
      </w:r>
      <w:r w:rsidRPr="008D3DC8">
        <w:rPr>
          <w:rFonts w:ascii="Times New Roman" w:hAnsi="Times New Roman" w:cs="Times New Roman"/>
          <w:sz w:val="24"/>
          <w:lang w:val="en-US"/>
        </w:rPr>
        <w:sym w:font="Symbol" w:char="F071"/>
      </w:r>
      <w:r w:rsidRPr="008D3DC8">
        <w:rPr>
          <w:rFonts w:ascii="Times New Roman" w:hAnsi="Times New Roman" w:cs="Times New Roman"/>
          <w:i/>
          <w:sz w:val="24"/>
          <w:vertAlign w:val="subscript"/>
          <w:lang w:val="en-US"/>
        </w:rPr>
        <w:t>i</w:t>
      </w:r>
      <w:r w:rsidRPr="008D3DC8">
        <w:rPr>
          <w:rFonts w:ascii="Times New Roman" w:hAnsi="Times New Roman" w:cs="Times New Roman"/>
          <w:sz w:val="24"/>
          <w:lang w:val="en-US"/>
        </w:rPr>
        <w:t xml:space="preserve"> and </w:t>
      </w:r>
      <w:r w:rsidRPr="008D3DC8">
        <w:rPr>
          <w:rFonts w:ascii="Times New Roman" w:hAnsi="Times New Roman" w:cs="Times New Roman"/>
          <w:sz w:val="24"/>
          <w:lang w:val="en-US"/>
        </w:rPr>
        <w:sym w:font="Symbol" w:char="F06A"/>
      </w:r>
      <w:r w:rsidRPr="008D3DC8">
        <w:rPr>
          <w:rFonts w:ascii="Times New Roman" w:hAnsi="Times New Roman" w:cs="Times New Roman"/>
          <w:i/>
          <w:sz w:val="24"/>
          <w:vertAlign w:val="subscript"/>
          <w:lang w:val="en-US"/>
        </w:rPr>
        <w:t>i</w:t>
      </w:r>
      <w:r w:rsidRPr="008D3DC8">
        <w:rPr>
          <w:rFonts w:ascii="Times New Roman" w:hAnsi="Times New Roman" w:cs="Times New Roman"/>
          <w:sz w:val="24"/>
          <w:lang w:val="en-US"/>
        </w:rPr>
        <w:t xml:space="preserve"> are the effective polar coordinates of the point charges, and </w:t>
      </w:r>
      <w:r w:rsidRPr="008D3DC8">
        <w:rPr>
          <w:rFonts w:ascii="Times New Roman" w:hAnsi="Times New Roman" w:cs="Times New Roman"/>
          <w:i/>
          <w:sz w:val="24"/>
          <w:lang w:val="en-US"/>
        </w:rPr>
        <w:t>Z</w:t>
      </w:r>
      <w:r w:rsidRPr="008D3DC8">
        <w:rPr>
          <w:rFonts w:ascii="Times New Roman" w:hAnsi="Times New Roman" w:cs="Times New Roman"/>
          <w:i/>
          <w:sz w:val="24"/>
          <w:vertAlign w:val="subscript"/>
          <w:lang w:val="en-US"/>
        </w:rPr>
        <w:t>i</w:t>
      </w:r>
      <w:r w:rsidRPr="008D3DC8">
        <w:rPr>
          <w:rFonts w:ascii="Times New Roman" w:hAnsi="Times New Roman" w:cs="Times New Roman"/>
          <w:sz w:val="24"/>
          <w:lang w:val="en-US"/>
        </w:rPr>
        <w:t xml:space="preserve"> is the effective point charge, associated to the </w:t>
      </w:r>
      <w:r w:rsidRPr="008D3DC8">
        <w:rPr>
          <w:rFonts w:ascii="Times New Roman" w:hAnsi="Times New Roman" w:cs="Times New Roman"/>
          <w:i/>
          <w:sz w:val="24"/>
          <w:lang w:val="en-US"/>
        </w:rPr>
        <w:t>i</w:t>
      </w:r>
      <w:r w:rsidRPr="008D3DC8">
        <w:rPr>
          <w:rFonts w:ascii="Times New Roman" w:hAnsi="Times New Roman" w:cs="Times New Roman"/>
          <w:sz w:val="24"/>
          <w:lang w:val="en-US"/>
        </w:rPr>
        <w:t xml:space="preserve">-th donor atom with the lanthanoid at the origin, </w:t>
      </w:r>
      <w:r w:rsidRPr="008D3DC8">
        <w:rPr>
          <w:rFonts w:ascii="Times New Roman" w:hAnsi="Times New Roman" w:cs="Times New Roman"/>
          <w:i/>
          <w:sz w:val="24"/>
          <w:lang w:val="en-US"/>
        </w:rPr>
        <w:t>N</w:t>
      </w:r>
      <w:r w:rsidRPr="008D3DC8">
        <w:rPr>
          <w:rFonts w:ascii="Times New Roman" w:hAnsi="Times New Roman" w:cs="Times New Roman"/>
          <w:sz w:val="24"/>
          <w:lang w:val="en-US"/>
        </w:rPr>
        <w:t xml:space="preserve"> is the number of ligands; </w:t>
      </w:r>
      <w:r w:rsidRPr="008D3DC8">
        <w:rPr>
          <w:rFonts w:ascii="Times New Roman" w:hAnsi="Times New Roman" w:cs="Times New Roman"/>
          <w:bCs/>
          <w:i/>
          <w:sz w:val="24"/>
          <w:lang w:val="en-US"/>
        </w:rPr>
        <w:t>e</w:t>
      </w:r>
      <w:r w:rsidRPr="008D3DC8">
        <w:rPr>
          <w:rFonts w:ascii="Times New Roman" w:hAnsi="Times New Roman" w:cs="Times New Roman"/>
          <w:b/>
          <w:bCs/>
          <w:sz w:val="24"/>
          <w:lang w:val="en-US"/>
        </w:rPr>
        <w:t xml:space="preserve"> </w:t>
      </w:r>
      <w:r w:rsidRPr="008D3DC8">
        <w:rPr>
          <w:rFonts w:ascii="Times New Roman" w:hAnsi="Times New Roman" w:cs="Times New Roman"/>
          <w:sz w:val="24"/>
          <w:lang w:val="en-US"/>
        </w:rPr>
        <w:t xml:space="preserve">is the electron charge, </w:t>
      </w:r>
      <w:r w:rsidRPr="008D3DC8">
        <w:rPr>
          <w:rFonts w:ascii="Times New Roman" w:hAnsi="Times New Roman" w:cs="Times New Roman"/>
          <w:i/>
          <w:sz w:val="24"/>
          <w:lang w:val="en-US"/>
        </w:rPr>
        <w:t>p</w:t>
      </w:r>
      <w:r w:rsidRPr="008D3DC8">
        <w:rPr>
          <w:rFonts w:ascii="Times New Roman" w:hAnsi="Times New Roman" w:cs="Times New Roman"/>
          <w:i/>
          <w:sz w:val="24"/>
          <w:vertAlign w:val="subscript"/>
          <w:lang w:val="en-US"/>
        </w:rPr>
        <w:t>kq</w:t>
      </w:r>
      <w:r w:rsidRPr="008D3DC8">
        <w:rPr>
          <w:rFonts w:ascii="Times New Roman" w:hAnsi="Times New Roman" w:cs="Times New Roman"/>
          <w:i/>
          <w:sz w:val="24"/>
          <w:lang w:val="en-US"/>
        </w:rPr>
        <w:t xml:space="preserve"> </w:t>
      </w:r>
      <w:r w:rsidRPr="008D3DC8">
        <w:rPr>
          <w:rFonts w:ascii="Times New Roman" w:hAnsi="Times New Roman" w:cs="Times New Roman"/>
          <w:sz w:val="24"/>
          <w:lang w:val="en-US"/>
        </w:rPr>
        <w:t>are the prefactors of the spherical harmonics and Z</w:t>
      </w:r>
      <w:r w:rsidRPr="008D3DC8">
        <w:rPr>
          <w:rFonts w:ascii="Times New Roman" w:hAnsi="Times New Roman" w:cs="Times New Roman"/>
          <w:sz w:val="24"/>
          <w:vertAlign w:val="subscript"/>
          <w:lang w:val="en-US"/>
        </w:rPr>
        <w:t>kq</w:t>
      </w:r>
      <w:r w:rsidRPr="008D3DC8">
        <w:rPr>
          <w:rFonts w:ascii="Times New Roman" w:hAnsi="Times New Roman" w:cs="Times New Roman"/>
          <w:sz w:val="24"/>
          <w:lang w:val="en-US"/>
        </w:rPr>
        <w:t xml:space="preserve"> are the tesseral harmonics expressed in terms of the polar coordinates for the i-th donor atom. </w:t>
      </w:r>
    </w:p>
    <w:p w:rsidR="008D3DC8" w:rsidRPr="008D3DC8" w:rsidRDefault="008D3DC8" w:rsidP="008D3DC8">
      <w:pPr>
        <w:spacing w:line="360" w:lineRule="auto"/>
        <w:jc w:val="both"/>
        <w:rPr>
          <w:rFonts w:ascii="Times New Roman" w:eastAsiaTheme="minorHAnsi" w:hAnsi="Times New Roman" w:cs="Times New Roman"/>
          <w:sz w:val="24"/>
          <w:szCs w:val="22"/>
          <w:lang w:val="en-US"/>
        </w:rPr>
      </w:pPr>
      <w:r w:rsidRPr="005277B1">
        <w:rPr>
          <w:rFonts w:ascii="Arial" w:hAnsi="Arial" w:cs="Arial"/>
          <w:noProof/>
          <w:lang w:eastAsia="de-DE"/>
        </w:rPr>
        <w:drawing>
          <wp:anchor distT="0" distB="0" distL="114300" distR="114300" simplePos="0" relativeHeight="251664384" behindDoc="0" locked="0" layoutInCell="1" allowOverlap="1" wp14:anchorId="683CA011" wp14:editId="78D59380">
            <wp:simplePos x="0" y="0"/>
            <wp:positionH relativeFrom="margin">
              <wp:align>center</wp:align>
            </wp:positionH>
            <wp:positionV relativeFrom="paragraph">
              <wp:posOffset>1925860</wp:posOffset>
            </wp:positionV>
            <wp:extent cx="2180786" cy="894945"/>
            <wp:effectExtent l="0" t="0" r="0" b="635"/>
            <wp:wrapNone/>
            <wp:docPr id="8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rror_sus.png"/>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2180786" cy="894945"/>
                    </a:xfrm>
                    <a:prstGeom prst="rect">
                      <a:avLst/>
                    </a:prstGeom>
                  </pic:spPr>
                </pic:pic>
              </a:graphicData>
            </a:graphic>
            <wp14:sizeRelH relativeFrom="margin">
              <wp14:pctWidth>0</wp14:pctWidth>
            </wp14:sizeRelH>
            <wp14:sizeRelV relativeFrom="margin">
              <wp14:pctHeight>0</wp14:pctHeight>
            </wp14:sizeRelV>
          </wp:anchor>
        </w:drawing>
      </w:r>
      <w:r w:rsidRPr="008D3DC8">
        <w:rPr>
          <w:rFonts w:ascii="Times New Roman" w:eastAsiaTheme="minorHAnsi" w:hAnsi="Times New Roman" w:cs="Times New Roman"/>
          <w:sz w:val="24"/>
          <w:szCs w:val="22"/>
          <w:lang w:val="en-US"/>
        </w:rPr>
        <w:t>In the REC model</w:t>
      </w:r>
      <w:r w:rsidRPr="008D3DC8">
        <w:rPr>
          <w:rFonts w:ascii="Times New Roman" w:eastAsiaTheme="minorHAnsi" w:hAnsi="Times New Roman" w:cs="Times New Roman"/>
          <w:sz w:val="24"/>
          <w:szCs w:val="22"/>
          <w:lang w:val="en-US"/>
        </w:rPr>
        <w:fldChar w:fldCharType="begin"/>
      </w:r>
      <w:r w:rsidR="00414610">
        <w:rPr>
          <w:rFonts w:ascii="Times New Roman" w:eastAsiaTheme="minorHAnsi" w:hAnsi="Times New Roman" w:cs="Times New Roman"/>
          <w:sz w:val="24"/>
          <w:szCs w:val="22"/>
          <w:lang w:val="en-US"/>
        </w:rPr>
        <w:instrText xml:space="preserve"> ADDIN ZOTERO_ITEM CSL_CITATION {"citationID":"c2FaZw8f","properties":{"formattedCitation":"\\super [157]\\nosupersub{}","plainCitation":"[157]","noteIndex":0},"citationItems":[{"id":280,"uris":["http://zotero.org/users/local/BF8aL1Yf/items/MV369EV7"],"uri":["http://zotero.org/users/local/BF8aL1Yf/items/MV369EV7"],"itemData":{"id":280,"type":"article-journal","title":"Modeling the properties of lanthanoid single-ion magnets using an effective point-charge approach","container-title":"Dalton Transactions","page":"13705","volume":"41","issue":"44","source":"Crossref","DOI":"10.1039/c2dt31411h","ISSN":"1477-9226, 1477-9234","language":"en","author":[{"family":"Baldoví","given":"José J."},{"family":"Borrás-Almenar","given":"Juan J."},{"family":"Clemente-Juan","given":"Juan M."},{"family":"Coronado","given":"Eugenio"},{"family":"Gaita-Ariño","given":"Alejandro"}],"issued":{"date-parts":[["2012"]]}}}],"schema":"https://github.com/citation-style-language/schema/raw/master/csl-citation.json"} </w:instrText>
      </w:r>
      <w:r w:rsidRPr="008D3DC8">
        <w:rPr>
          <w:rFonts w:ascii="Times New Roman" w:eastAsiaTheme="minorHAnsi" w:hAnsi="Times New Roman" w:cs="Times New Roman"/>
          <w:sz w:val="24"/>
          <w:szCs w:val="22"/>
          <w:lang w:val="en-US"/>
        </w:rPr>
        <w:fldChar w:fldCharType="separate"/>
      </w:r>
      <w:r w:rsidR="00414610" w:rsidRPr="00414610">
        <w:rPr>
          <w:rFonts w:ascii="Times New Roman" w:hAnsi="Times New Roman" w:cs="Times New Roman"/>
          <w:sz w:val="24"/>
          <w:szCs w:val="24"/>
          <w:vertAlign w:val="superscript"/>
          <w:lang w:val="en-CA"/>
        </w:rPr>
        <w:t>[157]</w:t>
      </w:r>
      <w:r w:rsidRPr="008D3DC8">
        <w:rPr>
          <w:rFonts w:ascii="Times New Roman" w:eastAsiaTheme="minorHAnsi" w:hAnsi="Times New Roman" w:cs="Times New Roman"/>
          <w:sz w:val="24"/>
          <w:szCs w:val="22"/>
          <w:lang w:val="en-US"/>
        </w:rPr>
        <w:fldChar w:fldCharType="end"/>
      </w:r>
      <w:r w:rsidRPr="008D3DC8">
        <w:rPr>
          <w:rFonts w:ascii="Times New Roman" w:eastAsiaTheme="minorHAnsi" w:hAnsi="Times New Roman" w:cs="Times New Roman"/>
          <w:sz w:val="24"/>
          <w:szCs w:val="22"/>
          <w:lang w:val="en-US"/>
        </w:rPr>
        <w:t xml:space="preserve"> the ligand is modeled through an effective point charge situated between the lanthanoid and the coordinated atom at a distance </w:t>
      </w:r>
      <w:r w:rsidRPr="008D3DC8">
        <w:rPr>
          <w:rFonts w:ascii="Times New Roman" w:eastAsiaTheme="minorHAnsi" w:hAnsi="Times New Roman" w:cs="Times New Roman"/>
          <w:i/>
          <w:sz w:val="24"/>
          <w:szCs w:val="22"/>
          <w:lang w:val="en-US"/>
        </w:rPr>
        <w:t>R</w:t>
      </w:r>
      <w:r w:rsidRPr="008D3DC8">
        <w:rPr>
          <w:rFonts w:ascii="Times New Roman" w:eastAsiaTheme="minorHAnsi" w:hAnsi="Times New Roman" w:cs="Times New Roman"/>
          <w:i/>
          <w:sz w:val="24"/>
          <w:szCs w:val="22"/>
          <w:vertAlign w:val="subscript"/>
          <w:lang w:val="en-US"/>
        </w:rPr>
        <w:t>i</w:t>
      </w:r>
      <w:r w:rsidRPr="008D3DC8">
        <w:rPr>
          <w:rFonts w:ascii="Times New Roman" w:eastAsiaTheme="minorHAnsi" w:hAnsi="Times New Roman" w:cs="Times New Roman"/>
          <w:i/>
          <w:sz w:val="24"/>
          <w:szCs w:val="22"/>
          <w:lang w:val="en-US"/>
        </w:rPr>
        <w:t xml:space="preserve"> </w:t>
      </w:r>
      <w:r w:rsidRPr="008D3DC8">
        <w:rPr>
          <w:rFonts w:ascii="Times New Roman" w:eastAsiaTheme="minorHAnsi" w:hAnsi="Times New Roman" w:cs="Times New Roman"/>
          <w:sz w:val="24"/>
          <w:szCs w:val="22"/>
          <w:lang w:val="en-US"/>
        </w:rPr>
        <w:t>from the magnetic centre, which is smaller than the real metal-ligand distance (r</w:t>
      </w:r>
      <w:r w:rsidRPr="008D3DC8">
        <w:rPr>
          <w:rFonts w:ascii="Times New Roman" w:eastAsiaTheme="minorHAnsi" w:hAnsi="Times New Roman" w:cs="Times New Roman"/>
          <w:sz w:val="24"/>
          <w:szCs w:val="22"/>
          <w:vertAlign w:val="subscript"/>
          <w:lang w:val="en-US"/>
        </w:rPr>
        <w:t>i</w:t>
      </w:r>
      <w:r w:rsidRPr="008D3DC8">
        <w:rPr>
          <w:rFonts w:ascii="Times New Roman" w:eastAsiaTheme="minorHAnsi" w:hAnsi="Times New Roman" w:cs="Times New Roman"/>
          <w:sz w:val="24"/>
          <w:szCs w:val="22"/>
          <w:lang w:val="en-US"/>
        </w:rPr>
        <w:t>). To account for the effect of covalent electron sharing, a radial displacement vector (</w:t>
      </w:r>
      <w:r w:rsidRPr="008D3DC8">
        <w:rPr>
          <w:rFonts w:ascii="Times New Roman" w:eastAsiaTheme="minorHAnsi" w:hAnsi="Times New Roman" w:cs="Times New Roman"/>
          <w:i/>
          <w:sz w:val="24"/>
          <w:szCs w:val="22"/>
          <w:lang w:val="en-US"/>
        </w:rPr>
        <w:t>D</w:t>
      </w:r>
      <w:r w:rsidRPr="008D3DC8">
        <w:rPr>
          <w:rFonts w:ascii="Times New Roman" w:eastAsiaTheme="minorHAnsi" w:hAnsi="Times New Roman" w:cs="Times New Roman"/>
          <w:i/>
          <w:sz w:val="24"/>
          <w:szCs w:val="22"/>
          <w:vertAlign w:val="subscript"/>
          <w:lang w:val="en-US"/>
        </w:rPr>
        <w:t>r</w:t>
      </w:r>
      <w:r w:rsidRPr="008D3DC8">
        <w:rPr>
          <w:rFonts w:ascii="Times New Roman" w:eastAsiaTheme="minorHAnsi" w:hAnsi="Times New Roman" w:cs="Times New Roman"/>
          <w:sz w:val="24"/>
          <w:szCs w:val="22"/>
          <w:lang w:val="en-US"/>
        </w:rPr>
        <w:t xml:space="preserve">) is defined, in which the polar coordinate </w:t>
      </w:r>
      <w:r w:rsidRPr="008D3DC8">
        <w:rPr>
          <w:rFonts w:ascii="Times New Roman" w:eastAsiaTheme="minorHAnsi" w:hAnsi="Times New Roman" w:cs="Times New Roman"/>
          <w:i/>
          <w:sz w:val="24"/>
          <w:szCs w:val="22"/>
          <w:lang w:val="en-US"/>
        </w:rPr>
        <w:t>r</w:t>
      </w:r>
      <w:r w:rsidRPr="008D3DC8">
        <w:rPr>
          <w:rFonts w:ascii="Times New Roman" w:eastAsiaTheme="minorHAnsi" w:hAnsi="Times New Roman" w:cs="Times New Roman"/>
          <w:sz w:val="24"/>
          <w:szCs w:val="22"/>
          <w:lang w:val="en-US"/>
        </w:rPr>
        <w:t xml:space="preserve"> of each coordinated atom is collectively varied, </w:t>
      </w:r>
      <w:r w:rsidRPr="008D3DC8">
        <w:rPr>
          <w:rFonts w:ascii="Times New Roman" w:eastAsiaTheme="minorHAnsi" w:hAnsi="Times New Roman" w:cs="Times New Roman"/>
          <w:i/>
          <w:sz w:val="24"/>
          <w:szCs w:val="22"/>
          <w:lang w:val="en-US"/>
        </w:rPr>
        <w:t>R</w:t>
      </w:r>
      <w:r w:rsidRPr="008D3DC8">
        <w:rPr>
          <w:rFonts w:ascii="Times New Roman" w:eastAsiaTheme="minorHAnsi" w:hAnsi="Times New Roman" w:cs="Times New Roman"/>
          <w:i/>
          <w:sz w:val="24"/>
          <w:szCs w:val="22"/>
          <w:vertAlign w:val="subscript"/>
          <w:lang w:val="en-US"/>
        </w:rPr>
        <w:t>i</w:t>
      </w:r>
      <w:r w:rsidRPr="008D3DC8">
        <w:rPr>
          <w:rFonts w:ascii="Times New Roman" w:eastAsiaTheme="minorHAnsi" w:hAnsi="Times New Roman" w:cs="Times New Roman"/>
          <w:sz w:val="24"/>
          <w:szCs w:val="22"/>
          <w:lang w:val="en-US"/>
        </w:rPr>
        <w:t xml:space="preserve"> = </w:t>
      </w:r>
      <w:r w:rsidRPr="008D3DC8">
        <w:rPr>
          <w:rFonts w:ascii="Times New Roman" w:eastAsiaTheme="minorHAnsi" w:hAnsi="Times New Roman" w:cs="Times New Roman"/>
          <w:i/>
          <w:sz w:val="24"/>
          <w:szCs w:val="22"/>
          <w:lang w:val="en-US"/>
        </w:rPr>
        <w:t>r</w:t>
      </w:r>
      <w:r w:rsidRPr="008D3DC8">
        <w:rPr>
          <w:rFonts w:ascii="Times New Roman" w:eastAsiaTheme="minorHAnsi" w:hAnsi="Times New Roman" w:cs="Times New Roman"/>
          <w:i/>
          <w:sz w:val="24"/>
          <w:szCs w:val="22"/>
          <w:vertAlign w:val="subscript"/>
          <w:lang w:val="en-US"/>
        </w:rPr>
        <w:t>i</w:t>
      </w:r>
      <w:r w:rsidRPr="008D3DC8">
        <w:rPr>
          <w:rFonts w:ascii="Times New Roman" w:eastAsiaTheme="minorHAnsi" w:hAnsi="Times New Roman" w:cs="Times New Roman"/>
          <w:sz w:val="24"/>
          <w:szCs w:val="22"/>
          <w:lang w:val="en-US"/>
        </w:rPr>
        <w:t>-</w:t>
      </w:r>
      <w:r w:rsidRPr="008D3DC8">
        <w:rPr>
          <w:rFonts w:ascii="Times New Roman" w:eastAsiaTheme="minorHAnsi" w:hAnsi="Times New Roman" w:cs="Times New Roman"/>
          <w:i/>
          <w:sz w:val="24"/>
          <w:szCs w:val="22"/>
          <w:lang w:val="en-US"/>
        </w:rPr>
        <w:t>D</w:t>
      </w:r>
      <w:r w:rsidRPr="008D3DC8">
        <w:rPr>
          <w:rFonts w:ascii="Times New Roman" w:eastAsiaTheme="minorHAnsi" w:hAnsi="Times New Roman" w:cs="Times New Roman"/>
          <w:i/>
          <w:sz w:val="24"/>
          <w:szCs w:val="22"/>
          <w:vertAlign w:val="subscript"/>
          <w:lang w:val="en-US"/>
        </w:rPr>
        <w:t>r</w:t>
      </w:r>
      <w:r w:rsidRPr="008D3DC8">
        <w:rPr>
          <w:rFonts w:ascii="Times New Roman" w:eastAsiaTheme="minorHAnsi" w:hAnsi="Times New Roman" w:cs="Times New Roman"/>
          <w:sz w:val="24"/>
          <w:szCs w:val="22"/>
          <w:lang w:val="en-US"/>
        </w:rPr>
        <w:t>, and at the same time the charge value (</w:t>
      </w:r>
      <w:r w:rsidRPr="008D3DC8">
        <w:rPr>
          <w:rFonts w:ascii="Times New Roman" w:eastAsiaTheme="minorHAnsi" w:hAnsi="Times New Roman" w:cs="Times New Roman"/>
          <w:i/>
          <w:sz w:val="24"/>
          <w:szCs w:val="22"/>
          <w:lang w:val="en-US"/>
        </w:rPr>
        <w:t>Z</w:t>
      </w:r>
      <w:r w:rsidRPr="008D3DC8">
        <w:rPr>
          <w:rFonts w:ascii="Times New Roman" w:eastAsiaTheme="minorHAnsi" w:hAnsi="Times New Roman" w:cs="Times New Roman"/>
          <w:i/>
          <w:sz w:val="24"/>
          <w:szCs w:val="22"/>
          <w:vertAlign w:val="subscript"/>
          <w:lang w:val="en-US"/>
        </w:rPr>
        <w:t>i</w:t>
      </w:r>
      <w:r w:rsidRPr="008D3DC8">
        <w:rPr>
          <w:rFonts w:ascii="Times New Roman" w:eastAsiaTheme="minorHAnsi" w:hAnsi="Times New Roman" w:cs="Times New Roman"/>
          <w:sz w:val="24"/>
          <w:szCs w:val="22"/>
          <w:lang w:val="en-US"/>
        </w:rPr>
        <w:t xml:space="preserve">) is scanned in order to achieve a minimum deviation between calculated and experimental data, whereas </w:t>
      </w:r>
      <w:r w:rsidRPr="008D3DC8">
        <w:rPr>
          <w:rFonts w:ascii="Times New Roman" w:eastAsiaTheme="minorHAnsi" w:hAnsi="Times New Roman" w:cs="Times New Roman"/>
          <w:sz w:val="24"/>
          <w:szCs w:val="22"/>
          <w:lang w:val="en-US"/>
        </w:rPr>
        <w:sym w:font="Symbol" w:char="F071"/>
      </w:r>
      <w:r w:rsidRPr="008D3DC8">
        <w:rPr>
          <w:rFonts w:ascii="Times New Roman" w:eastAsiaTheme="minorHAnsi" w:hAnsi="Times New Roman" w:cs="Times New Roman"/>
          <w:i/>
          <w:sz w:val="24"/>
          <w:szCs w:val="22"/>
          <w:vertAlign w:val="subscript"/>
          <w:lang w:val="en-US"/>
        </w:rPr>
        <w:t>i</w:t>
      </w:r>
      <w:r w:rsidRPr="008D3DC8">
        <w:rPr>
          <w:rFonts w:ascii="Times New Roman" w:eastAsiaTheme="minorHAnsi" w:hAnsi="Times New Roman" w:cs="Times New Roman"/>
          <w:sz w:val="24"/>
          <w:szCs w:val="22"/>
          <w:lang w:val="en-US"/>
        </w:rPr>
        <w:t xml:space="preserve"> and </w:t>
      </w:r>
      <w:r w:rsidRPr="008D3DC8">
        <w:rPr>
          <w:rFonts w:ascii="Times New Roman" w:eastAsiaTheme="minorHAnsi" w:hAnsi="Times New Roman" w:cs="Times New Roman"/>
          <w:sz w:val="24"/>
          <w:szCs w:val="22"/>
          <w:lang w:val="en-US"/>
        </w:rPr>
        <w:sym w:font="Symbol" w:char="F06A"/>
      </w:r>
      <w:r w:rsidRPr="008D3DC8">
        <w:rPr>
          <w:rFonts w:ascii="Times New Roman" w:eastAsiaTheme="minorHAnsi" w:hAnsi="Times New Roman" w:cs="Times New Roman"/>
          <w:i/>
          <w:sz w:val="24"/>
          <w:szCs w:val="22"/>
          <w:vertAlign w:val="subscript"/>
          <w:lang w:val="en-US"/>
        </w:rPr>
        <w:t>i</w:t>
      </w:r>
      <w:r w:rsidRPr="008D3DC8">
        <w:rPr>
          <w:rFonts w:ascii="Times New Roman" w:eastAsiaTheme="minorHAnsi" w:hAnsi="Times New Roman" w:cs="Times New Roman"/>
          <w:sz w:val="24"/>
          <w:szCs w:val="22"/>
          <w:lang w:val="en-US"/>
        </w:rPr>
        <w:t xml:space="preserve"> remain constant. In the fitting procedures, we define the relative error </w:t>
      </w:r>
      <w:r w:rsidRPr="008D3DC8">
        <w:rPr>
          <w:rFonts w:ascii="Times New Roman" w:eastAsiaTheme="minorHAnsi" w:hAnsi="Times New Roman" w:cs="Times New Roman"/>
          <w:i/>
          <w:sz w:val="24"/>
          <w:szCs w:val="22"/>
          <w:lang w:val="en-US"/>
        </w:rPr>
        <w:t>E</w:t>
      </w:r>
      <w:r w:rsidRPr="008D3DC8">
        <w:rPr>
          <w:rFonts w:ascii="Times New Roman" w:eastAsiaTheme="minorHAnsi" w:hAnsi="Times New Roman" w:cs="Times New Roman"/>
          <w:sz w:val="24"/>
          <w:szCs w:val="22"/>
          <w:lang w:val="en-US"/>
        </w:rPr>
        <w:t xml:space="preserve"> as:    </w:t>
      </w:r>
    </w:p>
    <w:p w:rsidR="008D3DC8" w:rsidRDefault="008D3DC8" w:rsidP="008D3DC8">
      <w:pPr>
        <w:spacing w:line="259" w:lineRule="auto"/>
        <w:jc w:val="right"/>
        <w:rPr>
          <w:rFonts w:ascii="Arial" w:eastAsiaTheme="minorHAnsi" w:hAnsi="Arial" w:cs="Arial"/>
          <w:sz w:val="22"/>
          <w:szCs w:val="22"/>
          <w:lang w:val="en-US"/>
        </w:rPr>
      </w:pPr>
    </w:p>
    <w:p w:rsidR="008D3DC8" w:rsidRPr="008D3DC8" w:rsidRDefault="008D3DC8" w:rsidP="008D3DC8">
      <w:pPr>
        <w:spacing w:line="259" w:lineRule="auto"/>
        <w:jc w:val="right"/>
        <w:rPr>
          <w:rFonts w:ascii="Arial" w:eastAsiaTheme="minorHAnsi" w:hAnsi="Arial" w:cs="Arial"/>
          <w:sz w:val="22"/>
          <w:szCs w:val="22"/>
          <w:lang w:val="en-US"/>
        </w:rPr>
      </w:pPr>
      <w:r w:rsidRPr="008D3DC8">
        <w:rPr>
          <w:rFonts w:ascii="Arial" w:eastAsiaTheme="minorHAnsi" w:hAnsi="Arial" w:cs="Arial"/>
          <w:sz w:val="22"/>
          <w:szCs w:val="22"/>
          <w:lang w:val="en-US"/>
        </w:rPr>
        <w:t>(3)</w:t>
      </w:r>
    </w:p>
    <w:p w:rsidR="008D3DC8" w:rsidRDefault="008D3DC8" w:rsidP="008D3DC8">
      <w:pPr>
        <w:jc w:val="center"/>
        <w:rPr>
          <w:rFonts w:ascii="Times New Roman" w:hAnsi="Times New Roman" w:cs="Times New Roman"/>
          <w:b/>
          <w:sz w:val="24"/>
          <w:lang w:val="en-US"/>
        </w:rPr>
      </w:pPr>
    </w:p>
    <w:p w:rsidR="008D3DC8" w:rsidRDefault="008D3DC8" w:rsidP="008D3DC8">
      <w:pPr>
        <w:jc w:val="center"/>
        <w:rPr>
          <w:rFonts w:ascii="Times New Roman" w:hAnsi="Times New Roman" w:cs="Times New Roman"/>
          <w:b/>
          <w:sz w:val="24"/>
          <w:lang w:val="en-US"/>
        </w:rPr>
      </w:pPr>
    </w:p>
    <w:p w:rsidR="008D3DC8" w:rsidRPr="008D3DC8" w:rsidRDefault="008D3DC8" w:rsidP="008D3DC8">
      <w:pPr>
        <w:spacing w:line="360" w:lineRule="auto"/>
        <w:jc w:val="both"/>
        <w:rPr>
          <w:rFonts w:ascii="Times New Roman" w:hAnsi="Times New Roman" w:cs="Times New Roman"/>
          <w:sz w:val="24"/>
          <w:lang w:val="en-US"/>
        </w:rPr>
      </w:pPr>
      <w:r w:rsidRPr="008D3DC8">
        <w:rPr>
          <w:rFonts w:ascii="Times New Roman" w:hAnsi="Times New Roman" w:cs="Times New Roman"/>
          <w:sz w:val="24"/>
          <w:lang w:val="en-US"/>
        </w:rPr>
        <w:t>where</w:t>
      </w:r>
      <w:r w:rsidRPr="008D3DC8">
        <w:rPr>
          <w:rFonts w:ascii="Times New Roman" w:hAnsi="Times New Roman" w:cs="Times New Roman"/>
          <w:i/>
          <w:sz w:val="24"/>
          <w:lang w:val="en-US"/>
        </w:rPr>
        <w:sym w:font="Symbol" w:char="F020"/>
      </w:r>
      <w:r w:rsidRPr="008D3DC8">
        <w:rPr>
          <w:rFonts w:ascii="Times New Roman" w:hAnsi="Times New Roman" w:cs="Times New Roman"/>
          <w:i/>
          <w:sz w:val="24"/>
          <w:lang w:val="en-US"/>
        </w:rPr>
        <w:sym w:font="Symbol" w:char="F063"/>
      </w:r>
      <w:r w:rsidRPr="008D3DC8">
        <w:rPr>
          <w:rFonts w:ascii="Times New Roman" w:hAnsi="Times New Roman" w:cs="Times New Roman"/>
          <w:i/>
          <w:sz w:val="24"/>
          <w:vertAlign w:val="subscript"/>
          <w:lang w:val="en-US"/>
        </w:rPr>
        <w:t>exp</w:t>
      </w:r>
      <w:r w:rsidRPr="008D3DC8">
        <w:rPr>
          <w:rFonts w:ascii="Times New Roman" w:hAnsi="Times New Roman" w:cs="Times New Roman"/>
          <w:sz w:val="24"/>
          <w:lang w:val="en-US"/>
        </w:rPr>
        <w:t xml:space="preserve"> and </w:t>
      </w:r>
      <w:r w:rsidRPr="008D3DC8">
        <w:rPr>
          <w:rFonts w:ascii="Times New Roman" w:hAnsi="Times New Roman" w:cs="Times New Roman"/>
          <w:i/>
          <w:sz w:val="24"/>
          <w:lang w:val="en-US"/>
        </w:rPr>
        <w:sym w:font="Symbol" w:char="F063"/>
      </w:r>
      <w:r w:rsidRPr="008D3DC8">
        <w:rPr>
          <w:rFonts w:ascii="Times New Roman" w:hAnsi="Times New Roman" w:cs="Times New Roman"/>
          <w:i/>
          <w:sz w:val="24"/>
          <w:vertAlign w:val="subscript"/>
          <w:lang w:val="en-US"/>
        </w:rPr>
        <w:t>theo</w:t>
      </w:r>
      <w:r w:rsidRPr="008D3DC8">
        <w:rPr>
          <w:rFonts w:ascii="Times New Roman" w:hAnsi="Times New Roman" w:cs="Times New Roman"/>
          <w:sz w:val="24"/>
          <w:lang w:val="en-US"/>
        </w:rPr>
        <w:t xml:space="preserve"> are experimental and theoretical magnetic susceptibility, respectively, and </w:t>
      </w:r>
      <w:r w:rsidRPr="008D3DC8">
        <w:rPr>
          <w:rFonts w:ascii="Times New Roman" w:hAnsi="Times New Roman" w:cs="Times New Roman"/>
          <w:i/>
          <w:sz w:val="24"/>
          <w:lang w:val="en-US"/>
        </w:rPr>
        <w:t>n</w:t>
      </w:r>
      <w:r w:rsidRPr="008D3DC8">
        <w:rPr>
          <w:rFonts w:ascii="Times New Roman" w:hAnsi="Times New Roman" w:cs="Times New Roman"/>
          <w:sz w:val="24"/>
          <w:lang w:val="en-US"/>
        </w:rPr>
        <w:t xml:space="preserve"> is the number of points. </w:t>
      </w:r>
    </w:p>
    <w:p w:rsidR="00B33F5A" w:rsidRDefault="00B33F5A">
      <w:pPr>
        <w:rPr>
          <w:rFonts w:ascii="Times New Roman" w:hAnsi="Times New Roman" w:cs="Times New Roman"/>
          <w:b/>
          <w:sz w:val="24"/>
          <w:lang w:val="en-US"/>
        </w:rPr>
      </w:pPr>
      <w:r>
        <w:rPr>
          <w:rFonts w:ascii="Times New Roman" w:hAnsi="Times New Roman" w:cs="Times New Roman"/>
          <w:b/>
          <w:sz w:val="24"/>
          <w:lang w:val="en-US"/>
        </w:rPr>
        <w:br w:type="page"/>
      </w:r>
    </w:p>
    <w:p w:rsidR="008D3DC8" w:rsidRDefault="008D3DC8" w:rsidP="008D3DC8">
      <w:pPr>
        <w:jc w:val="center"/>
        <w:rPr>
          <w:rFonts w:ascii="Times New Roman" w:hAnsi="Times New Roman" w:cs="Times New Roman"/>
          <w:b/>
          <w:sz w:val="24"/>
          <w:lang w:val="en-US"/>
        </w:rPr>
      </w:pPr>
    </w:p>
    <w:p w:rsidR="008D3DC8" w:rsidRPr="008D3DC8" w:rsidRDefault="008D3DC8" w:rsidP="008D3DC8">
      <w:pPr>
        <w:spacing w:line="360" w:lineRule="auto"/>
        <w:jc w:val="both"/>
        <w:rPr>
          <w:rFonts w:ascii="Times New Roman" w:hAnsi="Times New Roman" w:cs="Times New Roman"/>
          <w:sz w:val="24"/>
          <w:lang w:val="en-US"/>
        </w:rPr>
      </w:pPr>
      <w:r w:rsidRPr="008D3DC8">
        <w:rPr>
          <w:rFonts w:ascii="Times New Roman" w:hAnsi="Times New Roman" w:cs="Times New Roman"/>
          <w:b/>
          <w:sz w:val="24"/>
          <w:lang w:val="en-US"/>
        </w:rPr>
        <w:t>Table</w:t>
      </w:r>
      <w:r w:rsidRPr="008D3DC8">
        <w:rPr>
          <w:rFonts w:ascii="Times New Roman" w:hAnsi="Times New Roman" w:cs="Times New Roman"/>
          <w:sz w:val="24"/>
          <w:lang w:val="en-US"/>
        </w:rPr>
        <w:t xml:space="preserve"> </w:t>
      </w:r>
      <w:r w:rsidRPr="008D3DC8">
        <w:rPr>
          <w:rFonts w:ascii="Times New Roman" w:hAnsi="Times New Roman" w:cs="Times New Roman"/>
          <w:b/>
          <w:sz w:val="24"/>
          <w:lang w:val="en-US"/>
        </w:rPr>
        <w:t xml:space="preserve">S5. </w:t>
      </w:r>
      <w:r w:rsidRPr="008D3DC8">
        <w:rPr>
          <w:rFonts w:ascii="Times New Roman" w:hAnsi="Times New Roman" w:cs="Times New Roman"/>
          <w:sz w:val="24"/>
          <w:lang w:val="en-US"/>
        </w:rPr>
        <w:t>Ground multiplet energy level scheme (cm</w:t>
      </w:r>
      <w:r w:rsidRPr="008D3DC8">
        <w:rPr>
          <w:rFonts w:ascii="Times New Roman" w:hAnsi="Times New Roman" w:cs="Times New Roman"/>
          <w:sz w:val="24"/>
          <w:vertAlign w:val="superscript"/>
          <w:lang w:val="en-US"/>
        </w:rPr>
        <w:t>-1</w:t>
      </w:r>
      <w:r w:rsidRPr="008D3DC8">
        <w:rPr>
          <w:rFonts w:ascii="Times New Roman" w:hAnsi="Times New Roman" w:cs="Times New Roman"/>
          <w:sz w:val="24"/>
          <w:lang w:val="en-US"/>
        </w:rPr>
        <w:t>) and main |M</w:t>
      </w:r>
      <w:r w:rsidRPr="008D3DC8">
        <w:rPr>
          <w:rFonts w:ascii="Times New Roman" w:hAnsi="Times New Roman" w:cs="Times New Roman"/>
          <w:sz w:val="24"/>
          <w:vertAlign w:val="subscript"/>
          <w:lang w:val="en-US"/>
        </w:rPr>
        <w:t>J</w:t>
      </w:r>
      <w:r w:rsidRPr="008D3DC8">
        <w:rPr>
          <w:rFonts w:ascii="Times New Roman" w:hAnsi="Times New Roman" w:cs="Times New Roman"/>
          <w:sz w:val="24"/>
          <w:lang w:val="en-US"/>
        </w:rPr>
        <w:t xml:space="preserve">&gt; contributions (more than 10%) to the wave function calculated for complex </w:t>
      </w:r>
      <w:r w:rsidRPr="008D3DC8">
        <w:rPr>
          <w:rFonts w:ascii="Times New Roman" w:hAnsi="Times New Roman" w:cs="Times New Roman"/>
          <w:b/>
          <w:sz w:val="24"/>
          <w:lang w:val="en-US"/>
        </w:rPr>
        <w:t>1</w:t>
      </w:r>
      <w:r w:rsidRPr="008D3DC8">
        <w:rPr>
          <w:rFonts w:ascii="Times New Roman" w:hAnsi="Times New Roman" w:cs="Times New Roman"/>
          <w:sz w:val="24"/>
          <w:lang w:val="en-US"/>
        </w:rPr>
        <w:t>.</w:t>
      </w:r>
      <w:r w:rsidRPr="008D3DC8">
        <w:rPr>
          <w:rFonts w:ascii="Times New Roman" w:hAnsi="Times New Roman" w:cs="Times New Roman"/>
          <w:b/>
          <w:sz w:val="24"/>
          <w:lang w:val="en-US"/>
        </w:rPr>
        <w:t xml:space="preserve"> </w:t>
      </w:r>
      <w:r w:rsidRPr="008D3DC8">
        <w:rPr>
          <w:rFonts w:ascii="Times New Roman" w:hAnsi="Times New Roman" w:cs="Times New Roman"/>
          <w:sz w:val="24"/>
          <w:lang w:val="en-US"/>
        </w:rPr>
        <w:t xml:space="preserve"> </w:t>
      </w:r>
    </w:p>
    <w:tbl>
      <w:tblPr>
        <w:tblStyle w:val="TableGrid1"/>
        <w:tblW w:w="779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94"/>
        <w:gridCol w:w="7097"/>
      </w:tblGrid>
      <w:tr w:rsidR="008D3DC8" w:rsidRPr="00FF45AF" w:rsidTr="00924647">
        <w:trPr>
          <w:trHeight w:val="324"/>
          <w:jc w:val="center"/>
        </w:trPr>
        <w:tc>
          <w:tcPr>
            <w:tcW w:w="7791" w:type="dxa"/>
            <w:gridSpan w:val="2"/>
            <w:tcBorders>
              <w:top w:val="single" w:sz="4" w:space="0" w:color="000000"/>
              <w:bottom w:val="single" w:sz="4" w:space="0" w:color="000000"/>
            </w:tcBorders>
          </w:tcPr>
          <w:p w:rsidR="008D3DC8" w:rsidRPr="00924647" w:rsidRDefault="008D3DC8" w:rsidP="008D3DC8">
            <w:pPr>
              <w:rPr>
                <w:rFonts w:ascii="Times New Roman" w:hAnsi="Times New Roman" w:cs="Times New Roman"/>
                <w:b/>
                <w:sz w:val="24"/>
                <w:szCs w:val="24"/>
              </w:rPr>
            </w:pPr>
            <w:r w:rsidRPr="00924647">
              <w:rPr>
                <w:rFonts w:ascii="Times New Roman" w:hAnsi="Times New Roman" w:cs="Times New Roman"/>
                <w:b/>
                <w:sz w:val="24"/>
                <w:szCs w:val="24"/>
              </w:rPr>
              <w:t>Calculated Kramers doublets and wave function amplitudes</w:t>
            </w:r>
          </w:p>
        </w:tc>
      </w:tr>
      <w:tr w:rsidR="008D3DC8" w:rsidRPr="008D3DC8" w:rsidTr="00924647">
        <w:trPr>
          <w:trHeight w:val="344"/>
          <w:jc w:val="center"/>
        </w:trPr>
        <w:tc>
          <w:tcPr>
            <w:tcW w:w="694" w:type="dxa"/>
            <w:tcBorders>
              <w:top w:val="single" w:sz="4" w:space="0" w:color="000000"/>
            </w:tcBorders>
          </w:tcPr>
          <w:p w:rsidR="008D3DC8" w:rsidRPr="00924647" w:rsidRDefault="008D3DC8" w:rsidP="008D3DC8">
            <w:pPr>
              <w:rPr>
                <w:rFonts w:ascii="Times New Roman" w:hAnsi="Times New Roman" w:cs="Times New Roman"/>
                <w:b/>
                <w:sz w:val="24"/>
                <w:szCs w:val="24"/>
              </w:rPr>
            </w:pPr>
            <w:r w:rsidRPr="00924647">
              <w:rPr>
                <w:rFonts w:ascii="Times New Roman" w:hAnsi="Times New Roman" w:cs="Times New Roman"/>
                <w:b/>
                <w:sz w:val="24"/>
                <w:szCs w:val="24"/>
              </w:rPr>
              <w:t>0</w:t>
            </w:r>
          </w:p>
        </w:tc>
        <w:tc>
          <w:tcPr>
            <w:tcW w:w="7096" w:type="dxa"/>
            <w:tcBorders>
              <w:top w:val="single" w:sz="4" w:space="0" w:color="000000"/>
            </w:tcBorders>
          </w:tcPr>
          <w:p w:rsidR="008D3DC8" w:rsidRPr="00924647" w:rsidRDefault="008D3DC8" w:rsidP="008D3DC8">
            <w:pPr>
              <w:rPr>
                <w:rFonts w:ascii="Times New Roman" w:hAnsi="Times New Roman" w:cs="Times New Roman"/>
                <w:sz w:val="24"/>
                <w:szCs w:val="24"/>
              </w:rPr>
            </w:pPr>
            <w:r w:rsidRPr="00924647">
              <w:rPr>
                <w:rFonts w:ascii="Times New Roman" w:hAnsi="Times New Roman" w:cs="Times New Roman"/>
                <w:sz w:val="24"/>
                <w:szCs w:val="24"/>
              </w:rPr>
              <w:t xml:space="preserve">79% |±11/2&gt;    </w:t>
            </w:r>
          </w:p>
        </w:tc>
      </w:tr>
      <w:tr w:rsidR="008D3DC8" w:rsidRPr="008D3DC8" w:rsidTr="00924647">
        <w:trPr>
          <w:trHeight w:val="344"/>
          <w:jc w:val="center"/>
        </w:trPr>
        <w:tc>
          <w:tcPr>
            <w:tcW w:w="694" w:type="dxa"/>
          </w:tcPr>
          <w:p w:rsidR="008D3DC8" w:rsidRPr="00924647" w:rsidRDefault="008D3DC8" w:rsidP="008D3DC8">
            <w:pPr>
              <w:rPr>
                <w:rFonts w:ascii="Times New Roman" w:hAnsi="Times New Roman" w:cs="Times New Roman"/>
                <w:b/>
                <w:sz w:val="24"/>
                <w:szCs w:val="24"/>
              </w:rPr>
            </w:pPr>
            <w:r w:rsidRPr="00924647">
              <w:rPr>
                <w:rFonts w:ascii="Times New Roman" w:hAnsi="Times New Roman" w:cs="Times New Roman"/>
                <w:b/>
                <w:sz w:val="24"/>
                <w:szCs w:val="24"/>
              </w:rPr>
              <w:t>15</w:t>
            </w:r>
          </w:p>
        </w:tc>
        <w:tc>
          <w:tcPr>
            <w:tcW w:w="7096" w:type="dxa"/>
          </w:tcPr>
          <w:p w:rsidR="008D3DC8" w:rsidRPr="00924647" w:rsidRDefault="008D3DC8" w:rsidP="008D3DC8">
            <w:pPr>
              <w:rPr>
                <w:rFonts w:ascii="Times New Roman" w:hAnsi="Times New Roman" w:cs="Times New Roman"/>
                <w:sz w:val="24"/>
                <w:szCs w:val="24"/>
              </w:rPr>
            </w:pPr>
            <w:r w:rsidRPr="00924647">
              <w:rPr>
                <w:rFonts w:ascii="Times New Roman" w:hAnsi="Times New Roman" w:cs="Times New Roman"/>
                <w:sz w:val="24"/>
                <w:szCs w:val="24"/>
              </w:rPr>
              <w:t xml:space="preserve">81% |±13/2&gt; </w:t>
            </w:r>
          </w:p>
        </w:tc>
      </w:tr>
      <w:tr w:rsidR="008D3DC8" w:rsidRPr="008D3DC8" w:rsidTr="00924647">
        <w:trPr>
          <w:trHeight w:val="324"/>
          <w:jc w:val="center"/>
        </w:trPr>
        <w:tc>
          <w:tcPr>
            <w:tcW w:w="694" w:type="dxa"/>
          </w:tcPr>
          <w:p w:rsidR="008D3DC8" w:rsidRPr="00924647" w:rsidRDefault="008D3DC8" w:rsidP="008D3DC8">
            <w:pPr>
              <w:rPr>
                <w:rFonts w:ascii="Times New Roman" w:hAnsi="Times New Roman" w:cs="Times New Roman"/>
                <w:b/>
                <w:sz w:val="24"/>
                <w:szCs w:val="24"/>
              </w:rPr>
            </w:pPr>
            <w:r w:rsidRPr="00924647">
              <w:rPr>
                <w:rFonts w:ascii="Times New Roman" w:hAnsi="Times New Roman" w:cs="Times New Roman"/>
                <w:b/>
                <w:sz w:val="24"/>
                <w:szCs w:val="24"/>
              </w:rPr>
              <w:t>148</w:t>
            </w:r>
          </w:p>
        </w:tc>
        <w:tc>
          <w:tcPr>
            <w:tcW w:w="7096" w:type="dxa"/>
          </w:tcPr>
          <w:p w:rsidR="008D3DC8" w:rsidRPr="00924647" w:rsidRDefault="008D3DC8" w:rsidP="008D3DC8">
            <w:pPr>
              <w:rPr>
                <w:rFonts w:ascii="Times New Roman" w:hAnsi="Times New Roman" w:cs="Times New Roman"/>
                <w:sz w:val="24"/>
                <w:szCs w:val="24"/>
              </w:rPr>
            </w:pPr>
            <w:r w:rsidRPr="00924647">
              <w:rPr>
                <w:rFonts w:ascii="Times New Roman" w:hAnsi="Times New Roman" w:cs="Times New Roman"/>
                <w:sz w:val="24"/>
                <w:szCs w:val="24"/>
              </w:rPr>
              <w:t xml:space="preserve">61% |±9/2&gt; + 19% |±7/2&gt; + 10% |±11/2&gt; </w:t>
            </w:r>
          </w:p>
        </w:tc>
      </w:tr>
      <w:tr w:rsidR="008D3DC8" w:rsidRPr="008D3DC8" w:rsidTr="00924647">
        <w:trPr>
          <w:trHeight w:val="344"/>
          <w:jc w:val="center"/>
        </w:trPr>
        <w:tc>
          <w:tcPr>
            <w:tcW w:w="694" w:type="dxa"/>
          </w:tcPr>
          <w:p w:rsidR="008D3DC8" w:rsidRPr="00924647" w:rsidRDefault="008D3DC8" w:rsidP="008D3DC8">
            <w:pPr>
              <w:rPr>
                <w:rFonts w:ascii="Times New Roman" w:hAnsi="Times New Roman" w:cs="Times New Roman"/>
                <w:b/>
                <w:sz w:val="24"/>
                <w:szCs w:val="24"/>
              </w:rPr>
            </w:pPr>
            <w:r w:rsidRPr="00924647">
              <w:rPr>
                <w:rFonts w:ascii="Times New Roman" w:hAnsi="Times New Roman" w:cs="Times New Roman"/>
                <w:b/>
                <w:sz w:val="24"/>
                <w:szCs w:val="24"/>
              </w:rPr>
              <w:t>228</w:t>
            </w:r>
          </w:p>
        </w:tc>
        <w:tc>
          <w:tcPr>
            <w:tcW w:w="7096" w:type="dxa"/>
          </w:tcPr>
          <w:p w:rsidR="008D3DC8" w:rsidRPr="00924647" w:rsidRDefault="008D3DC8" w:rsidP="008D3DC8">
            <w:pPr>
              <w:rPr>
                <w:rFonts w:ascii="Times New Roman" w:hAnsi="Times New Roman" w:cs="Times New Roman"/>
                <w:sz w:val="24"/>
                <w:szCs w:val="24"/>
              </w:rPr>
            </w:pPr>
            <w:r w:rsidRPr="00924647">
              <w:rPr>
                <w:rFonts w:ascii="Times New Roman" w:hAnsi="Times New Roman" w:cs="Times New Roman"/>
                <w:sz w:val="24"/>
                <w:szCs w:val="24"/>
              </w:rPr>
              <w:t xml:space="preserve">35% |±7/2&gt; + 23% |±5/2&gt; + 13% |±1/2&gt; + 11% |±9/2&gt;  </w:t>
            </w:r>
          </w:p>
        </w:tc>
      </w:tr>
      <w:tr w:rsidR="008D3DC8" w:rsidRPr="008D3DC8" w:rsidTr="00924647">
        <w:trPr>
          <w:trHeight w:val="344"/>
          <w:jc w:val="center"/>
        </w:trPr>
        <w:tc>
          <w:tcPr>
            <w:tcW w:w="694" w:type="dxa"/>
          </w:tcPr>
          <w:p w:rsidR="008D3DC8" w:rsidRPr="00924647" w:rsidRDefault="008D3DC8" w:rsidP="008D3DC8">
            <w:pPr>
              <w:rPr>
                <w:rFonts w:ascii="Times New Roman" w:hAnsi="Times New Roman" w:cs="Times New Roman"/>
                <w:b/>
                <w:sz w:val="24"/>
                <w:szCs w:val="24"/>
              </w:rPr>
            </w:pPr>
            <w:r w:rsidRPr="00924647">
              <w:rPr>
                <w:rFonts w:ascii="Times New Roman" w:hAnsi="Times New Roman" w:cs="Times New Roman"/>
                <w:b/>
                <w:sz w:val="24"/>
                <w:szCs w:val="24"/>
              </w:rPr>
              <w:t>270</w:t>
            </w:r>
          </w:p>
        </w:tc>
        <w:tc>
          <w:tcPr>
            <w:tcW w:w="7096" w:type="dxa"/>
          </w:tcPr>
          <w:p w:rsidR="008D3DC8" w:rsidRPr="00924647" w:rsidRDefault="008D3DC8" w:rsidP="008D3DC8">
            <w:pPr>
              <w:rPr>
                <w:rFonts w:ascii="Times New Roman" w:hAnsi="Times New Roman" w:cs="Times New Roman"/>
                <w:sz w:val="24"/>
                <w:szCs w:val="24"/>
              </w:rPr>
            </w:pPr>
            <w:r w:rsidRPr="00924647">
              <w:rPr>
                <w:rFonts w:ascii="Times New Roman" w:hAnsi="Times New Roman" w:cs="Times New Roman"/>
                <w:sz w:val="24"/>
                <w:szCs w:val="24"/>
              </w:rPr>
              <w:t>22% |±3/2&gt; + 19% |±5/2&gt; + 16% |±1/2&gt; + 13% |</w:t>
            </w:r>
            <m:oMath>
              <m:r>
                <w:rPr>
                  <w:rFonts w:ascii="Cambria Math" w:hAnsi="Cambria Math" w:cs="Times New Roman"/>
                  <w:sz w:val="24"/>
                  <w:szCs w:val="24"/>
                </w:rPr>
                <m:t>∓</m:t>
              </m:r>
            </m:oMath>
            <w:r w:rsidRPr="00924647">
              <w:rPr>
                <w:rFonts w:ascii="Times New Roman" w:hAnsi="Times New Roman" w:cs="Times New Roman"/>
                <w:sz w:val="24"/>
                <w:szCs w:val="24"/>
              </w:rPr>
              <w:t>3/2&gt; + 13% |</w:t>
            </w:r>
            <m:oMath>
              <m:r>
                <w:rPr>
                  <w:rFonts w:ascii="Cambria Math" w:hAnsi="Cambria Math" w:cs="Times New Roman"/>
                  <w:sz w:val="24"/>
                  <w:szCs w:val="24"/>
                </w:rPr>
                <m:t>∓</m:t>
              </m:r>
            </m:oMath>
            <w:r w:rsidRPr="00924647">
              <w:rPr>
                <w:rFonts w:ascii="Times New Roman" w:hAnsi="Times New Roman" w:cs="Times New Roman"/>
                <w:sz w:val="24"/>
                <w:szCs w:val="24"/>
              </w:rPr>
              <w:t xml:space="preserve">7/2&gt;    </w:t>
            </w:r>
          </w:p>
        </w:tc>
      </w:tr>
      <w:tr w:rsidR="008D3DC8" w:rsidRPr="008D3DC8" w:rsidTr="00924647">
        <w:trPr>
          <w:trHeight w:val="344"/>
          <w:jc w:val="center"/>
        </w:trPr>
        <w:tc>
          <w:tcPr>
            <w:tcW w:w="694" w:type="dxa"/>
          </w:tcPr>
          <w:p w:rsidR="008D3DC8" w:rsidRPr="00924647" w:rsidRDefault="008D3DC8" w:rsidP="008D3DC8">
            <w:pPr>
              <w:rPr>
                <w:rFonts w:ascii="Times New Roman" w:hAnsi="Times New Roman" w:cs="Times New Roman"/>
                <w:b/>
                <w:sz w:val="24"/>
                <w:szCs w:val="24"/>
              </w:rPr>
            </w:pPr>
            <w:r w:rsidRPr="00924647">
              <w:rPr>
                <w:rFonts w:ascii="Times New Roman" w:hAnsi="Times New Roman" w:cs="Times New Roman"/>
                <w:b/>
                <w:sz w:val="24"/>
                <w:szCs w:val="24"/>
              </w:rPr>
              <w:t>389</w:t>
            </w:r>
          </w:p>
        </w:tc>
        <w:tc>
          <w:tcPr>
            <w:tcW w:w="7096" w:type="dxa"/>
          </w:tcPr>
          <w:p w:rsidR="008D3DC8" w:rsidRPr="00924647" w:rsidRDefault="008D3DC8" w:rsidP="008D3DC8">
            <w:pPr>
              <w:rPr>
                <w:rFonts w:ascii="Times New Roman" w:hAnsi="Times New Roman" w:cs="Times New Roman"/>
                <w:sz w:val="24"/>
                <w:szCs w:val="24"/>
              </w:rPr>
            </w:pPr>
            <w:r w:rsidRPr="00924647">
              <w:rPr>
                <w:rFonts w:ascii="Times New Roman" w:hAnsi="Times New Roman" w:cs="Times New Roman"/>
                <w:sz w:val="24"/>
                <w:szCs w:val="24"/>
              </w:rPr>
              <w:t xml:space="preserve">45% |±1/2&gt; + 14% |±3/2&gt;  </w:t>
            </w:r>
          </w:p>
        </w:tc>
      </w:tr>
      <w:tr w:rsidR="008D3DC8" w:rsidRPr="008D3DC8" w:rsidTr="00924647">
        <w:trPr>
          <w:trHeight w:val="344"/>
          <w:jc w:val="center"/>
        </w:trPr>
        <w:tc>
          <w:tcPr>
            <w:tcW w:w="694" w:type="dxa"/>
          </w:tcPr>
          <w:p w:rsidR="008D3DC8" w:rsidRPr="00924647" w:rsidRDefault="008D3DC8" w:rsidP="008D3DC8">
            <w:pPr>
              <w:rPr>
                <w:rFonts w:ascii="Times New Roman" w:hAnsi="Times New Roman" w:cs="Times New Roman"/>
                <w:b/>
                <w:sz w:val="24"/>
                <w:szCs w:val="24"/>
              </w:rPr>
            </w:pPr>
            <w:r w:rsidRPr="00924647">
              <w:rPr>
                <w:rFonts w:ascii="Times New Roman" w:hAnsi="Times New Roman" w:cs="Times New Roman"/>
                <w:b/>
                <w:sz w:val="24"/>
                <w:szCs w:val="24"/>
              </w:rPr>
              <w:t>441</w:t>
            </w:r>
          </w:p>
        </w:tc>
        <w:tc>
          <w:tcPr>
            <w:tcW w:w="7096" w:type="dxa"/>
          </w:tcPr>
          <w:p w:rsidR="008D3DC8" w:rsidRPr="00924647" w:rsidRDefault="008D3DC8" w:rsidP="008D3DC8">
            <w:pPr>
              <w:rPr>
                <w:rFonts w:ascii="Times New Roman" w:hAnsi="Times New Roman" w:cs="Times New Roman"/>
                <w:sz w:val="24"/>
                <w:szCs w:val="24"/>
              </w:rPr>
            </w:pPr>
            <w:r w:rsidRPr="00924647">
              <w:rPr>
                <w:rFonts w:ascii="Times New Roman" w:hAnsi="Times New Roman" w:cs="Times New Roman"/>
                <w:sz w:val="24"/>
                <w:szCs w:val="24"/>
              </w:rPr>
              <w:t>37% |±5/2&gt; + 33% |</w:t>
            </w:r>
            <m:oMath>
              <m:r>
                <w:rPr>
                  <w:rFonts w:ascii="Cambria Math" w:hAnsi="Cambria Math" w:cs="Times New Roman"/>
                  <w:sz w:val="24"/>
                  <w:szCs w:val="24"/>
                </w:rPr>
                <m:t>∓</m:t>
              </m:r>
            </m:oMath>
            <w:r w:rsidRPr="00924647">
              <w:rPr>
                <w:rFonts w:ascii="Times New Roman" w:hAnsi="Times New Roman" w:cs="Times New Roman"/>
                <w:sz w:val="24"/>
                <w:szCs w:val="24"/>
              </w:rPr>
              <w:t>3/2&gt; + 17% |±7/2&gt;</w:t>
            </w:r>
          </w:p>
        </w:tc>
      </w:tr>
      <w:tr w:rsidR="008D3DC8" w:rsidRPr="008D3DC8" w:rsidTr="00924647">
        <w:trPr>
          <w:trHeight w:val="344"/>
          <w:jc w:val="center"/>
        </w:trPr>
        <w:tc>
          <w:tcPr>
            <w:tcW w:w="694" w:type="dxa"/>
            <w:tcBorders>
              <w:bottom w:val="single" w:sz="4" w:space="0" w:color="auto"/>
            </w:tcBorders>
          </w:tcPr>
          <w:p w:rsidR="008D3DC8" w:rsidRPr="00924647" w:rsidRDefault="008D3DC8" w:rsidP="008D3DC8">
            <w:pPr>
              <w:rPr>
                <w:rFonts w:ascii="Times New Roman" w:hAnsi="Times New Roman" w:cs="Times New Roman"/>
                <w:b/>
                <w:sz w:val="24"/>
                <w:szCs w:val="24"/>
              </w:rPr>
            </w:pPr>
            <w:r w:rsidRPr="00924647">
              <w:rPr>
                <w:rFonts w:ascii="Times New Roman" w:hAnsi="Times New Roman" w:cs="Times New Roman"/>
                <w:b/>
                <w:sz w:val="24"/>
                <w:szCs w:val="24"/>
              </w:rPr>
              <w:t>549</w:t>
            </w:r>
          </w:p>
        </w:tc>
        <w:tc>
          <w:tcPr>
            <w:tcW w:w="7096" w:type="dxa"/>
            <w:tcBorders>
              <w:bottom w:val="single" w:sz="4" w:space="0" w:color="auto"/>
            </w:tcBorders>
          </w:tcPr>
          <w:p w:rsidR="008D3DC8" w:rsidRPr="00924647" w:rsidRDefault="008D3DC8" w:rsidP="008D3DC8">
            <w:pPr>
              <w:rPr>
                <w:rFonts w:ascii="Times New Roman" w:hAnsi="Times New Roman" w:cs="Times New Roman"/>
                <w:sz w:val="24"/>
                <w:szCs w:val="24"/>
              </w:rPr>
            </w:pPr>
            <w:r w:rsidRPr="00924647">
              <w:rPr>
                <w:rFonts w:ascii="Times New Roman" w:hAnsi="Times New Roman" w:cs="Times New Roman"/>
                <w:sz w:val="24"/>
                <w:szCs w:val="24"/>
              </w:rPr>
              <w:t xml:space="preserve">93% |±15/2&gt;      </w:t>
            </w:r>
          </w:p>
        </w:tc>
      </w:tr>
    </w:tbl>
    <w:p w:rsidR="00AC52A5" w:rsidRDefault="00AC52A5" w:rsidP="008D3DC8">
      <w:pPr>
        <w:jc w:val="center"/>
        <w:rPr>
          <w:rFonts w:ascii="Times New Roman" w:hAnsi="Times New Roman" w:cs="Times New Roman"/>
          <w:b/>
          <w:sz w:val="24"/>
          <w:lang w:val="en-US"/>
        </w:rPr>
      </w:pPr>
    </w:p>
    <w:p w:rsidR="008D3DC8" w:rsidRDefault="008D3DC8" w:rsidP="00B33F5A">
      <w:pPr>
        <w:rPr>
          <w:rFonts w:ascii="Times New Roman" w:hAnsi="Times New Roman" w:cs="Times New Roman"/>
          <w:b/>
          <w:sz w:val="24"/>
          <w:lang w:val="en-US"/>
        </w:rPr>
      </w:pPr>
    </w:p>
    <w:p w:rsidR="00AC52A5" w:rsidRPr="00AC52A5" w:rsidRDefault="00AC52A5" w:rsidP="00AC52A5">
      <w:pPr>
        <w:jc w:val="both"/>
        <w:rPr>
          <w:rFonts w:ascii="Times New Roman" w:hAnsi="Times New Roman" w:cs="Times New Roman"/>
          <w:sz w:val="24"/>
          <w:szCs w:val="20"/>
          <w:lang w:val="en-US"/>
        </w:rPr>
      </w:pPr>
      <w:r w:rsidRPr="00AC52A5">
        <w:rPr>
          <w:rFonts w:ascii="Times New Roman" w:hAnsi="Times New Roman" w:cs="Times New Roman"/>
          <w:b/>
          <w:sz w:val="24"/>
          <w:szCs w:val="20"/>
          <w:lang w:val="en-US"/>
        </w:rPr>
        <w:t>Table</w:t>
      </w:r>
      <w:r w:rsidRPr="00AC52A5">
        <w:rPr>
          <w:rFonts w:ascii="Times New Roman" w:hAnsi="Times New Roman" w:cs="Times New Roman"/>
          <w:sz w:val="24"/>
          <w:szCs w:val="20"/>
          <w:lang w:val="en-US"/>
        </w:rPr>
        <w:t xml:space="preserve"> </w:t>
      </w:r>
      <w:r w:rsidRPr="00AC52A5">
        <w:rPr>
          <w:rFonts w:ascii="Times New Roman" w:hAnsi="Times New Roman" w:cs="Times New Roman"/>
          <w:b/>
          <w:sz w:val="24"/>
          <w:szCs w:val="20"/>
          <w:lang w:val="en-US"/>
        </w:rPr>
        <w:t xml:space="preserve">S6. </w:t>
      </w:r>
      <w:r w:rsidRPr="00AC52A5">
        <w:rPr>
          <w:rFonts w:ascii="Times New Roman" w:hAnsi="Times New Roman" w:cs="Times New Roman"/>
          <w:sz w:val="24"/>
          <w:szCs w:val="20"/>
          <w:lang w:val="en-US"/>
        </w:rPr>
        <w:t>Crystal-field parameters in cm</w:t>
      </w:r>
      <w:r w:rsidRPr="00AC52A5">
        <w:rPr>
          <w:rFonts w:ascii="Times New Roman" w:hAnsi="Times New Roman" w:cs="Times New Roman"/>
          <w:sz w:val="24"/>
          <w:szCs w:val="20"/>
          <w:vertAlign w:val="superscript"/>
          <w:lang w:val="en-US"/>
        </w:rPr>
        <w:t>-1</w:t>
      </w:r>
      <w:r w:rsidRPr="00AC52A5">
        <w:rPr>
          <w:rFonts w:ascii="Times New Roman" w:hAnsi="Times New Roman" w:cs="Times New Roman"/>
          <w:sz w:val="24"/>
          <w:szCs w:val="20"/>
          <w:lang w:val="en-US"/>
        </w:rPr>
        <w:t xml:space="preserve"> (Stevens notation) obtained for </w:t>
      </w:r>
      <w:r w:rsidRPr="00AC52A5">
        <w:rPr>
          <w:rFonts w:ascii="Times New Roman" w:hAnsi="Times New Roman" w:cs="Times New Roman"/>
          <w:b/>
          <w:sz w:val="24"/>
          <w:szCs w:val="20"/>
          <w:lang w:val="en-US"/>
        </w:rPr>
        <w:t>1</w:t>
      </w:r>
      <w:r w:rsidRPr="00AC52A5">
        <w:rPr>
          <w:rFonts w:ascii="Times New Roman" w:hAnsi="Times New Roman" w:cs="Times New Roman"/>
          <w:sz w:val="24"/>
          <w:szCs w:val="20"/>
          <w:lang w:val="en-US"/>
        </w:rPr>
        <w:t>.</w:t>
      </w: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
        <w:gridCol w:w="551"/>
        <w:gridCol w:w="1697"/>
        <w:gridCol w:w="1486"/>
      </w:tblGrid>
      <w:tr w:rsidR="00AC52A5" w:rsidRPr="00AC52A5" w:rsidTr="00AC52A5">
        <w:trPr>
          <w:trHeight w:val="286"/>
          <w:jc w:val="center"/>
        </w:trPr>
        <w:tc>
          <w:tcPr>
            <w:tcW w:w="337" w:type="dxa"/>
            <w:tcBorders>
              <w:top w:val="single" w:sz="4" w:space="0" w:color="auto"/>
              <w:bottom w:val="single" w:sz="4" w:space="0" w:color="auto"/>
            </w:tcBorders>
          </w:tcPr>
          <w:p w:rsidR="00AC52A5" w:rsidRPr="00AC52A5" w:rsidRDefault="00AC52A5" w:rsidP="00EC3218">
            <w:pPr>
              <w:jc w:val="center"/>
              <w:rPr>
                <w:b/>
                <w:i/>
                <w:sz w:val="24"/>
                <w:szCs w:val="24"/>
              </w:rPr>
            </w:pPr>
            <w:r w:rsidRPr="00AC52A5">
              <w:rPr>
                <w:b/>
                <w:i/>
                <w:sz w:val="24"/>
                <w:szCs w:val="24"/>
              </w:rPr>
              <w:t>k</w:t>
            </w:r>
          </w:p>
        </w:tc>
        <w:tc>
          <w:tcPr>
            <w:tcW w:w="551" w:type="dxa"/>
            <w:tcBorders>
              <w:top w:val="single" w:sz="4" w:space="0" w:color="auto"/>
              <w:bottom w:val="single" w:sz="4" w:space="0" w:color="auto"/>
            </w:tcBorders>
          </w:tcPr>
          <w:p w:rsidR="00AC52A5" w:rsidRPr="00AC52A5" w:rsidRDefault="00AC52A5" w:rsidP="00EC3218">
            <w:pPr>
              <w:jc w:val="center"/>
              <w:rPr>
                <w:b/>
                <w:i/>
                <w:sz w:val="24"/>
                <w:szCs w:val="24"/>
              </w:rPr>
            </w:pPr>
            <w:r w:rsidRPr="00AC52A5">
              <w:rPr>
                <w:b/>
                <w:i/>
                <w:sz w:val="24"/>
                <w:szCs w:val="24"/>
              </w:rPr>
              <w:t>q</w:t>
            </w:r>
          </w:p>
        </w:tc>
        <w:tc>
          <w:tcPr>
            <w:tcW w:w="1628" w:type="dxa"/>
            <w:tcBorders>
              <w:top w:val="single" w:sz="4" w:space="0" w:color="auto"/>
              <w:bottom w:val="single" w:sz="4" w:space="0" w:color="auto"/>
            </w:tcBorders>
          </w:tcPr>
          <w:p w:rsidR="00AC52A5" w:rsidRPr="00AC52A5" w:rsidRDefault="00AC52A5" w:rsidP="00EC3218">
            <w:pPr>
              <w:rPr>
                <w:b/>
                <w:sz w:val="24"/>
                <w:szCs w:val="24"/>
              </w:rPr>
            </w:pPr>
            <m:oMathPara>
              <m:oMath>
                <m:r>
                  <m:rPr>
                    <m:sty m:val="bi"/>
                  </m:rPr>
                  <w:rPr>
                    <w:rFonts w:ascii="Cambria Math" w:hAnsi="Cambria Math"/>
                    <w:sz w:val="24"/>
                    <w:szCs w:val="24"/>
                  </w:rPr>
                  <m:t xml:space="preserve">               </m:t>
                </m:r>
                <m:sSubSup>
                  <m:sSubSupPr>
                    <m:ctrlPr>
                      <w:rPr>
                        <w:rFonts w:ascii="Cambria Math" w:hAnsi="Cambria Math"/>
                        <w:b/>
                        <w:i/>
                        <w:sz w:val="24"/>
                        <w:szCs w:val="24"/>
                      </w:rPr>
                    </m:ctrlPr>
                  </m:sSubSupPr>
                  <m:e>
                    <m:r>
                      <m:rPr>
                        <m:sty m:val="bi"/>
                      </m:rPr>
                      <w:rPr>
                        <w:rFonts w:ascii="Cambria Math" w:hAnsi="Cambria Math"/>
                        <w:sz w:val="24"/>
                        <w:szCs w:val="24"/>
                      </w:rPr>
                      <m:t>A</m:t>
                    </m:r>
                  </m:e>
                  <m:sub>
                    <m:r>
                      <m:rPr>
                        <m:sty m:val="bi"/>
                      </m:rPr>
                      <w:rPr>
                        <w:rFonts w:ascii="Cambria Math" w:hAnsi="Cambria Math"/>
                        <w:sz w:val="24"/>
                        <w:szCs w:val="24"/>
                      </w:rPr>
                      <m:t>k</m:t>
                    </m:r>
                  </m:sub>
                  <m:sup>
                    <m:r>
                      <m:rPr>
                        <m:sty m:val="bi"/>
                      </m:rPr>
                      <w:rPr>
                        <w:rFonts w:ascii="Cambria Math" w:hAnsi="Cambria Math"/>
                        <w:sz w:val="24"/>
                        <w:szCs w:val="24"/>
                      </w:rPr>
                      <m:t>q</m:t>
                    </m:r>
                  </m:sup>
                </m:sSubSup>
                <m:d>
                  <m:dPr>
                    <m:begChr m:val="〈"/>
                    <m:endChr m:val="〉"/>
                    <m:ctrlPr>
                      <w:rPr>
                        <w:rFonts w:ascii="Cambria Math" w:hAnsi="Cambria Math"/>
                        <w:b/>
                        <w:i/>
                        <w:sz w:val="24"/>
                        <w:szCs w:val="24"/>
                      </w:rPr>
                    </m:ctrlPr>
                  </m:dPr>
                  <m:e>
                    <m:sSup>
                      <m:sSupPr>
                        <m:ctrlPr>
                          <w:rPr>
                            <w:rFonts w:ascii="Cambria Math" w:hAnsi="Cambria Math"/>
                            <w:b/>
                            <w:i/>
                            <w:sz w:val="24"/>
                            <w:szCs w:val="24"/>
                          </w:rPr>
                        </m:ctrlPr>
                      </m:sSupPr>
                      <m:e>
                        <m:r>
                          <m:rPr>
                            <m:sty m:val="bi"/>
                          </m:rPr>
                          <w:rPr>
                            <w:rFonts w:ascii="Cambria Math" w:hAnsi="Cambria Math"/>
                            <w:sz w:val="24"/>
                            <w:szCs w:val="24"/>
                          </w:rPr>
                          <m:t>r</m:t>
                        </m:r>
                      </m:e>
                      <m:sup>
                        <m:r>
                          <m:rPr>
                            <m:sty m:val="bi"/>
                          </m:rPr>
                          <w:rPr>
                            <w:rFonts w:ascii="Cambria Math" w:hAnsi="Cambria Math"/>
                            <w:sz w:val="24"/>
                            <w:szCs w:val="24"/>
                          </w:rPr>
                          <m:t>k</m:t>
                        </m:r>
                      </m:sup>
                    </m:sSup>
                  </m:e>
                </m:d>
              </m:oMath>
            </m:oMathPara>
          </w:p>
        </w:tc>
        <w:tc>
          <w:tcPr>
            <w:tcW w:w="1486" w:type="dxa"/>
            <w:tcBorders>
              <w:top w:val="single" w:sz="4" w:space="0" w:color="auto"/>
              <w:bottom w:val="single" w:sz="4" w:space="0" w:color="auto"/>
            </w:tcBorders>
          </w:tcPr>
          <w:p w:rsidR="00AC52A5" w:rsidRPr="00AC52A5" w:rsidRDefault="00AC52A5" w:rsidP="00EC3218">
            <w:pPr>
              <w:rPr>
                <w:sz w:val="24"/>
                <w:szCs w:val="24"/>
              </w:rPr>
            </w:pPr>
            <m:oMathPara>
              <m:oMath>
                <m:r>
                  <m:rPr>
                    <m:sty m:val="bi"/>
                  </m:rPr>
                  <w:rPr>
                    <w:rFonts w:ascii="Cambria Math" w:hAnsi="Cambria Math"/>
                    <w:sz w:val="24"/>
                    <w:szCs w:val="24"/>
                  </w:rPr>
                  <m:t xml:space="preserve">        </m:t>
                </m:r>
                <m:sSubSup>
                  <m:sSubSupPr>
                    <m:ctrlPr>
                      <w:rPr>
                        <w:rFonts w:ascii="Cambria Math" w:hAnsi="Cambria Math"/>
                        <w:b/>
                        <w:i/>
                        <w:sz w:val="24"/>
                        <w:szCs w:val="24"/>
                      </w:rPr>
                    </m:ctrlPr>
                  </m:sSubSupPr>
                  <m:e>
                    <m:r>
                      <m:rPr>
                        <m:sty m:val="bi"/>
                      </m:rPr>
                      <w:rPr>
                        <w:rFonts w:ascii="Cambria Math" w:hAnsi="Cambria Math"/>
                        <w:sz w:val="24"/>
                        <w:szCs w:val="24"/>
                      </w:rPr>
                      <m:t>B</m:t>
                    </m:r>
                  </m:e>
                  <m:sub>
                    <m:r>
                      <m:rPr>
                        <m:sty m:val="bi"/>
                      </m:rPr>
                      <w:rPr>
                        <w:rFonts w:ascii="Cambria Math" w:hAnsi="Cambria Math"/>
                        <w:sz w:val="24"/>
                        <w:szCs w:val="24"/>
                      </w:rPr>
                      <m:t>k</m:t>
                    </m:r>
                  </m:sub>
                  <m:sup>
                    <m:r>
                      <m:rPr>
                        <m:sty m:val="bi"/>
                      </m:rPr>
                      <w:rPr>
                        <w:rFonts w:ascii="Cambria Math" w:hAnsi="Cambria Math"/>
                        <w:sz w:val="24"/>
                        <w:szCs w:val="24"/>
                      </w:rPr>
                      <m:t>q</m:t>
                    </m:r>
                  </m:sup>
                </m:sSubSup>
              </m:oMath>
            </m:oMathPara>
          </w:p>
        </w:tc>
      </w:tr>
      <w:tr w:rsidR="00AC52A5" w:rsidRPr="00AC52A5" w:rsidTr="00AC52A5">
        <w:trPr>
          <w:trHeight w:val="269"/>
          <w:jc w:val="center"/>
        </w:trPr>
        <w:tc>
          <w:tcPr>
            <w:tcW w:w="337" w:type="dxa"/>
            <w:tcBorders>
              <w:top w:val="single" w:sz="4" w:space="0" w:color="auto"/>
            </w:tcBorders>
          </w:tcPr>
          <w:p w:rsidR="00AC52A5" w:rsidRPr="00AC52A5" w:rsidRDefault="00AC52A5" w:rsidP="00EC3218">
            <w:pPr>
              <w:rPr>
                <w:sz w:val="24"/>
                <w:szCs w:val="24"/>
              </w:rPr>
            </w:pPr>
            <w:r w:rsidRPr="00AC52A5">
              <w:rPr>
                <w:sz w:val="24"/>
                <w:szCs w:val="24"/>
              </w:rPr>
              <w:t>2</w:t>
            </w:r>
          </w:p>
        </w:tc>
        <w:tc>
          <w:tcPr>
            <w:tcW w:w="551" w:type="dxa"/>
            <w:tcBorders>
              <w:top w:val="single" w:sz="4" w:space="0" w:color="auto"/>
            </w:tcBorders>
          </w:tcPr>
          <w:p w:rsidR="00AC52A5" w:rsidRPr="00AC52A5" w:rsidRDefault="00AC52A5" w:rsidP="00EC3218">
            <w:pPr>
              <w:rPr>
                <w:sz w:val="24"/>
                <w:szCs w:val="24"/>
              </w:rPr>
            </w:pPr>
            <w:r w:rsidRPr="00AC52A5">
              <w:rPr>
                <w:sz w:val="24"/>
                <w:szCs w:val="24"/>
              </w:rPr>
              <w:t xml:space="preserve"> 0</w:t>
            </w:r>
          </w:p>
        </w:tc>
        <w:tc>
          <w:tcPr>
            <w:tcW w:w="1628" w:type="dxa"/>
            <w:tcBorders>
              <w:top w:val="single" w:sz="4" w:space="0" w:color="auto"/>
            </w:tcBorders>
          </w:tcPr>
          <w:p w:rsidR="00AC52A5" w:rsidRPr="00AC52A5" w:rsidRDefault="00AC52A5" w:rsidP="00EC3218">
            <w:pPr>
              <w:jc w:val="right"/>
              <w:rPr>
                <w:sz w:val="24"/>
                <w:szCs w:val="24"/>
              </w:rPr>
            </w:pPr>
            <w:r w:rsidRPr="00AC52A5">
              <w:rPr>
                <w:sz w:val="24"/>
                <w:szCs w:val="24"/>
              </w:rPr>
              <w:t xml:space="preserve">  30.61</w:t>
            </w:r>
          </w:p>
        </w:tc>
        <w:tc>
          <w:tcPr>
            <w:tcW w:w="1486" w:type="dxa"/>
            <w:tcBorders>
              <w:top w:val="single" w:sz="4" w:space="0" w:color="auto"/>
            </w:tcBorders>
          </w:tcPr>
          <w:p w:rsidR="00AC52A5" w:rsidRPr="00AC52A5" w:rsidRDefault="00AC52A5" w:rsidP="00EC3218">
            <w:pPr>
              <w:jc w:val="right"/>
              <w:rPr>
                <w:sz w:val="24"/>
                <w:szCs w:val="24"/>
              </w:rPr>
            </w:pPr>
            <w:r w:rsidRPr="00AC52A5">
              <w:rPr>
                <w:sz w:val="24"/>
                <w:szCs w:val="24"/>
              </w:rPr>
              <w:t>-0.19434</w:t>
            </w:r>
          </w:p>
        </w:tc>
      </w:tr>
      <w:tr w:rsidR="00AC52A5" w:rsidRPr="00AC52A5" w:rsidTr="00AC52A5">
        <w:trPr>
          <w:trHeight w:val="269"/>
          <w:jc w:val="center"/>
        </w:trPr>
        <w:tc>
          <w:tcPr>
            <w:tcW w:w="337" w:type="dxa"/>
          </w:tcPr>
          <w:p w:rsidR="00AC52A5" w:rsidRPr="00AC52A5" w:rsidRDefault="00AC52A5" w:rsidP="00EC3218">
            <w:pPr>
              <w:rPr>
                <w:sz w:val="24"/>
                <w:szCs w:val="24"/>
              </w:rPr>
            </w:pPr>
            <w:r w:rsidRPr="00AC52A5">
              <w:rPr>
                <w:sz w:val="24"/>
                <w:szCs w:val="24"/>
              </w:rPr>
              <w:t>2</w:t>
            </w:r>
          </w:p>
        </w:tc>
        <w:tc>
          <w:tcPr>
            <w:tcW w:w="551" w:type="dxa"/>
          </w:tcPr>
          <w:p w:rsidR="00AC52A5" w:rsidRPr="00AC52A5" w:rsidRDefault="00AC52A5" w:rsidP="00EC3218">
            <w:pPr>
              <w:rPr>
                <w:sz w:val="24"/>
                <w:szCs w:val="24"/>
              </w:rPr>
            </w:pPr>
            <w:r w:rsidRPr="00AC52A5">
              <w:rPr>
                <w:sz w:val="24"/>
                <w:szCs w:val="24"/>
              </w:rPr>
              <w:t xml:space="preserve"> 1</w:t>
            </w:r>
          </w:p>
        </w:tc>
        <w:tc>
          <w:tcPr>
            <w:tcW w:w="1628" w:type="dxa"/>
          </w:tcPr>
          <w:p w:rsidR="00AC52A5" w:rsidRPr="00AC52A5" w:rsidRDefault="00AC52A5" w:rsidP="00EC3218">
            <w:pPr>
              <w:jc w:val="right"/>
              <w:rPr>
                <w:sz w:val="24"/>
                <w:szCs w:val="24"/>
              </w:rPr>
            </w:pPr>
            <w:r w:rsidRPr="00AC52A5">
              <w:rPr>
                <w:sz w:val="24"/>
                <w:szCs w:val="24"/>
              </w:rPr>
              <w:t xml:space="preserve">  51.67</w:t>
            </w:r>
          </w:p>
        </w:tc>
        <w:tc>
          <w:tcPr>
            <w:tcW w:w="1486" w:type="dxa"/>
          </w:tcPr>
          <w:p w:rsidR="00AC52A5" w:rsidRPr="00AC52A5" w:rsidRDefault="00AC52A5" w:rsidP="00EC3218">
            <w:pPr>
              <w:jc w:val="right"/>
              <w:rPr>
                <w:sz w:val="24"/>
                <w:szCs w:val="24"/>
              </w:rPr>
            </w:pPr>
            <w:r w:rsidRPr="00AC52A5">
              <w:rPr>
                <w:sz w:val="24"/>
                <w:szCs w:val="24"/>
              </w:rPr>
              <w:t>-0.32805</w:t>
            </w:r>
          </w:p>
        </w:tc>
      </w:tr>
      <w:tr w:rsidR="00AC52A5" w:rsidRPr="00AC52A5" w:rsidTr="00AC52A5">
        <w:trPr>
          <w:trHeight w:val="253"/>
          <w:jc w:val="center"/>
        </w:trPr>
        <w:tc>
          <w:tcPr>
            <w:tcW w:w="337" w:type="dxa"/>
          </w:tcPr>
          <w:p w:rsidR="00AC52A5" w:rsidRPr="00AC52A5" w:rsidRDefault="00AC52A5" w:rsidP="00EC3218">
            <w:pPr>
              <w:rPr>
                <w:sz w:val="24"/>
                <w:szCs w:val="24"/>
              </w:rPr>
            </w:pPr>
            <w:r w:rsidRPr="00AC52A5">
              <w:rPr>
                <w:sz w:val="24"/>
                <w:szCs w:val="24"/>
              </w:rPr>
              <w:t>2</w:t>
            </w:r>
          </w:p>
        </w:tc>
        <w:tc>
          <w:tcPr>
            <w:tcW w:w="551" w:type="dxa"/>
          </w:tcPr>
          <w:p w:rsidR="00AC52A5" w:rsidRPr="00AC52A5" w:rsidRDefault="00AC52A5" w:rsidP="00EC3218">
            <w:pPr>
              <w:rPr>
                <w:sz w:val="24"/>
                <w:szCs w:val="24"/>
              </w:rPr>
            </w:pPr>
            <w:r w:rsidRPr="00AC52A5">
              <w:rPr>
                <w:sz w:val="24"/>
                <w:szCs w:val="24"/>
              </w:rPr>
              <w:t>-1</w:t>
            </w:r>
          </w:p>
        </w:tc>
        <w:tc>
          <w:tcPr>
            <w:tcW w:w="1628" w:type="dxa"/>
          </w:tcPr>
          <w:p w:rsidR="00AC52A5" w:rsidRPr="00AC52A5" w:rsidRDefault="00AC52A5" w:rsidP="00EC3218">
            <w:pPr>
              <w:jc w:val="right"/>
              <w:rPr>
                <w:sz w:val="24"/>
                <w:szCs w:val="24"/>
              </w:rPr>
            </w:pPr>
            <w:r w:rsidRPr="00AC52A5">
              <w:rPr>
                <w:sz w:val="24"/>
                <w:szCs w:val="24"/>
              </w:rPr>
              <w:t>-228.01</w:t>
            </w:r>
          </w:p>
        </w:tc>
        <w:tc>
          <w:tcPr>
            <w:tcW w:w="1486" w:type="dxa"/>
          </w:tcPr>
          <w:p w:rsidR="00AC52A5" w:rsidRPr="00AC52A5" w:rsidRDefault="00AC52A5" w:rsidP="00EC3218">
            <w:pPr>
              <w:jc w:val="right"/>
              <w:rPr>
                <w:sz w:val="24"/>
                <w:szCs w:val="24"/>
              </w:rPr>
            </w:pPr>
            <w:r w:rsidRPr="00AC52A5">
              <w:rPr>
                <w:sz w:val="24"/>
                <w:szCs w:val="24"/>
              </w:rPr>
              <w:t xml:space="preserve"> 1.44770</w:t>
            </w:r>
          </w:p>
        </w:tc>
      </w:tr>
      <w:tr w:rsidR="00AC52A5" w:rsidRPr="00AC52A5" w:rsidTr="00AC52A5">
        <w:trPr>
          <w:trHeight w:val="269"/>
          <w:jc w:val="center"/>
        </w:trPr>
        <w:tc>
          <w:tcPr>
            <w:tcW w:w="337" w:type="dxa"/>
          </w:tcPr>
          <w:p w:rsidR="00AC52A5" w:rsidRPr="00AC52A5" w:rsidRDefault="00AC52A5" w:rsidP="00EC3218">
            <w:pPr>
              <w:rPr>
                <w:sz w:val="24"/>
                <w:szCs w:val="24"/>
              </w:rPr>
            </w:pPr>
            <w:r w:rsidRPr="00AC52A5">
              <w:rPr>
                <w:sz w:val="24"/>
                <w:szCs w:val="24"/>
              </w:rPr>
              <w:t>2</w:t>
            </w:r>
          </w:p>
        </w:tc>
        <w:tc>
          <w:tcPr>
            <w:tcW w:w="551" w:type="dxa"/>
          </w:tcPr>
          <w:p w:rsidR="00AC52A5" w:rsidRPr="00AC52A5" w:rsidRDefault="00AC52A5" w:rsidP="00EC3218">
            <w:pPr>
              <w:rPr>
                <w:sz w:val="24"/>
                <w:szCs w:val="24"/>
              </w:rPr>
            </w:pPr>
            <w:r w:rsidRPr="00AC52A5">
              <w:rPr>
                <w:sz w:val="24"/>
                <w:szCs w:val="24"/>
              </w:rPr>
              <w:t xml:space="preserve"> 2</w:t>
            </w:r>
          </w:p>
        </w:tc>
        <w:tc>
          <w:tcPr>
            <w:tcW w:w="1628" w:type="dxa"/>
          </w:tcPr>
          <w:p w:rsidR="00AC52A5" w:rsidRPr="00AC52A5" w:rsidRDefault="00AC52A5" w:rsidP="00EC3218">
            <w:pPr>
              <w:jc w:val="right"/>
              <w:rPr>
                <w:sz w:val="24"/>
                <w:szCs w:val="24"/>
              </w:rPr>
            </w:pPr>
            <w:r w:rsidRPr="00AC52A5">
              <w:rPr>
                <w:sz w:val="24"/>
                <w:szCs w:val="24"/>
              </w:rPr>
              <w:t xml:space="preserve">  51.37</w:t>
            </w:r>
          </w:p>
        </w:tc>
        <w:tc>
          <w:tcPr>
            <w:tcW w:w="1486" w:type="dxa"/>
          </w:tcPr>
          <w:p w:rsidR="00AC52A5" w:rsidRPr="00AC52A5" w:rsidRDefault="00AC52A5" w:rsidP="00EC3218">
            <w:pPr>
              <w:jc w:val="right"/>
              <w:rPr>
                <w:sz w:val="24"/>
                <w:szCs w:val="24"/>
              </w:rPr>
            </w:pPr>
            <w:r w:rsidRPr="00AC52A5">
              <w:rPr>
                <w:sz w:val="24"/>
                <w:szCs w:val="24"/>
              </w:rPr>
              <w:t>-0.32613</w:t>
            </w:r>
          </w:p>
        </w:tc>
      </w:tr>
      <w:tr w:rsidR="00AC52A5" w:rsidRPr="00AC52A5" w:rsidTr="00AC52A5">
        <w:trPr>
          <w:trHeight w:val="269"/>
          <w:jc w:val="center"/>
        </w:trPr>
        <w:tc>
          <w:tcPr>
            <w:tcW w:w="337" w:type="dxa"/>
          </w:tcPr>
          <w:p w:rsidR="00AC52A5" w:rsidRPr="00AC52A5" w:rsidRDefault="00AC52A5" w:rsidP="00EC3218">
            <w:pPr>
              <w:rPr>
                <w:sz w:val="24"/>
                <w:szCs w:val="24"/>
              </w:rPr>
            </w:pPr>
            <w:r w:rsidRPr="00AC52A5">
              <w:rPr>
                <w:sz w:val="24"/>
                <w:szCs w:val="24"/>
              </w:rPr>
              <w:t>2</w:t>
            </w:r>
          </w:p>
        </w:tc>
        <w:tc>
          <w:tcPr>
            <w:tcW w:w="551" w:type="dxa"/>
          </w:tcPr>
          <w:p w:rsidR="00AC52A5" w:rsidRPr="00AC52A5" w:rsidRDefault="00AC52A5" w:rsidP="00EC3218">
            <w:pPr>
              <w:rPr>
                <w:sz w:val="24"/>
                <w:szCs w:val="24"/>
              </w:rPr>
            </w:pPr>
            <w:r w:rsidRPr="00AC52A5">
              <w:rPr>
                <w:sz w:val="24"/>
                <w:szCs w:val="24"/>
              </w:rPr>
              <w:t>-2</w:t>
            </w:r>
          </w:p>
        </w:tc>
        <w:tc>
          <w:tcPr>
            <w:tcW w:w="1628" w:type="dxa"/>
          </w:tcPr>
          <w:p w:rsidR="00AC52A5" w:rsidRPr="00AC52A5" w:rsidRDefault="00AC52A5" w:rsidP="00EC3218">
            <w:pPr>
              <w:jc w:val="right"/>
              <w:rPr>
                <w:sz w:val="24"/>
                <w:szCs w:val="24"/>
              </w:rPr>
            </w:pPr>
            <w:r w:rsidRPr="00AC52A5">
              <w:rPr>
                <w:sz w:val="24"/>
                <w:szCs w:val="24"/>
              </w:rPr>
              <w:t xml:space="preserve">  24.52</w:t>
            </w:r>
          </w:p>
        </w:tc>
        <w:tc>
          <w:tcPr>
            <w:tcW w:w="1486" w:type="dxa"/>
          </w:tcPr>
          <w:p w:rsidR="00AC52A5" w:rsidRPr="00AC52A5" w:rsidRDefault="00AC52A5" w:rsidP="00EC3218">
            <w:pPr>
              <w:jc w:val="right"/>
              <w:rPr>
                <w:sz w:val="24"/>
                <w:szCs w:val="24"/>
              </w:rPr>
            </w:pPr>
            <w:r w:rsidRPr="00AC52A5">
              <w:rPr>
                <w:sz w:val="24"/>
                <w:szCs w:val="24"/>
              </w:rPr>
              <w:t>-0.15566</w:t>
            </w:r>
          </w:p>
        </w:tc>
      </w:tr>
      <w:tr w:rsidR="00AC52A5" w:rsidRPr="00AC52A5" w:rsidTr="00AC52A5">
        <w:trPr>
          <w:trHeight w:val="269"/>
          <w:jc w:val="center"/>
        </w:trPr>
        <w:tc>
          <w:tcPr>
            <w:tcW w:w="337" w:type="dxa"/>
          </w:tcPr>
          <w:p w:rsidR="00AC52A5" w:rsidRPr="00AC52A5" w:rsidRDefault="00AC52A5" w:rsidP="00EC3218">
            <w:pPr>
              <w:rPr>
                <w:sz w:val="24"/>
                <w:szCs w:val="24"/>
              </w:rPr>
            </w:pPr>
            <w:r w:rsidRPr="00AC52A5">
              <w:rPr>
                <w:sz w:val="24"/>
                <w:szCs w:val="24"/>
              </w:rPr>
              <w:t>4</w:t>
            </w:r>
          </w:p>
        </w:tc>
        <w:tc>
          <w:tcPr>
            <w:tcW w:w="551" w:type="dxa"/>
          </w:tcPr>
          <w:p w:rsidR="00AC52A5" w:rsidRPr="00AC52A5" w:rsidRDefault="00AC52A5" w:rsidP="00EC3218">
            <w:pPr>
              <w:rPr>
                <w:sz w:val="24"/>
                <w:szCs w:val="24"/>
              </w:rPr>
            </w:pPr>
            <w:r w:rsidRPr="00AC52A5">
              <w:rPr>
                <w:sz w:val="24"/>
                <w:szCs w:val="24"/>
              </w:rPr>
              <w:t xml:space="preserve"> 0</w:t>
            </w:r>
          </w:p>
        </w:tc>
        <w:tc>
          <w:tcPr>
            <w:tcW w:w="1628" w:type="dxa"/>
          </w:tcPr>
          <w:p w:rsidR="00AC52A5" w:rsidRPr="00AC52A5" w:rsidRDefault="00AC52A5" w:rsidP="00EC3218">
            <w:pPr>
              <w:jc w:val="right"/>
              <w:rPr>
                <w:sz w:val="24"/>
                <w:szCs w:val="24"/>
              </w:rPr>
            </w:pPr>
            <w:r w:rsidRPr="00AC52A5">
              <w:rPr>
                <w:sz w:val="24"/>
                <w:szCs w:val="24"/>
              </w:rPr>
              <w:t>-222.68</w:t>
            </w:r>
          </w:p>
        </w:tc>
        <w:tc>
          <w:tcPr>
            <w:tcW w:w="1486" w:type="dxa"/>
          </w:tcPr>
          <w:p w:rsidR="00AC52A5" w:rsidRPr="00AC52A5" w:rsidRDefault="00AC52A5" w:rsidP="00EC3218">
            <w:pPr>
              <w:jc w:val="right"/>
              <w:rPr>
                <w:sz w:val="24"/>
                <w:szCs w:val="24"/>
              </w:rPr>
            </w:pPr>
            <w:r w:rsidRPr="00AC52A5">
              <w:rPr>
                <w:sz w:val="24"/>
                <w:szCs w:val="24"/>
              </w:rPr>
              <w:t xml:space="preserve"> 0.01318</w:t>
            </w:r>
          </w:p>
        </w:tc>
      </w:tr>
      <w:tr w:rsidR="00AC52A5" w:rsidRPr="00AC52A5" w:rsidTr="00AC52A5">
        <w:trPr>
          <w:trHeight w:val="269"/>
          <w:jc w:val="center"/>
        </w:trPr>
        <w:tc>
          <w:tcPr>
            <w:tcW w:w="337" w:type="dxa"/>
          </w:tcPr>
          <w:p w:rsidR="00AC52A5" w:rsidRPr="00AC52A5" w:rsidRDefault="00AC52A5" w:rsidP="00EC3218">
            <w:pPr>
              <w:rPr>
                <w:sz w:val="24"/>
                <w:szCs w:val="24"/>
              </w:rPr>
            </w:pPr>
            <w:r w:rsidRPr="00AC52A5">
              <w:rPr>
                <w:sz w:val="24"/>
                <w:szCs w:val="24"/>
              </w:rPr>
              <w:t>4</w:t>
            </w:r>
          </w:p>
        </w:tc>
        <w:tc>
          <w:tcPr>
            <w:tcW w:w="551" w:type="dxa"/>
          </w:tcPr>
          <w:p w:rsidR="00AC52A5" w:rsidRPr="00AC52A5" w:rsidRDefault="00AC52A5" w:rsidP="00EC3218">
            <w:pPr>
              <w:rPr>
                <w:sz w:val="24"/>
                <w:szCs w:val="24"/>
              </w:rPr>
            </w:pPr>
            <w:r w:rsidRPr="00AC52A5">
              <w:rPr>
                <w:sz w:val="24"/>
                <w:szCs w:val="24"/>
              </w:rPr>
              <w:t xml:space="preserve"> 1</w:t>
            </w:r>
          </w:p>
        </w:tc>
        <w:tc>
          <w:tcPr>
            <w:tcW w:w="1628" w:type="dxa"/>
          </w:tcPr>
          <w:p w:rsidR="00AC52A5" w:rsidRPr="00AC52A5" w:rsidRDefault="00AC52A5" w:rsidP="00EC3218">
            <w:pPr>
              <w:jc w:val="right"/>
              <w:rPr>
                <w:sz w:val="24"/>
                <w:szCs w:val="24"/>
              </w:rPr>
            </w:pPr>
            <w:r w:rsidRPr="00AC52A5">
              <w:rPr>
                <w:sz w:val="24"/>
                <w:szCs w:val="24"/>
              </w:rPr>
              <w:t>-127.28</w:t>
            </w:r>
          </w:p>
        </w:tc>
        <w:tc>
          <w:tcPr>
            <w:tcW w:w="1486" w:type="dxa"/>
          </w:tcPr>
          <w:p w:rsidR="00AC52A5" w:rsidRPr="00AC52A5" w:rsidRDefault="00AC52A5" w:rsidP="00EC3218">
            <w:pPr>
              <w:jc w:val="right"/>
              <w:rPr>
                <w:sz w:val="24"/>
                <w:szCs w:val="24"/>
              </w:rPr>
            </w:pPr>
            <w:r w:rsidRPr="00AC52A5">
              <w:rPr>
                <w:sz w:val="24"/>
                <w:szCs w:val="24"/>
              </w:rPr>
              <w:t xml:space="preserve"> 0.00754</w:t>
            </w:r>
          </w:p>
        </w:tc>
      </w:tr>
      <w:tr w:rsidR="00AC52A5" w:rsidRPr="00AC52A5" w:rsidTr="00AC52A5">
        <w:trPr>
          <w:trHeight w:val="269"/>
          <w:jc w:val="center"/>
        </w:trPr>
        <w:tc>
          <w:tcPr>
            <w:tcW w:w="337" w:type="dxa"/>
          </w:tcPr>
          <w:p w:rsidR="00AC52A5" w:rsidRPr="00AC52A5" w:rsidRDefault="00AC52A5" w:rsidP="00EC3218">
            <w:pPr>
              <w:rPr>
                <w:sz w:val="24"/>
                <w:szCs w:val="24"/>
              </w:rPr>
            </w:pPr>
            <w:r w:rsidRPr="00AC52A5">
              <w:rPr>
                <w:sz w:val="24"/>
                <w:szCs w:val="24"/>
              </w:rPr>
              <w:t>4</w:t>
            </w:r>
          </w:p>
        </w:tc>
        <w:tc>
          <w:tcPr>
            <w:tcW w:w="551" w:type="dxa"/>
          </w:tcPr>
          <w:p w:rsidR="00AC52A5" w:rsidRPr="00AC52A5" w:rsidRDefault="00AC52A5" w:rsidP="00EC3218">
            <w:pPr>
              <w:rPr>
                <w:sz w:val="24"/>
                <w:szCs w:val="24"/>
              </w:rPr>
            </w:pPr>
            <w:r w:rsidRPr="00AC52A5">
              <w:rPr>
                <w:sz w:val="24"/>
                <w:szCs w:val="24"/>
              </w:rPr>
              <w:t>-1</w:t>
            </w:r>
          </w:p>
        </w:tc>
        <w:tc>
          <w:tcPr>
            <w:tcW w:w="1628" w:type="dxa"/>
          </w:tcPr>
          <w:p w:rsidR="00AC52A5" w:rsidRPr="00AC52A5" w:rsidRDefault="00AC52A5" w:rsidP="00EC3218">
            <w:pPr>
              <w:jc w:val="right"/>
              <w:rPr>
                <w:sz w:val="24"/>
                <w:szCs w:val="24"/>
              </w:rPr>
            </w:pPr>
            <w:r w:rsidRPr="00AC52A5">
              <w:rPr>
                <w:sz w:val="24"/>
                <w:szCs w:val="24"/>
              </w:rPr>
              <w:t xml:space="preserve"> 561.12</w:t>
            </w:r>
          </w:p>
        </w:tc>
        <w:tc>
          <w:tcPr>
            <w:tcW w:w="1486" w:type="dxa"/>
          </w:tcPr>
          <w:p w:rsidR="00AC52A5" w:rsidRPr="00AC52A5" w:rsidRDefault="00AC52A5" w:rsidP="00EC3218">
            <w:pPr>
              <w:jc w:val="right"/>
              <w:rPr>
                <w:sz w:val="24"/>
                <w:szCs w:val="24"/>
              </w:rPr>
            </w:pPr>
            <w:r w:rsidRPr="00AC52A5">
              <w:rPr>
                <w:sz w:val="24"/>
                <w:szCs w:val="24"/>
              </w:rPr>
              <w:t>-0.03322</w:t>
            </w:r>
          </w:p>
        </w:tc>
      </w:tr>
      <w:tr w:rsidR="00AC52A5" w:rsidRPr="00AC52A5" w:rsidTr="00AC52A5">
        <w:trPr>
          <w:trHeight w:val="269"/>
          <w:jc w:val="center"/>
        </w:trPr>
        <w:tc>
          <w:tcPr>
            <w:tcW w:w="337" w:type="dxa"/>
          </w:tcPr>
          <w:p w:rsidR="00AC52A5" w:rsidRPr="00AC52A5" w:rsidRDefault="00AC52A5" w:rsidP="00EC3218">
            <w:pPr>
              <w:rPr>
                <w:sz w:val="24"/>
                <w:szCs w:val="24"/>
              </w:rPr>
            </w:pPr>
            <w:r w:rsidRPr="00AC52A5">
              <w:rPr>
                <w:sz w:val="24"/>
                <w:szCs w:val="24"/>
              </w:rPr>
              <w:t>4</w:t>
            </w:r>
          </w:p>
        </w:tc>
        <w:tc>
          <w:tcPr>
            <w:tcW w:w="551" w:type="dxa"/>
          </w:tcPr>
          <w:p w:rsidR="00AC52A5" w:rsidRPr="00AC52A5" w:rsidRDefault="00AC52A5" w:rsidP="00EC3218">
            <w:pPr>
              <w:rPr>
                <w:sz w:val="24"/>
                <w:szCs w:val="24"/>
              </w:rPr>
            </w:pPr>
            <w:r w:rsidRPr="00AC52A5">
              <w:rPr>
                <w:sz w:val="24"/>
                <w:szCs w:val="24"/>
              </w:rPr>
              <w:t xml:space="preserve"> 2</w:t>
            </w:r>
          </w:p>
        </w:tc>
        <w:tc>
          <w:tcPr>
            <w:tcW w:w="1628" w:type="dxa"/>
          </w:tcPr>
          <w:p w:rsidR="00AC52A5" w:rsidRPr="00AC52A5" w:rsidRDefault="00AC52A5" w:rsidP="00EC3218">
            <w:pPr>
              <w:jc w:val="right"/>
              <w:rPr>
                <w:sz w:val="24"/>
                <w:szCs w:val="24"/>
              </w:rPr>
            </w:pPr>
            <w:r w:rsidRPr="00AC52A5">
              <w:rPr>
                <w:sz w:val="24"/>
                <w:szCs w:val="24"/>
              </w:rPr>
              <w:t xml:space="preserve"> 126.99</w:t>
            </w:r>
          </w:p>
        </w:tc>
        <w:tc>
          <w:tcPr>
            <w:tcW w:w="1486" w:type="dxa"/>
          </w:tcPr>
          <w:p w:rsidR="00AC52A5" w:rsidRPr="00AC52A5" w:rsidRDefault="00AC52A5" w:rsidP="00EC3218">
            <w:pPr>
              <w:jc w:val="right"/>
              <w:rPr>
                <w:sz w:val="24"/>
                <w:szCs w:val="24"/>
              </w:rPr>
            </w:pPr>
            <w:r w:rsidRPr="00AC52A5">
              <w:rPr>
                <w:sz w:val="24"/>
                <w:szCs w:val="24"/>
              </w:rPr>
              <w:t>-0.00752</w:t>
            </w:r>
          </w:p>
        </w:tc>
      </w:tr>
      <w:tr w:rsidR="00AC52A5" w:rsidRPr="00AC52A5" w:rsidTr="00AC52A5">
        <w:trPr>
          <w:trHeight w:val="269"/>
          <w:jc w:val="center"/>
        </w:trPr>
        <w:tc>
          <w:tcPr>
            <w:tcW w:w="337" w:type="dxa"/>
          </w:tcPr>
          <w:p w:rsidR="00AC52A5" w:rsidRPr="00AC52A5" w:rsidRDefault="00AC52A5" w:rsidP="00EC3218">
            <w:pPr>
              <w:rPr>
                <w:sz w:val="24"/>
                <w:szCs w:val="24"/>
              </w:rPr>
            </w:pPr>
            <w:r w:rsidRPr="00AC52A5">
              <w:rPr>
                <w:sz w:val="24"/>
                <w:szCs w:val="24"/>
              </w:rPr>
              <w:t>4</w:t>
            </w:r>
          </w:p>
        </w:tc>
        <w:tc>
          <w:tcPr>
            <w:tcW w:w="551" w:type="dxa"/>
          </w:tcPr>
          <w:p w:rsidR="00AC52A5" w:rsidRPr="00AC52A5" w:rsidRDefault="00AC52A5" w:rsidP="00EC3218">
            <w:pPr>
              <w:rPr>
                <w:sz w:val="24"/>
                <w:szCs w:val="24"/>
              </w:rPr>
            </w:pPr>
            <w:r w:rsidRPr="00AC52A5">
              <w:rPr>
                <w:sz w:val="24"/>
                <w:szCs w:val="24"/>
              </w:rPr>
              <w:t>-2</w:t>
            </w:r>
          </w:p>
        </w:tc>
        <w:tc>
          <w:tcPr>
            <w:tcW w:w="1628" w:type="dxa"/>
          </w:tcPr>
          <w:p w:rsidR="00AC52A5" w:rsidRPr="00AC52A5" w:rsidRDefault="00AC52A5" w:rsidP="00EC3218">
            <w:pPr>
              <w:jc w:val="right"/>
              <w:rPr>
                <w:sz w:val="24"/>
                <w:szCs w:val="24"/>
              </w:rPr>
            </w:pPr>
            <w:r w:rsidRPr="00AC52A5">
              <w:rPr>
                <w:sz w:val="24"/>
                <w:szCs w:val="24"/>
              </w:rPr>
              <w:t xml:space="preserve">  60.68</w:t>
            </w:r>
          </w:p>
        </w:tc>
        <w:tc>
          <w:tcPr>
            <w:tcW w:w="1486" w:type="dxa"/>
          </w:tcPr>
          <w:p w:rsidR="00AC52A5" w:rsidRPr="00AC52A5" w:rsidRDefault="00AC52A5" w:rsidP="00EC3218">
            <w:pPr>
              <w:jc w:val="right"/>
              <w:rPr>
                <w:sz w:val="24"/>
                <w:szCs w:val="24"/>
              </w:rPr>
            </w:pPr>
            <w:r w:rsidRPr="00AC52A5">
              <w:rPr>
                <w:sz w:val="24"/>
                <w:szCs w:val="24"/>
              </w:rPr>
              <w:t>-0.00359</w:t>
            </w:r>
          </w:p>
        </w:tc>
      </w:tr>
      <w:tr w:rsidR="00AC52A5" w:rsidRPr="00AC52A5" w:rsidTr="00AC52A5">
        <w:trPr>
          <w:trHeight w:val="269"/>
          <w:jc w:val="center"/>
        </w:trPr>
        <w:tc>
          <w:tcPr>
            <w:tcW w:w="337" w:type="dxa"/>
          </w:tcPr>
          <w:p w:rsidR="00AC52A5" w:rsidRPr="00AC52A5" w:rsidRDefault="00AC52A5" w:rsidP="00EC3218">
            <w:pPr>
              <w:rPr>
                <w:sz w:val="24"/>
                <w:szCs w:val="24"/>
              </w:rPr>
            </w:pPr>
            <w:r w:rsidRPr="00AC52A5">
              <w:rPr>
                <w:sz w:val="24"/>
                <w:szCs w:val="24"/>
              </w:rPr>
              <w:t>4</w:t>
            </w:r>
          </w:p>
        </w:tc>
        <w:tc>
          <w:tcPr>
            <w:tcW w:w="551" w:type="dxa"/>
          </w:tcPr>
          <w:p w:rsidR="00AC52A5" w:rsidRPr="00AC52A5" w:rsidRDefault="00AC52A5" w:rsidP="00EC3218">
            <w:pPr>
              <w:rPr>
                <w:sz w:val="24"/>
                <w:szCs w:val="24"/>
              </w:rPr>
            </w:pPr>
            <w:r w:rsidRPr="00AC52A5">
              <w:rPr>
                <w:sz w:val="24"/>
                <w:szCs w:val="24"/>
              </w:rPr>
              <w:t xml:space="preserve"> 3</w:t>
            </w:r>
          </w:p>
        </w:tc>
        <w:tc>
          <w:tcPr>
            <w:tcW w:w="1628" w:type="dxa"/>
          </w:tcPr>
          <w:p w:rsidR="00AC52A5" w:rsidRPr="00AC52A5" w:rsidRDefault="00AC52A5" w:rsidP="00EC3218">
            <w:pPr>
              <w:jc w:val="right"/>
              <w:rPr>
                <w:sz w:val="24"/>
                <w:szCs w:val="24"/>
              </w:rPr>
            </w:pPr>
            <w:r w:rsidRPr="00AC52A5">
              <w:rPr>
                <w:sz w:val="24"/>
                <w:szCs w:val="24"/>
              </w:rPr>
              <w:t xml:space="preserve"> 341.91</w:t>
            </w:r>
          </w:p>
        </w:tc>
        <w:tc>
          <w:tcPr>
            <w:tcW w:w="1486" w:type="dxa"/>
          </w:tcPr>
          <w:p w:rsidR="00AC52A5" w:rsidRPr="00AC52A5" w:rsidRDefault="00AC52A5" w:rsidP="00EC3218">
            <w:pPr>
              <w:jc w:val="right"/>
              <w:rPr>
                <w:sz w:val="24"/>
                <w:szCs w:val="24"/>
              </w:rPr>
            </w:pPr>
            <w:r w:rsidRPr="00AC52A5">
              <w:rPr>
                <w:sz w:val="24"/>
                <w:szCs w:val="24"/>
              </w:rPr>
              <w:t>-0.02024</w:t>
            </w:r>
          </w:p>
        </w:tc>
      </w:tr>
      <w:tr w:rsidR="00AC52A5" w:rsidRPr="00AC52A5" w:rsidTr="00AC52A5">
        <w:trPr>
          <w:trHeight w:val="269"/>
          <w:jc w:val="center"/>
        </w:trPr>
        <w:tc>
          <w:tcPr>
            <w:tcW w:w="337" w:type="dxa"/>
          </w:tcPr>
          <w:p w:rsidR="00AC52A5" w:rsidRPr="00AC52A5" w:rsidRDefault="00AC52A5" w:rsidP="00EC3218">
            <w:pPr>
              <w:rPr>
                <w:sz w:val="24"/>
                <w:szCs w:val="24"/>
              </w:rPr>
            </w:pPr>
            <w:r w:rsidRPr="00AC52A5">
              <w:rPr>
                <w:sz w:val="24"/>
                <w:szCs w:val="24"/>
              </w:rPr>
              <w:t>4</w:t>
            </w:r>
          </w:p>
        </w:tc>
        <w:tc>
          <w:tcPr>
            <w:tcW w:w="551" w:type="dxa"/>
          </w:tcPr>
          <w:p w:rsidR="00AC52A5" w:rsidRPr="00AC52A5" w:rsidRDefault="00AC52A5" w:rsidP="00EC3218">
            <w:pPr>
              <w:rPr>
                <w:sz w:val="24"/>
                <w:szCs w:val="24"/>
              </w:rPr>
            </w:pPr>
            <w:r w:rsidRPr="00AC52A5">
              <w:rPr>
                <w:sz w:val="24"/>
                <w:szCs w:val="24"/>
              </w:rPr>
              <w:t>-3</w:t>
            </w:r>
          </w:p>
        </w:tc>
        <w:tc>
          <w:tcPr>
            <w:tcW w:w="1628" w:type="dxa"/>
          </w:tcPr>
          <w:p w:rsidR="00AC52A5" w:rsidRPr="00AC52A5" w:rsidRDefault="00AC52A5" w:rsidP="00EC3218">
            <w:pPr>
              <w:jc w:val="right"/>
              <w:rPr>
                <w:sz w:val="24"/>
                <w:szCs w:val="24"/>
              </w:rPr>
            </w:pPr>
            <w:r w:rsidRPr="00AC52A5">
              <w:rPr>
                <w:sz w:val="24"/>
                <w:szCs w:val="24"/>
              </w:rPr>
              <w:t>-433.66</w:t>
            </w:r>
          </w:p>
        </w:tc>
        <w:tc>
          <w:tcPr>
            <w:tcW w:w="1486" w:type="dxa"/>
          </w:tcPr>
          <w:p w:rsidR="00AC52A5" w:rsidRPr="00AC52A5" w:rsidRDefault="00AC52A5" w:rsidP="00EC3218">
            <w:pPr>
              <w:jc w:val="right"/>
              <w:rPr>
                <w:sz w:val="24"/>
                <w:szCs w:val="24"/>
              </w:rPr>
            </w:pPr>
            <w:r w:rsidRPr="00AC52A5">
              <w:rPr>
                <w:sz w:val="24"/>
                <w:szCs w:val="24"/>
              </w:rPr>
              <w:t xml:space="preserve"> 0.02567</w:t>
            </w:r>
          </w:p>
        </w:tc>
      </w:tr>
      <w:tr w:rsidR="00AC52A5" w:rsidRPr="00AC52A5" w:rsidTr="00AC52A5">
        <w:trPr>
          <w:trHeight w:val="269"/>
          <w:jc w:val="center"/>
        </w:trPr>
        <w:tc>
          <w:tcPr>
            <w:tcW w:w="337" w:type="dxa"/>
          </w:tcPr>
          <w:p w:rsidR="00AC52A5" w:rsidRPr="00AC52A5" w:rsidRDefault="00AC52A5" w:rsidP="00EC3218">
            <w:pPr>
              <w:rPr>
                <w:sz w:val="24"/>
                <w:szCs w:val="24"/>
              </w:rPr>
            </w:pPr>
            <w:r w:rsidRPr="00AC52A5">
              <w:rPr>
                <w:sz w:val="24"/>
                <w:szCs w:val="24"/>
              </w:rPr>
              <w:t>4</w:t>
            </w:r>
          </w:p>
        </w:tc>
        <w:tc>
          <w:tcPr>
            <w:tcW w:w="551" w:type="dxa"/>
          </w:tcPr>
          <w:p w:rsidR="00AC52A5" w:rsidRPr="00AC52A5" w:rsidRDefault="00AC52A5" w:rsidP="00EC3218">
            <w:pPr>
              <w:rPr>
                <w:sz w:val="24"/>
                <w:szCs w:val="24"/>
              </w:rPr>
            </w:pPr>
            <w:r w:rsidRPr="00AC52A5">
              <w:rPr>
                <w:sz w:val="24"/>
                <w:szCs w:val="24"/>
              </w:rPr>
              <w:t xml:space="preserve"> 4</w:t>
            </w:r>
          </w:p>
        </w:tc>
        <w:tc>
          <w:tcPr>
            <w:tcW w:w="1628" w:type="dxa"/>
          </w:tcPr>
          <w:p w:rsidR="00AC52A5" w:rsidRPr="00AC52A5" w:rsidRDefault="00AC52A5" w:rsidP="00EC3218">
            <w:pPr>
              <w:jc w:val="right"/>
              <w:rPr>
                <w:sz w:val="24"/>
                <w:szCs w:val="24"/>
              </w:rPr>
            </w:pPr>
            <w:r w:rsidRPr="00AC52A5">
              <w:rPr>
                <w:sz w:val="24"/>
                <w:szCs w:val="24"/>
              </w:rPr>
              <w:t xml:space="preserve"> 151.81</w:t>
            </w:r>
          </w:p>
        </w:tc>
        <w:tc>
          <w:tcPr>
            <w:tcW w:w="1486" w:type="dxa"/>
          </w:tcPr>
          <w:p w:rsidR="00AC52A5" w:rsidRPr="00AC52A5" w:rsidRDefault="00AC52A5" w:rsidP="00EC3218">
            <w:pPr>
              <w:jc w:val="right"/>
              <w:rPr>
                <w:sz w:val="24"/>
                <w:szCs w:val="24"/>
              </w:rPr>
            </w:pPr>
            <w:r w:rsidRPr="00AC52A5">
              <w:rPr>
                <w:sz w:val="24"/>
                <w:szCs w:val="24"/>
              </w:rPr>
              <w:t>-0.00899</w:t>
            </w:r>
          </w:p>
        </w:tc>
      </w:tr>
      <w:tr w:rsidR="00AC52A5" w:rsidRPr="00AC52A5" w:rsidTr="00AC52A5">
        <w:trPr>
          <w:trHeight w:val="269"/>
          <w:jc w:val="center"/>
        </w:trPr>
        <w:tc>
          <w:tcPr>
            <w:tcW w:w="337" w:type="dxa"/>
          </w:tcPr>
          <w:p w:rsidR="00AC52A5" w:rsidRPr="00AC52A5" w:rsidRDefault="00AC52A5" w:rsidP="00EC3218">
            <w:pPr>
              <w:rPr>
                <w:sz w:val="24"/>
                <w:szCs w:val="24"/>
              </w:rPr>
            </w:pPr>
            <w:r w:rsidRPr="00AC52A5">
              <w:rPr>
                <w:sz w:val="24"/>
                <w:szCs w:val="24"/>
              </w:rPr>
              <w:t>4</w:t>
            </w:r>
          </w:p>
        </w:tc>
        <w:tc>
          <w:tcPr>
            <w:tcW w:w="551" w:type="dxa"/>
          </w:tcPr>
          <w:p w:rsidR="00AC52A5" w:rsidRPr="00AC52A5" w:rsidRDefault="00AC52A5" w:rsidP="00EC3218">
            <w:pPr>
              <w:rPr>
                <w:sz w:val="24"/>
                <w:szCs w:val="24"/>
              </w:rPr>
            </w:pPr>
            <w:r w:rsidRPr="00AC52A5">
              <w:rPr>
                <w:sz w:val="24"/>
                <w:szCs w:val="24"/>
              </w:rPr>
              <w:t>-4</w:t>
            </w:r>
          </w:p>
        </w:tc>
        <w:tc>
          <w:tcPr>
            <w:tcW w:w="1628" w:type="dxa"/>
          </w:tcPr>
          <w:p w:rsidR="00AC52A5" w:rsidRPr="00AC52A5" w:rsidRDefault="00AC52A5" w:rsidP="00EC3218">
            <w:pPr>
              <w:jc w:val="right"/>
              <w:rPr>
                <w:sz w:val="24"/>
                <w:szCs w:val="24"/>
              </w:rPr>
            </w:pPr>
            <w:r w:rsidRPr="00AC52A5">
              <w:rPr>
                <w:sz w:val="24"/>
                <w:szCs w:val="24"/>
              </w:rPr>
              <w:t xml:space="preserve"> 187.62</w:t>
            </w:r>
          </w:p>
        </w:tc>
        <w:tc>
          <w:tcPr>
            <w:tcW w:w="1486" w:type="dxa"/>
          </w:tcPr>
          <w:p w:rsidR="00AC52A5" w:rsidRPr="00AC52A5" w:rsidRDefault="00AC52A5" w:rsidP="00EC3218">
            <w:pPr>
              <w:jc w:val="right"/>
              <w:rPr>
                <w:sz w:val="24"/>
                <w:szCs w:val="24"/>
              </w:rPr>
            </w:pPr>
            <w:r w:rsidRPr="00AC52A5">
              <w:rPr>
                <w:sz w:val="24"/>
                <w:szCs w:val="24"/>
              </w:rPr>
              <w:t>-0.01111</w:t>
            </w:r>
          </w:p>
        </w:tc>
      </w:tr>
      <w:tr w:rsidR="00AC52A5" w:rsidRPr="00AC52A5" w:rsidTr="00AC52A5">
        <w:trPr>
          <w:trHeight w:val="269"/>
          <w:jc w:val="center"/>
        </w:trPr>
        <w:tc>
          <w:tcPr>
            <w:tcW w:w="337" w:type="dxa"/>
          </w:tcPr>
          <w:p w:rsidR="00AC52A5" w:rsidRPr="00AC52A5" w:rsidRDefault="00AC52A5" w:rsidP="00EC3218">
            <w:pPr>
              <w:rPr>
                <w:sz w:val="24"/>
                <w:szCs w:val="24"/>
              </w:rPr>
            </w:pPr>
            <w:r w:rsidRPr="00AC52A5">
              <w:rPr>
                <w:sz w:val="24"/>
                <w:szCs w:val="24"/>
              </w:rPr>
              <w:t>6</w:t>
            </w:r>
          </w:p>
        </w:tc>
        <w:tc>
          <w:tcPr>
            <w:tcW w:w="551" w:type="dxa"/>
          </w:tcPr>
          <w:p w:rsidR="00AC52A5" w:rsidRPr="00AC52A5" w:rsidRDefault="00AC52A5" w:rsidP="00EC3218">
            <w:pPr>
              <w:rPr>
                <w:sz w:val="24"/>
                <w:szCs w:val="24"/>
              </w:rPr>
            </w:pPr>
            <w:r w:rsidRPr="00AC52A5">
              <w:rPr>
                <w:sz w:val="24"/>
                <w:szCs w:val="24"/>
              </w:rPr>
              <w:t xml:space="preserve"> 0</w:t>
            </w:r>
          </w:p>
        </w:tc>
        <w:tc>
          <w:tcPr>
            <w:tcW w:w="1628" w:type="dxa"/>
          </w:tcPr>
          <w:p w:rsidR="00AC52A5" w:rsidRPr="00AC52A5" w:rsidRDefault="00AC52A5" w:rsidP="00EC3218">
            <w:pPr>
              <w:jc w:val="right"/>
              <w:rPr>
                <w:sz w:val="24"/>
                <w:szCs w:val="24"/>
              </w:rPr>
            </w:pPr>
            <w:r w:rsidRPr="00AC52A5">
              <w:rPr>
                <w:sz w:val="24"/>
                <w:szCs w:val="24"/>
              </w:rPr>
              <w:t xml:space="preserve">  76.76</w:t>
            </w:r>
          </w:p>
        </w:tc>
        <w:tc>
          <w:tcPr>
            <w:tcW w:w="1486" w:type="dxa"/>
          </w:tcPr>
          <w:p w:rsidR="00AC52A5" w:rsidRPr="00AC52A5" w:rsidRDefault="00AC52A5" w:rsidP="00EC3218">
            <w:pPr>
              <w:jc w:val="right"/>
              <w:rPr>
                <w:sz w:val="24"/>
                <w:szCs w:val="24"/>
              </w:rPr>
            </w:pPr>
            <w:r w:rsidRPr="00AC52A5">
              <w:rPr>
                <w:sz w:val="24"/>
                <w:szCs w:val="24"/>
              </w:rPr>
              <w:t xml:space="preserve"> 0.00008</w:t>
            </w:r>
          </w:p>
        </w:tc>
      </w:tr>
      <w:tr w:rsidR="00AC52A5" w:rsidRPr="00AC52A5" w:rsidTr="00AC52A5">
        <w:trPr>
          <w:trHeight w:val="269"/>
          <w:jc w:val="center"/>
        </w:trPr>
        <w:tc>
          <w:tcPr>
            <w:tcW w:w="337" w:type="dxa"/>
          </w:tcPr>
          <w:p w:rsidR="00AC52A5" w:rsidRPr="00AC52A5" w:rsidRDefault="00AC52A5" w:rsidP="00EC3218">
            <w:pPr>
              <w:rPr>
                <w:sz w:val="24"/>
                <w:szCs w:val="24"/>
              </w:rPr>
            </w:pPr>
            <w:r w:rsidRPr="00AC52A5">
              <w:rPr>
                <w:sz w:val="24"/>
                <w:szCs w:val="24"/>
              </w:rPr>
              <w:t>6</w:t>
            </w:r>
          </w:p>
        </w:tc>
        <w:tc>
          <w:tcPr>
            <w:tcW w:w="551" w:type="dxa"/>
          </w:tcPr>
          <w:p w:rsidR="00AC52A5" w:rsidRPr="00AC52A5" w:rsidRDefault="00AC52A5" w:rsidP="00EC3218">
            <w:pPr>
              <w:rPr>
                <w:sz w:val="24"/>
                <w:szCs w:val="24"/>
              </w:rPr>
            </w:pPr>
            <w:r w:rsidRPr="00AC52A5">
              <w:rPr>
                <w:sz w:val="24"/>
                <w:szCs w:val="24"/>
              </w:rPr>
              <w:t xml:space="preserve"> 1</w:t>
            </w:r>
          </w:p>
        </w:tc>
        <w:tc>
          <w:tcPr>
            <w:tcW w:w="1628" w:type="dxa"/>
          </w:tcPr>
          <w:p w:rsidR="00AC52A5" w:rsidRPr="00AC52A5" w:rsidRDefault="00AC52A5" w:rsidP="00EC3218">
            <w:pPr>
              <w:jc w:val="right"/>
              <w:rPr>
                <w:sz w:val="24"/>
                <w:szCs w:val="24"/>
              </w:rPr>
            </w:pPr>
            <w:r w:rsidRPr="00AC52A5">
              <w:rPr>
                <w:sz w:val="24"/>
                <w:szCs w:val="24"/>
              </w:rPr>
              <w:t xml:space="preserve">  43.46</w:t>
            </w:r>
          </w:p>
        </w:tc>
        <w:tc>
          <w:tcPr>
            <w:tcW w:w="1486" w:type="dxa"/>
          </w:tcPr>
          <w:p w:rsidR="00AC52A5" w:rsidRPr="00AC52A5" w:rsidRDefault="00AC52A5" w:rsidP="00EC3218">
            <w:pPr>
              <w:jc w:val="right"/>
              <w:rPr>
                <w:sz w:val="24"/>
                <w:szCs w:val="24"/>
              </w:rPr>
            </w:pPr>
            <w:r w:rsidRPr="00AC52A5">
              <w:rPr>
                <w:sz w:val="24"/>
                <w:szCs w:val="24"/>
              </w:rPr>
              <w:t xml:space="preserve"> 0.00004</w:t>
            </w:r>
          </w:p>
        </w:tc>
      </w:tr>
      <w:tr w:rsidR="00AC52A5" w:rsidRPr="00AC52A5" w:rsidTr="00AC52A5">
        <w:trPr>
          <w:trHeight w:val="269"/>
          <w:jc w:val="center"/>
        </w:trPr>
        <w:tc>
          <w:tcPr>
            <w:tcW w:w="337" w:type="dxa"/>
          </w:tcPr>
          <w:p w:rsidR="00AC52A5" w:rsidRPr="00AC52A5" w:rsidRDefault="00AC52A5" w:rsidP="00EC3218">
            <w:pPr>
              <w:rPr>
                <w:sz w:val="24"/>
                <w:szCs w:val="24"/>
              </w:rPr>
            </w:pPr>
            <w:r w:rsidRPr="00AC52A5">
              <w:rPr>
                <w:sz w:val="24"/>
                <w:szCs w:val="24"/>
              </w:rPr>
              <w:t>6</w:t>
            </w:r>
          </w:p>
        </w:tc>
        <w:tc>
          <w:tcPr>
            <w:tcW w:w="551" w:type="dxa"/>
          </w:tcPr>
          <w:p w:rsidR="00AC52A5" w:rsidRPr="00AC52A5" w:rsidRDefault="00AC52A5" w:rsidP="00EC3218">
            <w:pPr>
              <w:rPr>
                <w:sz w:val="24"/>
                <w:szCs w:val="24"/>
              </w:rPr>
            </w:pPr>
            <w:r w:rsidRPr="00AC52A5">
              <w:rPr>
                <w:sz w:val="24"/>
                <w:szCs w:val="24"/>
              </w:rPr>
              <w:t>-1</w:t>
            </w:r>
          </w:p>
        </w:tc>
        <w:tc>
          <w:tcPr>
            <w:tcW w:w="1628" w:type="dxa"/>
          </w:tcPr>
          <w:p w:rsidR="00AC52A5" w:rsidRPr="00AC52A5" w:rsidRDefault="00AC52A5" w:rsidP="00EC3218">
            <w:pPr>
              <w:jc w:val="right"/>
              <w:rPr>
                <w:sz w:val="24"/>
                <w:szCs w:val="24"/>
              </w:rPr>
            </w:pPr>
            <w:r w:rsidRPr="00AC52A5">
              <w:rPr>
                <w:sz w:val="24"/>
                <w:szCs w:val="24"/>
              </w:rPr>
              <w:t>-191.32</w:t>
            </w:r>
          </w:p>
        </w:tc>
        <w:tc>
          <w:tcPr>
            <w:tcW w:w="1486" w:type="dxa"/>
          </w:tcPr>
          <w:p w:rsidR="00AC52A5" w:rsidRPr="00AC52A5" w:rsidRDefault="00AC52A5" w:rsidP="00EC3218">
            <w:pPr>
              <w:jc w:val="right"/>
              <w:rPr>
                <w:sz w:val="24"/>
                <w:szCs w:val="24"/>
              </w:rPr>
            </w:pPr>
            <w:r w:rsidRPr="00AC52A5">
              <w:rPr>
                <w:sz w:val="24"/>
                <w:szCs w:val="24"/>
              </w:rPr>
              <w:t>-0.00020</w:t>
            </w:r>
          </w:p>
        </w:tc>
      </w:tr>
      <w:tr w:rsidR="00AC52A5" w:rsidRPr="00AC52A5" w:rsidTr="00AC52A5">
        <w:trPr>
          <w:trHeight w:val="269"/>
          <w:jc w:val="center"/>
        </w:trPr>
        <w:tc>
          <w:tcPr>
            <w:tcW w:w="337" w:type="dxa"/>
          </w:tcPr>
          <w:p w:rsidR="00AC52A5" w:rsidRPr="00AC52A5" w:rsidRDefault="00AC52A5" w:rsidP="00EC3218">
            <w:pPr>
              <w:rPr>
                <w:sz w:val="24"/>
                <w:szCs w:val="24"/>
              </w:rPr>
            </w:pPr>
            <w:r w:rsidRPr="00AC52A5">
              <w:rPr>
                <w:sz w:val="24"/>
                <w:szCs w:val="24"/>
              </w:rPr>
              <w:t>6</w:t>
            </w:r>
          </w:p>
        </w:tc>
        <w:tc>
          <w:tcPr>
            <w:tcW w:w="551" w:type="dxa"/>
          </w:tcPr>
          <w:p w:rsidR="00AC52A5" w:rsidRPr="00AC52A5" w:rsidRDefault="00AC52A5" w:rsidP="00EC3218">
            <w:pPr>
              <w:rPr>
                <w:sz w:val="24"/>
                <w:szCs w:val="24"/>
              </w:rPr>
            </w:pPr>
            <w:r w:rsidRPr="00AC52A5">
              <w:rPr>
                <w:sz w:val="24"/>
                <w:szCs w:val="24"/>
              </w:rPr>
              <w:t xml:space="preserve"> 2</w:t>
            </w:r>
          </w:p>
        </w:tc>
        <w:tc>
          <w:tcPr>
            <w:tcW w:w="1628" w:type="dxa"/>
          </w:tcPr>
          <w:p w:rsidR="00AC52A5" w:rsidRPr="00AC52A5" w:rsidRDefault="00AC52A5" w:rsidP="00EC3218">
            <w:pPr>
              <w:jc w:val="right"/>
              <w:rPr>
                <w:sz w:val="24"/>
                <w:szCs w:val="24"/>
              </w:rPr>
            </w:pPr>
            <w:r w:rsidRPr="00AC52A5">
              <w:rPr>
                <w:sz w:val="24"/>
                <w:szCs w:val="24"/>
              </w:rPr>
              <w:t>-141.00</w:t>
            </w:r>
          </w:p>
        </w:tc>
        <w:tc>
          <w:tcPr>
            <w:tcW w:w="1486" w:type="dxa"/>
          </w:tcPr>
          <w:p w:rsidR="00AC52A5" w:rsidRPr="00AC52A5" w:rsidRDefault="00AC52A5" w:rsidP="00EC3218">
            <w:pPr>
              <w:jc w:val="right"/>
              <w:rPr>
                <w:sz w:val="24"/>
                <w:szCs w:val="24"/>
              </w:rPr>
            </w:pPr>
            <w:r w:rsidRPr="00AC52A5">
              <w:rPr>
                <w:sz w:val="24"/>
                <w:szCs w:val="24"/>
              </w:rPr>
              <w:t>-0.00015</w:t>
            </w:r>
          </w:p>
        </w:tc>
      </w:tr>
      <w:tr w:rsidR="00AC52A5" w:rsidRPr="00AC52A5" w:rsidTr="00AC52A5">
        <w:trPr>
          <w:trHeight w:val="253"/>
          <w:jc w:val="center"/>
        </w:trPr>
        <w:tc>
          <w:tcPr>
            <w:tcW w:w="337" w:type="dxa"/>
          </w:tcPr>
          <w:p w:rsidR="00AC52A5" w:rsidRPr="00AC52A5" w:rsidRDefault="00AC52A5" w:rsidP="00EC3218">
            <w:pPr>
              <w:rPr>
                <w:sz w:val="24"/>
                <w:szCs w:val="24"/>
              </w:rPr>
            </w:pPr>
            <w:r w:rsidRPr="00AC52A5">
              <w:rPr>
                <w:sz w:val="24"/>
                <w:szCs w:val="24"/>
              </w:rPr>
              <w:t>6</w:t>
            </w:r>
          </w:p>
        </w:tc>
        <w:tc>
          <w:tcPr>
            <w:tcW w:w="551" w:type="dxa"/>
          </w:tcPr>
          <w:p w:rsidR="00AC52A5" w:rsidRPr="00AC52A5" w:rsidRDefault="00AC52A5" w:rsidP="00EC3218">
            <w:pPr>
              <w:rPr>
                <w:sz w:val="24"/>
                <w:szCs w:val="24"/>
              </w:rPr>
            </w:pPr>
            <w:r w:rsidRPr="00AC52A5">
              <w:rPr>
                <w:sz w:val="24"/>
                <w:szCs w:val="24"/>
              </w:rPr>
              <w:t>-2</w:t>
            </w:r>
          </w:p>
        </w:tc>
        <w:tc>
          <w:tcPr>
            <w:tcW w:w="1628" w:type="dxa"/>
          </w:tcPr>
          <w:p w:rsidR="00AC52A5" w:rsidRPr="00AC52A5" w:rsidRDefault="00AC52A5" w:rsidP="00EC3218">
            <w:pPr>
              <w:jc w:val="right"/>
              <w:rPr>
                <w:sz w:val="24"/>
                <w:szCs w:val="24"/>
              </w:rPr>
            </w:pPr>
            <w:r w:rsidRPr="00AC52A5">
              <w:rPr>
                <w:sz w:val="24"/>
                <w:szCs w:val="24"/>
              </w:rPr>
              <w:t xml:space="preserve"> -67.28</w:t>
            </w:r>
          </w:p>
        </w:tc>
        <w:tc>
          <w:tcPr>
            <w:tcW w:w="1486" w:type="dxa"/>
          </w:tcPr>
          <w:p w:rsidR="00AC52A5" w:rsidRPr="00AC52A5" w:rsidRDefault="00AC52A5" w:rsidP="00EC3218">
            <w:pPr>
              <w:jc w:val="right"/>
              <w:rPr>
                <w:sz w:val="24"/>
                <w:szCs w:val="24"/>
              </w:rPr>
            </w:pPr>
            <w:r w:rsidRPr="00AC52A5">
              <w:rPr>
                <w:sz w:val="24"/>
                <w:szCs w:val="24"/>
              </w:rPr>
              <w:t>-0.00007</w:t>
            </w:r>
          </w:p>
        </w:tc>
      </w:tr>
    </w:tbl>
    <w:p w:rsidR="00AC52A5" w:rsidRDefault="00AC52A5" w:rsidP="00AC52A5">
      <w:pPr>
        <w:jc w:val="both"/>
        <w:rPr>
          <w:rFonts w:cstheme="minorHAnsi"/>
          <w:lang w:val="en-US"/>
        </w:rPr>
      </w:pPr>
    </w:p>
    <w:p w:rsidR="00AC52A5" w:rsidRDefault="00AC52A5" w:rsidP="008D3DC8">
      <w:pPr>
        <w:jc w:val="center"/>
        <w:rPr>
          <w:rFonts w:ascii="Times New Roman" w:hAnsi="Times New Roman" w:cs="Times New Roman"/>
          <w:b/>
          <w:sz w:val="24"/>
          <w:lang w:val="en-US"/>
        </w:rPr>
      </w:pPr>
    </w:p>
    <w:p w:rsidR="00EC3218" w:rsidRDefault="00EC3218" w:rsidP="00EC3218">
      <w:pPr>
        <w:keepNext/>
      </w:pPr>
    </w:p>
    <w:p w:rsidR="00EC3218" w:rsidRDefault="00EC3218" w:rsidP="00EC3218">
      <w:pPr>
        <w:rPr>
          <w:rFonts w:ascii="Times New Roman" w:hAnsi="Times New Roman" w:cs="Times New Roman"/>
          <w:b/>
          <w:sz w:val="24"/>
          <w:lang w:val="en-US"/>
        </w:rPr>
      </w:pPr>
    </w:p>
    <w:p w:rsidR="00B33F5A" w:rsidRDefault="00B33F5A" w:rsidP="00EC3218">
      <w:pPr>
        <w:rPr>
          <w:rFonts w:ascii="Times New Roman" w:hAnsi="Times New Roman" w:cs="Times New Roman"/>
          <w:b/>
          <w:sz w:val="24"/>
          <w:lang w:val="en-US"/>
        </w:rPr>
      </w:pPr>
    </w:p>
    <w:p w:rsidR="00B33F5A" w:rsidRDefault="00B33F5A" w:rsidP="00EC3218">
      <w:pPr>
        <w:jc w:val="both"/>
        <w:rPr>
          <w:rFonts w:ascii="Times New Roman" w:hAnsi="Times New Roman" w:cs="Times New Roman"/>
          <w:b/>
          <w:sz w:val="24"/>
          <w:lang w:val="en-US"/>
        </w:rPr>
      </w:pPr>
    </w:p>
    <w:p w:rsidR="00EC3218" w:rsidRPr="00314C64" w:rsidRDefault="00314C64" w:rsidP="00EC3218">
      <w:pPr>
        <w:jc w:val="both"/>
        <w:rPr>
          <w:rFonts w:ascii="Times New Roman" w:hAnsi="Times New Roman" w:cs="Times New Roman"/>
          <w:b/>
          <w:sz w:val="24"/>
          <w:lang w:val="en-US"/>
        </w:rPr>
      </w:pPr>
      <w:r w:rsidRPr="00314C64">
        <w:rPr>
          <w:rFonts w:ascii="Times New Roman" w:hAnsi="Times New Roman" w:cs="Times New Roman"/>
          <w:b/>
          <w:sz w:val="24"/>
          <w:lang w:val="en-US"/>
        </w:rPr>
        <w:t xml:space="preserve">4.7.6 </w:t>
      </w:r>
      <w:r w:rsidR="00EC3218" w:rsidRPr="00314C64">
        <w:rPr>
          <w:rFonts w:ascii="Times New Roman" w:hAnsi="Times New Roman" w:cs="Times New Roman"/>
          <w:b/>
          <w:sz w:val="24"/>
          <w:lang w:val="en-US"/>
        </w:rPr>
        <w:t>References</w:t>
      </w:r>
    </w:p>
    <w:p w:rsidR="00EC3218" w:rsidRPr="00AC5D55" w:rsidRDefault="00EC3218" w:rsidP="00EC3218">
      <w:pPr>
        <w:jc w:val="center"/>
        <w:rPr>
          <w:rFonts w:ascii="Times New Roman" w:hAnsi="Times New Roman" w:cs="Times New Roman"/>
          <w:sz w:val="24"/>
          <w:szCs w:val="24"/>
          <w:lang w:val="en-US"/>
        </w:rPr>
      </w:pPr>
    </w:p>
    <w:p w:rsidR="00AC5D55" w:rsidRPr="00A22E2F" w:rsidRDefault="00AC5D55" w:rsidP="00A22E2F">
      <w:pPr>
        <w:pStyle w:val="Bibliography"/>
        <w:spacing w:line="360" w:lineRule="auto"/>
        <w:jc w:val="both"/>
        <w:rPr>
          <w:rFonts w:ascii="Times New Roman" w:hAnsi="Times New Roman" w:cs="Times New Roman"/>
          <w:sz w:val="22"/>
          <w:szCs w:val="24"/>
          <w:lang w:val="en-CA"/>
        </w:rPr>
      </w:pPr>
      <w:r w:rsidRPr="00A22E2F">
        <w:rPr>
          <w:rFonts w:ascii="Times New Roman" w:hAnsi="Times New Roman" w:cs="Times New Roman"/>
          <w:sz w:val="22"/>
          <w:szCs w:val="24"/>
          <w:lang w:val="en-GB"/>
        </w:rPr>
        <w:fldChar w:fldCharType="begin"/>
      </w:r>
      <w:r w:rsidRPr="00A22E2F">
        <w:rPr>
          <w:rFonts w:ascii="Times New Roman" w:hAnsi="Times New Roman" w:cs="Times New Roman"/>
          <w:sz w:val="22"/>
          <w:szCs w:val="24"/>
          <w:lang w:val="en-GB"/>
        </w:rPr>
        <w:instrText xml:space="preserve"> ADDIN ZOTERO_BIBL {"uncited":[],"omitted":[],"custom":[]} CSL_BIBLIOGRAPHY </w:instrText>
      </w:r>
      <w:r w:rsidRPr="00A22E2F">
        <w:rPr>
          <w:rFonts w:ascii="Times New Roman" w:hAnsi="Times New Roman" w:cs="Times New Roman"/>
          <w:sz w:val="22"/>
          <w:szCs w:val="24"/>
          <w:lang w:val="en-GB"/>
        </w:rPr>
        <w:fldChar w:fldCharType="separate"/>
      </w:r>
      <w:r w:rsidRPr="00A22E2F">
        <w:rPr>
          <w:rFonts w:ascii="Times New Roman" w:hAnsi="Times New Roman" w:cs="Times New Roman"/>
          <w:sz w:val="22"/>
          <w:szCs w:val="24"/>
          <w:lang w:val="en-CA"/>
        </w:rPr>
        <w:t>[1]</w:t>
      </w:r>
      <w:r w:rsidRPr="00A22E2F">
        <w:rPr>
          <w:rFonts w:ascii="Times New Roman" w:hAnsi="Times New Roman" w:cs="Times New Roman"/>
          <w:sz w:val="22"/>
          <w:szCs w:val="24"/>
          <w:lang w:val="en-CA"/>
        </w:rPr>
        <w:tab/>
        <w:t xml:space="preserve">G. A. Bain, J. F. Berry, </w:t>
      </w:r>
      <w:r w:rsidRPr="00A22E2F">
        <w:rPr>
          <w:rFonts w:ascii="Times New Roman" w:hAnsi="Times New Roman" w:cs="Times New Roman"/>
          <w:i/>
          <w:iCs/>
          <w:sz w:val="22"/>
          <w:szCs w:val="24"/>
          <w:lang w:val="en-CA"/>
        </w:rPr>
        <w:t>Journal of Chemical Education</w:t>
      </w:r>
      <w:r w:rsidRPr="00A22E2F">
        <w:rPr>
          <w:rFonts w:ascii="Times New Roman" w:hAnsi="Times New Roman" w:cs="Times New Roman"/>
          <w:sz w:val="22"/>
          <w:szCs w:val="24"/>
          <w:lang w:val="en-CA"/>
        </w:rPr>
        <w:t xml:space="preserve"> </w:t>
      </w:r>
      <w:r w:rsidRPr="00A22E2F">
        <w:rPr>
          <w:rFonts w:ascii="Times New Roman" w:hAnsi="Times New Roman" w:cs="Times New Roman"/>
          <w:b/>
          <w:bCs/>
          <w:sz w:val="22"/>
          <w:szCs w:val="24"/>
          <w:lang w:val="en-CA"/>
        </w:rPr>
        <w:t>2008</w:t>
      </w:r>
      <w:r w:rsidRPr="00A22E2F">
        <w:rPr>
          <w:rFonts w:ascii="Times New Roman" w:hAnsi="Times New Roman" w:cs="Times New Roman"/>
          <w:sz w:val="22"/>
          <w:szCs w:val="24"/>
          <w:lang w:val="en-CA"/>
        </w:rPr>
        <w:t xml:space="preserve">, </w:t>
      </w:r>
      <w:r w:rsidRPr="00A22E2F">
        <w:rPr>
          <w:rFonts w:ascii="Times New Roman" w:hAnsi="Times New Roman" w:cs="Times New Roman"/>
          <w:i/>
          <w:iCs/>
          <w:sz w:val="22"/>
          <w:szCs w:val="24"/>
          <w:lang w:val="en-CA"/>
        </w:rPr>
        <w:t>85</w:t>
      </w:r>
      <w:r w:rsidRPr="00A22E2F">
        <w:rPr>
          <w:rFonts w:ascii="Times New Roman" w:hAnsi="Times New Roman" w:cs="Times New Roman"/>
          <w:sz w:val="22"/>
          <w:szCs w:val="24"/>
          <w:lang w:val="en-CA"/>
        </w:rPr>
        <w:t>, 532.</w:t>
      </w:r>
    </w:p>
    <w:p w:rsidR="00AC5D55" w:rsidRPr="00A22E2F" w:rsidRDefault="00AC5D55" w:rsidP="00A22E2F">
      <w:pPr>
        <w:pStyle w:val="Bibliography"/>
        <w:spacing w:line="360" w:lineRule="auto"/>
        <w:jc w:val="both"/>
        <w:rPr>
          <w:rFonts w:ascii="Times New Roman" w:hAnsi="Times New Roman" w:cs="Times New Roman"/>
          <w:sz w:val="22"/>
          <w:szCs w:val="24"/>
          <w:lang w:val="it-IT"/>
        </w:rPr>
      </w:pPr>
      <w:r w:rsidRPr="00A22E2F">
        <w:rPr>
          <w:rFonts w:ascii="Times New Roman" w:hAnsi="Times New Roman" w:cs="Times New Roman"/>
          <w:sz w:val="22"/>
          <w:szCs w:val="24"/>
          <w:lang w:val="it-IT"/>
        </w:rPr>
        <w:t>[2]</w:t>
      </w:r>
      <w:r w:rsidRPr="00A22E2F">
        <w:rPr>
          <w:rFonts w:ascii="Times New Roman" w:hAnsi="Times New Roman" w:cs="Times New Roman"/>
          <w:sz w:val="22"/>
          <w:szCs w:val="24"/>
          <w:lang w:val="it-IT"/>
        </w:rPr>
        <w:tab/>
        <w:t>Stoe &amp; Cie X-AREA 2002, Stoe &amp;Cie X-RED 2002, Stoe &amp; Cie, Darmastadt, Germany.</w:t>
      </w:r>
    </w:p>
    <w:p w:rsidR="00AC5D55" w:rsidRPr="00A22E2F" w:rsidRDefault="00AC5D55" w:rsidP="00A22E2F">
      <w:pPr>
        <w:pStyle w:val="Bibliography"/>
        <w:spacing w:line="360" w:lineRule="auto"/>
        <w:jc w:val="both"/>
        <w:rPr>
          <w:rFonts w:ascii="Times New Roman" w:hAnsi="Times New Roman" w:cs="Times New Roman"/>
          <w:sz w:val="22"/>
          <w:szCs w:val="24"/>
          <w:lang w:val="en-CA"/>
        </w:rPr>
      </w:pPr>
      <w:r w:rsidRPr="00A22E2F">
        <w:rPr>
          <w:rFonts w:ascii="Times New Roman" w:hAnsi="Times New Roman" w:cs="Times New Roman"/>
          <w:sz w:val="22"/>
          <w:szCs w:val="24"/>
          <w:lang w:val="en-CA"/>
        </w:rPr>
        <w:t>[3]</w:t>
      </w:r>
      <w:r w:rsidRPr="00A22E2F">
        <w:rPr>
          <w:rFonts w:ascii="Times New Roman" w:hAnsi="Times New Roman" w:cs="Times New Roman"/>
          <w:sz w:val="22"/>
          <w:szCs w:val="24"/>
          <w:lang w:val="en-CA"/>
        </w:rPr>
        <w:tab/>
        <w:t xml:space="preserve">G. M. Sheldrick, </w:t>
      </w:r>
      <w:r w:rsidRPr="00A22E2F">
        <w:rPr>
          <w:rFonts w:ascii="Times New Roman" w:hAnsi="Times New Roman" w:cs="Times New Roman"/>
          <w:i/>
          <w:iCs/>
          <w:sz w:val="22"/>
          <w:szCs w:val="24"/>
          <w:lang w:val="en-CA"/>
        </w:rPr>
        <w:t>Acta Crystallographica Section A Foundations and Advances</w:t>
      </w:r>
      <w:r w:rsidRPr="00A22E2F">
        <w:rPr>
          <w:rFonts w:ascii="Times New Roman" w:hAnsi="Times New Roman" w:cs="Times New Roman"/>
          <w:sz w:val="22"/>
          <w:szCs w:val="24"/>
          <w:lang w:val="en-CA"/>
        </w:rPr>
        <w:t xml:space="preserve"> </w:t>
      </w:r>
      <w:r w:rsidRPr="00A22E2F">
        <w:rPr>
          <w:rFonts w:ascii="Times New Roman" w:hAnsi="Times New Roman" w:cs="Times New Roman"/>
          <w:b/>
          <w:bCs/>
          <w:sz w:val="22"/>
          <w:szCs w:val="24"/>
          <w:lang w:val="en-CA"/>
        </w:rPr>
        <w:t>2015</w:t>
      </w:r>
      <w:r w:rsidRPr="00A22E2F">
        <w:rPr>
          <w:rFonts w:ascii="Times New Roman" w:hAnsi="Times New Roman" w:cs="Times New Roman"/>
          <w:sz w:val="22"/>
          <w:szCs w:val="24"/>
          <w:lang w:val="en-CA"/>
        </w:rPr>
        <w:t xml:space="preserve">, </w:t>
      </w:r>
      <w:r w:rsidRPr="00A22E2F">
        <w:rPr>
          <w:rFonts w:ascii="Times New Roman" w:hAnsi="Times New Roman" w:cs="Times New Roman"/>
          <w:i/>
          <w:iCs/>
          <w:sz w:val="22"/>
          <w:szCs w:val="24"/>
          <w:lang w:val="en-CA"/>
        </w:rPr>
        <w:t>71</w:t>
      </w:r>
      <w:r w:rsidRPr="00A22E2F">
        <w:rPr>
          <w:rFonts w:ascii="Times New Roman" w:hAnsi="Times New Roman" w:cs="Times New Roman"/>
          <w:sz w:val="22"/>
          <w:szCs w:val="24"/>
          <w:lang w:val="en-CA"/>
        </w:rPr>
        <w:t>, 3–8.</w:t>
      </w:r>
    </w:p>
    <w:p w:rsidR="00AC5D55" w:rsidRPr="00A22E2F" w:rsidRDefault="00AC5D55" w:rsidP="00A22E2F">
      <w:pPr>
        <w:pStyle w:val="Bibliography"/>
        <w:spacing w:line="360" w:lineRule="auto"/>
        <w:jc w:val="both"/>
        <w:rPr>
          <w:rFonts w:ascii="Times New Roman" w:hAnsi="Times New Roman" w:cs="Times New Roman"/>
          <w:sz w:val="22"/>
          <w:szCs w:val="24"/>
          <w:lang w:val="en-CA"/>
        </w:rPr>
      </w:pPr>
      <w:r w:rsidRPr="00A22E2F">
        <w:rPr>
          <w:rFonts w:ascii="Times New Roman" w:hAnsi="Times New Roman" w:cs="Times New Roman"/>
          <w:sz w:val="22"/>
          <w:szCs w:val="24"/>
          <w:lang w:val="en-CA"/>
        </w:rPr>
        <w:t>[4]</w:t>
      </w:r>
      <w:r w:rsidRPr="00A22E2F">
        <w:rPr>
          <w:rFonts w:ascii="Times New Roman" w:hAnsi="Times New Roman" w:cs="Times New Roman"/>
          <w:sz w:val="22"/>
          <w:szCs w:val="24"/>
          <w:lang w:val="en-CA"/>
        </w:rPr>
        <w:tab/>
        <w:t xml:space="preserve">G. M. Sheldrick, </w:t>
      </w:r>
      <w:r w:rsidRPr="00A22E2F">
        <w:rPr>
          <w:rFonts w:ascii="Times New Roman" w:hAnsi="Times New Roman" w:cs="Times New Roman"/>
          <w:i/>
          <w:iCs/>
          <w:sz w:val="22"/>
          <w:szCs w:val="24"/>
          <w:lang w:val="en-CA"/>
        </w:rPr>
        <w:t>Acta Crystallographica Section C Structural Chemistry</w:t>
      </w:r>
      <w:r w:rsidRPr="00A22E2F">
        <w:rPr>
          <w:rFonts w:ascii="Times New Roman" w:hAnsi="Times New Roman" w:cs="Times New Roman"/>
          <w:sz w:val="22"/>
          <w:szCs w:val="24"/>
          <w:lang w:val="en-CA"/>
        </w:rPr>
        <w:t xml:space="preserve"> </w:t>
      </w:r>
      <w:r w:rsidRPr="00A22E2F">
        <w:rPr>
          <w:rFonts w:ascii="Times New Roman" w:hAnsi="Times New Roman" w:cs="Times New Roman"/>
          <w:b/>
          <w:bCs/>
          <w:sz w:val="22"/>
          <w:szCs w:val="24"/>
          <w:lang w:val="en-CA"/>
        </w:rPr>
        <w:t>2015</w:t>
      </w:r>
      <w:r w:rsidRPr="00A22E2F">
        <w:rPr>
          <w:rFonts w:ascii="Times New Roman" w:hAnsi="Times New Roman" w:cs="Times New Roman"/>
          <w:sz w:val="22"/>
          <w:szCs w:val="24"/>
          <w:lang w:val="en-CA"/>
        </w:rPr>
        <w:t xml:space="preserve">, </w:t>
      </w:r>
      <w:r w:rsidRPr="00A22E2F">
        <w:rPr>
          <w:rFonts w:ascii="Times New Roman" w:hAnsi="Times New Roman" w:cs="Times New Roman"/>
          <w:i/>
          <w:iCs/>
          <w:sz w:val="22"/>
          <w:szCs w:val="24"/>
          <w:lang w:val="en-CA"/>
        </w:rPr>
        <w:t>71</w:t>
      </w:r>
      <w:r w:rsidRPr="00A22E2F">
        <w:rPr>
          <w:rFonts w:ascii="Times New Roman" w:hAnsi="Times New Roman" w:cs="Times New Roman"/>
          <w:sz w:val="22"/>
          <w:szCs w:val="24"/>
          <w:lang w:val="en-CA"/>
        </w:rPr>
        <w:t>, 3–8.</w:t>
      </w:r>
    </w:p>
    <w:p w:rsidR="00AC5D55" w:rsidRPr="00A22E2F" w:rsidRDefault="00AC5D55" w:rsidP="00A22E2F">
      <w:pPr>
        <w:pStyle w:val="Bibliography"/>
        <w:spacing w:line="360" w:lineRule="auto"/>
        <w:jc w:val="both"/>
        <w:rPr>
          <w:rFonts w:ascii="Times New Roman" w:hAnsi="Times New Roman" w:cs="Times New Roman"/>
          <w:sz w:val="22"/>
          <w:szCs w:val="24"/>
          <w:lang w:val="en-CA"/>
        </w:rPr>
      </w:pPr>
      <w:r w:rsidRPr="00A22E2F">
        <w:rPr>
          <w:rFonts w:ascii="Times New Roman" w:hAnsi="Times New Roman" w:cs="Times New Roman"/>
          <w:sz w:val="22"/>
          <w:szCs w:val="24"/>
          <w:lang w:val="en-CA"/>
        </w:rPr>
        <w:t>[5]</w:t>
      </w:r>
      <w:r w:rsidRPr="00A22E2F">
        <w:rPr>
          <w:rFonts w:ascii="Times New Roman" w:hAnsi="Times New Roman" w:cs="Times New Roman"/>
          <w:sz w:val="22"/>
          <w:szCs w:val="24"/>
          <w:lang w:val="en-CA"/>
        </w:rPr>
        <w:tab/>
        <w:t xml:space="preserve">O. V. Dolomanov, L. J. Bourhis, R. J. Gildea, J. A. K. Howard, H. Puschmann, </w:t>
      </w:r>
      <w:r w:rsidRPr="00A22E2F">
        <w:rPr>
          <w:rFonts w:ascii="Times New Roman" w:hAnsi="Times New Roman" w:cs="Times New Roman"/>
          <w:i/>
          <w:iCs/>
          <w:sz w:val="22"/>
          <w:szCs w:val="24"/>
          <w:lang w:val="en-CA"/>
        </w:rPr>
        <w:t>Journal of Applied Crystallography</w:t>
      </w:r>
      <w:r w:rsidRPr="00A22E2F">
        <w:rPr>
          <w:rFonts w:ascii="Times New Roman" w:hAnsi="Times New Roman" w:cs="Times New Roman"/>
          <w:sz w:val="22"/>
          <w:szCs w:val="24"/>
          <w:lang w:val="en-CA"/>
        </w:rPr>
        <w:t xml:space="preserve"> </w:t>
      </w:r>
      <w:r w:rsidRPr="00A22E2F">
        <w:rPr>
          <w:rFonts w:ascii="Times New Roman" w:hAnsi="Times New Roman" w:cs="Times New Roman"/>
          <w:b/>
          <w:bCs/>
          <w:sz w:val="22"/>
          <w:szCs w:val="24"/>
          <w:lang w:val="en-CA"/>
        </w:rPr>
        <w:t>2009</w:t>
      </w:r>
      <w:r w:rsidRPr="00A22E2F">
        <w:rPr>
          <w:rFonts w:ascii="Times New Roman" w:hAnsi="Times New Roman" w:cs="Times New Roman"/>
          <w:sz w:val="22"/>
          <w:szCs w:val="24"/>
          <w:lang w:val="en-CA"/>
        </w:rPr>
        <w:t xml:space="preserve">, </w:t>
      </w:r>
      <w:r w:rsidRPr="00A22E2F">
        <w:rPr>
          <w:rFonts w:ascii="Times New Roman" w:hAnsi="Times New Roman" w:cs="Times New Roman"/>
          <w:i/>
          <w:iCs/>
          <w:sz w:val="22"/>
          <w:szCs w:val="24"/>
          <w:lang w:val="en-CA"/>
        </w:rPr>
        <w:t>42</w:t>
      </w:r>
      <w:r w:rsidRPr="00A22E2F">
        <w:rPr>
          <w:rFonts w:ascii="Times New Roman" w:hAnsi="Times New Roman" w:cs="Times New Roman"/>
          <w:sz w:val="22"/>
          <w:szCs w:val="24"/>
          <w:lang w:val="en-CA"/>
        </w:rPr>
        <w:t>, 339–341.</w:t>
      </w:r>
    </w:p>
    <w:p w:rsidR="00AC5D55" w:rsidRPr="00A22E2F" w:rsidRDefault="00AC5D55" w:rsidP="00A22E2F">
      <w:pPr>
        <w:pStyle w:val="Bibliography"/>
        <w:spacing w:line="360" w:lineRule="auto"/>
        <w:jc w:val="both"/>
        <w:rPr>
          <w:rFonts w:ascii="Times New Roman" w:hAnsi="Times New Roman" w:cs="Times New Roman"/>
          <w:sz w:val="22"/>
          <w:szCs w:val="24"/>
          <w:lang w:val="en-CA"/>
        </w:rPr>
      </w:pPr>
      <w:r w:rsidRPr="00A22E2F">
        <w:rPr>
          <w:rFonts w:ascii="Times New Roman" w:hAnsi="Times New Roman" w:cs="Times New Roman"/>
          <w:sz w:val="22"/>
          <w:szCs w:val="24"/>
          <w:lang w:val="en-CA"/>
        </w:rPr>
        <w:t>[6]</w:t>
      </w:r>
      <w:r w:rsidRPr="00A22E2F">
        <w:rPr>
          <w:rFonts w:ascii="Times New Roman" w:hAnsi="Times New Roman" w:cs="Times New Roman"/>
          <w:sz w:val="22"/>
          <w:szCs w:val="24"/>
          <w:lang w:val="en-CA"/>
        </w:rPr>
        <w:tab/>
        <w:t xml:space="preserve">C. Y. Chow, E. R. Trivedi, V. Pecoraro, C. M. Zaleski, </w:t>
      </w:r>
      <w:r w:rsidRPr="00A22E2F">
        <w:rPr>
          <w:rFonts w:ascii="Times New Roman" w:hAnsi="Times New Roman" w:cs="Times New Roman"/>
          <w:i/>
          <w:iCs/>
          <w:sz w:val="22"/>
          <w:szCs w:val="24"/>
          <w:lang w:val="en-CA"/>
        </w:rPr>
        <w:t>Comments on Inorganic Chemistry</w:t>
      </w:r>
      <w:r w:rsidRPr="00A22E2F">
        <w:rPr>
          <w:rFonts w:ascii="Times New Roman" w:hAnsi="Times New Roman" w:cs="Times New Roman"/>
          <w:sz w:val="22"/>
          <w:szCs w:val="24"/>
          <w:lang w:val="en-CA"/>
        </w:rPr>
        <w:t xml:space="preserve"> </w:t>
      </w:r>
      <w:r w:rsidRPr="00A22E2F">
        <w:rPr>
          <w:rFonts w:ascii="Times New Roman" w:hAnsi="Times New Roman" w:cs="Times New Roman"/>
          <w:b/>
          <w:bCs/>
          <w:sz w:val="22"/>
          <w:szCs w:val="24"/>
          <w:lang w:val="en-CA"/>
        </w:rPr>
        <w:t>2015</w:t>
      </w:r>
      <w:r w:rsidRPr="00A22E2F">
        <w:rPr>
          <w:rFonts w:ascii="Times New Roman" w:hAnsi="Times New Roman" w:cs="Times New Roman"/>
          <w:sz w:val="22"/>
          <w:szCs w:val="24"/>
          <w:lang w:val="en-CA"/>
        </w:rPr>
        <w:t xml:space="preserve">, </w:t>
      </w:r>
      <w:r w:rsidRPr="00A22E2F">
        <w:rPr>
          <w:rFonts w:ascii="Times New Roman" w:hAnsi="Times New Roman" w:cs="Times New Roman"/>
          <w:i/>
          <w:iCs/>
          <w:sz w:val="22"/>
          <w:szCs w:val="24"/>
          <w:lang w:val="en-CA"/>
        </w:rPr>
        <w:t>35</w:t>
      </w:r>
      <w:r w:rsidRPr="00A22E2F">
        <w:rPr>
          <w:rFonts w:ascii="Times New Roman" w:hAnsi="Times New Roman" w:cs="Times New Roman"/>
          <w:sz w:val="22"/>
          <w:szCs w:val="24"/>
          <w:lang w:val="en-CA"/>
        </w:rPr>
        <w:t>, 214–253.</w:t>
      </w:r>
    </w:p>
    <w:p w:rsidR="00AC5D55" w:rsidRPr="00A22E2F" w:rsidRDefault="00AC5D55" w:rsidP="00A22E2F">
      <w:pPr>
        <w:pStyle w:val="Bibliography"/>
        <w:spacing w:line="360" w:lineRule="auto"/>
        <w:jc w:val="both"/>
        <w:rPr>
          <w:rFonts w:ascii="Times New Roman" w:hAnsi="Times New Roman" w:cs="Times New Roman"/>
          <w:sz w:val="22"/>
          <w:szCs w:val="24"/>
          <w:lang w:val="en-CA"/>
        </w:rPr>
      </w:pPr>
      <w:r w:rsidRPr="00A22E2F">
        <w:rPr>
          <w:rFonts w:ascii="Times New Roman" w:hAnsi="Times New Roman" w:cs="Times New Roman"/>
          <w:sz w:val="22"/>
          <w:szCs w:val="24"/>
          <w:lang w:val="en-CA"/>
        </w:rPr>
        <w:t>[7]</w:t>
      </w:r>
      <w:r w:rsidRPr="00A22E2F">
        <w:rPr>
          <w:rFonts w:ascii="Times New Roman" w:hAnsi="Times New Roman" w:cs="Times New Roman"/>
          <w:sz w:val="22"/>
          <w:szCs w:val="24"/>
          <w:lang w:val="en-CA"/>
        </w:rPr>
        <w:tab/>
        <w:t xml:space="preserve">G. Mezei, C. M. Zaleski, V. L. Pecoraro, </w:t>
      </w:r>
      <w:r w:rsidRPr="00A22E2F">
        <w:rPr>
          <w:rFonts w:ascii="Times New Roman" w:hAnsi="Times New Roman" w:cs="Times New Roman"/>
          <w:i/>
          <w:iCs/>
          <w:sz w:val="22"/>
          <w:szCs w:val="24"/>
          <w:lang w:val="en-CA"/>
        </w:rPr>
        <w:t>Chemical Reviews</w:t>
      </w:r>
      <w:r w:rsidRPr="00A22E2F">
        <w:rPr>
          <w:rFonts w:ascii="Times New Roman" w:hAnsi="Times New Roman" w:cs="Times New Roman"/>
          <w:sz w:val="22"/>
          <w:szCs w:val="24"/>
          <w:lang w:val="en-CA"/>
        </w:rPr>
        <w:t xml:space="preserve"> </w:t>
      </w:r>
      <w:r w:rsidRPr="00A22E2F">
        <w:rPr>
          <w:rFonts w:ascii="Times New Roman" w:hAnsi="Times New Roman" w:cs="Times New Roman"/>
          <w:b/>
          <w:bCs/>
          <w:sz w:val="22"/>
          <w:szCs w:val="24"/>
          <w:lang w:val="en-CA"/>
        </w:rPr>
        <w:t>2007</w:t>
      </w:r>
      <w:r w:rsidRPr="00A22E2F">
        <w:rPr>
          <w:rFonts w:ascii="Times New Roman" w:hAnsi="Times New Roman" w:cs="Times New Roman"/>
          <w:sz w:val="22"/>
          <w:szCs w:val="24"/>
          <w:lang w:val="en-CA"/>
        </w:rPr>
        <w:t xml:space="preserve">, </w:t>
      </w:r>
      <w:r w:rsidRPr="00A22E2F">
        <w:rPr>
          <w:rFonts w:ascii="Times New Roman" w:hAnsi="Times New Roman" w:cs="Times New Roman"/>
          <w:i/>
          <w:iCs/>
          <w:sz w:val="22"/>
          <w:szCs w:val="24"/>
          <w:lang w:val="en-CA"/>
        </w:rPr>
        <w:t>107</w:t>
      </w:r>
      <w:r w:rsidRPr="00A22E2F">
        <w:rPr>
          <w:rFonts w:ascii="Times New Roman" w:hAnsi="Times New Roman" w:cs="Times New Roman"/>
          <w:sz w:val="22"/>
          <w:szCs w:val="24"/>
          <w:lang w:val="en-CA"/>
        </w:rPr>
        <w:t>, 4933–5003.</w:t>
      </w:r>
    </w:p>
    <w:p w:rsidR="00AC5D55" w:rsidRPr="00A22E2F" w:rsidRDefault="00AC5D55" w:rsidP="00A22E2F">
      <w:pPr>
        <w:pStyle w:val="Bibliography"/>
        <w:spacing w:line="360" w:lineRule="auto"/>
        <w:jc w:val="both"/>
        <w:rPr>
          <w:rFonts w:ascii="Times New Roman" w:hAnsi="Times New Roman" w:cs="Times New Roman"/>
          <w:sz w:val="22"/>
          <w:szCs w:val="24"/>
          <w:lang w:val="en-CA"/>
        </w:rPr>
      </w:pPr>
      <w:r w:rsidRPr="00A22E2F">
        <w:rPr>
          <w:rFonts w:ascii="Times New Roman" w:hAnsi="Times New Roman" w:cs="Times New Roman"/>
          <w:sz w:val="22"/>
          <w:szCs w:val="24"/>
          <w:lang w:val="en-CA"/>
        </w:rPr>
        <w:t>[8]</w:t>
      </w:r>
      <w:r w:rsidRPr="00A22E2F">
        <w:rPr>
          <w:rFonts w:ascii="Times New Roman" w:hAnsi="Times New Roman" w:cs="Times New Roman"/>
          <w:sz w:val="22"/>
          <w:szCs w:val="24"/>
          <w:lang w:val="en-CA"/>
        </w:rPr>
        <w:tab/>
        <w:t xml:space="preserve">S. Alvarez, P. Alemany, D. Casanova, J. Cirera, M. Llunell, D. Avnir, </w:t>
      </w:r>
      <w:r w:rsidRPr="00A22E2F">
        <w:rPr>
          <w:rFonts w:ascii="Times New Roman" w:hAnsi="Times New Roman" w:cs="Times New Roman"/>
          <w:i/>
          <w:iCs/>
          <w:sz w:val="22"/>
          <w:szCs w:val="24"/>
          <w:lang w:val="en-CA"/>
        </w:rPr>
        <w:t>Coordination Chemistry Reviews</w:t>
      </w:r>
      <w:r w:rsidRPr="00A22E2F">
        <w:rPr>
          <w:rFonts w:ascii="Times New Roman" w:hAnsi="Times New Roman" w:cs="Times New Roman"/>
          <w:sz w:val="22"/>
          <w:szCs w:val="24"/>
          <w:lang w:val="en-CA"/>
        </w:rPr>
        <w:t xml:space="preserve"> </w:t>
      </w:r>
      <w:r w:rsidRPr="00A22E2F">
        <w:rPr>
          <w:rFonts w:ascii="Times New Roman" w:hAnsi="Times New Roman" w:cs="Times New Roman"/>
          <w:b/>
          <w:bCs/>
          <w:sz w:val="22"/>
          <w:szCs w:val="24"/>
          <w:lang w:val="en-CA"/>
        </w:rPr>
        <w:t>2005</w:t>
      </w:r>
      <w:r w:rsidRPr="00A22E2F">
        <w:rPr>
          <w:rFonts w:ascii="Times New Roman" w:hAnsi="Times New Roman" w:cs="Times New Roman"/>
          <w:sz w:val="22"/>
          <w:szCs w:val="24"/>
          <w:lang w:val="en-CA"/>
        </w:rPr>
        <w:t xml:space="preserve">, </w:t>
      </w:r>
      <w:r w:rsidRPr="00A22E2F">
        <w:rPr>
          <w:rFonts w:ascii="Times New Roman" w:hAnsi="Times New Roman" w:cs="Times New Roman"/>
          <w:i/>
          <w:iCs/>
          <w:sz w:val="22"/>
          <w:szCs w:val="24"/>
          <w:lang w:val="en-CA"/>
        </w:rPr>
        <w:t>249</w:t>
      </w:r>
      <w:r w:rsidRPr="00A22E2F">
        <w:rPr>
          <w:rFonts w:ascii="Times New Roman" w:hAnsi="Times New Roman" w:cs="Times New Roman"/>
          <w:sz w:val="22"/>
          <w:szCs w:val="24"/>
          <w:lang w:val="en-CA"/>
        </w:rPr>
        <w:t>, 1693–1708.</w:t>
      </w:r>
    </w:p>
    <w:p w:rsidR="00AC5D55" w:rsidRPr="00A22E2F" w:rsidRDefault="00AC5D55" w:rsidP="00A22E2F">
      <w:pPr>
        <w:pStyle w:val="Bibliography"/>
        <w:spacing w:line="360" w:lineRule="auto"/>
        <w:jc w:val="both"/>
        <w:rPr>
          <w:rFonts w:ascii="Times New Roman" w:hAnsi="Times New Roman" w:cs="Times New Roman"/>
          <w:sz w:val="22"/>
          <w:szCs w:val="24"/>
          <w:lang w:val="en-CA"/>
        </w:rPr>
      </w:pPr>
      <w:r w:rsidRPr="00A22E2F">
        <w:rPr>
          <w:rFonts w:ascii="Times New Roman" w:hAnsi="Times New Roman" w:cs="Times New Roman"/>
          <w:sz w:val="22"/>
          <w:szCs w:val="24"/>
          <w:lang w:val="en-CA"/>
        </w:rPr>
        <w:t>[9]</w:t>
      </w:r>
      <w:r w:rsidRPr="00A22E2F">
        <w:rPr>
          <w:rFonts w:ascii="Times New Roman" w:hAnsi="Times New Roman" w:cs="Times New Roman"/>
          <w:sz w:val="22"/>
          <w:szCs w:val="24"/>
          <w:lang w:val="en-CA"/>
        </w:rPr>
        <w:tab/>
        <w:t xml:space="preserve">J. J. Baldoví, S. Cardona-Serra, J. M. Clemente-Juan, E. Coronado, A. Gaita-Ariño, A. Palii, </w:t>
      </w:r>
      <w:r w:rsidRPr="00A22E2F">
        <w:rPr>
          <w:rFonts w:ascii="Times New Roman" w:hAnsi="Times New Roman" w:cs="Times New Roman"/>
          <w:i/>
          <w:iCs/>
          <w:sz w:val="22"/>
          <w:szCs w:val="24"/>
          <w:lang w:val="en-CA"/>
        </w:rPr>
        <w:t>Journal of Computational Chemistry</w:t>
      </w:r>
      <w:r w:rsidRPr="00A22E2F">
        <w:rPr>
          <w:rFonts w:ascii="Times New Roman" w:hAnsi="Times New Roman" w:cs="Times New Roman"/>
          <w:sz w:val="22"/>
          <w:szCs w:val="24"/>
          <w:lang w:val="en-CA"/>
        </w:rPr>
        <w:t xml:space="preserve"> </w:t>
      </w:r>
      <w:r w:rsidRPr="00A22E2F">
        <w:rPr>
          <w:rFonts w:ascii="Times New Roman" w:hAnsi="Times New Roman" w:cs="Times New Roman"/>
          <w:b/>
          <w:bCs/>
          <w:sz w:val="22"/>
          <w:szCs w:val="24"/>
          <w:lang w:val="en-CA"/>
        </w:rPr>
        <w:t>2013</w:t>
      </w:r>
      <w:r w:rsidRPr="00A22E2F">
        <w:rPr>
          <w:rFonts w:ascii="Times New Roman" w:hAnsi="Times New Roman" w:cs="Times New Roman"/>
          <w:sz w:val="22"/>
          <w:szCs w:val="24"/>
          <w:lang w:val="en-CA"/>
        </w:rPr>
        <w:t xml:space="preserve">, </w:t>
      </w:r>
      <w:r w:rsidRPr="00A22E2F">
        <w:rPr>
          <w:rFonts w:ascii="Times New Roman" w:hAnsi="Times New Roman" w:cs="Times New Roman"/>
          <w:i/>
          <w:iCs/>
          <w:sz w:val="22"/>
          <w:szCs w:val="24"/>
          <w:lang w:val="en-CA"/>
        </w:rPr>
        <w:t>34</w:t>
      </w:r>
      <w:r w:rsidRPr="00A22E2F">
        <w:rPr>
          <w:rFonts w:ascii="Times New Roman" w:hAnsi="Times New Roman" w:cs="Times New Roman"/>
          <w:sz w:val="22"/>
          <w:szCs w:val="24"/>
          <w:lang w:val="en-CA"/>
        </w:rPr>
        <w:t>, 1961–1967.</w:t>
      </w:r>
    </w:p>
    <w:p w:rsidR="00AC5D55" w:rsidRPr="00A22E2F" w:rsidRDefault="00AC5D55" w:rsidP="00A22E2F">
      <w:pPr>
        <w:pStyle w:val="Bibliography"/>
        <w:spacing w:line="360" w:lineRule="auto"/>
        <w:jc w:val="both"/>
        <w:rPr>
          <w:rFonts w:ascii="Times New Roman" w:hAnsi="Times New Roman" w:cs="Times New Roman"/>
          <w:sz w:val="22"/>
          <w:szCs w:val="24"/>
          <w:lang w:val="en-CA"/>
        </w:rPr>
      </w:pPr>
      <w:r w:rsidRPr="00A22E2F">
        <w:rPr>
          <w:rFonts w:ascii="Times New Roman" w:hAnsi="Times New Roman" w:cs="Times New Roman"/>
          <w:sz w:val="22"/>
          <w:szCs w:val="24"/>
          <w:lang w:val="en-CA"/>
        </w:rPr>
        <w:t>[10]</w:t>
      </w:r>
      <w:r w:rsidRPr="00A22E2F">
        <w:rPr>
          <w:rFonts w:ascii="Times New Roman" w:hAnsi="Times New Roman" w:cs="Times New Roman"/>
          <w:sz w:val="22"/>
          <w:szCs w:val="24"/>
          <w:lang w:val="en-CA"/>
        </w:rPr>
        <w:tab/>
        <w:t xml:space="preserve">J. J. Baldoví, J. M. Clemente-Juan, E. Coronado, A. Gaita-Ariño, A. Palii, </w:t>
      </w:r>
      <w:r w:rsidRPr="00A22E2F">
        <w:rPr>
          <w:rFonts w:ascii="Times New Roman" w:hAnsi="Times New Roman" w:cs="Times New Roman"/>
          <w:i/>
          <w:iCs/>
          <w:sz w:val="22"/>
          <w:szCs w:val="24"/>
          <w:lang w:val="en-CA"/>
        </w:rPr>
        <w:t>Journal of Computational Chemistry</w:t>
      </w:r>
      <w:r w:rsidRPr="00A22E2F">
        <w:rPr>
          <w:rFonts w:ascii="Times New Roman" w:hAnsi="Times New Roman" w:cs="Times New Roman"/>
          <w:sz w:val="22"/>
          <w:szCs w:val="24"/>
          <w:lang w:val="en-CA"/>
        </w:rPr>
        <w:t xml:space="preserve"> </w:t>
      </w:r>
      <w:r w:rsidRPr="00A22E2F">
        <w:rPr>
          <w:rFonts w:ascii="Times New Roman" w:hAnsi="Times New Roman" w:cs="Times New Roman"/>
          <w:b/>
          <w:bCs/>
          <w:sz w:val="22"/>
          <w:szCs w:val="24"/>
          <w:lang w:val="en-CA"/>
        </w:rPr>
        <w:t>2014</w:t>
      </w:r>
      <w:r w:rsidRPr="00A22E2F">
        <w:rPr>
          <w:rFonts w:ascii="Times New Roman" w:hAnsi="Times New Roman" w:cs="Times New Roman"/>
          <w:sz w:val="22"/>
          <w:szCs w:val="24"/>
          <w:lang w:val="en-CA"/>
        </w:rPr>
        <w:t xml:space="preserve">, </w:t>
      </w:r>
      <w:r w:rsidRPr="00A22E2F">
        <w:rPr>
          <w:rFonts w:ascii="Times New Roman" w:hAnsi="Times New Roman" w:cs="Times New Roman"/>
          <w:i/>
          <w:iCs/>
          <w:sz w:val="22"/>
          <w:szCs w:val="24"/>
          <w:lang w:val="en-CA"/>
        </w:rPr>
        <w:t>35</w:t>
      </w:r>
      <w:r w:rsidRPr="00A22E2F">
        <w:rPr>
          <w:rFonts w:ascii="Times New Roman" w:hAnsi="Times New Roman" w:cs="Times New Roman"/>
          <w:sz w:val="22"/>
          <w:szCs w:val="24"/>
          <w:lang w:val="en-CA"/>
        </w:rPr>
        <w:t>, 1930–1934.</w:t>
      </w:r>
    </w:p>
    <w:p w:rsidR="00AC5D55" w:rsidRPr="00A22E2F" w:rsidRDefault="00AC5D55" w:rsidP="00A22E2F">
      <w:pPr>
        <w:pStyle w:val="Bibliography"/>
        <w:spacing w:line="360" w:lineRule="auto"/>
        <w:jc w:val="both"/>
        <w:rPr>
          <w:rFonts w:ascii="Times New Roman" w:hAnsi="Times New Roman" w:cs="Times New Roman"/>
          <w:sz w:val="22"/>
          <w:szCs w:val="24"/>
          <w:lang w:val="en-CA"/>
        </w:rPr>
      </w:pPr>
      <w:r w:rsidRPr="00A22E2F">
        <w:rPr>
          <w:rFonts w:ascii="Times New Roman" w:hAnsi="Times New Roman" w:cs="Times New Roman"/>
          <w:sz w:val="22"/>
          <w:szCs w:val="24"/>
          <w:lang w:val="en-CA"/>
        </w:rPr>
        <w:t>[11]</w:t>
      </w:r>
      <w:r w:rsidRPr="00A22E2F">
        <w:rPr>
          <w:rFonts w:ascii="Times New Roman" w:hAnsi="Times New Roman" w:cs="Times New Roman"/>
          <w:sz w:val="22"/>
          <w:szCs w:val="24"/>
          <w:lang w:val="en-CA"/>
        </w:rPr>
        <w:tab/>
        <w:t xml:space="preserve">J. J. Baldoví, J. J. Borrás-Almenar, J. M. Clemente-Juan, E. Coronado, A. Gaita-Ariño, </w:t>
      </w:r>
      <w:r w:rsidRPr="00A22E2F">
        <w:rPr>
          <w:rFonts w:ascii="Times New Roman" w:hAnsi="Times New Roman" w:cs="Times New Roman"/>
          <w:i/>
          <w:iCs/>
          <w:sz w:val="22"/>
          <w:szCs w:val="24"/>
          <w:lang w:val="en-CA"/>
        </w:rPr>
        <w:t>Dalton Transactions</w:t>
      </w:r>
      <w:r w:rsidRPr="00A22E2F">
        <w:rPr>
          <w:rFonts w:ascii="Times New Roman" w:hAnsi="Times New Roman" w:cs="Times New Roman"/>
          <w:sz w:val="22"/>
          <w:szCs w:val="24"/>
          <w:lang w:val="en-CA"/>
        </w:rPr>
        <w:t xml:space="preserve"> </w:t>
      </w:r>
      <w:r w:rsidRPr="00A22E2F">
        <w:rPr>
          <w:rFonts w:ascii="Times New Roman" w:hAnsi="Times New Roman" w:cs="Times New Roman"/>
          <w:b/>
          <w:bCs/>
          <w:sz w:val="22"/>
          <w:szCs w:val="24"/>
          <w:lang w:val="en-CA"/>
        </w:rPr>
        <w:t>2012</w:t>
      </w:r>
      <w:r w:rsidRPr="00A22E2F">
        <w:rPr>
          <w:rFonts w:ascii="Times New Roman" w:hAnsi="Times New Roman" w:cs="Times New Roman"/>
          <w:sz w:val="22"/>
          <w:szCs w:val="24"/>
          <w:lang w:val="en-CA"/>
        </w:rPr>
        <w:t xml:space="preserve">, </w:t>
      </w:r>
      <w:r w:rsidRPr="00A22E2F">
        <w:rPr>
          <w:rFonts w:ascii="Times New Roman" w:hAnsi="Times New Roman" w:cs="Times New Roman"/>
          <w:i/>
          <w:iCs/>
          <w:sz w:val="22"/>
          <w:szCs w:val="24"/>
          <w:lang w:val="en-CA"/>
        </w:rPr>
        <w:t>41</w:t>
      </w:r>
      <w:r w:rsidRPr="00A22E2F">
        <w:rPr>
          <w:rFonts w:ascii="Times New Roman" w:hAnsi="Times New Roman" w:cs="Times New Roman"/>
          <w:sz w:val="22"/>
          <w:szCs w:val="24"/>
          <w:lang w:val="en-CA"/>
        </w:rPr>
        <w:t>, 13705.</w:t>
      </w:r>
    </w:p>
    <w:p w:rsidR="00AC5D55" w:rsidRPr="00A22E2F" w:rsidRDefault="00AC5D55" w:rsidP="00A22E2F">
      <w:pPr>
        <w:pStyle w:val="Bibliography"/>
        <w:spacing w:line="360" w:lineRule="auto"/>
        <w:jc w:val="both"/>
        <w:rPr>
          <w:rFonts w:ascii="Times New Roman" w:hAnsi="Times New Roman" w:cs="Times New Roman"/>
          <w:sz w:val="22"/>
          <w:szCs w:val="24"/>
          <w:lang w:val="en-CA"/>
        </w:rPr>
      </w:pPr>
      <w:r w:rsidRPr="00A22E2F">
        <w:rPr>
          <w:rFonts w:ascii="Times New Roman" w:hAnsi="Times New Roman" w:cs="Times New Roman"/>
          <w:sz w:val="22"/>
          <w:szCs w:val="24"/>
          <w:lang w:val="en-CA"/>
        </w:rPr>
        <w:t>[12]</w:t>
      </w:r>
      <w:r w:rsidRPr="00A22E2F">
        <w:rPr>
          <w:rFonts w:ascii="Times New Roman" w:hAnsi="Times New Roman" w:cs="Times New Roman"/>
          <w:sz w:val="22"/>
          <w:szCs w:val="24"/>
          <w:lang w:val="en-CA"/>
        </w:rPr>
        <w:tab/>
        <w:t xml:space="preserve">J. J. Baldoví, J. M. Clemente-Juan, E. Coronado, A. Gaita-Ariño, A. Palii, </w:t>
      </w:r>
      <w:r w:rsidRPr="00A22E2F">
        <w:rPr>
          <w:rFonts w:ascii="Times New Roman" w:hAnsi="Times New Roman" w:cs="Times New Roman"/>
          <w:i/>
          <w:iCs/>
          <w:sz w:val="22"/>
          <w:szCs w:val="24"/>
          <w:lang w:val="en-CA"/>
        </w:rPr>
        <w:t>Journal of Computational Chemistry</w:t>
      </w:r>
      <w:r w:rsidRPr="00A22E2F">
        <w:rPr>
          <w:rFonts w:ascii="Times New Roman" w:hAnsi="Times New Roman" w:cs="Times New Roman"/>
          <w:sz w:val="22"/>
          <w:szCs w:val="24"/>
          <w:lang w:val="en-CA"/>
        </w:rPr>
        <w:t xml:space="preserve"> </w:t>
      </w:r>
      <w:r w:rsidRPr="00A22E2F">
        <w:rPr>
          <w:rFonts w:ascii="Times New Roman" w:hAnsi="Times New Roman" w:cs="Times New Roman"/>
          <w:b/>
          <w:bCs/>
          <w:sz w:val="22"/>
          <w:szCs w:val="24"/>
          <w:lang w:val="en-CA"/>
        </w:rPr>
        <w:t>2014</w:t>
      </w:r>
      <w:r w:rsidRPr="00A22E2F">
        <w:rPr>
          <w:rFonts w:ascii="Times New Roman" w:hAnsi="Times New Roman" w:cs="Times New Roman"/>
          <w:sz w:val="22"/>
          <w:szCs w:val="24"/>
          <w:lang w:val="en-CA"/>
        </w:rPr>
        <w:t xml:space="preserve">, </w:t>
      </w:r>
      <w:r w:rsidRPr="00A22E2F">
        <w:rPr>
          <w:rFonts w:ascii="Times New Roman" w:hAnsi="Times New Roman" w:cs="Times New Roman"/>
          <w:i/>
          <w:iCs/>
          <w:sz w:val="22"/>
          <w:szCs w:val="24"/>
          <w:lang w:val="en-CA"/>
        </w:rPr>
        <w:t>35</w:t>
      </w:r>
      <w:r w:rsidRPr="00A22E2F">
        <w:rPr>
          <w:rFonts w:ascii="Times New Roman" w:hAnsi="Times New Roman" w:cs="Times New Roman"/>
          <w:sz w:val="22"/>
          <w:szCs w:val="24"/>
          <w:lang w:val="en-CA"/>
        </w:rPr>
        <w:t>, 1930–1934.</w:t>
      </w:r>
    </w:p>
    <w:p w:rsidR="00AC5D55" w:rsidRPr="00A22E2F" w:rsidRDefault="00AC5D55" w:rsidP="00A22E2F">
      <w:pPr>
        <w:pStyle w:val="Bibliography"/>
        <w:spacing w:line="360" w:lineRule="auto"/>
        <w:jc w:val="both"/>
        <w:rPr>
          <w:rFonts w:ascii="Times New Roman" w:hAnsi="Times New Roman" w:cs="Times New Roman"/>
          <w:sz w:val="22"/>
          <w:szCs w:val="24"/>
          <w:lang w:val="en-CA"/>
        </w:rPr>
      </w:pPr>
      <w:r w:rsidRPr="00A22E2F">
        <w:rPr>
          <w:rFonts w:ascii="Times New Roman" w:hAnsi="Times New Roman" w:cs="Times New Roman"/>
          <w:sz w:val="22"/>
          <w:szCs w:val="24"/>
          <w:lang w:val="en-CA"/>
        </w:rPr>
        <w:t>[13]</w:t>
      </w:r>
      <w:r w:rsidRPr="00A22E2F">
        <w:rPr>
          <w:rFonts w:ascii="Times New Roman" w:hAnsi="Times New Roman" w:cs="Times New Roman"/>
          <w:sz w:val="22"/>
          <w:szCs w:val="24"/>
          <w:lang w:val="en-CA"/>
        </w:rPr>
        <w:tab/>
        <w:t xml:space="preserve">C Rudowicz, </w:t>
      </w:r>
      <w:r w:rsidRPr="00A22E2F">
        <w:rPr>
          <w:rFonts w:ascii="Times New Roman" w:hAnsi="Times New Roman" w:cs="Times New Roman"/>
          <w:i/>
          <w:iCs/>
          <w:sz w:val="22"/>
          <w:szCs w:val="24"/>
          <w:lang w:val="en-CA"/>
        </w:rPr>
        <w:t>J. Phys. C: Solid State Phys</w:t>
      </w:r>
      <w:r w:rsidRPr="00A22E2F">
        <w:rPr>
          <w:rFonts w:ascii="Times New Roman" w:hAnsi="Times New Roman" w:cs="Times New Roman"/>
          <w:sz w:val="22"/>
          <w:szCs w:val="24"/>
          <w:lang w:val="en-CA"/>
        </w:rPr>
        <w:t xml:space="preserve"> </w:t>
      </w:r>
      <w:r w:rsidRPr="00A22E2F">
        <w:rPr>
          <w:rFonts w:ascii="Times New Roman" w:hAnsi="Times New Roman" w:cs="Times New Roman"/>
          <w:b/>
          <w:bCs/>
          <w:sz w:val="22"/>
          <w:szCs w:val="24"/>
          <w:lang w:val="en-CA"/>
        </w:rPr>
        <w:t>1985</w:t>
      </w:r>
      <w:r w:rsidRPr="00A22E2F">
        <w:rPr>
          <w:rFonts w:ascii="Times New Roman" w:hAnsi="Times New Roman" w:cs="Times New Roman"/>
          <w:sz w:val="22"/>
          <w:szCs w:val="24"/>
          <w:lang w:val="en-CA"/>
        </w:rPr>
        <w:t xml:space="preserve">, </w:t>
      </w:r>
      <w:r w:rsidRPr="00A22E2F">
        <w:rPr>
          <w:rFonts w:ascii="Times New Roman" w:hAnsi="Times New Roman" w:cs="Times New Roman"/>
          <w:i/>
          <w:iCs/>
          <w:sz w:val="22"/>
          <w:szCs w:val="24"/>
          <w:lang w:val="en-CA"/>
        </w:rPr>
        <w:t>18</w:t>
      </w:r>
      <w:r w:rsidRPr="00A22E2F">
        <w:rPr>
          <w:rFonts w:ascii="Times New Roman" w:hAnsi="Times New Roman" w:cs="Times New Roman"/>
          <w:sz w:val="22"/>
          <w:szCs w:val="24"/>
          <w:lang w:val="en-CA"/>
        </w:rPr>
        <w:t>, 3837.</w:t>
      </w:r>
    </w:p>
    <w:p w:rsidR="00AC5D55" w:rsidRPr="00A22E2F" w:rsidRDefault="00AC5D55" w:rsidP="00A22E2F">
      <w:pPr>
        <w:pStyle w:val="Bibliography"/>
        <w:spacing w:line="360" w:lineRule="auto"/>
        <w:jc w:val="both"/>
        <w:rPr>
          <w:rFonts w:ascii="Times New Roman" w:hAnsi="Times New Roman" w:cs="Times New Roman"/>
          <w:sz w:val="22"/>
          <w:szCs w:val="24"/>
          <w:lang w:val="en-CA"/>
        </w:rPr>
      </w:pPr>
      <w:r w:rsidRPr="00A22E2F">
        <w:rPr>
          <w:rFonts w:ascii="Times New Roman" w:hAnsi="Times New Roman" w:cs="Times New Roman"/>
          <w:sz w:val="22"/>
          <w:szCs w:val="24"/>
          <w:lang w:val="en-CA"/>
        </w:rPr>
        <w:t>[14]</w:t>
      </w:r>
      <w:r w:rsidRPr="00A22E2F">
        <w:rPr>
          <w:rFonts w:ascii="Times New Roman" w:hAnsi="Times New Roman" w:cs="Times New Roman"/>
          <w:sz w:val="22"/>
          <w:szCs w:val="24"/>
          <w:lang w:val="en-CA"/>
        </w:rPr>
        <w:tab/>
        <w:t xml:space="preserve">C. Y. C. C. Rudowicz, </w:t>
      </w:r>
      <w:r w:rsidRPr="00A22E2F">
        <w:rPr>
          <w:rFonts w:ascii="Times New Roman" w:hAnsi="Times New Roman" w:cs="Times New Roman"/>
          <w:i/>
          <w:iCs/>
          <w:sz w:val="22"/>
          <w:szCs w:val="24"/>
          <w:lang w:val="en-CA"/>
        </w:rPr>
        <w:t>J. Phys. Condes. Matter</w:t>
      </w:r>
      <w:r w:rsidRPr="00A22E2F">
        <w:rPr>
          <w:rFonts w:ascii="Times New Roman" w:hAnsi="Times New Roman" w:cs="Times New Roman"/>
          <w:sz w:val="22"/>
          <w:szCs w:val="24"/>
          <w:lang w:val="en-CA"/>
        </w:rPr>
        <w:t xml:space="preserve"> </w:t>
      </w:r>
      <w:r w:rsidRPr="00A22E2F">
        <w:rPr>
          <w:rFonts w:ascii="Times New Roman" w:hAnsi="Times New Roman" w:cs="Times New Roman"/>
          <w:b/>
          <w:bCs/>
          <w:sz w:val="22"/>
          <w:szCs w:val="24"/>
          <w:lang w:val="en-CA"/>
        </w:rPr>
        <w:t>2004</w:t>
      </w:r>
      <w:r w:rsidRPr="00A22E2F">
        <w:rPr>
          <w:rFonts w:ascii="Times New Roman" w:hAnsi="Times New Roman" w:cs="Times New Roman"/>
          <w:sz w:val="22"/>
          <w:szCs w:val="24"/>
          <w:lang w:val="en-CA"/>
        </w:rPr>
        <w:t xml:space="preserve">, </w:t>
      </w:r>
      <w:r w:rsidRPr="00A22E2F">
        <w:rPr>
          <w:rFonts w:ascii="Times New Roman" w:hAnsi="Times New Roman" w:cs="Times New Roman"/>
          <w:i/>
          <w:iCs/>
          <w:sz w:val="22"/>
          <w:szCs w:val="24"/>
          <w:lang w:val="en-CA"/>
        </w:rPr>
        <w:t>16</w:t>
      </w:r>
      <w:r w:rsidRPr="00A22E2F">
        <w:rPr>
          <w:rFonts w:ascii="Times New Roman" w:hAnsi="Times New Roman" w:cs="Times New Roman"/>
          <w:sz w:val="22"/>
          <w:szCs w:val="24"/>
          <w:lang w:val="en-CA"/>
        </w:rPr>
        <w:t>, 5825.</w:t>
      </w:r>
    </w:p>
    <w:p w:rsidR="00AC5D55" w:rsidRPr="00A22E2F" w:rsidRDefault="00AC5D55" w:rsidP="00A22E2F">
      <w:pPr>
        <w:pStyle w:val="Bibliography"/>
        <w:spacing w:line="360" w:lineRule="auto"/>
        <w:jc w:val="both"/>
        <w:rPr>
          <w:rFonts w:ascii="Times New Roman" w:hAnsi="Times New Roman" w:cs="Times New Roman"/>
          <w:sz w:val="22"/>
          <w:szCs w:val="24"/>
          <w:lang w:val="en-CA"/>
        </w:rPr>
      </w:pPr>
      <w:r w:rsidRPr="00A22E2F">
        <w:rPr>
          <w:rFonts w:ascii="Times New Roman" w:hAnsi="Times New Roman" w:cs="Times New Roman"/>
          <w:sz w:val="22"/>
          <w:szCs w:val="24"/>
          <w:lang w:val="en-CA"/>
        </w:rPr>
        <w:t>[15]</w:t>
      </w:r>
      <w:r w:rsidRPr="00A22E2F">
        <w:rPr>
          <w:rFonts w:ascii="Times New Roman" w:hAnsi="Times New Roman" w:cs="Times New Roman"/>
          <w:sz w:val="22"/>
          <w:szCs w:val="24"/>
          <w:lang w:val="en-CA"/>
        </w:rPr>
        <w:tab/>
        <w:t xml:space="preserve">C. Rudowicz, </w:t>
      </w:r>
      <w:r w:rsidRPr="00A22E2F">
        <w:rPr>
          <w:rFonts w:ascii="Times New Roman" w:hAnsi="Times New Roman" w:cs="Times New Roman"/>
          <w:i/>
          <w:iCs/>
          <w:sz w:val="22"/>
          <w:szCs w:val="24"/>
          <w:lang w:val="en-CA"/>
        </w:rPr>
        <w:t>J. Phys. C: Solid State Phys.</w:t>
      </w:r>
      <w:r w:rsidRPr="00A22E2F">
        <w:rPr>
          <w:rFonts w:ascii="Times New Roman" w:hAnsi="Times New Roman" w:cs="Times New Roman"/>
          <w:sz w:val="22"/>
          <w:szCs w:val="24"/>
          <w:lang w:val="en-CA"/>
        </w:rPr>
        <w:t xml:space="preserve"> </w:t>
      </w:r>
      <w:r w:rsidRPr="00A22E2F">
        <w:rPr>
          <w:rFonts w:ascii="Times New Roman" w:hAnsi="Times New Roman" w:cs="Times New Roman"/>
          <w:b/>
          <w:bCs/>
          <w:sz w:val="22"/>
          <w:szCs w:val="24"/>
          <w:lang w:val="en-CA"/>
        </w:rPr>
        <w:t>n.d.</w:t>
      </w:r>
      <w:r w:rsidRPr="00A22E2F">
        <w:rPr>
          <w:rFonts w:ascii="Times New Roman" w:hAnsi="Times New Roman" w:cs="Times New Roman"/>
          <w:sz w:val="22"/>
          <w:szCs w:val="24"/>
          <w:lang w:val="en-CA"/>
        </w:rPr>
        <w:t xml:space="preserve">, </w:t>
      </w:r>
      <w:r w:rsidRPr="00A22E2F">
        <w:rPr>
          <w:rFonts w:ascii="Times New Roman" w:hAnsi="Times New Roman" w:cs="Times New Roman"/>
          <w:i/>
          <w:iCs/>
          <w:sz w:val="22"/>
          <w:szCs w:val="24"/>
          <w:lang w:val="en-CA"/>
        </w:rPr>
        <w:t>18</w:t>
      </w:r>
      <w:r w:rsidRPr="00A22E2F">
        <w:rPr>
          <w:rFonts w:ascii="Times New Roman" w:hAnsi="Times New Roman" w:cs="Times New Roman"/>
          <w:sz w:val="22"/>
          <w:szCs w:val="24"/>
          <w:lang w:val="en-CA"/>
        </w:rPr>
        <w:t>, 1415.</w:t>
      </w:r>
    </w:p>
    <w:p w:rsidR="00AC5D55" w:rsidRPr="00A22E2F" w:rsidRDefault="00AC5D55" w:rsidP="00A22E2F">
      <w:pPr>
        <w:pStyle w:val="Bibliography"/>
        <w:spacing w:line="360" w:lineRule="auto"/>
        <w:jc w:val="both"/>
        <w:rPr>
          <w:rFonts w:ascii="Times New Roman" w:hAnsi="Times New Roman" w:cs="Times New Roman"/>
          <w:sz w:val="22"/>
          <w:szCs w:val="24"/>
          <w:lang w:val="en-CA"/>
        </w:rPr>
      </w:pPr>
      <w:r w:rsidRPr="00A22E2F">
        <w:rPr>
          <w:rFonts w:ascii="Times New Roman" w:hAnsi="Times New Roman" w:cs="Times New Roman"/>
          <w:sz w:val="22"/>
          <w:szCs w:val="24"/>
          <w:lang w:val="en-CA"/>
        </w:rPr>
        <w:t>[16]</w:t>
      </w:r>
      <w:r w:rsidRPr="00A22E2F">
        <w:rPr>
          <w:rFonts w:ascii="Times New Roman" w:hAnsi="Times New Roman" w:cs="Times New Roman"/>
          <w:sz w:val="22"/>
          <w:szCs w:val="24"/>
          <w:lang w:val="en-CA"/>
        </w:rPr>
        <w:tab/>
        <w:t xml:space="preserve">I. D. Ryabov, </w:t>
      </w:r>
      <w:r w:rsidRPr="00A22E2F">
        <w:rPr>
          <w:rFonts w:ascii="Times New Roman" w:hAnsi="Times New Roman" w:cs="Times New Roman"/>
          <w:i/>
          <w:iCs/>
          <w:sz w:val="22"/>
          <w:szCs w:val="24"/>
          <w:lang w:val="en-CA"/>
        </w:rPr>
        <w:t>Journal of Magnetic Resonance</w:t>
      </w:r>
      <w:r w:rsidRPr="00A22E2F">
        <w:rPr>
          <w:rFonts w:ascii="Times New Roman" w:hAnsi="Times New Roman" w:cs="Times New Roman"/>
          <w:sz w:val="22"/>
          <w:szCs w:val="24"/>
          <w:lang w:val="en-CA"/>
        </w:rPr>
        <w:t xml:space="preserve"> </w:t>
      </w:r>
      <w:r w:rsidRPr="00A22E2F">
        <w:rPr>
          <w:rFonts w:ascii="Times New Roman" w:hAnsi="Times New Roman" w:cs="Times New Roman"/>
          <w:b/>
          <w:bCs/>
          <w:sz w:val="22"/>
          <w:szCs w:val="24"/>
          <w:lang w:val="en-CA"/>
        </w:rPr>
        <w:t>1999</w:t>
      </w:r>
      <w:r w:rsidRPr="00A22E2F">
        <w:rPr>
          <w:rFonts w:ascii="Times New Roman" w:hAnsi="Times New Roman" w:cs="Times New Roman"/>
          <w:sz w:val="22"/>
          <w:szCs w:val="24"/>
          <w:lang w:val="en-CA"/>
        </w:rPr>
        <w:t xml:space="preserve">, </w:t>
      </w:r>
      <w:r w:rsidRPr="00A22E2F">
        <w:rPr>
          <w:rFonts w:ascii="Times New Roman" w:hAnsi="Times New Roman" w:cs="Times New Roman"/>
          <w:i/>
          <w:iCs/>
          <w:sz w:val="22"/>
          <w:szCs w:val="24"/>
          <w:lang w:val="en-CA"/>
        </w:rPr>
        <w:t>140</w:t>
      </w:r>
      <w:r w:rsidRPr="00A22E2F">
        <w:rPr>
          <w:rFonts w:ascii="Times New Roman" w:hAnsi="Times New Roman" w:cs="Times New Roman"/>
          <w:sz w:val="22"/>
          <w:szCs w:val="24"/>
          <w:lang w:val="en-CA"/>
        </w:rPr>
        <w:t>, 141–145.</w:t>
      </w:r>
    </w:p>
    <w:p w:rsidR="00AC5D55" w:rsidRPr="00A22E2F" w:rsidRDefault="00AC5D55" w:rsidP="00A22E2F">
      <w:pPr>
        <w:pStyle w:val="Bibliography"/>
        <w:spacing w:line="360" w:lineRule="auto"/>
        <w:jc w:val="both"/>
        <w:rPr>
          <w:rFonts w:ascii="Times New Roman" w:hAnsi="Times New Roman" w:cs="Times New Roman"/>
          <w:sz w:val="22"/>
          <w:szCs w:val="24"/>
          <w:lang w:val="en-CA"/>
        </w:rPr>
      </w:pPr>
      <w:r w:rsidRPr="00A22E2F">
        <w:rPr>
          <w:rFonts w:ascii="Times New Roman" w:hAnsi="Times New Roman" w:cs="Times New Roman"/>
          <w:sz w:val="22"/>
          <w:szCs w:val="24"/>
          <w:lang w:val="en-CA"/>
        </w:rPr>
        <w:t>[17]</w:t>
      </w:r>
      <w:r w:rsidRPr="00A22E2F">
        <w:rPr>
          <w:rFonts w:ascii="Times New Roman" w:hAnsi="Times New Roman" w:cs="Times New Roman"/>
          <w:sz w:val="22"/>
          <w:szCs w:val="24"/>
          <w:lang w:val="en-CA"/>
        </w:rPr>
        <w:tab/>
        <w:t xml:space="preserve">K W H Stevens, </w:t>
      </w:r>
      <w:r w:rsidRPr="00A22E2F">
        <w:rPr>
          <w:rFonts w:ascii="Times New Roman" w:hAnsi="Times New Roman" w:cs="Times New Roman"/>
          <w:i/>
          <w:iCs/>
          <w:sz w:val="22"/>
          <w:szCs w:val="24"/>
          <w:lang w:val="en-CA"/>
        </w:rPr>
        <w:t>Proc. Phys. Soc. A</w:t>
      </w:r>
      <w:r w:rsidRPr="00A22E2F">
        <w:rPr>
          <w:rFonts w:ascii="Times New Roman" w:hAnsi="Times New Roman" w:cs="Times New Roman"/>
          <w:sz w:val="22"/>
          <w:szCs w:val="24"/>
          <w:lang w:val="en-CA"/>
        </w:rPr>
        <w:t xml:space="preserve"> </w:t>
      </w:r>
      <w:r w:rsidRPr="00A22E2F">
        <w:rPr>
          <w:rFonts w:ascii="Times New Roman" w:hAnsi="Times New Roman" w:cs="Times New Roman"/>
          <w:b/>
          <w:bCs/>
          <w:sz w:val="22"/>
          <w:szCs w:val="24"/>
          <w:lang w:val="en-CA"/>
        </w:rPr>
        <w:t>1952</w:t>
      </w:r>
      <w:r w:rsidRPr="00A22E2F">
        <w:rPr>
          <w:rFonts w:ascii="Times New Roman" w:hAnsi="Times New Roman" w:cs="Times New Roman"/>
          <w:sz w:val="22"/>
          <w:szCs w:val="24"/>
          <w:lang w:val="en-CA"/>
        </w:rPr>
        <w:t xml:space="preserve">, </w:t>
      </w:r>
      <w:r w:rsidRPr="00A22E2F">
        <w:rPr>
          <w:rFonts w:ascii="Times New Roman" w:hAnsi="Times New Roman" w:cs="Times New Roman"/>
          <w:i/>
          <w:iCs/>
          <w:sz w:val="22"/>
          <w:szCs w:val="24"/>
          <w:lang w:val="en-CA"/>
        </w:rPr>
        <w:t>65</w:t>
      </w:r>
      <w:r w:rsidRPr="00A22E2F">
        <w:rPr>
          <w:rFonts w:ascii="Times New Roman" w:hAnsi="Times New Roman" w:cs="Times New Roman"/>
          <w:sz w:val="22"/>
          <w:szCs w:val="24"/>
          <w:lang w:val="en-CA"/>
        </w:rPr>
        <w:t>, 209.</w:t>
      </w:r>
    </w:p>
    <w:p w:rsidR="00AC5D55" w:rsidRPr="00A22E2F" w:rsidRDefault="00AC5D55" w:rsidP="00A22E2F">
      <w:pPr>
        <w:pStyle w:val="Bibliography"/>
        <w:spacing w:line="360" w:lineRule="auto"/>
        <w:jc w:val="both"/>
        <w:rPr>
          <w:rFonts w:ascii="Times New Roman" w:hAnsi="Times New Roman" w:cs="Times New Roman"/>
          <w:sz w:val="22"/>
          <w:szCs w:val="24"/>
          <w:lang w:val="en-CA"/>
        </w:rPr>
      </w:pPr>
      <w:r w:rsidRPr="00A22E2F">
        <w:rPr>
          <w:rFonts w:ascii="Times New Roman" w:hAnsi="Times New Roman" w:cs="Times New Roman"/>
          <w:sz w:val="22"/>
          <w:szCs w:val="24"/>
          <w:lang w:val="en-CA"/>
        </w:rPr>
        <w:t>[18]</w:t>
      </w:r>
      <w:r w:rsidRPr="00A22E2F">
        <w:rPr>
          <w:rFonts w:ascii="Times New Roman" w:hAnsi="Times New Roman" w:cs="Times New Roman"/>
          <w:sz w:val="22"/>
          <w:szCs w:val="24"/>
          <w:lang w:val="en-CA"/>
        </w:rPr>
        <w:tab/>
        <w:t xml:space="preserve">M. K. S. Edvardsson, </w:t>
      </w:r>
      <w:r w:rsidRPr="00A22E2F">
        <w:rPr>
          <w:rFonts w:ascii="Times New Roman" w:hAnsi="Times New Roman" w:cs="Times New Roman"/>
          <w:i/>
          <w:iCs/>
          <w:sz w:val="22"/>
          <w:szCs w:val="24"/>
          <w:lang w:val="en-CA"/>
        </w:rPr>
        <w:t>Journal of Alloys and Compounds</w:t>
      </w:r>
      <w:r w:rsidRPr="00A22E2F">
        <w:rPr>
          <w:rFonts w:ascii="Times New Roman" w:hAnsi="Times New Roman" w:cs="Times New Roman"/>
          <w:sz w:val="22"/>
          <w:szCs w:val="24"/>
          <w:lang w:val="en-CA"/>
        </w:rPr>
        <w:t xml:space="preserve"> </w:t>
      </w:r>
      <w:r w:rsidRPr="00A22E2F">
        <w:rPr>
          <w:rFonts w:ascii="Times New Roman" w:hAnsi="Times New Roman" w:cs="Times New Roman"/>
          <w:b/>
          <w:bCs/>
          <w:sz w:val="22"/>
          <w:szCs w:val="24"/>
          <w:lang w:val="en-CA"/>
        </w:rPr>
        <w:t>1998</w:t>
      </w:r>
      <w:r w:rsidRPr="00A22E2F">
        <w:rPr>
          <w:rFonts w:ascii="Times New Roman" w:hAnsi="Times New Roman" w:cs="Times New Roman"/>
          <w:sz w:val="22"/>
          <w:szCs w:val="24"/>
          <w:lang w:val="en-CA"/>
        </w:rPr>
        <w:t xml:space="preserve">, </w:t>
      </w:r>
      <w:r w:rsidRPr="00A22E2F">
        <w:rPr>
          <w:rFonts w:ascii="Times New Roman" w:hAnsi="Times New Roman" w:cs="Times New Roman"/>
          <w:i/>
          <w:iCs/>
          <w:sz w:val="22"/>
          <w:szCs w:val="24"/>
          <w:lang w:val="en-CA"/>
        </w:rPr>
        <w:t>275</w:t>
      </w:r>
      <w:r w:rsidRPr="00A22E2F">
        <w:rPr>
          <w:rFonts w:ascii="Times New Roman" w:hAnsi="Times New Roman" w:cs="Times New Roman"/>
          <w:sz w:val="22"/>
          <w:szCs w:val="24"/>
          <w:lang w:val="en-CA"/>
        </w:rPr>
        <w:t>, 233.</w:t>
      </w:r>
    </w:p>
    <w:p w:rsidR="007A4E6B" w:rsidRDefault="00AC5D55" w:rsidP="00A22E2F">
      <w:pPr>
        <w:spacing w:line="360" w:lineRule="auto"/>
        <w:jc w:val="both"/>
        <w:rPr>
          <w:rFonts w:ascii="Times New Roman" w:hAnsi="Times New Roman" w:cs="Times New Roman"/>
          <w:sz w:val="24"/>
          <w:szCs w:val="24"/>
          <w:lang w:val="en-GB"/>
        </w:rPr>
      </w:pPr>
      <w:r w:rsidRPr="00A22E2F">
        <w:rPr>
          <w:rFonts w:ascii="Times New Roman" w:hAnsi="Times New Roman" w:cs="Times New Roman"/>
          <w:sz w:val="22"/>
          <w:szCs w:val="24"/>
          <w:lang w:val="en-GB"/>
        </w:rPr>
        <w:fldChar w:fldCharType="end"/>
      </w:r>
    </w:p>
    <w:p w:rsidR="007A4E6B" w:rsidRDefault="007A4E6B" w:rsidP="00314C64">
      <w:pPr>
        <w:spacing w:line="360" w:lineRule="auto"/>
        <w:jc w:val="both"/>
        <w:rPr>
          <w:rFonts w:ascii="Times New Roman" w:hAnsi="Times New Roman" w:cs="Times New Roman"/>
          <w:sz w:val="24"/>
          <w:szCs w:val="24"/>
          <w:lang w:val="en-GB"/>
        </w:rPr>
      </w:pPr>
    </w:p>
    <w:p w:rsidR="007A4E6B" w:rsidRDefault="007A4E6B" w:rsidP="00314C64">
      <w:pPr>
        <w:spacing w:line="360" w:lineRule="auto"/>
        <w:jc w:val="both"/>
        <w:rPr>
          <w:rFonts w:ascii="Times New Roman" w:hAnsi="Times New Roman" w:cs="Times New Roman"/>
          <w:sz w:val="24"/>
          <w:szCs w:val="24"/>
          <w:lang w:val="en-GB"/>
        </w:rPr>
      </w:pPr>
    </w:p>
    <w:p w:rsidR="00A22E2F" w:rsidRDefault="00A22E2F" w:rsidP="00314C64">
      <w:pPr>
        <w:spacing w:line="360" w:lineRule="auto"/>
        <w:jc w:val="both"/>
        <w:rPr>
          <w:rFonts w:ascii="Times New Roman" w:hAnsi="Times New Roman" w:cs="Times New Roman"/>
          <w:sz w:val="24"/>
          <w:szCs w:val="24"/>
          <w:lang w:val="en-GB"/>
        </w:rPr>
      </w:pPr>
    </w:p>
    <w:p w:rsidR="007A4E6B" w:rsidRDefault="007A4E6B" w:rsidP="00314C64">
      <w:pPr>
        <w:spacing w:line="360" w:lineRule="auto"/>
        <w:jc w:val="both"/>
        <w:rPr>
          <w:rFonts w:ascii="Times New Roman" w:hAnsi="Times New Roman" w:cs="Times New Roman"/>
          <w:sz w:val="24"/>
          <w:szCs w:val="24"/>
          <w:lang w:val="en-GB"/>
        </w:rPr>
      </w:pPr>
    </w:p>
    <w:p w:rsidR="008A523A" w:rsidRPr="000D39E5" w:rsidRDefault="008A523A" w:rsidP="000D39E5">
      <w:pPr>
        <w:spacing w:line="259" w:lineRule="auto"/>
        <w:jc w:val="both"/>
        <w:rPr>
          <w:rFonts w:ascii="Times New Roman" w:eastAsiaTheme="minorHAnsi" w:hAnsi="Times New Roman" w:cs="Times New Roman"/>
          <w:b/>
          <w:sz w:val="36"/>
          <w:szCs w:val="22"/>
          <w:lang w:val="en-CA"/>
        </w:rPr>
      </w:pPr>
      <w:r w:rsidRPr="008A523A">
        <w:rPr>
          <w:rFonts w:ascii="Times New Roman" w:eastAsiaTheme="minorHAnsi" w:hAnsi="Times New Roman" w:cs="Times New Roman"/>
          <w:b/>
          <w:sz w:val="36"/>
          <w:szCs w:val="22"/>
          <w:lang w:val="en-CA"/>
        </w:rPr>
        <w:lastRenderedPageBreak/>
        <w:t xml:space="preserve">Chapter 5 </w:t>
      </w:r>
      <w:r w:rsidR="00990A90">
        <w:rPr>
          <w:rFonts w:ascii="Times New Roman" w:eastAsiaTheme="minorHAnsi" w:hAnsi="Times New Roman" w:cs="Times New Roman"/>
          <w:b/>
          <w:sz w:val="36"/>
          <w:szCs w:val="22"/>
          <w:lang w:val="en-CA"/>
        </w:rPr>
        <w:t>New Ga</w:t>
      </w:r>
      <w:r w:rsidR="000D39E5">
        <w:rPr>
          <w:rFonts w:ascii="Times New Roman" w:eastAsiaTheme="minorHAnsi" w:hAnsi="Times New Roman" w:cs="Times New Roman"/>
          <w:b/>
          <w:sz w:val="36"/>
          <w:szCs w:val="22"/>
          <w:lang w:val="en-CA"/>
        </w:rPr>
        <w:t>/Ln/shi</w:t>
      </w:r>
      <w:r w:rsidR="000D39E5" w:rsidRPr="000D39E5">
        <w:rPr>
          <w:rFonts w:ascii="Times New Roman" w:eastAsiaTheme="minorHAnsi" w:hAnsi="Times New Roman" w:cs="Times New Roman"/>
          <w:b/>
          <w:sz w:val="36"/>
          <w:szCs w:val="22"/>
          <w:vertAlign w:val="superscript"/>
          <w:lang w:val="en-CA"/>
        </w:rPr>
        <w:t>3-</w:t>
      </w:r>
      <w:r w:rsidR="000D39E5">
        <w:rPr>
          <w:rFonts w:ascii="Times New Roman" w:eastAsiaTheme="minorHAnsi" w:hAnsi="Times New Roman" w:cs="Times New Roman"/>
          <w:b/>
          <w:sz w:val="36"/>
          <w:szCs w:val="22"/>
          <w:lang w:val="en-CA"/>
        </w:rPr>
        <w:t xml:space="preserve"> and </w:t>
      </w:r>
      <w:r w:rsidR="00990A90">
        <w:rPr>
          <w:rFonts w:ascii="Times New Roman" w:eastAsiaTheme="minorHAnsi" w:hAnsi="Times New Roman" w:cs="Times New Roman"/>
          <w:b/>
          <w:sz w:val="36"/>
          <w:szCs w:val="22"/>
          <w:lang w:val="en-CA"/>
        </w:rPr>
        <w:t>Fe</w:t>
      </w:r>
      <w:r w:rsidR="000D39E5">
        <w:rPr>
          <w:rFonts w:ascii="Times New Roman" w:eastAsiaTheme="minorHAnsi" w:hAnsi="Times New Roman" w:cs="Times New Roman"/>
          <w:b/>
          <w:sz w:val="36"/>
          <w:szCs w:val="22"/>
          <w:lang w:val="en-CA"/>
        </w:rPr>
        <w:t>/Ln/shi</w:t>
      </w:r>
      <w:r w:rsidR="000D39E5" w:rsidRPr="000D39E5">
        <w:rPr>
          <w:rFonts w:ascii="Times New Roman" w:eastAsiaTheme="minorHAnsi" w:hAnsi="Times New Roman" w:cs="Times New Roman"/>
          <w:b/>
          <w:sz w:val="36"/>
          <w:szCs w:val="22"/>
          <w:vertAlign w:val="superscript"/>
          <w:lang w:val="en-CA"/>
        </w:rPr>
        <w:t>3-</w:t>
      </w:r>
      <w:r w:rsidR="000D39E5">
        <w:rPr>
          <w:rFonts w:ascii="Times New Roman" w:eastAsiaTheme="minorHAnsi" w:hAnsi="Times New Roman" w:cs="Times New Roman"/>
          <w:b/>
          <w:sz w:val="36"/>
          <w:szCs w:val="22"/>
          <w:vertAlign w:val="superscript"/>
          <w:lang w:val="en-CA"/>
        </w:rPr>
        <w:t xml:space="preserve"> </w:t>
      </w:r>
      <w:r w:rsidR="000D39E5">
        <w:rPr>
          <w:rFonts w:ascii="Times New Roman" w:eastAsiaTheme="minorHAnsi" w:hAnsi="Times New Roman" w:cs="Times New Roman"/>
          <w:b/>
          <w:sz w:val="36"/>
          <w:szCs w:val="22"/>
          <w:lang w:val="en-CA"/>
        </w:rPr>
        <w:t>Complexes: Synthesis, Structural and Magnetic Studies.</w:t>
      </w:r>
    </w:p>
    <w:p w:rsidR="008A523A" w:rsidRPr="008A523A" w:rsidRDefault="008A523A" w:rsidP="008A523A">
      <w:pPr>
        <w:spacing w:line="259" w:lineRule="auto"/>
        <w:rPr>
          <w:rFonts w:ascii="Times New Roman" w:eastAsiaTheme="minorHAnsi" w:hAnsi="Times New Roman" w:cs="Times New Roman"/>
          <w:b/>
          <w:sz w:val="36"/>
          <w:szCs w:val="22"/>
          <w:lang w:val="en-CA"/>
        </w:rPr>
      </w:pPr>
    </w:p>
    <w:p w:rsidR="00AC3F36" w:rsidRPr="00AC3F36" w:rsidRDefault="00AC3F36" w:rsidP="00AC3F36">
      <w:pPr>
        <w:spacing w:line="360" w:lineRule="auto"/>
        <w:jc w:val="both"/>
        <w:rPr>
          <w:rFonts w:ascii="Times New Roman" w:eastAsiaTheme="minorHAnsi" w:hAnsi="Times New Roman" w:cs="Times New Roman"/>
          <w:sz w:val="24"/>
          <w:szCs w:val="22"/>
          <w:lang w:val="en-CA"/>
        </w:rPr>
      </w:pPr>
      <w:r w:rsidRPr="00AC3F36">
        <w:rPr>
          <w:rFonts w:ascii="Times New Roman" w:eastAsiaTheme="minorHAnsi" w:hAnsi="Times New Roman" w:cs="Times New Roman"/>
          <w:sz w:val="24"/>
          <w:szCs w:val="22"/>
          <w:lang w:val="en-CA"/>
        </w:rPr>
        <w:t>In this chapter unpublished and lately obtained results will be presented and discussed. All complexes have been structurally and magnetically characterized and analyzed in detail. Most of the compounds that will be discussed are Ga(III)/Ln(III) complexes, while an Fe(III)/Ln(III) metallacrown-like molecule will be also presented. In all these compounds the organic ligand used is salicylhydroxamic acid (shiH</w:t>
      </w:r>
      <w:r w:rsidRPr="00AC3F36">
        <w:rPr>
          <w:rFonts w:ascii="Times New Roman" w:eastAsiaTheme="minorHAnsi" w:hAnsi="Times New Roman" w:cs="Times New Roman"/>
          <w:sz w:val="24"/>
          <w:szCs w:val="22"/>
          <w:vertAlign w:val="subscript"/>
          <w:lang w:val="en-CA"/>
        </w:rPr>
        <w:t>3</w:t>
      </w:r>
      <w:r w:rsidRPr="00AC3F36">
        <w:rPr>
          <w:rFonts w:ascii="Times New Roman" w:eastAsiaTheme="minorHAnsi" w:hAnsi="Times New Roman" w:cs="Times New Roman"/>
          <w:sz w:val="24"/>
          <w:szCs w:val="22"/>
          <w:lang w:val="en-CA"/>
        </w:rPr>
        <w:t>), as the 12-MC-4 topology in all cases was intended.</w:t>
      </w:r>
    </w:p>
    <w:p w:rsidR="007A4E6B" w:rsidRDefault="007A4E6B" w:rsidP="00314C64">
      <w:pPr>
        <w:spacing w:line="360" w:lineRule="auto"/>
        <w:jc w:val="both"/>
        <w:rPr>
          <w:rFonts w:ascii="Times New Roman" w:hAnsi="Times New Roman" w:cs="Times New Roman"/>
          <w:b/>
          <w:sz w:val="24"/>
          <w:szCs w:val="24"/>
          <w:lang w:val="en-CA"/>
        </w:rPr>
      </w:pPr>
    </w:p>
    <w:p w:rsidR="008A523A" w:rsidRPr="008A523A" w:rsidRDefault="008A523A" w:rsidP="008A523A">
      <w:pPr>
        <w:spacing w:line="360" w:lineRule="auto"/>
        <w:jc w:val="both"/>
        <w:rPr>
          <w:rFonts w:ascii="Times New Roman" w:eastAsiaTheme="minorHAnsi" w:hAnsi="Times New Roman" w:cs="Times New Roman"/>
          <w:b/>
          <w:sz w:val="36"/>
          <w:szCs w:val="22"/>
          <w:lang w:val="en-CA"/>
        </w:rPr>
      </w:pPr>
      <w:r w:rsidRPr="008A523A">
        <w:rPr>
          <w:rFonts w:ascii="Times New Roman" w:eastAsiaTheme="minorHAnsi" w:hAnsi="Times New Roman" w:cs="Times New Roman"/>
          <w:b/>
          <w:sz w:val="36"/>
          <w:szCs w:val="22"/>
          <w:lang w:val="en-CA"/>
        </w:rPr>
        <w:t>5.1 Results and Discussion</w:t>
      </w:r>
    </w:p>
    <w:p w:rsidR="008A523A" w:rsidRPr="008A523A" w:rsidRDefault="008A523A" w:rsidP="008A523A">
      <w:pPr>
        <w:spacing w:line="360" w:lineRule="auto"/>
        <w:jc w:val="both"/>
        <w:rPr>
          <w:rFonts w:ascii="Times New Roman" w:eastAsiaTheme="minorHAnsi" w:hAnsi="Times New Roman" w:cs="Times New Roman"/>
          <w:sz w:val="24"/>
          <w:szCs w:val="22"/>
          <w:lang w:val="en-CA"/>
        </w:rPr>
      </w:pPr>
    </w:p>
    <w:p w:rsidR="00AC3F36" w:rsidRPr="00AC3F36" w:rsidRDefault="00AC3F36" w:rsidP="00AC3F36">
      <w:pPr>
        <w:spacing w:line="360" w:lineRule="auto"/>
        <w:jc w:val="both"/>
        <w:rPr>
          <w:rFonts w:ascii="Times New Roman" w:eastAsiaTheme="minorHAnsi" w:hAnsi="Times New Roman" w:cs="Times New Roman"/>
          <w:sz w:val="24"/>
          <w:szCs w:val="22"/>
          <w:lang w:val="en-CA"/>
        </w:rPr>
      </w:pPr>
      <w:r w:rsidRPr="00AC3F36">
        <w:rPr>
          <w:rFonts w:ascii="Times New Roman" w:eastAsiaTheme="minorHAnsi" w:hAnsi="Times New Roman" w:cs="Times New Roman"/>
          <w:sz w:val="24"/>
          <w:szCs w:val="22"/>
          <w:lang w:val="en-CA"/>
        </w:rPr>
        <w:t xml:space="preserve">Our synthetic efforts towards the isolation of 3d/4f or Ga(III)/4f 12-MC-4 complexes have not been an easy task. Inorganic synthetic chemistry of molecules is a challenging project and it has been proven to demand many considerations to be taken into account. The starting materials used, the organic ligand of choice, the external base and the reaction or crystallization solvent are some of the synthetic variables that need to be considered for the successful synthesis and isolation of polynuclear metal complexes. Upon changing one of the above variables at a reaction scheme, it is highly likely that a different product will be obtained. This is verified at the results that will be presented at this chapter. </w:t>
      </w:r>
    </w:p>
    <w:p w:rsidR="00061548" w:rsidRPr="00061548" w:rsidRDefault="00061548" w:rsidP="00061548">
      <w:pPr>
        <w:shd w:val="clear" w:color="auto" w:fill="FFFFFF"/>
        <w:spacing w:line="360" w:lineRule="auto"/>
        <w:jc w:val="both"/>
        <w:rPr>
          <w:rFonts w:ascii="Times New Roman" w:eastAsiaTheme="minorHAnsi" w:hAnsi="Times New Roman" w:cs="Times New Roman"/>
          <w:sz w:val="24"/>
          <w:szCs w:val="22"/>
          <w:lang w:val="en-CA"/>
        </w:rPr>
      </w:pPr>
      <w:r w:rsidRPr="00061548">
        <w:rPr>
          <w:rFonts w:ascii="Times New Roman" w:eastAsiaTheme="minorHAnsi" w:hAnsi="Times New Roman" w:cs="Times New Roman"/>
          <w:sz w:val="24"/>
          <w:szCs w:val="22"/>
          <w:lang w:val="en-CA"/>
        </w:rPr>
        <w:t>The reaction of Ga(NO</w:t>
      </w:r>
      <w:r w:rsidRPr="00061548">
        <w:rPr>
          <w:rFonts w:ascii="Times New Roman" w:eastAsiaTheme="minorHAnsi" w:hAnsi="Times New Roman" w:cs="Times New Roman"/>
          <w:sz w:val="24"/>
          <w:szCs w:val="22"/>
          <w:vertAlign w:val="subscript"/>
          <w:lang w:val="en-CA"/>
        </w:rPr>
        <w:t>3</w:t>
      </w:r>
      <w:r w:rsidRPr="00061548">
        <w:rPr>
          <w:rFonts w:ascii="Times New Roman" w:eastAsiaTheme="minorHAnsi" w:hAnsi="Times New Roman" w:cs="Times New Roman"/>
          <w:sz w:val="24"/>
          <w:szCs w:val="22"/>
          <w:lang w:val="en-CA"/>
        </w:rPr>
        <w:t>)</w:t>
      </w:r>
      <w:r w:rsidRPr="00061548">
        <w:rPr>
          <w:rFonts w:ascii="Times New Roman" w:eastAsiaTheme="minorHAnsi" w:hAnsi="Times New Roman" w:cs="Times New Roman"/>
          <w:sz w:val="24"/>
          <w:szCs w:val="22"/>
          <w:vertAlign w:val="superscript"/>
          <w:lang w:val="en-CA"/>
        </w:rPr>
        <w:t>.</w:t>
      </w:r>
      <w:r w:rsidRPr="00061548">
        <w:rPr>
          <w:rFonts w:ascii="Times New Roman" w:eastAsiaTheme="minorHAnsi" w:hAnsi="Times New Roman" w:cs="Times New Roman"/>
          <w:sz w:val="24"/>
          <w:szCs w:val="22"/>
          <w:lang w:val="en-CA"/>
        </w:rPr>
        <w:t>H</w:t>
      </w:r>
      <w:r w:rsidRPr="00061548">
        <w:rPr>
          <w:rFonts w:ascii="Times New Roman" w:eastAsiaTheme="minorHAnsi" w:hAnsi="Times New Roman" w:cs="Times New Roman"/>
          <w:sz w:val="24"/>
          <w:szCs w:val="22"/>
          <w:vertAlign w:val="subscript"/>
          <w:lang w:val="en-CA"/>
        </w:rPr>
        <w:t>2</w:t>
      </w:r>
      <w:r w:rsidRPr="00061548">
        <w:rPr>
          <w:rFonts w:ascii="Times New Roman" w:eastAsiaTheme="minorHAnsi" w:hAnsi="Times New Roman" w:cs="Times New Roman"/>
          <w:sz w:val="24"/>
          <w:szCs w:val="22"/>
          <w:lang w:val="en-CA"/>
        </w:rPr>
        <w:t>O, Ln</w:t>
      </w:r>
      <w:r w:rsidRPr="00061548">
        <w:rPr>
          <w:rFonts w:ascii="Times New Roman" w:eastAsiaTheme="minorHAnsi" w:hAnsi="Times New Roman" w:cs="Times New Roman"/>
          <w:sz w:val="24"/>
          <w:szCs w:val="22"/>
          <w:vertAlign w:val="subscript"/>
          <w:lang w:val="en-CA"/>
        </w:rPr>
        <w:t>2</w:t>
      </w:r>
      <w:r w:rsidRPr="00061548">
        <w:rPr>
          <w:rFonts w:ascii="Times New Roman" w:eastAsiaTheme="minorHAnsi" w:hAnsi="Times New Roman" w:cs="Times New Roman"/>
          <w:sz w:val="24"/>
          <w:szCs w:val="22"/>
          <w:lang w:val="en-CA"/>
        </w:rPr>
        <w:t>(</w:t>
      </w:r>
      <w:r w:rsidRPr="00061548">
        <w:rPr>
          <w:rFonts w:ascii="Times New Roman" w:eastAsia="Times New Roman" w:hAnsi="Times New Roman" w:cs="Times New Roman"/>
          <w:sz w:val="24"/>
          <w:szCs w:val="24"/>
          <w:lang w:val="en-CA" w:eastAsia="de-DE"/>
        </w:rPr>
        <w:t>piv</w:t>
      </w:r>
      <w:r w:rsidRPr="00061548">
        <w:rPr>
          <w:rFonts w:ascii="Times New Roman" w:eastAsiaTheme="minorHAnsi" w:hAnsi="Times New Roman" w:cs="Times New Roman"/>
          <w:sz w:val="24"/>
          <w:szCs w:val="22"/>
          <w:lang w:val="en-CA"/>
        </w:rPr>
        <w:t>)</w:t>
      </w:r>
      <w:r w:rsidRPr="00061548">
        <w:rPr>
          <w:rFonts w:ascii="Times New Roman" w:eastAsiaTheme="minorHAnsi" w:hAnsi="Times New Roman" w:cs="Times New Roman"/>
          <w:sz w:val="24"/>
          <w:szCs w:val="22"/>
          <w:vertAlign w:val="subscript"/>
          <w:lang w:val="en-CA"/>
        </w:rPr>
        <w:t>6</w:t>
      </w:r>
      <w:r w:rsidRPr="00061548">
        <w:rPr>
          <w:rFonts w:ascii="Times New Roman" w:eastAsiaTheme="minorHAnsi" w:hAnsi="Times New Roman" w:cs="Times New Roman"/>
          <w:sz w:val="24"/>
          <w:szCs w:val="22"/>
          <w:lang w:val="en-CA"/>
        </w:rPr>
        <w:t>(Hpiv)</w:t>
      </w:r>
      <w:r w:rsidRPr="00061548">
        <w:rPr>
          <w:rFonts w:ascii="Times New Roman" w:eastAsiaTheme="minorHAnsi" w:hAnsi="Times New Roman" w:cs="Times New Roman"/>
          <w:sz w:val="24"/>
          <w:szCs w:val="22"/>
          <w:vertAlign w:val="subscript"/>
          <w:lang w:val="en-CA"/>
        </w:rPr>
        <w:t xml:space="preserve">6 </w:t>
      </w:r>
      <w:r w:rsidRPr="00061548">
        <w:rPr>
          <w:rFonts w:ascii="Times New Roman" w:eastAsiaTheme="minorHAnsi" w:hAnsi="Times New Roman" w:cs="Times New Roman"/>
          <w:sz w:val="24"/>
          <w:szCs w:val="22"/>
          <w:lang w:val="en-CA"/>
        </w:rPr>
        <w:t>(where pivH= H</w:t>
      </w:r>
      <w:r w:rsidRPr="00061548">
        <w:rPr>
          <w:rFonts w:ascii="Times New Roman" w:eastAsia="Times New Roman" w:hAnsi="Times New Roman" w:cs="Times New Roman"/>
          <w:sz w:val="24"/>
          <w:szCs w:val="24"/>
          <w:lang w:val="en-CA" w:eastAsia="de-DE"/>
        </w:rPr>
        <w:t>O</w:t>
      </w:r>
      <w:r w:rsidRPr="00061548">
        <w:rPr>
          <w:rFonts w:ascii="Times New Roman" w:eastAsia="Times New Roman" w:hAnsi="Times New Roman" w:cs="Times New Roman"/>
          <w:sz w:val="24"/>
          <w:szCs w:val="24"/>
          <w:vertAlign w:val="subscript"/>
          <w:lang w:val="en-CA" w:eastAsia="de-DE"/>
        </w:rPr>
        <w:t>2</w:t>
      </w:r>
      <w:r w:rsidRPr="00061548">
        <w:rPr>
          <w:rFonts w:ascii="Times New Roman" w:eastAsia="Times New Roman" w:hAnsi="Times New Roman" w:cs="Times New Roman"/>
          <w:sz w:val="24"/>
          <w:szCs w:val="24"/>
          <w:lang w:val="en-CA" w:eastAsia="de-DE"/>
        </w:rPr>
        <w:t>CCMe</w:t>
      </w:r>
      <w:r w:rsidRPr="00061548">
        <w:rPr>
          <w:rFonts w:ascii="Times New Roman" w:eastAsia="Times New Roman" w:hAnsi="Times New Roman" w:cs="Times New Roman"/>
          <w:sz w:val="24"/>
          <w:szCs w:val="24"/>
          <w:vertAlign w:val="subscript"/>
          <w:lang w:val="en-CA" w:eastAsia="de-DE"/>
        </w:rPr>
        <w:t>3</w:t>
      </w:r>
      <w:r w:rsidRPr="00061548">
        <w:rPr>
          <w:rFonts w:ascii="Times New Roman" w:eastAsia="Times New Roman" w:hAnsi="Times New Roman" w:cs="Times New Roman"/>
          <w:sz w:val="24"/>
          <w:szCs w:val="24"/>
          <w:lang w:val="en-CA" w:eastAsia="de-DE"/>
        </w:rPr>
        <w:t>)</w:t>
      </w:r>
      <w:r w:rsidRPr="00061548">
        <w:rPr>
          <w:rFonts w:ascii="Times New Roman" w:eastAsiaTheme="minorHAnsi" w:hAnsi="Times New Roman" w:cs="Times New Roman"/>
          <w:sz w:val="24"/>
          <w:szCs w:val="22"/>
          <w:lang w:val="en-CA"/>
        </w:rPr>
        <w:t>, shaH</w:t>
      </w:r>
      <w:r w:rsidRPr="00061548">
        <w:rPr>
          <w:rFonts w:ascii="Times New Roman" w:eastAsiaTheme="minorHAnsi" w:hAnsi="Times New Roman" w:cs="Times New Roman"/>
          <w:sz w:val="24"/>
          <w:szCs w:val="22"/>
          <w:vertAlign w:val="subscript"/>
          <w:lang w:val="en-CA"/>
        </w:rPr>
        <w:t>2</w:t>
      </w:r>
      <w:r w:rsidRPr="00061548">
        <w:rPr>
          <w:rFonts w:ascii="Times New Roman" w:eastAsiaTheme="minorHAnsi" w:hAnsi="Times New Roman" w:cs="Times New Roman"/>
          <w:sz w:val="24"/>
          <w:szCs w:val="22"/>
          <w:lang w:val="en-CA"/>
        </w:rPr>
        <w:t xml:space="preserve">, </w:t>
      </w:r>
      <w:r w:rsidRPr="00061548">
        <w:rPr>
          <w:rFonts w:ascii="Times New Roman" w:eastAsiaTheme="minorHAnsi" w:hAnsi="Times New Roman" w:cs="Times New Roman"/>
          <w:sz w:val="24"/>
          <w:szCs w:val="22"/>
          <w:vertAlign w:val="superscript"/>
          <w:lang w:val="en-CA"/>
        </w:rPr>
        <w:t>t</w:t>
      </w:r>
      <w:r w:rsidRPr="00061548">
        <w:rPr>
          <w:rFonts w:ascii="Times New Roman" w:eastAsiaTheme="minorHAnsi" w:hAnsi="Times New Roman" w:cs="Times New Roman"/>
          <w:sz w:val="24"/>
          <w:szCs w:val="22"/>
          <w:lang w:val="en-CA"/>
        </w:rPr>
        <w:t>BuNClO</w:t>
      </w:r>
      <w:r w:rsidRPr="00061548">
        <w:rPr>
          <w:rFonts w:ascii="Times New Roman" w:eastAsiaTheme="minorHAnsi" w:hAnsi="Times New Roman" w:cs="Times New Roman"/>
          <w:sz w:val="24"/>
          <w:szCs w:val="22"/>
          <w:vertAlign w:val="subscript"/>
          <w:lang w:val="en-CA"/>
        </w:rPr>
        <w:t>4</w:t>
      </w:r>
      <w:r w:rsidRPr="00061548">
        <w:rPr>
          <w:rFonts w:ascii="Times New Roman" w:eastAsiaTheme="minorHAnsi" w:hAnsi="Times New Roman" w:cs="Times New Roman"/>
          <w:sz w:val="24"/>
          <w:szCs w:val="22"/>
          <w:lang w:val="en-CA"/>
        </w:rPr>
        <w:t xml:space="preserve"> and NaOEt in a molar ratio of 8:1:8:3:8, in the solvent of MeOH, under the process of slow evaporation after seven days, led to the isolation of small light yellow plate crystals of [Ga</w:t>
      </w:r>
      <w:r w:rsidRPr="00061548">
        <w:rPr>
          <w:rFonts w:ascii="Times New Roman" w:eastAsiaTheme="minorHAnsi" w:hAnsi="Times New Roman" w:cs="Times New Roman"/>
          <w:sz w:val="24"/>
          <w:szCs w:val="22"/>
          <w:vertAlign w:val="superscript"/>
          <w:lang w:val="en-CA"/>
        </w:rPr>
        <w:t>III</w:t>
      </w:r>
      <w:r w:rsidRPr="00061548">
        <w:rPr>
          <w:rFonts w:ascii="Times New Roman" w:eastAsiaTheme="minorHAnsi" w:hAnsi="Times New Roman" w:cs="Times New Roman"/>
          <w:sz w:val="24"/>
          <w:szCs w:val="22"/>
          <w:vertAlign w:val="subscript"/>
          <w:lang w:val="en-CA"/>
        </w:rPr>
        <w:t>8</w:t>
      </w:r>
      <w:r w:rsidRPr="00061548">
        <w:rPr>
          <w:rFonts w:ascii="Times New Roman" w:eastAsiaTheme="minorHAnsi" w:hAnsi="Times New Roman" w:cs="Times New Roman"/>
          <w:sz w:val="24"/>
          <w:szCs w:val="22"/>
          <w:lang w:val="en-CA"/>
        </w:rPr>
        <w:t>Ln</w:t>
      </w:r>
      <w:r w:rsidRPr="00061548">
        <w:rPr>
          <w:rFonts w:ascii="Times New Roman" w:eastAsiaTheme="minorHAnsi" w:hAnsi="Times New Roman" w:cs="Times New Roman"/>
          <w:sz w:val="24"/>
          <w:szCs w:val="22"/>
          <w:vertAlign w:val="superscript"/>
          <w:lang w:val="en-CA"/>
        </w:rPr>
        <w:t>III</w:t>
      </w:r>
      <w:r w:rsidRPr="00061548">
        <w:rPr>
          <w:rFonts w:ascii="Times New Roman" w:eastAsiaTheme="minorHAnsi" w:hAnsi="Times New Roman" w:cs="Times New Roman"/>
          <w:sz w:val="24"/>
          <w:szCs w:val="22"/>
          <w:vertAlign w:val="subscript"/>
          <w:lang w:val="en-CA"/>
        </w:rPr>
        <w:t>2</w:t>
      </w:r>
      <w:r w:rsidRPr="00061548">
        <w:rPr>
          <w:rFonts w:ascii="Times New Roman" w:eastAsiaTheme="minorHAnsi" w:hAnsi="Times New Roman" w:cs="Times New Roman"/>
          <w:sz w:val="24"/>
          <w:szCs w:val="22"/>
          <w:lang w:val="en-CA"/>
        </w:rPr>
        <w:t>Na</w:t>
      </w:r>
      <w:r w:rsidRPr="00061548">
        <w:rPr>
          <w:rFonts w:ascii="Times New Roman" w:eastAsiaTheme="minorHAnsi" w:hAnsi="Times New Roman" w:cs="Times New Roman"/>
          <w:sz w:val="24"/>
          <w:szCs w:val="22"/>
          <w:vertAlign w:val="superscript"/>
          <w:lang w:val="en-CA"/>
        </w:rPr>
        <w:t>I</w:t>
      </w:r>
      <w:r w:rsidRPr="00061548">
        <w:rPr>
          <w:rFonts w:ascii="Times New Roman" w:eastAsiaTheme="minorHAnsi" w:hAnsi="Times New Roman" w:cs="Times New Roman"/>
          <w:sz w:val="24"/>
          <w:szCs w:val="22"/>
          <w:vertAlign w:val="subscript"/>
          <w:lang w:val="en-CA"/>
        </w:rPr>
        <w:t>2</w:t>
      </w:r>
      <w:r w:rsidRPr="00061548">
        <w:rPr>
          <w:rFonts w:ascii="Times New Roman" w:eastAsiaTheme="minorHAnsi" w:hAnsi="Times New Roman" w:cs="Times New Roman"/>
          <w:sz w:val="24"/>
          <w:szCs w:val="22"/>
          <w:lang w:val="en-CA"/>
        </w:rPr>
        <w:t>(</w:t>
      </w:r>
      <w:r w:rsidRPr="00061548">
        <w:rPr>
          <w:rFonts w:ascii="Times New Roman" w:eastAsia="Times New Roman" w:hAnsi="Times New Roman" w:cs="Times New Roman"/>
          <w:sz w:val="24"/>
          <w:szCs w:val="24"/>
          <w:lang w:val="en-CA" w:eastAsia="de-DE"/>
        </w:rPr>
        <w:t>O</w:t>
      </w:r>
      <w:r w:rsidRPr="00061548">
        <w:rPr>
          <w:rFonts w:ascii="Times New Roman" w:eastAsia="Times New Roman" w:hAnsi="Times New Roman" w:cs="Times New Roman"/>
          <w:sz w:val="24"/>
          <w:szCs w:val="24"/>
          <w:vertAlign w:val="subscript"/>
          <w:lang w:val="en-CA" w:eastAsia="de-DE"/>
        </w:rPr>
        <w:t>2</w:t>
      </w:r>
      <w:r w:rsidRPr="00061548">
        <w:rPr>
          <w:rFonts w:ascii="Times New Roman" w:eastAsia="Times New Roman" w:hAnsi="Times New Roman" w:cs="Times New Roman"/>
          <w:sz w:val="24"/>
          <w:szCs w:val="24"/>
          <w:lang w:val="en-CA" w:eastAsia="de-DE"/>
        </w:rPr>
        <w:t>CCMe</w:t>
      </w:r>
      <w:r w:rsidRPr="00061548">
        <w:rPr>
          <w:rFonts w:ascii="Times New Roman" w:eastAsia="Times New Roman" w:hAnsi="Times New Roman" w:cs="Times New Roman"/>
          <w:sz w:val="24"/>
          <w:szCs w:val="24"/>
          <w:vertAlign w:val="subscript"/>
          <w:lang w:val="en-CA" w:eastAsia="de-DE"/>
        </w:rPr>
        <w:t>3</w:t>
      </w:r>
      <w:r w:rsidRPr="00061548">
        <w:rPr>
          <w:rFonts w:ascii="Times New Roman" w:eastAsiaTheme="minorHAnsi" w:hAnsi="Times New Roman" w:cs="Times New Roman"/>
          <w:sz w:val="24"/>
          <w:szCs w:val="22"/>
          <w:lang w:val="en-CA"/>
        </w:rPr>
        <w:t>)</w:t>
      </w:r>
      <w:r w:rsidRPr="00061548">
        <w:rPr>
          <w:rFonts w:ascii="Times New Roman" w:eastAsiaTheme="minorHAnsi" w:hAnsi="Times New Roman" w:cs="Times New Roman"/>
          <w:sz w:val="24"/>
          <w:szCs w:val="22"/>
          <w:vertAlign w:val="subscript"/>
          <w:lang w:val="en-CA"/>
        </w:rPr>
        <w:t>8</w:t>
      </w:r>
      <w:r w:rsidRPr="00061548">
        <w:rPr>
          <w:rFonts w:ascii="Times New Roman" w:eastAsiaTheme="minorHAnsi" w:hAnsi="Times New Roman" w:cs="Times New Roman"/>
          <w:sz w:val="24"/>
          <w:szCs w:val="22"/>
          <w:lang w:val="en-CA"/>
        </w:rPr>
        <w:t>(shi)</w:t>
      </w:r>
      <w:r w:rsidRPr="00061548">
        <w:rPr>
          <w:rFonts w:ascii="Times New Roman" w:eastAsiaTheme="minorHAnsi" w:hAnsi="Times New Roman" w:cs="Times New Roman"/>
          <w:sz w:val="24"/>
          <w:szCs w:val="22"/>
          <w:vertAlign w:val="subscript"/>
          <w:lang w:val="en-CA"/>
        </w:rPr>
        <w:t>8</w:t>
      </w:r>
      <w:r w:rsidRPr="00061548">
        <w:rPr>
          <w:rFonts w:ascii="Times New Roman" w:eastAsiaTheme="minorHAnsi" w:hAnsi="Times New Roman" w:cs="Times New Roman"/>
          <w:sz w:val="24"/>
          <w:szCs w:val="22"/>
          <w:lang w:val="en-CA"/>
        </w:rPr>
        <w:t>(MeOH)</w:t>
      </w:r>
      <w:r w:rsidRPr="00061548">
        <w:rPr>
          <w:rFonts w:ascii="Times New Roman" w:eastAsiaTheme="minorHAnsi" w:hAnsi="Times New Roman" w:cs="Times New Roman"/>
          <w:sz w:val="24"/>
          <w:szCs w:val="22"/>
          <w:vertAlign w:val="subscript"/>
          <w:lang w:val="en-CA"/>
        </w:rPr>
        <w:t>4</w:t>
      </w:r>
      <w:r w:rsidRPr="00061548">
        <w:rPr>
          <w:rFonts w:ascii="Times New Roman" w:eastAsiaTheme="minorHAnsi" w:hAnsi="Times New Roman" w:cs="Times New Roman"/>
          <w:sz w:val="24"/>
          <w:szCs w:val="22"/>
          <w:lang w:val="en-CA"/>
        </w:rPr>
        <w:t>]•3H</w:t>
      </w:r>
      <w:r w:rsidRPr="00061548">
        <w:rPr>
          <w:rFonts w:ascii="Times New Roman" w:eastAsiaTheme="minorHAnsi" w:hAnsi="Times New Roman" w:cs="Times New Roman"/>
          <w:sz w:val="24"/>
          <w:szCs w:val="22"/>
          <w:vertAlign w:val="subscript"/>
          <w:lang w:val="en-CA"/>
        </w:rPr>
        <w:t>2</w:t>
      </w:r>
      <w:r w:rsidRPr="00061548">
        <w:rPr>
          <w:rFonts w:ascii="Times New Roman" w:eastAsiaTheme="minorHAnsi" w:hAnsi="Times New Roman" w:cs="Times New Roman"/>
          <w:sz w:val="24"/>
          <w:szCs w:val="22"/>
          <w:lang w:val="en-CA"/>
        </w:rPr>
        <w:t>O ( Ln = Dy (</w:t>
      </w:r>
      <w:r w:rsidRPr="00061548">
        <w:rPr>
          <w:rFonts w:ascii="Times New Roman" w:eastAsiaTheme="minorHAnsi" w:hAnsi="Times New Roman" w:cs="Times New Roman"/>
          <w:b/>
          <w:sz w:val="24"/>
          <w:szCs w:val="22"/>
          <w:lang w:val="en-CA"/>
        </w:rPr>
        <w:t>1</w:t>
      </w:r>
      <w:r w:rsidRPr="00061548">
        <w:rPr>
          <w:rFonts w:ascii="Times New Roman" w:eastAsiaTheme="minorHAnsi" w:hAnsi="Times New Roman" w:cs="Times New Roman"/>
          <w:sz w:val="24"/>
          <w:szCs w:val="22"/>
          <w:lang w:val="en-CA"/>
        </w:rPr>
        <w:t>), Tb (</w:t>
      </w:r>
      <w:r w:rsidRPr="00061548">
        <w:rPr>
          <w:rFonts w:ascii="Times New Roman" w:eastAsiaTheme="minorHAnsi" w:hAnsi="Times New Roman" w:cs="Times New Roman"/>
          <w:b/>
          <w:sz w:val="24"/>
          <w:szCs w:val="22"/>
          <w:lang w:val="en-CA"/>
        </w:rPr>
        <w:t>2)</w:t>
      </w:r>
      <w:r w:rsidRPr="00061548">
        <w:rPr>
          <w:rFonts w:ascii="Times New Roman" w:eastAsiaTheme="minorHAnsi" w:hAnsi="Times New Roman" w:cs="Times New Roman"/>
          <w:sz w:val="28"/>
          <w:szCs w:val="22"/>
          <w:lang w:val="en-CA"/>
        </w:rPr>
        <w:t xml:space="preserve"> ) </w:t>
      </w:r>
      <w:r w:rsidRPr="00061548">
        <w:rPr>
          <w:rFonts w:ascii="Times New Roman" w:eastAsiaTheme="minorHAnsi" w:hAnsi="Times New Roman" w:cs="Times New Roman"/>
          <w:sz w:val="24"/>
          <w:szCs w:val="22"/>
          <w:lang w:val="en-CA"/>
        </w:rPr>
        <w:t xml:space="preserve">in ~33 % yield. The chemical and structural identities of complexes </w:t>
      </w:r>
      <w:r w:rsidRPr="00061548">
        <w:rPr>
          <w:rFonts w:ascii="Times New Roman" w:eastAsiaTheme="minorHAnsi" w:hAnsi="Times New Roman" w:cs="Times New Roman"/>
          <w:b/>
          <w:sz w:val="24"/>
          <w:szCs w:val="22"/>
          <w:lang w:val="en-CA"/>
        </w:rPr>
        <w:t>1</w:t>
      </w:r>
      <w:r w:rsidRPr="00061548">
        <w:rPr>
          <w:rFonts w:ascii="Times New Roman" w:eastAsiaTheme="minorHAnsi" w:hAnsi="Times New Roman" w:cs="Times New Roman"/>
          <w:sz w:val="24"/>
          <w:szCs w:val="22"/>
          <w:lang w:val="en-CA"/>
        </w:rPr>
        <w:t xml:space="preserve"> and </w:t>
      </w:r>
      <w:r w:rsidRPr="00061548">
        <w:rPr>
          <w:rFonts w:ascii="Times New Roman" w:eastAsiaTheme="minorHAnsi" w:hAnsi="Times New Roman" w:cs="Times New Roman"/>
          <w:b/>
          <w:sz w:val="24"/>
          <w:szCs w:val="22"/>
          <w:lang w:val="en-CA"/>
        </w:rPr>
        <w:t>2</w:t>
      </w:r>
      <w:r w:rsidRPr="00061548">
        <w:rPr>
          <w:rFonts w:ascii="Times New Roman" w:eastAsiaTheme="minorHAnsi" w:hAnsi="Times New Roman" w:cs="Times New Roman"/>
          <w:sz w:val="24"/>
          <w:szCs w:val="22"/>
          <w:lang w:val="en-CA"/>
        </w:rPr>
        <w:t xml:space="preserve"> were determined by single-crystal X-ray crystallography, IR spectroscopy and elemental analyses (C, H, N).</w:t>
      </w:r>
    </w:p>
    <w:p w:rsidR="00061548" w:rsidRDefault="00061548" w:rsidP="00061548">
      <w:pPr>
        <w:spacing w:line="360" w:lineRule="auto"/>
        <w:jc w:val="both"/>
        <w:rPr>
          <w:rFonts w:ascii="Times New Roman" w:hAnsi="Times New Roman" w:cs="Times New Roman"/>
          <w:sz w:val="24"/>
          <w:lang w:val="en-CA"/>
        </w:rPr>
      </w:pPr>
      <w:r w:rsidRPr="0035448A">
        <w:rPr>
          <w:rFonts w:ascii="Times New Roman" w:hAnsi="Times New Roman" w:cs="Times New Roman"/>
          <w:sz w:val="24"/>
          <w:lang w:val="en-CA"/>
        </w:rPr>
        <w:t xml:space="preserve">Single-crystal diffraction studies showed that complex </w:t>
      </w:r>
      <w:r w:rsidRPr="0035448A">
        <w:rPr>
          <w:rFonts w:ascii="Times New Roman" w:hAnsi="Times New Roman" w:cs="Times New Roman"/>
          <w:b/>
          <w:sz w:val="24"/>
          <w:lang w:val="en-CA"/>
        </w:rPr>
        <w:t xml:space="preserve">1 </w:t>
      </w:r>
      <w:r w:rsidRPr="0035448A">
        <w:rPr>
          <w:rFonts w:ascii="Times New Roman" w:hAnsi="Times New Roman" w:cs="Times New Roman"/>
          <w:sz w:val="24"/>
          <w:lang w:val="en-CA"/>
        </w:rPr>
        <w:t xml:space="preserve">and </w:t>
      </w:r>
      <w:r w:rsidRPr="0035448A">
        <w:rPr>
          <w:rFonts w:ascii="Times New Roman" w:hAnsi="Times New Roman" w:cs="Times New Roman"/>
          <w:b/>
          <w:sz w:val="24"/>
          <w:lang w:val="en-CA"/>
        </w:rPr>
        <w:t>2</w:t>
      </w:r>
      <w:r w:rsidRPr="0035448A">
        <w:rPr>
          <w:rFonts w:ascii="Times New Roman" w:hAnsi="Times New Roman" w:cs="Times New Roman"/>
          <w:sz w:val="24"/>
          <w:lang w:val="en-CA"/>
        </w:rPr>
        <w:t xml:space="preserve"> are </w:t>
      </w:r>
      <w:r>
        <w:rPr>
          <w:rFonts w:ascii="Times New Roman" w:hAnsi="Times New Roman" w:cs="Times New Roman"/>
          <w:sz w:val="24"/>
          <w:lang w:val="en-CA"/>
        </w:rPr>
        <w:t xml:space="preserve">not </w:t>
      </w:r>
      <w:r w:rsidRPr="0035448A">
        <w:rPr>
          <w:rFonts w:ascii="Times New Roman" w:hAnsi="Times New Roman" w:cs="Times New Roman"/>
          <w:sz w:val="24"/>
          <w:lang w:val="en-CA"/>
        </w:rPr>
        <w:t>isostructural</w:t>
      </w:r>
      <w:r>
        <w:rPr>
          <w:rFonts w:ascii="Times New Roman" w:hAnsi="Times New Roman" w:cs="Times New Roman"/>
          <w:sz w:val="24"/>
          <w:lang w:val="en-CA"/>
        </w:rPr>
        <w:t xml:space="preserve"> since they crystallize in different space groups, nevertheless they possess the same molecular core </w:t>
      </w:r>
      <w:r w:rsidRPr="005678A1">
        <w:rPr>
          <w:rFonts w:ascii="Times New Roman" w:hAnsi="Times New Roman" w:cs="Times New Roman"/>
          <w:sz w:val="24"/>
          <w:lang w:val="en-CA"/>
        </w:rPr>
        <w:t>(Table S1).</w:t>
      </w:r>
      <w:r w:rsidRPr="0035448A">
        <w:rPr>
          <w:rFonts w:ascii="Times New Roman" w:hAnsi="Times New Roman" w:cs="Times New Roman"/>
          <w:sz w:val="24"/>
          <w:lang w:val="en-CA"/>
        </w:rPr>
        <w:t xml:space="preserve"> </w:t>
      </w:r>
      <w:r>
        <w:rPr>
          <w:rFonts w:ascii="Times New Roman" w:hAnsi="Times New Roman" w:cs="Times New Roman"/>
          <w:sz w:val="24"/>
          <w:lang w:val="en-CA"/>
        </w:rPr>
        <w:t>T</w:t>
      </w:r>
      <w:r w:rsidRPr="0035448A">
        <w:rPr>
          <w:rFonts w:ascii="Times New Roman" w:hAnsi="Times New Roman" w:cs="Times New Roman"/>
          <w:sz w:val="24"/>
          <w:lang w:val="en-CA"/>
        </w:rPr>
        <w:t xml:space="preserve">hus only </w:t>
      </w:r>
      <w:r>
        <w:rPr>
          <w:rFonts w:ascii="Times New Roman" w:hAnsi="Times New Roman" w:cs="Times New Roman"/>
          <w:sz w:val="24"/>
          <w:lang w:val="en-CA"/>
        </w:rPr>
        <w:t xml:space="preserve">the structure of </w:t>
      </w:r>
      <w:r w:rsidRPr="0035448A">
        <w:rPr>
          <w:rFonts w:ascii="Times New Roman" w:hAnsi="Times New Roman" w:cs="Times New Roman"/>
          <w:sz w:val="24"/>
          <w:lang w:val="en-CA"/>
        </w:rPr>
        <w:t xml:space="preserve">complex </w:t>
      </w:r>
      <w:r w:rsidRPr="0035448A">
        <w:rPr>
          <w:rFonts w:ascii="Times New Roman" w:hAnsi="Times New Roman" w:cs="Times New Roman"/>
          <w:b/>
          <w:sz w:val="24"/>
          <w:lang w:val="en-CA"/>
        </w:rPr>
        <w:t>1</w:t>
      </w:r>
      <w:r w:rsidRPr="0035448A">
        <w:rPr>
          <w:rFonts w:ascii="Times New Roman" w:hAnsi="Times New Roman" w:cs="Times New Roman"/>
          <w:sz w:val="24"/>
          <w:lang w:val="en-CA"/>
        </w:rPr>
        <w:t xml:space="preserve"> will be thoroughly discussed for simplicity reasons.</w:t>
      </w:r>
      <w:r>
        <w:rPr>
          <w:rFonts w:ascii="Times New Roman" w:hAnsi="Times New Roman" w:cs="Times New Roman"/>
          <w:sz w:val="24"/>
          <w:lang w:val="en-CA"/>
        </w:rPr>
        <w:t xml:space="preserve"> </w:t>
      </w:r>
    </w:p>
    <w:p w:rsidR="00061548" w:rsidRDefault="00061548" w:rsidP="00061548">
      <w:pPr>
        <w:spacing w:line="360" w:lineRule="auto"/>
        <w:jc w:val="both"/>
        <w:rPr>
          <w:rFonts w:ascii="Times New Roman" w:hAnsi="Times New Roman" w:cs="Times New Roman"/>
          <w:sz w:val="24"/>
          <w:lang w:val="en-CA"/>
        </w:rPr>
      </w:pPr>
    </w:p>
    <w:p w:rsidR="00A22E2F" w:rsidRDefault="00A22E2F" w:rsidP="00061548">
      <w:pPr>
        <w:spacing w:line="360" w:lineRule="auto"/>
        <w:jc w:val="both"/>
        <w:rPr>
          <w:rFonts w:ascii="Times New Roman" w:hAnsi="Times New Roman" w:cs="Times New Roman"/>
          <w:sz w:val="24"/>
          <w:lang w:val="en-CA"/>
        </w:rPr>
      </w:pPr>
    </w:p>
    <w:p w:rsidR="008A523A" w:rsidRDefault="00061548" w:rsidP="00061548">
      <w:pPr>
        <w:spacing w:line="360" w:lineRule="auto"/>
        <w:jc w:val="both"/>
        <w:rPr>
          <w:rFonts w:ascii="Times New Roman" w:hAnsi="Times New Roman" w:cs="Times New Roman"/>
          <w:b/>
          <w:sz w:val="24"/>
          <w:szCs w:val="24"/>
          <w:lang w:val="en-CA"/>
        </w:rPr>
      </w:pPr>
      <w:r>
        <w:rPr>
          <w:rFonts w:ascii="Times New Roman" w:hAnsi="Times New Roman" w:cs="Times New Roman"/>
          <w:sz w:val="24"/>
          <w:lang w:val="en-CA"/>
        </w:rPr>
        <w:t>The oxidation states and the levels of protonation/deprotonation of the ligands have been determined based on metric parameters and charge balance considerations.</w:t>
      </w:r>
    </w:p>
    <w:p w:rsidR="008A523A" w:rsidRDefault="008A523A" w:rsidP="00314C64">
      <w:pPr>
        <w:spacing w:line="360" w:lineRule="auto"/>
        <w:jc w:val="both"/>
        <w:rPr>
          <w:rFonts w:ascii="Times New Roman" w:hAnsi="Times New Roman" w:cs="Times New Roman"/>
          <w:b/>
          <w:sz w:val="24"/>
          <w:szCs w:val="24"/>
          <w:lang w:val="en-CA"/>
        </w:rPr>
      </w:pPr>
    </w:p>
    <w:p w:rsidR="008A523A" w:rsidRDefault="008A523A" w:rsidP="008A523A">
      <w:pPr>
        <w:spacing w:line="360" w:lineRule="auto"/>
        <w:jc w:val="center"/>
        <w:rPr>
          <w:rFonts w:ascii="Times New Roman" w:hAnsi="Times New Roman" w:cs="Times New Roman"/>
          <w:b/>
          <w:sz w:val="24"/>
          <w:szCs w:val="24"/>
          <w:lang w:val="en-CA"/>
        </w:rPr>
      </w:pPr>
      <w:r>
        <w:rPr>
          <w:rFonts w:ascii="Times New Roman" w:hAnsi="Times New Roman" w:cs="Times New Roman"/>
          <w:b/>
          <w:noProof/>
          <w:sz w:val="24"/>
          <w:szCs w:val="24"/>
          <w:lang w:eastAsia="de-DE"/>
        </w:rPr>
        <w:drawing>
          <wp:inline distT="0" distB="0" distL="0" distR="0" wp14:anchorId="458AFB3A">
            <wp:extent cx="4218940" cy="276796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4218940" cy="2767965"/>
                    </a:xfrm>
                    <a:prstGeom prst="rect">
                      <a:avLst/>
                    </a:prstGeom>
                    <a:noFill/>
                  </pic:spPr>
                </pic:pic>
              </a:graphicData>
            </a:graphic>
          </wp:inline>
        </w:drawing>
      </w:r>
    </w:p>
    <w:p w:rsidR="008A523A" w:rsidRPr="008A523A" w:rsidRDefault="008A523A" w:rsidP="008A523A">
      <w:pPr>
        <w:pStyle w:val="Caption"/>
        <w:spacing w:line="360" w:lineRule="auto"/>
        <w:jc w:val="both"/>
        <w:rPr>
          <w:rFonts w:ascii="Times New Roman" w:hAnsi="Times New Roman" w:cs="Times New Roman"/>
          <w:b w:val="0"/>
          <w:i/>
          <w:color w:val="000000" w:themeColor="text1"/>
          <w:sz w:val="20"/>
          <w:szCs w:val="20"/>
          <w:lang w:val="en-CA"/>
        </w:rPr>
      </w:pPr>
      <w:r w:rsidRPr="008A523A">
        <w:rPr>
          <w:rFonts w:ascii="Times New Roman" w:hAnsi="Times New Roman" w:cs="Times New Roman"/>
          <w:color w:val="000000" w:themeColor="text1"/>
          <w:sz w:val="20"/>
          <w:szCs w:val="20"/>
          <w:lang w:val="en-CA"/>
        </w:rPr>
        <w:t>Figure 5.1.</w:t>
      </w:r>
      <w:r w:rsidRPr="008A523A">
        <w:rPr>
          <w:rFonts w:ascii="Times New Roman" w:hAnsi="Times New Roman" w:cs="Times New Roman"/>
          <w:i/>
          <w:color w:val="000000" w:themeColor="text1"/>
          <w:sz w:val="20"/>
          <w:szCs w:val="20"/>
        </w:rPr>
        <w:fldChar w:fldCharType="begin"/>
      </w:r>
      <w:r w:rsidRPr="008A523A">
        <w:rPr>
          <w:rFonts w:ascii="Times New Roman" w:hAnsi="Times New Roman" w:cs="Times New Roman"/>
          <w:color w:val="000000" w:themeColor="text1"/>
          <w:sz w:val="20"/>
          <w:szCs w:val="20"/>
          <w:lang w:val="en-CA"/>
        </w:rPr>
        <w:instrText xml:space="preserve"> SEQ Figure_5.1 \* ARABIC </w:instrText>
      </w:r>
      <w:r w:rsidRPr="008A523A">
        <w:rPr>
          <w:rFonts w:ascii="Times New Roman" w:hAnsi="Times New Roman" w:cs="Times New Roman"/>
          <w:i/>
          <w:color w:val="000000" w:themeColor="text1"/>
          <w:sz w:val="20"/>
          <w:szCs w:val="20"/>
        </w:rPr>
        <w:fldChar w:fldCharType="separate"/>
      </w:r>
      <w:r w:rsidR="00144827">
        <w:rPr>
          <w:rFonts w:ascii="Times New Roman" w:hAnsi="Times New Roman" w:cs="Times New Roman"/>
          <w:noProof/>
          <w:color w:val="000000" w:themeColor="text1"/>
          <w:sz w:val="20"/>
          <w:szCs w:val="20"/>
          <w:lang w:val="en-CA"/>
        </w:rPr>
        <w:t>1</w:t>
      </w:r>
      <w:r w:rsidRPr="008A523A">
        <w:rPr>
          <w:rFonts w:ascii="Times New Roman" w:hAnsi="Times New Roman" w:cs="Times New Roman"/>
          <w:i/>
          <w:color w:val="000000" w:themeColor="text1"/>
          <w:sz w:val="20"/>
          <w:szCs w:val="20"/>
        </w:rPr>
        <w:fldChar w:fldCharType="end"/>
      </w:r>
      <w:r w:rsidRPr="008A523A">
        <w:rPr>
          <w:rFonts w:ascii="Times New Roman" w:hAnsi="Times New Roman" w:cs="Times New Roman"/>
          <w:color w:val="000000" w:themeColor="text1"/>
          <w:sz w:val="20"/>
          <w:szCs w:val="20"/>
          <w:lang w:val="en-CA"/>
        </w:rPr>
        <w:t>:</w:t>
      </w:r>
      <w:r w:rsidRPr="008A523A">
        <w:rPr>
          <w:rFonts w:ascii="Times New Roman" w:hAnsi="Times New Roman" w:cs="Times New Roman"/>
          <w:b w:val="0"/>
          <w:color w:val="000000" w:themeColor="text1"/>
          <w:sz w:val="20"/>
          <w:szCs w:val="20"/>
          <w:lang w:val="en-CA"/>
        </w:rPr>
        <w:t xml:space="preserve"> Schematic Representation of complex </w:t>
      </w:r>
      <w:r w:rsidRPr="008A523A">
        <w:rPr>
          <w:rFonts w:ascii="Times New Roman" w:hAnsi="Times New Roman" w:cs="Times New Roman"/>
          <w:color w:val="000000" w:themeColor="text1"/>
          <w:sz w:val="20"/>
          <w:szCs w:val="20"/>
          <w:lang w:val="en-CA"/>
        </w:rPr>
        <w:t>1</w:t>
      </w:r>
      <w:r w:rsidRPr="008A523A">
        <w:rPr>
          <w:rFonts w:ascii="Times New Roman" w:hAnsi="Times New Roman" w:cs="Times New Roman"/>
          <w:b w:val="0"/>
          <w:color w:val="000000" w:themeColor="text1"/>
          <w:sz w:val="20"/>
          <w:szCs w:val="20"/>
          <w:lang w:val="en-CA"/>
        </w:rPr>
        <w:t>. Color scheme: Ga</w:t>
      </w:r>
      <w:r w:rsidRPr="008A523A">
        <w:rPr>
          <w:rFonts w:ascii="Times New Roman" w:hAnsi="Times New Roman" w:cs="Times New Roman"/>
          <w:b w:val="0"/>
          <w:color w:val="000000" w:themeColor="text1"/>
          <w:sz w:val="20"/>
          <w:szCs w:val="20"/>
          <w:vertAlign w:val="superscript"/>
          <w:lang w:val="en-CA"/>
        </w:rPr>
        <w:t>III</w:t>
      </w:r>
      <w:r w:rsidRPr="008A523A">
        <w:rPr>
          <w:rFonts w:ascii="Times New Roman" w:hAnsi="Times New Roman" w:cs="Times New Roman"/>
          <w:b w:val="0"/>
          <w:color w:val="000000" w:themeColor="text1"/>
          <w:sz w:val="20"/>
          <w:szCs w:val="20"/>
          <w:lang w:val="en-CA"/>
        </w:rPr>
        <w:t>, aqua; Dy</w:t>
      </w:r>
      <w:r w:rsidRPr="008A523A">
        <w:rPr>
          <w:rFonts w:ascii="Times New Roman" w:hAnsi="Times New Roman" w:cs="Times New Roman"/>
          <w:b w:val="0"/>
          <w:color w:val="000000" w:themeColor="text1"/>
          <w:sz w:val="20"/>
          <w:szCs w:val="20"/>
          <w:vertAlign w:val="superscript"/>
          <w:lang w:val="en-CA"/>
        </w:rPr>
        <w:t>III</w:t>
      </w:r>
      <w:r w:rsidRPr="008A523A">
        <w:rPr>
          <w:rFonts w:ascii="Times New Roman" w:hAnsi="Times New Roman" w:cs="Times New Roman"/>
          <w:b w:val="0"/>
          <w:color w:val="000000" w:themeColor="text1"/>
          <w:sz w:val="20"/>
          <w:szCs w:val="20"/>
          <w:lang w:val="en-CA"/>
        </w:rPr>
        <w:t>, yellow; Na</w:t>
      </w:r>
      <w:r w:rsidRPr="008A523A">
        <w:rPr>
          <w:rFonts w:ascii="Times New Roman" w:hAnsi="Times New Roman" w:cs="Times New Roman"/>
          <w:b w:val="0"/>
          <w:color w:val="000000" w:themeColor="text1"/>
          <w:sz w:val="20"/>
          <w:szCs w:val="20"/>
          <w:vertAlign w:val="superscript"/>
          <w:lang w:val="en-CA"/>
        </w:rPr>
        <w:t>I</w:t>
      </w:r>
      <w:r w:rsidRPr="008A523A">
        <w:rPr>
          <w:rFonts w:ascii="Times New Roman" w:hAnsi="Times New Roman" w:cs="Times New Roman"/>
          <w:b w:val="0"/>
          <w:color w:val="000000" w:themeColor="text1"/>
          <w:sz w:val="20"/>
          <w:szCs w:val="20"/>
          <w:lang w:val="en-CA"/>
        </w:rPr>
        <w:t xml:space="preserve"> dark yellow; N, blue; O, red; C, black. H are omitted for clarity.</w:t>
      </w:r>
    </w:p>
    <w:p w:rsidR="008A523A" w:rsidRDefault="008A523A" w:rsidP="008A523A">
      <w:pPr>
        <w:spacing w:line="360" w:lineRule="auto"/>
        <w:jc w:val="center"/>
        <w:rPr>
          <w:rFonts w:ascii="Times New Roman" w:hAnsi="Times New Roman" w:cs="Times New Roman"/>
          <w:b/>
          <w:sz w:val="24"/>
          <w:szCs w:val="24"/>
          <w:lang w:val="en-CA"/>
        </w:rPr>
      </w:pPr>
    </w:p>
    <w:p w:rsidR="002C4533" w:rsidRDefault="002C4533" w:rsidP="002C4533">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Complex </w:t>
      </w:r>
      <w:r w:rsidRPr="003758F1">
        <w:rPr>
          <w:rFonts w:ascii="Times New Roman" w:hAnsi="Times New Roman" w:cs="Times New Roman"/>
          <w:b/>
          <w:sz w:val="24"/>
          <w:lang w:val="en-CA"/>
        </w:rPr>
        <w:t>1</w:t>
      </w:r>
      <w:r>
        <w:rPr>
          <w:rFonts w:ascii="Times New Roman" w:hAnsi="Times New Roman" w:cs="Times New Roman"/>
          <w:sz w:val="24"/>
          <w:lang w:val="en-CA"/>
        </w:rPr>
        <w:t xml:space="preserve"> crystallizes </w:t>
      </w:r>
      <w:r w:rsidR="00374FAC">
        <w:rPr>
          <w:rFonts w:ascii="Times New Roman" w:hAnsi="Times New Roman" w:cs="Times New Roman"/>
          <w:sz w:val="24"/>
          <w:lang w:val="en-CA"/>
        </w:rPr>
        <w:t>in</w:t>
      </w:r>
      <w:r>
        <w:rPr>
          <w:rFonts w:ascii="Times New Roman" w:hAnsi="Times New Roman" w:cs="Times New Roman"/>
          <w:sz w:val="24"/>
          <w:lang w:val="en-CA"/>
        </w:rPr>
        <w:t xml:space="preserve"> the triclinic P</w:t>
      </w:r>
      <m:oMath>
        <m:acc>
          <m:accPr>
            <m:chr m:val="̅"/>
            <m:ctrlPr>
              <w:rPr>
                <w:rFonts w:ascii="Cambria Math" w:hAnsi="Cambria Math" w:cs="Times New Roman"/>
                <w:i/>
                <w:sz w:val="24"/>
                <w:lang w:val="en-CA"/>
              </w:rPr>
            </m:ctrlPr>
          </m:accPr>
          <m:e>
            <m:r>
              <w:rPr>
                <w:rFonts w:ascii="Cambria Math" w:hAnsi="Cambria Math" w:cs="Times New Roman"/>
                <w:sz w:val="24"/>
                <w:lang w:val="en-CA"/>
              </w:rPr>
              <m:t>1</m:t>
            </m:r>
          </m:e>
        </m:acc>
      </m:oMath>
      <w:r>
        <w:rPr>
          <w:rFonts w:ascii="Times New Roman" w:hAnsi="Times New Roman" w:cs="Times New Roman"/>
          <w:sz w:val="24"/>
          <w:lang w:val="en-CA"/>
        </w:rPr>
        <w:t xml:space="preserve"> </w:t>
      </w:r>
      <w:r w:rsidR="00374FAC">
        <w:rPr>
          <w:rFonts w:ascii="Times New Roman" w:hAnsi="Times New Roman" w:cs="Times New Roman"/>
          <w:sz w:val="24"/>
          <w:lang w:val="en-CA"/>
        </w:rPr>
        <w:t xml:space="preserve">space group </w:t>
      </w:r>
      <w:r>
        <w:rPr>
          <w:rFonts w:ascii="Times New Roman" w:hAnsi="Times New Roman" w:cs="Times New Roman"/>
          <w:sz w:val="24"/>
          <w:lang w:val="en-CA"/>
        </w:rPr>
        <w:t>and the detailed formula of the molecule is [Ga</w:t>
      </w:r>
      <w:r w:rsidRPr="009B01A7">
        <w:rPr>
          <w:rFonts w:ascii="Times New Roman" w:hAnsi="Times New Roman" w:cs="Times New Roman"/>
          <w:sz w:val="24"/>
          <w:vertAlign w:val="superscript"/>
          <w:lang w:val="en-CA"/>
        </w:rPr>
        <w:t>III</w:t>
      </w:r>
      <w:r w:rsidRPr="009B01A7">
        <w:rPr>
          <w:rFonts w:ascii="Times New Roman" w:hAnsi="Times New Roman" w:cs="Times New Roman"/>
          <w:sz w:val="24"/>
          <w:vertAlign w:val="subscript"/>
          <w:lang w:val="en-CA"/>
        </w:rPr>
        <w:t>8</w:t>
      </w:r>
      <w:r>
        <w:rPr>
          <w:rFonts w:ascii="Times New Roman" w:hAnsi="Times New Roman" w:cs="Times New Roman"/>
          <w:sz w:val="24"/>
          <w:lang w:val="en-CA"/>
        </w:rPr>
        <w:t>Dy</w:t>
      </w:r>
      <w:r w:rsidRPr="009B01A7">
        <w:rPr>
          <w:rFonts w:ascii="Times New Roman" w:hAnsi="Times New Roman" w:cs="Times New Roman"/>
          <w:sz w:val="24"/>
          <w:vertAlign w:val="superscript"/>
          <w:lang w:val="en-CA"/>
        </w:rPr>
        <w:t>III</w:t>
      </w:r>
      <w:r w:rsidRPr="009B01A7">
        <w:rPr>
          <w:rFonts w:ascii="Times New Roman" w:hAnsi="Times New Roman" w:cs="Times New Roman"/>
          <w:sz w:val="24"/>
          <w:vertAlign w:val="subscript"/>
          <w:lang w:val="en-CA"/>
        </w:rPr>
        <w:t>2</w:t>
      </w:r>
      <w:r>
        <w:rPr>
          <w:rFonts w:ascii="Times New Roman" w:hAnsi="Times New Roman" w:cs="Times New Roman"/>
          <w:sz w:val="24"/>
          <w:lang w:val="en-CA"/>
        </w:rPr>
        <w:t>Na</w:t>
      </w:r>
      <w:r w:rsidRPr="009B01A7">
        <w:rPr>
          <w:rFonts w:ascii="Times New Roman" w:hAnsi="Times New Roman" w:cs="Times New Roman"/>
          <w:sz w:val="24"/>
          <w:vertAlign w:val="superscript"/>
          <w:lang w:val="en-CA"/>
        </w:rPr>
        <w:t>I</w:t>
      </w:r>
      <w:r w:rsidRPr="009B01A7">
        <w:rPr>
          <w:rFonts w:ascii="Times New Roman" w:hAnsi="Times New Roman" w:cs="Times New Roman"/>
          <w:sz w:val="24"/>
          <w:vertAlign w:val="subscript"/>
          <w:lang w:val="en-CA"/>
        </w:rPr>
        <w:t>2</w:t>
      </w:r>
      <w:r>
        <w:rPr>
          <w:rFonts w:ascii="Times New Roman" w:hAnsi="Times New Roman" w:cs="Times New Roman"/>
          <w:sz w:val="24"/>
          <w:lang w:val="en-CA"/>
        </w:rPr>
        <w:t>(</w:t>
      </w:r>
      <w:r w:rsidRPr="00276792">
        <w:rPr>
          <w:rFonts w:ascii="Times New Roman" w:eastAsia="Times New Roman" w:hAnsi="Times New Roman" w:cs="Times New Roman"/>
          <w:sz w:val="24"/>
          <w:szCs w:val="24"/>
          <w:lang w:val="en-CA" w:eastAsia="de-DE"/>
        </w:rPr>
        <w:t>O</w:t>
      </w:r>
      <w:r w:rsidRPr="00276792">
        <w:rPr>
          <w:rFonts w:ascii="Times New Roman" w:eastAsia="Times New Roman" w:hAnsi="Times New Roman" w:cs="Times New Roman"/>
          <w:sz w:val="24"/>
          <w:szCs w:val="24"/>
          <w:vertAlign w:val="subscript"/>
          <w:lang w:val="en-CA" w:eastAsia="de-DE"/>
        </w:rPr>
        <w:t>2</w:t>
      </w:r>
      <w:r w:rsidRPr="00276792">
        <w:rPr>
          <w:rFonts w:ascii="Times New Roman" w:eastAsia="Times New Roman" w:hAnsi="Times New Roman" w:cs="Times New Roman"/>
          <w:sz w:val="24"/>
          <w:szCs w:val="24"/>
          <w:lang w:val="en-CA" w:eastAsia="de-DE"/>
        </w:rPr>
        <w:t>CCMe</w:t>
      </w:r>
      <w:r w:rsidRPr="00276792">
        <w:rPr>
          <w:rFonts w:ascii="Times New Roman" w:eastAsia="Times New Roman" w:hAnsi="Times New Roman" w:cs="Times New Roman"/>
          <w:sz w:val="24"/>
          <w:szCs w:val="24"/>
          <w:vertAlign w:val="subscript"/>
          <w:lang w:val="en-CA" w:eastAsia="de-DE"/>
        </w:rPr>
        <w:t>3</w:t>
      </w:r>
      <w:r>
        <w:rPr>
          <w:rFonts w:ascii="Times New Roman" w:hAnsi="Times New Roman" w:cs="Times New Roman"/>
          <w:sz w:val="24"/>
          <w:lang w:val="en-CA"/>
        </w:rPr>
        <w:t>)</w:t>
      </w:r>
      <w:r w:rsidRPr="009B01A7">
        <w:rPr>
          <w:rFonts w:ascii="Times New Roman" w:hAnsi="Times New Roman" w:cs="Times New Roman"/>
          <w:sz w:val="24"/>
          <w:vertAlign w:val="subscript"/>
          <w:lang w:val="en-CA"/>
        </w:rPr>
        <w:t>8</w:t>
      </w:r>
      <w:r>
        <w:rPr>
          <w:rFonts w:ascii="Times New Roman" w:hAnsi="Times New Roman" w:cs="Times New Roman"/>
          <w:sz w:val="24"/>
          <w:lang w:val="en-CA"/>
        </w:rPr>
        <w:t>(shi)</w:t>
      </w:r>
      <w:r w:rsidRPr="009B01A7">
        <w:rPr>
          <w:rFonts w:ascii="Times New Roman" w:hAnsi="Times New Roman" w:cs="Times New Roman"/>
          <w:sz w:val="24"/>
          <w:vertAlign w:val="subscript"/>
          <w:lang w:val="en-CA"/>
        </w:rPr>
        <w:t>8</w:t>
      </w:r>
      <w:r>
        <w:rPr>
          <w:rFonts w:ascii="Times New Roman" w:hAnsi="Times New Roman" w:cs="Times New Roman"/>
          <w:sz w:val="24"/>
          <w:lang w:val="en-CA"/>
        </w:rPr>
        <w:t>(MeOH)</w:t>
      </w:r>
      <w:r w:rsidRPr="009B01A7">
        <w:rPr>
          <w:rFonts w:ascii="Times New Roman" w:hAnsi="Times New Roman" w:cs="Times New Roman"/>
          <w:sz w:val="24"/>
          <w:vertAlign w:val="subscript"/>
          <w:lang w:val="en-CA"/>
        </w:rPr>
        <w:t>4</w:t>
      </w:r>
      <w:r>
        <w:rPr>
          <w:rFonts w:ascii="Times New Roman" w:hAnsi="Times New Roman" w:cs="Times New Roman"/>
          <w:sz w:val="24"/>
          <w:lang w:val="en-CA"/>
        </w:rPr>
        <w:t>] (</w:t>
      </w:r>
      <w:r w:rsidRPr="003758F1">
        <w:rPr>
          <w:rFonts w:ascii="Times New Roman" w:hAnsi="Times New Roman" w:cs="Times New Roman"/>
          <w:b/>
          <w:sz w:val="24"/>
          <w:lang w:val="en-CA"/>
        </w:rPr>
        <w:t>1</w:t>
      </w:r>
      <w:r>
        <w:rPr>
          <w:rFonts w:ascii="Times New Roman" w:hAnsi="Times New Roman" w:cs="Times New Roman"/>
          <w:sz w:val="24"/>
          <w:lang w:val="en-CA"/>
        </w:rPr>
        <w:t>). The compound consists of eight Ga</w:t>
      </w:r>
      <w:r w:rsidRPr="003758F1">
        <w:rPr>
          <w:rFonts w:ascii="Times New Roman" w:hAnsi="Times New Roman" w:cs="Times New Roman"/>
          <w:sz w:val="24"/>
          <w:vertAlign w:val="superscript"/>
          <w:lang w:val="en-CA"/>
        </w:rPr>
        <w:t>III</w:t>
      </w:r>
      <w:r>
        <w:rPr>
          <w:rFonts w:ascii="Times New Roman" w:hAnsi="Times New Roman" w:cs="Times New Roman"/>
          <w:sz w:val="24"/>
          <w:lang w:val="en-CA"/>
        </w:rPr>
        <w:t xml:space="preserve"> ions and two Dy</w:t>
      </w:r>
      <w:r w:rsidRPr="003758F1">
        <w:rPr>
          <w:rFonts w:ascii="Times New Roman" w:hAnsi="Times New Roman" w:cs="Times New Roman"/>
          <w:sz w:val="24"/>
          <w:vertAlign w:val="superscript"/>
          <w:lang w:val="en-CA"/>
        </w:rPr>
        <w:t>III</w:t>
      </w:r>
      <w:r>
        <w:rPr>
          <w:rFonts w:ascii="Times New Roman" w:hAnsi="Times New Roman" w:cs="Times New Roman"/>
          <w:sz w:val="24"/>
          <w:lang w:val="en-CA"/>
        </w:rPr>
        <w:t xml:space="preserve"> atoms arranged in double 12-MC-4 topology, while two Na</w:t>
      </w:r>
      <w:r w:rsidRPr="003758F1">
        <w:rPr>
          <w:rFonts w:ascii="Times New Roman" w:hAnsi="Times New Roman" w:cs="Times New Roman"/>
          <w:sz w:val="24"/>
          <w:vertAlign w:val="superscript"/>
          <w:lang w:val="en-CA"/>
        </w:rPr>
        <w:t>I</w:t>
      </w:r>
      <w:r>
        <w:rPr>
          <w:rFonts w:ascii="Times New Roman" w:hAnsi="Times New Roman" w:cs="Times New Roman"/>
          <w:sz w:val="24"/>
          <w:lang w:val="en-CA"/>
        </w:rPr>
        <w:t xml:space="preserve"> ions serve as linkers, connecting the two 12-MC-4 complexes to a whole. In each 12-MC-4 units, which are symmetry related, the Ga</w:t>
      </w:r>
      <w:r w:rsidRPr="00A21525">
        <w:rPr>
          <w:rFonts w:ascii="Times New Roman" w:hAnsi="Times New Roman" w:cs="Times New Roman"/>
          <w:sz w:val="24"/>
          <w:vertAlign w:val="superscript"/>
          <w:lang w:val="en-CA"/>
        </w:rPr>
        <w:t>III</w:t>
      </w:r>
      <w:r>
        <w:rPr>
          <w:rFonts w:ascii="Times New Roman" w:hAnsi="Times New Roman" w:cs="Times New Roman"/>
          <w:sz w:val="24"/>
          <w:lang w:val="en-CA"/>
        </w:rPr>
        <w:t xml:space="preserve"> ions are held together via the oximato bridges provided by the triply deprotonated salicylhydroxamic acid (shi</w:t>
      </w:r>
      <w:r w:rsidRPr="00C34F9B">
        <w:rPr>
          <w:rFonts w:ascii="Times New Roman" w:hAnsi="Times New Roman" w:cs="Times New Roman"/>
          <w:sz w:val="24"/>
          <w:vertAlign w:val="superscript"/>
          <w:lang w:val="en-CA"/>
        </w:rPr>
        <w:t>3-</w:t>
      </w:r>
      <w:r>
        <w:rPr>
          <w:rFonts w:ascii="Times New Roman" w:hAnsi="Times New Roman" w:cs="Times New Roman"/>
          <w:sz w:val="24"/>
          <w:lang w:val="en-CA"/>
        </w:rPr>
        <w:t>) ligand in multiple coordination fashions (Scheme 1, SI), while the central Dy</w:t>
      </w:r>
      <w:r w:rsidRPr="00A21525">
        <w:rPr>
          <w:rFonts w:ascii="Times New Roman" w:hAnsi="Times New Roman" w:cs="Times New Roman"/>
          <w:sz w:val="24"/>
          <w:vertAlign w:val="superscript"/>
          <w:lang w:val="en-CA"/>
        </w:rPr>
        <w:t>III</w:t>
      </w:r>
      <w:r>
        <w:rPr>
          <w:rFonts w:ascii="Times New Roman" w:hAnsi="Times New Roman" w:cs="Times New Roman"/>
          <w:sz w:val="24"/>
          <w:lang w:val="en-CA"/>
        </w:rPr>
        <w:t xml:space="preserve"> atoms lie 1.657(1) Å above the MC plane and its coordination sphere is completed by the oximato O atoms and the O atoms provided by the bridging pivalates. Dy</w:t>
      </w:r>
      <w:r w:rsidRPr="00C34F9B">
        <w:rPr>
          <w:rFonts w:ascii="Times New Roman" w:hAnsi="Times New Roman" w:cs="Times New Roman"/>
          <w:sz w:val="24"/>
          <w:vertAlign w:val="superscript"/>
          <w:lang w:val="en-CA"/>
        </w:rPr>
        <w:t>III</w:t>
      </w:r>
      <w:r>
        <w:rPr>
          <w:rFonts w:ascii="Times New Roman" w:hAnsi="Times New Roman" w:cs="Times New Roman"/>
          <w:sz w:val="24"/>
          <w:vertAlign w:val="superscript"/>
          <w:lang w:val="en-CA"/>
        </w:rPr>
        <w:t xml:space="preserve"> </w:t>
      </w:r>
      <w:r>
        <w:rPr>
          <w:rFonts w:ascii="Times New Roman" w:hAnsi="Times New Roman" w:cs="Times New Roman"/>
          <w:sz w:val="24"/>
          <w:lang w:val="en-CA"/>
        </w:rPr>
        <w:t xml:space="preserve">is eight coordinate and possesses a square antiprismatic coordination geometry (CShM = 0.62, </w:t>
      </w:r>
      <w:r w:rsidRPr="005678A1">
        <w:rPr>
          <w:rFonts w:ascii="Times New Roman" w:hAnsi="Times New Roman" w:cs="Times New Roman"/>
          <w:sz w:val="24"/>
          <w:lang w:val="en-CA"/>
        </w:rPr>
        <w:t>Figure S1, Table S2</w:t>
      </w:r>
      <w:r>
        <w:rPr>
          <w:rFonts w:ascii="Times New Roman" w:hAnsi="Times New Roman" w:cs="Times New Roman"/>
          <w:sz w:val="24"/>
          <w:lang w:val="en-CA"/>
        </w:rPr>
        <w:t>). The Na</w:t>
      </w:r>
      <w:r w:rsidRPr="000553FF">
        <w:rPr>
          <w:rFonts w:ascii="Times New Roman" w:hAnsi="Times New Roman" w:cs="Times New Roman"/>
          <w:sz w:val="24"/>
          <w:vertAlign w:val="superscript"/>
          <w:lang w:val="en-CA"/>
        </w:rPr>
        <w:t>I</w:t>
      </w:r>
      <w:r>
        <w:rPr>
          <w:rFonts w:ascii="Times New Roman" w:hAnsi="Times New Roman" w:cs="Times New Roman"/>
          <w:sz w:val="24"/>
          <w:lang w:val="en-CA"/>
        </w:rPr>
        <w:t xml:space="preserve"> atoms are six coordinate with distorted octahedral geometries while all Ga(III) atoms are five-coordinate with distorted square pyramidal geometries </w:t>
      </w:r>
      <w:r w:rsidRPr="001559E9">
        <w:rPr>
          <w:rFonts w:ascii="Times New Roman" w:hAnsi="Times New Roman" w:cs="Times New Roman"/>
          <w:sz w:val="24"/>
          <w:lang w:val="en-CA"/>
        </w:rPr>
        <w:t>(τ = 0.34 – 0.10</w:t>
      </w:r>
      <w:r>
        <w:rPr>
          <w:rFonts w:ascii="Times New Roman" w:hAnsi="Times New Roman" w:cs="Times New Roman"/>
          <w:sz w:val="24"/>
          <w:lang w:val="en-CA"/>
        </w:rPr>
        <w:t xml:space="preserve"> and </w:t>
      </w:r>
      <w:r w:rsidRPr="001559E9">
        <w:rPr>
          <w:rFonts w:ascii="Times New Roman" w:hAnsi="Times New Roman" w:cs="Times New Roman"/>
          <w:sz w:val="24"/>
          <w:lang w:val="en-CA"/>
        </w:rPr>
        <w:t>τ</w:t>
      </w:r>
      <w:r>
        <w:rPr>
          <w:rFonts w:ascii="Times New Roman" w:hAnsi="Times New Roman" w:cs="Times New Roman"/>
          <w:sz w:val="24"/>
          <w:lang w:val="en-CA"/>
        </w:rPr>
        <w:t xml:space="preserve"> = 0.24 – 0.05 for </w:t>
      </w:r>
      <w:r w:rsidRPr="001559E9">
        <w:rPr>
          <w:rFonts w:ascii="Times New Roman" w:hAnsi="Times New Roman" w:cs="Times New Roman"/>
          <w:b/>
          <w:sz w:val="24"/>
          <w:lang w:val="en-CA"/>
        </w:rPr>
        <w:t>2</w:t>
      </w:r>
      <w:r>
        <w:rPr>
          <w:rFonts w:ascii="Times New Roman" w:hAnsi="Times New Roman" w:cs="Times New Roman"/>
          <w:sz w:val="24"/>
          <w:lang w:val="en-CA"/>
        </w:rPr>
        <w:t xml:space="preserve">) as it was defined by the trigonality index criteria, which -for five-coordinate metal ions- help us decide if the geometry is square </w:t>
      </w:r>
    </w:p>
    <w:p w:rsidR="002C4533" w:rsidRDefault="002C4533" w:rsidP="002C4533">
      <w:pPr>
        <w:spacing w:line="360" w:lineRule="auto"/>
        <w:jc w:val="both"/>
        <w:rPr>
          <w:rFonts w:ascii="Times New Roman" w:hAnsi="Times New Roman" w:cs="Times New Roman"/>
          <w:sz w:val="24"/>
          <w:lang w:val="en-CA"/>
        </w:rPr>
      </w:pPr>
    </w:p>
    <w:p w:rsidR="00061548" w:rsidRDefault="00061548" w:rsidP="002C4533">
      <w:pPr>
        <w:spacing w:line="360" w:lineRule="auto"/>
        <w:jc w:val="both"/>
        <w:rPr>
          <w:rFonts w:ascii="Times New Roman" w:hAnsi="Times New Roman" w:cs="Times New Roman"/>
          <w:sz w:val="24"/>
          <w:lang w:val="en-CA"/>
        </w:rPr>
      </w:pPr>
    </w:p>
    <w:p w:rsidR="002C4533" w:rsidRDefault="002C4533" w:rsidP="002C4533">
      <w:pPr>
        <w:spacing w:line="360" w:lineRule="auto"/>
        <w:jc w:val="both"/>
        <w:rPr>
          <w:rFonts w:ascii="Times New Roman" w:hAnsi="Times New Roman" w:cs="Times New Roman"/>
          <w:sz w:val="24"/>
          <w:lang w:val="en-CA"/>
        </w:rPr>
      </w:pPr>
      <w:r>
        <w:rPr>
          <w:rFonts w:ascii="Times New Roman" w:hAnsi="Times New Roman" w:cs="Times New Roman"/>
          <w:sz w:val="24"/>
          <w:lang w:val="en-CA"/>
        </w:rPr>
        <w:t>pyramidal or trigonal bipyramidal.</w:t>
      </w:r>
      <w:r>
        <w:rPr>
          <w:rFonts w:ascii="Times New Roman" w:hAnsi="Times New Roman" w:cs="Times New Roman"/>
          <w:sz w:val="24"/>
          <w:lang w:val="en-CA"/>
        </w:rPr>
        <w:fldChar w:fldCharType="begin"/>
      </w:r>
      <w:r>
        <w:rPr>
          <w:rFonts w:ascii="Times New Roman" w:hAnsi="Times New Roman" w:cs="Times New Roman"/>
          <w:sz w:val="24"/>
          <w:lang w:val="en-CA"/>
        </w:rPr>
        <w:instrText xml:space="preserve"> ADDIN ZOTERO_ITEM CSL_CITATION {"citationID":"tCU2kBPM","properties":{"formattedCitation":"\\super [1]\\nosupersub{}","plainCitation":"[1]","noteIndex":0},"citationItems":[{"id":89,"uris":["http://zotero.org/users/local/BF8aL1Yf/items/BXPAMHVT"],"uri":["http://zotero.org/users/local/BF8aL1Yf/items/BXPAMHVT"],"itemData":{"id":89,"type":"article-journal","title":"Synthesis, structure, and spectroscopic properties of copper( &lt;span style=\"font-variant:small-caps;\"&gt;II&lt;/span&gt; ) compounds containing nitrogen–sulphur donor ligands; the crystal and molecular structure of aqua[1,7-bis(N-methylbenzimidazol-2′-yl)-2,6-dithiaheptane]copper( &lt;span style=\"font-variant:small-caps;\"&gt;II&lt;/span&gt; ) perchlorate","container-title":"J. Chem. Soc., Dalton Trans.","page":"1349-1356","issue":"7","source":"Crossref","DOI":"10.1039/DT9840001349","ISSN":"0300-9246, 1364-5447","shortTitle":"Synthesis, structure, and spectroscopic properties of copper( &lt;span style=\"font-variant","language":"en","author":[{"family":"Addison","given":"Anthony W."},{"family":"Rao","given":"T. Nageswara"},{"family":"Reedijk","given":"Jan"},{"family":"Rijn","given":"Jacobus","non-dropping-particle":"van"},{"family":"Verschoor","given":"Gerrit C."}],"issued":{"date-parts":[["1984"]]}}}],"schema":"https://github.com/citation-style-language/schema/raw/master/csl-citation.json"} </w:instrText>
      </w:r>
      <w:r>
        <w:rPr>
          <w:rFonts w:ascii="Times New Roman" w:hAnsi="Times New Roman" w:cs="Times New Roman"/>
          <w:sz w:val="24"/>
          <w:lang w:val="en-CA"/>
        </w:rPr>
        <w:fldChar w:fldCharType="separate"/>
      </w:r>
      <w:r w:rsidRPr="006161B9">
        <w:rPr>
          <w:rFonts w:ascii="Times New Roman" w:hAnsi="Times New Roman" w:cs="Times New Roman"/>
          <w:sz w:val="24"/>
          <w:szCs w:val="24"/>
          <w:vertAlign w:val="superscript"/>
          <w:lang w:val="en-CA"/>
        </w:rPr>
        <w:t>[1]</w:t>
      </w:r>
      <w:r>
        <w:rPr>
          <w:rFonts w:ascii="Times New Roman" w:hAnsi="Times New Roman" w:cs="Times New Roman"/>
          <w:sz w:val="24"/>
          <w:lang w:val="en-CA"/>
        </w:rPr>
        <w:fldChar w:fldCharType="end"/>
      </w:r>
      <w:r>
        <w:rPr>
          <w:rFonts w:ascii="Times New Roman" w:hAnsi="Times New Roman" w:cs="Times New Roman"/>
          <w:sz w:val="24"/>
          <w:lang w:val="en-CA"/>
        </w:rPr>
        <w:t xml:space="preserve"> The closer the number is to 0, the closer the geometry is to the ideal square pyramidal configuration while the closer the number is to 1, the closer the geometry is to the trigonal bipyramidal geometrical arrangement.</w:t>
      </w:r>
    </w:p>
    <w:p w:rsidR="002C4533" w:rsidRDefault="002C4533" w:rsidP="00E40C23">
      <w:pPr>
        <w:spacing w:line="360" w:lineRule="auto"/>
        <w:jc w:val="both"/>
        <w:rPr>
          <w:rFonts w:ascii="Times New Roman" w:hAnsi="Times New Roman" w:cs="Times New Roman"/>
          <w:sz w:val="24"/>
          <w:lang w:val="en-CA"/>
        </w:rPr>
      </w:pPr>
    </w:p>
    <w:p w:rsidR="00B55FE0" w:rsidRDefault="00B55FE0" w:rsidP="00B55FE0">
      <w:pPr>
        <w:spacing w:line="360" w:lineRule="auto"/>
        <w:jc w:val="center"/>
        <w:rPr>
          <w:rFonts w:ascii="Times New Roman" w:hAnsi="Times New Roman" w:cs="Times New Roman"/>
          <w:b/>
          <w:sz w:val="24"/>
          <w:szCs w:val="24"/>
          <w:lang w:val="en-CA"/>
        </w:rPr>
      </w:pPr>
      <w:r>
        <w:rPr>
          <w:rFonts w:ascii="Times New Roman" w:hAnsi="Times New Roman" w:cs="Times New Roman"/>
          <w:noProof/>
          <w:sz w:val="24"/>
          <w:lang w:eastAsia="de-DE"/>
        </w:rPr>
        <w:drawing>
          <wp:inline distT="0" distB="0" distL="0" distR="0" wp14:anchorId="598DBAC5" wp14:editId="2D42F5D4">
            <wp:extent cx="5450729" cy="367407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 5.1.2.tif"/>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5483667" cy="3696277"/>
                    </a:xfrm>
                    <a:prstGeom prst="rect">
                      <a:avLst/>
                    </a:prstGeom>
                  </pic:spPr>
                </pic:pic>
              </a:graphicData>
            </a:graphic>
          </wp:inline>
        </w:drawing>
      </w:r>
    </w:p>
    <w:p w:rsidR="00B55FE0" w:rsidRPr="00B55FE0" w:rsidRDefault="00B55FE0" w:rsidP="00B55FE0">
      <w:pPr>
        <w:pStyle w:val="Caption"/>
        <w:spacing w:line="360" w:lineRule="auto"/>
        <w:jc w:val="both"/>
        <w:rPr>
          <w:rFonts w:ascii="Times New Roman" w:hAnsi="Times New Roman" w:cs="Times New Roman"/>
          <w:b w:val="0"/>
          <w:i/>
          <w:color w:val="auto"/>
          <w:sz w:val="28"/>
          <w:lang w:val="en-CA"/>
        </w:rPr>
      </w:pPr>
      <w:r w:rsidRPr="00B55FE0">
        <w:rPr>
          <w:rFonts w:ascii="Times New Roman" w:hAnsi="Times New Roman" w:cs="Times New Roman"/>
          <w:color w:val="auto"/>
          <w:sz w:val="20"/>
          <w:lang w:val="en-CA"/>
        </w:rPr>
        <w:t>Figure 5.1.2</w:t>
      </w:r>
      <w:r w:rsidRPr="00B55FE0">
        <w:rPr>
          <w:rFonts w:ascii="Times New Roman" w:hAnsi="Times New Roman" w:cs="Times New Roman"/>
          <w:b w:val="0"/>
          <w:color w:val="auto"/>
          <w:sz w:val="20"/>
          <w:lang w:val="en-CA"/>
        </w:rPr>
        <w:t xml:space="preserve">: Schematic representation of labelled core of complex </w:t>
      </w:r>
      <w:r w:rsidRPr="00B55FE0">
        <w:rPr>
          <w:rFonts w:ascii="Times New Roman" w:hAnsi="Times New Roman" w:cs="Times New Roman"/>
          <w:color w:val="auto"/>
          <w:sz w:val="20"/>
          <w:lang w:val="en-CA"/>
        </w:rPr>
        <w:t>1</w:t>
      </w:r>
      <w:r w:rsidRPr="00B55FE0">
        <w:rPr>
          <w:rFonts w:ascii="Times New Roman" w:hAnsi="Times New Roman" w:cs="Times New Roman"/>
          <w:b w:val="0"/>
          <w:color w:val="auto"/>
          <w:sz w:val="20"/>
          <w:lang w:val="en-CA"/>
        </w:rPr>
        <w:t>. Color scheme: Ga</w:t>
      </w:r>
      <w:r w:rsidRPr="00B55FE0">
        <w:rPr>
          <w:rFonts w:ascii="Times New Roman" w:hAnsi="Times New Roman" w:cs="Times New Roman"/>
          <w:b w:val="0"/>
          <w:color w:val="auto"/>
          <w:sz w:val="20"/>
          <w:vertAlign w:val="superscript"/>
          <w:lang w:val="en-CA"/>
        </w:rPr>
        <w:t>III</w:t>
      </w:r>
      <w:r w:rsidRPr="00B55FE0">
        <w:rPr>
          <w:rFonts w:ascii="Times New Roman" w:hAnsi="Times New Roman" w:cs="Times New Roman"/>
          <w:b w:val="0"/>
          <w:color w:val="auto"/>
          <w:sz w:val="20"/>
          <w:lang w:val="en-CA"/>
        </w:rPr>
        <w:t>, aqua; Dy</w:t>
      </w:r>
      <w:r w:rsidRPr="00B55FE0">
        <w:rPr>
          <w:rFonts w:ascii="Times New Roman" w:hAnsi="Times New Roman" w:cs="Times New Roman"/>
          <w:b w:val="0"/>
          <w:color w:val="auto"/>
          <w:sz w:val="20"/>
          <w:vertAlign w:val="superscript"/>
          <w:lang w:val="en-CA"/>
        </w:rPr>
        <w:t>III</w:t>
      </w:r>
      <w:r w:rsidRPr="00B55FE0">
        <w:rPr>
          <w:rFonts w:ascii="Times New Roman" w:hAnsi="Times New Roman" w:cs="Times New Roman"/>
          <w:b w:val="0"/>
          <w:color w:val="auto"/>
          <w:sz w:val="20"/>
          <w:lang w:val="en-CA"/>
        </w:rPr>
        <w:t>, yellow; Na</w:t>
      </w:r>
      <w:r w:rsidRPr="00B55FE0">
        <w:rPr>
          <w:rFonts w:ascii="Times New Roman" w:hAnsi="Times New Roman" w:cs="Times New Roman"/>
          <w:b w:val="0"/>
          <w:color w:val="auto"/>
          <w:sz w:val="20"/>
          <w:vertAlign w:val="superscript"/>
          <w:lang w:val="en-CA"/>
        </w:rPr>
        <w:t>I</w:t>
      </w:r>
      <w:r w:rsidRPr="00B55FE0">
        <w:rPr>
          <w:rFonts w:ascii="Times New Roman" w:hAnsi="Times New Roman" w:cs="Times New Roman"/>
          <w:b w:val="0"/>
          <w:color w:val="auto"/>
          <w:sz w:val="20"/>
          <w:lang w:val="en-CA"/>
        </w:rPr>
        <w:t>, dark yellow; O, red; N, blue; C, black.</w:t>
      </w:r>
    </w:p>
    <w:p w:rsidR="002C4533" w:rsidRDefault="002C4533" w:rsidP="002C4533">
      <w:pPr>
        <w:spacing w:line="360" w:lineRule="auto"/>
        <w:jc w:val="both"/>
        <w:rPr>
          <w:rFonts w:ascii="Times New Roman" w:hAnsi="Times New Roman" w:cs="Times New Roman"/>
          <w:sz w:val="24"/>
          <w:lang w:val="en-CA"/>
        </w:rPr>
      </w:pPr>
    </w:p>
    <w:p w:rsidR="00F56CBA" w:rsidRDefault="002C4533" w:rsidP="002C4533">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Compound </w:t>
      </w:r>
      <w:r w:rsidRPr="007544E1">
        <w:rPr>
          <w:rFonts w:ascii="Times New Roman" w:hAnsi="Times New Roman" w:cs="Times New Roman"/>
          <w:b/>
          <w:sz w:val="24"/>
          <w:lang w:val="en-CA"/>
        </w:rPr>
        <w:t>1</w:t>
      </w:r>
      <w:r>
        <w:rPr>
          <w:rFonts w:ascii="Times New Roman" w:hAnsi="Times New Roman" w:cs="Times New Roman"/>
          <w:sz w:val="24"/>
          <w:lang w:val="en-CA"/>
        </w:rPr>
        <w:t xml:space="preserve"> possesses an overall inorganic core of {Ga</w:t>
      </w:r>
      <w:r w:rsidRPr="006161B9">
        <w:rPr>
          <w:rFonts w:ascii="Times New Roman" w:hAnsi="Times New Roman" w:cs="Times New Roman"/>
          <w:sz w:val="24"/>
          <w:vertAlign w:val="superscript"/>
          <w:lang w:val="en-CA"/>
        </w:rPr>
        <w:t>III</w:t>
      </w:r>
      <w:r w:rsidRPr="006161B9">
        <w:rPr>
          <w:rFonts w:ascii="Times New Roman" w:hAnsi="Times New Roman" w:cs="Times New Roman"/>
          <w:sz w:val="24"/>
          <w:vertAlign w:val="subscript"/>
          <w:lang w:val="en-CA"/>
        </w:rPr>
        <w:t>8</w:t>
      </w:r>
      <w:r>
        <w:rPr>
          <w:rFonts w:ascii="Times New Roman" w:hAnsi="Times New Roman" w:cs="Times New Roman"/>
          <w:sz w:val="24"/>
          <w:lang w:val="en-CA"/>
        </w:rPr>
        <w:t>Dy</w:t>
      </w:r>
      <w:r w:rsidRPr="006161B9">
        <w:rPr>
          <w:rFonts w:ascii="Times New Roman" w:hAnsi="Times New Roman" w:cs="Times New Roman"/>
          <w:sz w:val="24"/>
          <w:vertAlign w:val="superscript"/>
          <w:lang w:val="en-CA"/>
        </w:rPr>
        <w:t>III</w:t>
      </w:r>
      <w:r w:rsidRPr="006161B9">
        <w:rPr>
          <w:rFonts w:ascii="Times New Roman" w:hAnsi="Times New Roman" w:cs="Times New Roman"/>
          <w:sz w:val="24"/>
          <w:vertAlign w:val="subscript"/>
          <w:lang w:val="en-CA"/>
        </w:rPr>
        <w:t>2</w:t>
      </w:r>
      <w:r>
        <w:rPr>
          <w:rFonts w:ascii="Times New Roman" w:hAnsi="Times New Roman" w:cs="Times New Roman"/>
          <w:sz w:val="24"/>
          <w:lang w:val="en-CA"/>
        </w:rPr>
        <w:t>Na</w:t>
      </w:r>
      <w:r w:rsidRPr="006161B9">
        <w:rPr>
          <w:rFonts w:ascii="Times New Roman" w:hAnsi="Times New Roman" w:cs="Times New Roman"/>
          <w:sz w:val="24"/>
          <w:vertAlign w:val="superscript"/>
          <w:lang w:val="en-CA"/>
        </w:rPr>
        <w:t>I</w:t>
      </w:r>
      <w:r w:rsidRPr="006161B9">
        <w:rPr>
          <w:rFonts w:ascii="Times New Roman" w:hAnsi="Times New Roman" w:cs="Times New Roman"/>
          <w:sz w:val="24"/>
          <w:vertAlign w:val="subscript"/>
          <w:lang w:val="en-CA"/>
        </w:rPr>
        <w:t>2</w:t>
      </w:r>
      <w:r>
        <w:rPr>
          <w:rFonts w:ascii="Times New Roman" w:hAnsi="Times New Roman" w:cs="Times New Roman"/>
          <w:sz w:val="24"/>
          <w:lang w:val="en-CA"/>
        </w:rPr>
        <w:t>(μ-OR)</w:t>
      </w:r>
      <w:r w:rsidRPr="006161B9">
        <w:rPr>
          <w:rFonts w:ascii="Times New Roman" w:hAnsi="Times New Roman" w:cs="Times New Roman"/>
          <w:sz w:val="24"/>
          <w:vertAlign w:val="subscript"/>
          <w:lang w:val="en-CA"/>
        </w:rPr>
        <w:t>8</w:t>
      </w:r>
      <w:r>
        <w:rPr>
          <w:rFonts w:ascii="Times New Roman" w:hAnsi="Times New Roman" w:cs="Times New Roman"/>
          <w:sz w:val="24"/>
          <w:lang w:val="en-CA"/>
        </w:rPr>
        <w:t>(μ-NO)</w:t>
      </w:r>
      <w:r w:rsidRPr="006161B9">
        <w:rPr>
          <w:rFonts w:ascii="Times New Roman" w:hAnsi="Times New Roman" w:cs="Times New Roman"/>
          <w:sz w:val="24"/>
          <w:vertAlign w:val="subscript"/>
          <w:lang w:val="en-CA"/>
        </w:rPr>
        <w:t>8</w:t>
      </w:r>
      <w:r>
        <w:rPr>
          <w:rFonts w:ascii="Times New Roman" w:hAnsi="Times New Roman" w:cs="Times New Roman"/>
          <w:sz w:val="24"/>
          <w:lang w:val="en-CA"/>
        </w:rPr>
        <w:t>}</w:t>
      </w:r>
      <w:r w:rsidRPr="006161B9">
        <w:rPr>
          <w:rFonts w:ascii="Times New Roman" w:hAnsi="Times New Roman" w:cs="Times New Roman"/>
          <w:sz w:val="24"/>
          <w:vertAlign w:val="superscript"/>
          <w:lang w:val="en-CA"/>
        </w:rPr>
        <w:t>16+</w:t>
      </w:r>
      <w:r>
        <w:rPr>
          <w:rFonts w:ascii="Times New Roman" w:hAnsi="Times New Roman" w:cs="Times New Roman"/>
          <w:sz w:val="24"/>
          <w:lang w:val="en-CA"/>
        </w:rPr>
        <w:t xml:space="preserve"> as it is depicted in Figure 5.1.2. The basal Ga···Ga and the Ga···Dy separations lie in the range of 4.660(1) - 4.687(1) and 3.686(1) – 3.717(1) Å, respectively. The Dy···Dy distance is 11.495(1) Å and the Ga-O-N-Ga torsion angles lie in the range of 176.09 – 179.72 ̊. As it depicted on Figure 5.1.1 and Figure 5.1.2, complex </w:t>
      </w:r>
      <w:r w:rsidRPr="009E70BF">
        <w:rPr>
          <w:rFonts w:ascii="Times New Roman" w:hAnsi="Times New Roman" w:cs="Times New Roman"/>
          <w:b/>
          <w:sz w:val="24"/>
          <w:lang w:val="en-CA"/>
        </w:rPr>
        <w:t>1</w:t>
      </w:r>
      <w:r>
        <w:rPr>
          <w:rFonts w:ascii="Times New Roman" w:hAnsi="Times New Roman" w:cs="Times New Roman"/>
          <w:sz w:val="24"/>
          <w:lang w:val="en-CA"/>
        </w:rPr>
        <w:t xml:space="preserve"> consists of two 12</w:t>
      </w:r>
      <w:r w:rsidRPr="009E70BF">
        <w:rPr>
          <w:rFonts w:ascii="Times New Roman" w:hAnsi="Times New Roman" w:cs="Times New Roman"/>
          <w:sz w:val="24"/>
          <w:lang w:val="en-CA"/>
        </w:rPr>
        <w:t xml:space="preserve">-MC-4 </w:t>
      </w:r>
      <w:r>
        <w:rPr>
          <w:rFonts w:ascii="Times New Roman" w:hAnsi="Times New Roman" w:cs="Times New Roman"/>
          <w:sz w:val="24"/>
          <w:lang w:val="en-CA"/>
        </w:rPr>
        <w:t>units that are connected via the two sodium ions which serve as linkers, assisting in the assembly of the final compound. This structural motif is observed here for the first time within the reported 12-MC-4 metallacrown compounds. There have been quite a few pure 3</w:t>
      </w:r>
      <w:r w:rsidRPr="00DF5E9D">
        <w:rPr>
          <w:rFonts w:ascii="Times New Roman" w:hAnsi="Times New Roman" w:cs="Times New Roman"/>
          <w:i/>
          <w:sz w:val="24"/>
          <w:lang w:val="en-CA"/>
        </w:rPr>
        <w:t>d</w:t>
      </w:r>
      <w:r>
        <w:rPr>
          <w:rFonts w:ascii="Times New Roman" w:hAnsi="Times New Roman" w:cs="Times New Roman"/>
          <w:sz w:val="24"/>
          <w:lang w:val="en-CA"/>
        </w:rPr>
        <w:t xml:space="preserve"> and 3</w:t>
      </w:r>
      <w:r w:rsidRPr="00DF5E9D">
        <w:rPr>
          <w:rFonts w:ascii="Times New Roman" w:hAnsi="Times New Roman" w:cs="Times New Roman"/>
          <w:i/>
          <w:sz w:val="24"/>
          <w:lang w:val="en-CA"/>
        </w:rPr>
        <w:t>d</w:t>
      </w:r>
      <w:r>
        <w:rPr>
          <w:rFonts w:ascii="Times New Roman" w:hAnsi="Times New Roman" w:cs="Times New Roman"/>
          <w:sz w:val="24"/>
          <w:lang w:val="en-CA"/>
        </w:rPr>
        <w:t>/4</w:t>
      </w:r>
      <w:r w:rsidRPr="00DF5E9D">
        <w:rPr>
          <w:rFonts w:ascii="Times New Roman" w:hAnsi="Times New Roman" w:cs="Times New Roman"/>
          <w:i/>
          <w:sz w:val="24"/>
          <w:lang w:val="en-CA"/>
        </w:rPr>
        <w:t>f</w:t>
      </w:r>
      <w:r>
        <w:rPr>
          <w:rFonts w:ascii="Times New Roman" w:hAnsi="Times New Roman" w:cs="Times New Roman"/>
          <w:sz w:val="24"/>
          <w:lang w:val="en-CA"/>
        </w:rPr>
        <w:t xml:space="preserve"> 12-MC-4 MCs reported, having Na atoms participating in the structure but in none of them the Na atoms act as linker of 12-MC-4 units. In 2018 Pecoraro et </w:t>
      </w:r>
      <w:r w:rsidRPr="00AD542C">
        <w:rPr>
          <w:rFonts w:ascii="Times New Roman" w:hAnsi="Times New Roman" w:cs="Times New Roman"/>
          <w:i/>
          <w:sz w:val="24"/>
          <w:lang w:val="en-CA"/>
        </w:rPr>
        <w:t>al</w:t>
      </w:r>
      <w:r>
        <w:rPr>
          <w:rFonts w:ascii="Times New Roman" w:hAnsi="Times New Roman" w:cs="Times New Roman"/>
          <w:sz w:val="24"/>
          <w:lang w:val="en-CA"/>
        </w:rPr>
        <w:t>., reported a {Ga</w:t>
      </w:r>
      <w:r w:rsidRPr="00AD542C">
        <w:rPr>
          <w:rFonts w:ascii="Times New Roman" w:hAnsi="Times New Roman" w:cs="Times New Roman"/>
          <w:sz w:val="24"/>
          <w:vertAlign w:val="subscript"/>
          <w:lang w:val="en-CA"/>
        </w:rPr>
        <w:t>8</w:t>
      </w:r>
      <w:r>
        <w:rPr>
          <w:rFonts w:ascii="Times New Roman" w:hAnsi="Times New Roman" w:cs="Times New Roman"/>
          <w:sz w:val="24"/>
          <w:lang w:val="en-CA"/>
        </w:rPr>
        <w:t>Ln</w:t>
      </w:r>
      <w:r w:rsidRPr="00AD542C">
        <w:rPr>
          <w:rFonts w:ascii="Times New Roman" w:hAnsi="Times New Roman" w:cs="Times New Roman"/>
          <w:sz w:val="24"/>
          <w:vertAlign w:val="subscript"/>
          <w:lang w:val="en-CA"/>
        </w:rPr>
        <w:t>2</w:t>
      </w:r>
      <w:r>
        <w:rPr>
          <w:rFonts w:ascii="Times New Roman" w:hAnsi="Times New Roman" w:cs="Times New Roman"/>
          <w:sz w:val="24"/>
          <w:lang w:val="en-CA"/>
        </w:rPr>
        <w:t xml:space="preserve">} complex </w:t>
      </w:r>
      <w:r w:rsidR="00F56CBA">
        <w:rPr>
          <w:rFonts w:ascii="Times New Roman" w:hAnsi="Times New Roman" w:cs="Times New Roman"/>
          <w:sz w:val="24"/>
          <w:lang w:val="en-CA"/>
        </w:rPr>
        <w:t>having</w:t>
      </w:r>
    </w:p>
    <w:p w:rsidR="00F56CBA" w:rsidRDefault="00F56CBA" w:rsidP="002C4533">
      <w:pPr>
        <w:spacing w:line="360" w:lineRule="auto"/>
        <w:jc w:val="both"/>
        <w:rPr>
          <w:rFonts w:ascii="Times New Roman" w:hAnsi="Times New Roman" w:cs="Times New Roman"/>
          <w:sz w:val="24"/>
          <w:lang w:val="en-CA"/>
        </w:rPr>
      </w:pPr>
    </w:p>
    <w:p w:rsidR="00C51C61" w:rsidRPr="002C4533" w:rsidRDefault="00F56CBA" w:rsidP="002C4533">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two 12-MC-4 units </w:t>
      </w:r>
      <w:r w:rsidRPr="00F56CBA">
        <w:rPr>
          <w:rFonts w:ascii="Times New Roman" w:hAnsi="Times New Roman" w:cs="Times New Roman"/>
          <w:sz w:val="24"/>
          <w:lang w:val="en-CA"/>
        </w:rPr>
        <w:t xml:space="preserve">linked via an organic </w:t>
      </w:r>
      <w:r>
        <w:rPr>
          <w:rFonts w:ascii="Times New Roman" w:hAnsi="Times New Roman" w:cs="Times New Roman"/>
          <w:sz w:val="24"/>
          <w:lang w:val="en-CA"/>
        </w:rPr>
        <w:t>moiety</w:t>
      </w:r>
      <w:r w:rsidRPr="00F56CBA">
        <w:rPr>
          <w:rFonts w:ascii="Times New Roman" w:hAnsi="Times New Roman" w:cs="Times New Roman"/>
          <w:sz w:val="24"/>
          <w:lang w:val="en-CA"/>
        </w:rPr>
        <w:t xml:space="preserve">, </w:t>
      </w:r>
      <w:r w:rsidR="002C4533">
        <w:rPr>
          <w:rFonts w:ascii="Times New Roman" w:hAnsi="Times New Roman" w:cs="Times New Roman"/>
          <w:sz w:val="24"/>
          <w:lang w:val="en-CA"/>
        </w:rPr>
        <w:t>which possesses a similar nuclearity with our compound, however no Na atoms participate in the molecular structure.</w:t>
      </w:r>
      <w:r w:rsidR="002C4533">
        <w:rPr>
          <w:rFonts w:ascii="Times New Roman" w:hAnsi="Times New Roman" w:cs="Times New Roman"/>
          <w:sz w:val="24"/>
          <w:lang w:val="en-CA"/>
        </w:rPr>
        <w:fldChar w:fldCharType="begin"/>
      </w:r>
      <w:r w:rsidR="002C4533">
        <w:rPr>
          <w:rFonts w:ascii="Times New Roman" w:hAnsi="Times New Roman" w:cs="Times New Roman"/>
          <w:sz w:val="24"/>
          <w:lang w:val="en-CA"/>
        </w:rPr>
        <w:instrText xml:space="preserve"> ADDIN ZOTERO_ITEM CSL_CITATION {"citationID":"WsvMAB3Y","properties":{"formattedCitation":"\\super [2]\\nosupersub{}","plainCitation":"[2]","noteIndex":0},"citationItems":[{"id":412,"uris":["http://zotero.org/users/local/BF8aL1Yf/items/Z83828HD"],"uri":["http://zotero.org/users/local/BF8aL1Yf/items/Z83828HD"],"itemData":{"id":412,"type":"article-journal","title":"One-Step Assembly of Visible and Near-Infrared Emitting Metallacrown Dimers Using a Bifunctional Linker","container-title":"Chemistry - A European Journal","page":"1031-1035","volume":"24","issue":"5","source":"DOI.org (Crossref)","DOI":"10.1002/chem.201703911","ISSN":"09476539","language":"en","author":[{"family":"Nguyen","given":"Tu N."},{"family":"Chow","given":"Chun Y."},{"family":"Eliseeva","given":"Svetlana V."},{"family":"Trivedi","given":"Evan R."},{"family":"Kampf","given":"Jeff W."},{"family":"Martinić","given":"Ivana"},{"family":"Petoud","given":"Stéphane"},{"family":"Pecoraro","given":"Vincent L."}],"issued":{"date-parts":[["2018",1,24]]}}}],"schema":"https://github.com/citation-style-language/schema/raw/master/csl-citation.json"} </w:instrText>
      </w:r>
      <w:r w:rsidR="002C4533">
        <w:rPr>
          <w:rFonts w:ascii="Times New Roman" w:hAnsi="Times New Roman" w:cs="Times New Roman"/>
          <w:sz w:val="24"/>
          <w:lang w:val="en-CA"/>
        </w:rPr>
        <w:fldChar w:fldCharType="separate"/>
      </w:r>
      <w:r w:rsidR="002C4533" w:rsidRPr="00AD542C">
        <w:rPr>
          <w:rFonts w:ascii="Times New Roman" w:hAnsi="Times New Roman" w:cs="Times New Roman"/>
          <w:sz w:val="24"/>
          <w:szCs w:val="24"/>
          <w:vertAlign w:val="superscript"/>
          <w:lang w:val="en-CA"/>
        </w:rPr>
        <w:t>[2]</w:t>
      </w:r>
      <w:r w:rsidR="002C4533">
        <w:rPr>
          <w:rFonts w:ascii="Times New Roman" w:hAnsi="Times New Roman" w:cs="Times New Roman"/>
          <w:sz w:val="24"/>
          <w:lang w:val="en-CA"/>
        </w:rPr>
        <w:fldChar w:fldCharType="end"/>
      </w:r>
      <w:r w:rsidR="002C4533">
        <w:rPr>
          <w:rFonts w:ascii="Times New Roman" w:hAnsi="Times New Roman" w:cs="Times New Roman"/>
          <w:sz w:val="24"/>
          <w:lang w:val="en-CA"/>
        </w:rPr>
        <w:t xml:space="preserve"> In most of the reported cases in which Na ions are present, the Na atoms act as coordinating ions, assisting with the charge balance of the overall complex. Thus, the novelty of this structural motif is undeniable compared to already existing reports. </w:t>
      </w:r>
      <w:r w:rsidR="002C4533">
        <w:rPr>
          <w:rFonts w:ascii="Times New Roman" w:hAnsi="Times New Roman" w:cs="Times New Roman"/>
          <w:sz w:val="24"/>
          <w:lang w:val="en-CA"/>
        </w:rPr>
        <w:fldChar w:fldCharType="begin"/>
      </w:r>
      <w:r w:rsidR="002C4533">
        <w:rPr>
          <w:rFonts w:ascii="Times New Roman" w:hAnsi="Times New Roman" w:cs="Times New Roman"/>
          <w:sz w:val="24"/>
          <w:lang w:val="en-CA"/>
        </w:rPr>
        <w:instrText xml:space="preserve"> ADDIN ZOTERO_ITEM CSL_CITATION {"citationID":"qDoCeLuC","properties":{"formattedCitation":"\\super [3\\uc0\\u8211{}5]\\nosupersub{}","plainCitation":"[3–5]","noteIndex":0},"citationItems":[{"id":81,"uris":["http://zotero.org/users/local/BF8aL1Yf/items/CXGCBD98"],"uri":["http://zotero.org/users/local/BF8aL1Yf/items/CXGCBD98"],"itemData":{"id":81,"type":"article-journal","title":"Controllable Formation of Heterotrimetallic Coordination Compounds: Systematically Incorporating Lanthanide and Alkali Metal Ions into the Manganese 12-Metallacrown-4 Framework","container-title":"Inorganic Chemistry","page":"1729-1742","volume":"53","issue":"3","source":"Crossref","DOI":"10.1021/ic402865p","ISSN":"0020-1669, 1520-510X","shortTitle":"Controllable Formation of Heterotrimetallic Coordination Compounds","language":"en","author":[{"family":"Azar","given":"Michael R."},{"family":"Boron","given":"Thaddeus T."},{"family":"Lutter","given":"Jacob C."},{"family":"Daly","given":"Connor I."},{"family":"Zegalia","given":"Kelcie A."},{"family":"Nimthong","given":"Ruthairat"},{"family":"Ferrence","given":"Gregory M."},{"family":"Zeller","given":"Matthias"},{"family":"Kampf","given":"Jeff W."},{"family":"Pecoraro","given":"Vincent L."},{"family":"Zaleski","given":"Curtis M."}],"issued":{"date-parts":[["2014",2,3]]}}},{"id":417,"uris":["http://zotero.org/users/local/BF8aL1Yf/items/JYAU3EZG"],"uri":["http://zotero.org/users/local/BF8aL1Yf/items/JYAU3EZG"],"itemData":{"id":417,"type":"article-journal","title":"Pseudohalide complexation by manganese 12-metallacrowns-4 complexes","container-title":"Inorganica Chimica Acta","page":"73-80","volume":"331","issue":"1","source":"DOI.org (Crossref)","DOI":"10.1016/S0020-1693(01)00755-1","ISSN":"00201693","language":"en","author":[{"family":"Kessissoglou","given":"Dimitris P"},{"family":"Bodwin","given":"Jeffrey J"},{"family":"Kampf","given":"Jeff"},{"family":"Dendrinou-Samara","given":"Catherine"},{"family":"Pecoraro","given":"Vincent L"}],"issued":{"date-parts":[["2002",3]]}}},{"id":116,"uris":["http://zotero.org/users/local/BF8aL1Yf/items/CCAXVDNA"],"uri":["http://zotero.org/users/local/BF8aL1Yf/items/CCAXVDNA"],"itemData":{"id":116,"type":"article-journal","title":"Facile carboxylate ligand variation of heterotrimetallic 12-metallacrown-4 complexes","container-title":"Polyhedron","page":"29-36","volume":"114","source":"Crossref","DOI":"10.1016/j.poly.2015.09.006","ISSN":"02775387","language":"en","author":[{"family":"Travis","given":"Jordan R."},{"family":"Zeller","given":"Matthias"},{"family":"Zaleski","given":"Curtis M."}],"issued":{"date-parts":[["2016",8]]}}}],"schema":"https://github.com/citation-style-language/schema/raw/master/csl-citation.json"} </w:instrText>
      </w:r>
      <w:r w:rsidR="002C4533">
        <w:rPr>
          <w:rFonts w:ascii="Times New Roman" w:hAnsi="Times New Roman" w:cs="Times New Roman"/>
          <w:sz w:val="24"/>
          <w:lang w:val="en-CA"/>
        </w:rPr>
        <w:fldChar w:fldCharType="separate"/>
      </w:r>
      <w:r w:rsidR="002C4533" w:rsidRPr="004B072E">
        <w:rPr>
          <w:rFonts w:ascii="Times New Roman" w:hAnsi="Times New Roman" w:cs="Times New Roman"/>
          <w:sz w:val="24"/>
          <w:szCs w:val="24"/>
          <w:vertAlign w:val="superscript"/>
          <w:lang w:val="en-CA"/>
        </w:rPr>
        <w:t>[3–5]</w:t>
      </w:r>
      <w:r w:rsidR="002C4533">
        <w:rPr>
          <w:rFonts w:ascii="Times New Roman" w:hAnsi="Times New Roman" w:cs="Times New Roman"/>
          <w:sz w:val="24"/>
          <w:lang w:val="en-CA"/>
        </w:rPr>
        <w:fldChar w:fldCharType="end"/>
      </w:r>
    </w:p>
    <w:p w:rsidR="002C4533" w:rsidRDefault="002C4533" w:rsidP="002C4533">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Solid state, direct-current (dc) magnetic susceptibility studies were carried out on freshly prepared and analytical pure (see Supporting Information for details) microcrystalline samples of </w:t>
      </w:r>
      <w:r w:rsidRPr="003E3A88">
        <w:rPr>
          <w:rFonts w:ascii="Times New Roman" w:hAnsi="Times New Roman" w:cs="Times New Roman"/>
          <w:b/>
          <w:sz w:val="24"/>
          <w:lang w:val="en-CA"/>
        </w:rPr>
        <w:t>1</w:t>
      </w:r>
      <w:r>
        <w:rPr>
          <w:rFonts w:ascii="Times New Roman" w:hAnsi="Times New Roman" w:cs="Times New Roman"/>
          <w:b/>
          <w:sz w:val="24"/>
          <w:lang w:val="en-CA"/>
        </w:rPr>
        <w:t xml:space="preserve"> </w:t>
      </w:r>
      <w:r w:rsidRPr="005B3EDD">
        <w:rPr>
          <w:rFonts w:ascii="Times New Roman" w:hAnsi="Times New Roman" w:cs="Times New Roman"/>
          <w:sz w:val="24"/>
          <w:lang w:val="en-CA"/>
        </w:rPr>
        <w:t>and</w:t>
      </w:r>
      <w:r>
        <w:rPr>
          <w:rFonts w:ascii="Times New Roman" w:hAnsi="Times New Roman" w:cs="Times New Roman"/>
          <w:b/>
          <w:sz w:val="24"/>
          <w:lang w:val="en-CA"/>
        </w:rPr>
        <w:t xml:space="preserve"> 2 </w:t>
      </w:r>
      <w:r>
        <w:rPr>
          <w:rFonts w:ascii="Times New Roman" w:hAnsi="Times New Roman" w:cs="Times New Roman"/>
          <w:sz w:val="24"/>
          <w:lang w:val="en-CA"/>
        </w:rPr>
        <w:t>in the temperature range of 2 – 300 K under an applied field of 0.1 T. The χ</w:t>
      </w:r>
      <w:r w:rsidRPr="003E3A88">
        <w:rPr>
          <w:rFonts w:ascii="Times New Roman" w:hAnsi="Times New Roman" w:cs="Times New Roman"/>
          <w:sz w:val="24"/>
          <w:vertAlign w:val="subscript"/>
          <w:lang w:val="en-CA"/>
        </w:rPr>
        <w:t>M</w:t>
      </w:r>
      <w:r>
        <w:rPr>
          <w:rFonts w:ascii="Times New Roman" w:hAnsi="Times New Roman" w:cs="Times New Roman"/>
          <w:sz w:val="24"/>
          <w:lang w:val="en-CA"/>
        </w:rPr>
        <w:t xml:space="preserve">T product of both compounds </w:t>
      </w:r>
      <w:r w:rsidRPr="003E3A88">
        <w:rPr>
          <w:rFonts w:ascii="Times New Roman" w:hAnsi="Times New Roman" w:cs="Times New Roman"/>
          <w:b/>
          <w:sz w:val="24"/>
          <w:lang w:val="en-CA"/>
        </w:rPr>
        <w:t>1</w:t>
      </w:r>
      <w:r>
        <w:rPr>
          <w:rFonts w:ascii="Times New Roman" w:hAnsi="Times New Roman" w:cs="Times New Roman"/>
          <w:sz w:val="24"/>
          <w:lang w:val="en-CA"/>
        </w:rPr>
        <w:t xml:space="preserve"> and </w:t>
      </w:r>
      <w:r w:rsidRPr="003E3A88">
        <w:rPr>
          <w:rFonts w:ascii="Times New Roman" w:hAnsi="Times New Roman" w:cs="Times New Roman"/>
          <w:b/>
          <w:sz w:val="24"/>
          <w:lang w:val="en-CA"/>
        </w:rPr>
        <w:t>2</w:t>
      </w:r>
      <w:r>
        <w:rPr>
          <w:rFonts w:ascii="Times New Roman" w:hAnsi="Times New Roman" w:cs="Times New Roman"/>
          <w:sz w:val="24"/>
          <w:lang w:val="en-CA"/>
        </w:rPr>
        <w:t xml:space="preserve"> is depicted in Figure 5.1.3. The experimental values at 300 K for both compounds (28.1 cm</w:t>
      </w:r>
      <w:r w:rsidRPr="003E3A88">
        <w:rPr>
          <w:rFonts w:ascii="Times New Roman" w:hAnsi="Times New Roman" w:cs="Times New Roman"/>
          <w:sz w:val="24"/>
          <w:vertAlign w:val="superscript"/>
          <w:lang w:val="en-CA"/>
        </w:rPr>
        <w:t>3</w:t>
      </w:r>
      <w:r>
        <w:rPr>
          <w:rFonts w:ascii="Times New Roman" w:hAnsi="Times New Roman" w:cs="Times New Roman"/>
          <w:sz w:val="24"/>
          <w:lang w:val="en-CA"/>
        </w:rPr>
        <w:t>mol</w:t>
      </w:r>
      <w:r w:rsidRPr="003E3A88">
        <w:rPr>
          <w:rFonts w:ascii="Times New Roman" w:hAnsi="Times New Roman" w:cs="Times New Roman"/>
          <w:sz w:val="24"/>
          <w:vertAlign w:val="superscript"/>
          <w:lang w:val="en-CA"/>
        </w:rPr>
        <w:t>-1</w:t>
      </w:r>
      <w:r>
        <w:rPr>
          <w:rFonts w:ascii="Times New Roman" w:hAnsi="Times New Roman" w:cs="Times New Roman"/>
          <w:sz w:val="24"/>
          <w:lang w:val="en-CA"/>
        </w:rPr>
        <w:t xml:space="preserve">K for </w:t>
      </w:r>
      <w:r w:rsidRPr="00A336EA">
        <w:rPr>
          <w:rFonts w:ascii="Times New Roman" w:hAnsi="Times New Roman" w:cs="Times New Roman"/>
          <w:b/>
          <w:sz w:val="24"/>
          <w:lang w:val="en-CA"/>
        </w:rPr>
        <w:t xml:space="preserve">1 </w:t>
      </w:r>
      <w:r>
        <w:rPr>
          <w:rFonts w:ascii="Times New Roman" w:hAnsi="Times New Roman" w:cs="Times New Roman"/>
          <w:sz w:val="24"/>
          <w:lang w:val="en-CA"/>
        </w:rPr>
        <w:t>and 23.1 cm</w:t>
      </w:r>
      <w:r w:rsidRPr="003E3A88">
        <w:rPr>
          <w:rFonts w:ascii="Times New Roman" w:hAnsi="Times New Roman" w:cs="Times New Roman"/>
          <w:sz w:val="24"/>
          <w:vertAlign w:val="superscript"/>
          <w:lang w:val="en-CA"/>
        </w:rPr>
        <w:t>3</w:t>
      </w:r>
      <w:r>
        <w:rPr>
          <w:rFonts w:ascii="Times New Roman" w:hAnsi="Times New Roman" w:cs="Times New Roman"/>
          <w:sz w:val="24"/>
          <w:lang w:val="en-CA"/>
        </w:rPr>
        <w:t>mol</w:t>
      </w:r>
      <w:r w:rsidRPr="003E3A88">
        <w:rPr>
          <w:rFonts w:ascii="Times New Roman" w:hAnsi="Times New Roman" w:cs="Times New Roman"/>
          <w:sz w:val="24"/>
          <w:vertAlign w:val="superscript"/>
          <w:lang w:val="en-CA"/>
        </w:rPr>
        <w:t>-1</w:t>
      </w:r>
      <w:r>
        <w:rPr>
          <w:rFonts w:ascii="Times New Roman" w:hAnsi="Times New Roman" w:cs="Times New Roman"/>
          <w:sz w:val="24"/>
          <w:lang w:val="en-CA"/>
        </w:rPr>
        <w:t xml:space="preserve">K for </w:t>
      </w:r>
      <w:r w:rsidRPr="00A336EA">
        <w:rPr>
          <w:rFonts w:ascii="Times New Roman" w:hAnsi="Times New Roman" w:cs="Times New Roman"/>
          <w:b/>
          <w:sz w:val="24"/>
          <w:lang w:val="en-CA"/>
        </w:rPr>
        <w:t>2</w:t>
      </w:r>
      <w:r>
        <w:rPr>
          <w:rFonts w:ascii="Times New Roman" w:hAnsi="Times New Roman" w:cs="Times New Roman"/>
          <w:sz w:val="24"/>
          <w:lang w:val="en-CA"/>
        </w:rPr>
        <w:t>) are very close to the theoretical ones (28.34 cm</w:t>
      </w:r>
      <w:r w:rsidRPr="003E3A88">
        <w:rPr>
          <w:rFonts w:ascii="Times New Roman" w:hAnsi="Times New Roman" w:cs="Times New Roman"/>
          <w:sz w:val="24"/>
          <w:vertAlign w:val="superscript"/>
          <w:lang w:val="en-CA"/>
        </w:rPr>
        <w:t>3</w:t>
      </w:r>
      <w:r>
        <w:rPr>
          <w:rFonts w:ascii="Times New Roman" w:hAnsi="Times New Roman" w:cs="Times New Roman"/>
          <w:sz w:val="24"/>
          <w:lang w:val="en-CA"/>
        </w:rPr>
        <w:t>mol</w:t>
      </w:r>
      <w:r w:rsidRPr="003E3A88">
        <w:rPr>
          <w:rFonts w:ascii="Times New Roman" w:hAnsi="Times New Roman" w:cs="Times New Roman"/>
          <w:sz w:val="24"/>
          <w:vertAlign w:val="superscript"/>
          <w:lang w:val="en-CA"/>
        </w:rPr>
        <w:t>-1</w:t>
      </w:r>
      <w:r>
        <w:rPr>
          <w:rFonts w:ascii="Times New Roman" w:hAnsi="Times New Roman" w:cs="Times New Roman"/>
          <w:sz w:val="24"/>
          <w:lang w:val="en-CA"/>
        </w:rPr>
        <w:t xml:space="preserve">K for </w:t>
      </w:r>
      <w:r w:rsidRPr="003E1FB8">
        <w:rPr>
          <w:rFonts w:ascii="Times New Roman" w:hAnsi="Times New Roman" w:cs="Times New Roman"/>
          <w:b/>
          <w:sz w:val="24"/>
          <w:lang w:val="en-CA"/>
        </w:rPr>
        <w:t>1</w:t>
      </w:r>
      <w:r>
        <w:rPr>
          <w:rFonts w:ascii="Times New Roman" w:hAnsi="Times New Roman" w:cs="Times New Roman"/>
          <w:sz w:val="24"/>
          <w:lang w:val="en-CA"/>
        </w:rPr>
        <w:t xml:space="preserve"> and 23.64 cm</w:t>
      </w:r>
      <w:r w:rsidRPr="00A336EA">
        <w:rPr>
          <w:rFonts w:ascii="Times New Roman" w:hAnsi="Times New Roman" w:cs="Times New Roman"/>
          <w:sz w:val="24"/>
          <w:vertAlign w:val="superscript"/>
          <w:lang w:val="en-CA"/>
        </w:rPr>
        <w:t>3</w:t>
      </w:r>
      <w:r>
        <w:rPr>
          <w:rFonts w:ascii="Times New Roman" w:hAnsi="Times New Roman" w:cs="Times New Roman"/>
          <w:sz w:val="24"/>
          <w:lang w:val="en-CA"/>
        </w:rPr>
        <w:t>mol</w:t>
      </w:r>
      <w:r w:rsidRPr="00A336EA">
        <w:rPr>
          <w:rFonts w:ascii="Times New Roman" w:hAnsi="Times New Roman" w:cs="Times New Roman"/>
          <w:sz w:val="24"/>
          <w:vertAlign w:val="superscript"/>
          <w:lang w:val="en-CA"/>
        </w:rPr>
        <w:t>-1</w:t>
      </w:r>
      <w:r>
        <w:rPr>
          <w:rFonts w:ascii="Times New Roman" w:hAnsi="Times New Roman" w:cs="Times New Roman"/>
          <w:sz w:val="24"/>
          <w:lang w:val="en-CA"/>
        </w:rPr>
        <w:t xml:space="preserve">K for </w:t>
      </w:r>
      <w:r w:rsidRPr="003E1FB8">
        <w:rPr>
          <w:rFonts w:ascii="Times New Roman" w:hAnsi="Times New Roman" w:cs="Times New Roman"/>
          <w:b/>
          <w:sz w:val="24"/>
          <w:lang w:val="en-CA"/>
        </w:rPr>
        <w:t>2</w:t>
      </w:r>
      <w:r>
        <w:rPr>
          <w:rFonts w:ascii="Times New Roman" w:hAnsi="Times New Roman" w:cs="Times New Roman"/>
          <w:sz w:val="24"/>
          <w:lang w:val="en-CA"/>
        </w:rPr>
        <w:t xml:space="preserve">) expected for two non-interacting Dy(III) ions </w:t>
      </w:r>
      <w:r w:rsidRPr="00377F95">
        <w:rPr>
          <w:rFonts w:ascii="Times New Roman" w:hAnsi="Times New Roman"/>
          <w:sz w:val="24"/>
          <w:szCs w:val="24"/>
          <w:lang w:val="en-CA"/>
        </w:rPr>
        <w:t xml:space="preserve">( </w:t>
      </w:r>
      <w:r w:rsidRPr="00377F95">
        <w:rPr>
          <w:rFonts w:ascii="Times New Roman" w:hAnsi="Times New Roman"/>
          <w:sz w:val="24"/>
          <w:szCs w:val="24"/>
          <w:vertAlign w:val="superscript"/>
          <w:lang w:val="en-CA"/>
        </w:rPr>
        <w:t>6</w:t>
      </w:r>
      <w:r w:rsidRPr="00377F95">
        <w:rPr>
          <w:rFonts w:ascii="Times New Roman" w:hAnsi="Times New Roman"/>
          <w:sz w:val="24"/>
          <w:szCs w:val="24"/>
          <w:lang w:val="en-CA"/>
        </w:rPr>
        <w:t>H</w:t>
      </w:r>
      <w:r w:rsidRPr="00377F95">
        <w:rPr>
          <w:rFonts w:ascii="Times New Roman" w:hAnsi="Times New Roman"/>
          <w:sz w:val="24"/>
          <w:szCs w:val="24"/>
          <w:vertAlign w:val="subscript"/>
          <w:lang w:val="en-CA"/>
        </w:rPr>
        <w:t>15/2</w:t>
      </w:r>
      <w:r w:rsidRPr="00377F95">
        <w:rPr>
          <w:rFonts w:ascii="Times New Roman" w:hAnsi="Times New Roman"/>
          <w:sz w:val="24"/>
          <w:szCs w:val="24"/>
          <w:lang w:val="en-CA"/>
        </w:rPr>
        <w:t>, S = 5/2, L = 5, J = 15/2, g = 4/3)</w:t>
      </w:r>
      <w:r>
        <w:rPr>
          <w:rFonts w:ascii="Times New Roman" w:hAnsi="Times New Roman"/>
          <w:sz w:val="24"/>
          <w:szCs w:val="24"/>
          <w:lang w:val="en-CA"/>
        </w:rPr>
        <w:t xml:space="preserve"> and two non-interacting Tb(III) ions (</w:t>
      </w:r>
      <w:r w:rsidRPr="00A336EA">
        <w:rPr>
          <w:rFonts w:ascii="Times New Roman" w:hAnsi="Times New Roman"/>
          <w:sz w:val="24"/>
          <w:szCs w:val="24"/>
          <w:vertAlign w:val="superscript"/>
          <w:lang w:val="en-CA"/>
        </w:rPr>
        <w:t>7</w:t>
      </w:r>
      <w:r w:rsidRPr="00A336EA">
        <w:rPr>
          <w:rFonts w:ascii="Times New Roman" w:hAnsi="Times New Roman"/>
          <w:sz w:val="24"/>
          <w:szCs w:val="24"/>
          <w:lang w:val="en-CA"/>
        </w:rPr>
        <w:t>F</w:t>
      </w:r>
      <w:r w:rsidRPr="00A336EA">
        <w:rPr>
          <w:rFonts w:ascii="Times New Roman" w:hAnsi="Times New Roman"/>
          <w:sz w:val="24"/>
          <w:szCs w:val="24"/>
          <w:vertAlign w:val="subscript"/>
          <w:lang w:val="en-CA"/>
        </w:rPr>
        <w:t>6</w:t>
      </w:r>
      <w:r w:rsidRPr="00A336EA">
        <w:rPr>
          <w:rFonts w:ascii="Times New Roman" w:hAnsi="Times New Roman"/>
          <w:sz w:val="24"/>
          <w:szCs w:val="24"/>
          <w:lang w:val="en-CA"/>
        </w:rPr>
        <w:t>, S = 3, L = 3, g = 3/2</w:t>
      </w:r>
      <w:r>
        <w:rPr>
          <w:rFonts w:ascii="Times New Roman" w:hAnsi="Times New Roman"/>
          <w:sz w:val="24"/>
          <w:szCs w:val="24"/>
          <w:lang w:val="en-CA"/>
        </w:rPr>
        <w:t>).  Upon cooling down t</w:t>
      </w:r>
      <w:r>
        <w:rPr>
          <w:rFonts w:ascii="Times New Roman" w:hAnsi="Times New Roman" w:cs="Times New Roman"/>
          <w:sz w:val="24"/>
          <w:lang w:val="en-CA"/>
        </w:rPr>
        <w:t>he magnetic susceptibility for both complexes remains almost steady till 50 K, while after that a rapid decrease is observed reaching a value of 14.8 cm</w:t>
      </w:r>
      <w:r w:rsidRPr="003E3A88">
        <w:rPr>
          <w:rFonts w:ascii="Times New Roman" w:hAnsi="Times New Roman" w:cs="Times New Roman"/>
          <w:sz w:val="24"/>
          <w:vertAlign w:val="superscript"/>
          <w:lang w:val="en-CA"/>
        </w:rPr>
        <w:t>3</w:t>
      </w:r>
      <w:r>
        <w:rPr>
          <w:rFonts w:ascii="Times New Roman" w:hAnsi="Times New Roman" w:cs="Times New Roman"/>
          <w:sz w:val="24"/>
          <w:lang w:val="en-CA"/>
        </w:rPr>
        <w:t>mol</w:t>
      </w:r>
      <w:r w:rsidRPr="003E3A88">
        <w:rPr>
          <w:rFonts w:ascii="Times New Roman" w:hAnsi="Times New Roman" w:cs="Times New Roman"/>
          <w:sz w:val="24"/>
          <w:vertAlign w:val="superscript"/>
          <w:lang w:val="en-CA"/>
        </w:rPr>
        <w:t>-1</w:t>
      </w:r>
      <w:r>
        <w:rPr>
          <w:rFonts w:ascii="Times New Roman" w:hAnsi="Times New Roman" w:cs="Times New Roman"/>
          <w:sz w:val="24"/>
          <w:lang w:val="en-CA"/>
        </w:rPr>
        <w:t xml:space="preserve">K for </w:t>
      </w:r>
      <w:r w:rsidRPr="00747567">
        <w:rPr>
          <w:rFonts w:ascii="Times New Roman" w:hAnsi="Times New Roman" w:cs="Times New Roman"/>
          <w:b/>
          <w:sz w:val="24"/>
          <w:lang w:val="en-CA"/>
        </w:rPr>
        <w:t>1</w:t>
      </w:r>
      <w:r>
        <w:rPr>
          <w:rFonts w:ascii="Times New Roman" w:hAnsi="Times New Roman" w:cs="Times New Roman"/>
          <w:sz w:val="24"/>
          <w:lang w:val="en-CA"/>
        </w:rPr>
        <w:t xml:space="preserve"> and 11.7 cm</w:t>
      </w:r>
      <w:r w:rsidRPr="003E3A88">
        <w:rPr>
          <w:rFonts w:ascii="Times New Roman" w:hAnsi="Times New Roman" w:cs="Times New Roman"/>
          <w:sz w:val="24"/>
          <w:vertAlign w:val="superscript"/>
          <w:lang w:val="en-CA"/>
        </w:rPr>
        <w:t>3</w:t>
      </w:r>
      <w:r>
        <w:rPr>
          <w:rFonts w:ascii="Times New Roman" w:hAnsi="Times New Roman" w:cs="Times New Roman"/>
          <w:sz w:val="24"/>
          <w:lang w:val="en-CA"/>
        </w:rPr>
        <w:t>mol</w:t>
      </w:r>
      <w:r w:rsidRPr="003E3A88">
        <w:rPr>
          <w:rFonts w:ascii="Times New Roman" w:hAnsi="Times New Roman" w:cs="Times New Roman"/>
          <w:sz w:val="24"/>
          <w:vertAlign w:val="superscript"/>
          <w:lang w:val="en-CA"/>
        </w:rPr>
        <w:t>-1</w:t>
      </w:r>
      <w:r>
        <w:rPr>
          <w:rFonts w:ascii="Times New Roman" w:hAnsi="Times New Roman" w:cs="Times New Roman"/>
          <w:sz w:val="24"/>
          <w:lang w:val="en-CA"/>
        </w:rPr>
        <w:t xml:space="preserve">K for </w:t>
      </w:r>
      <w:r w:rsidRPr="00747567">
        <w:rPr>
          <w:rFonts w:ascii="Times New Roman" w:hAnsi="Times New Roman" w:cs="Times New Roman"/>
          <w:b/>
          <w:sz w:val="24"/>
          <w:lang w:val="en-CA"/>
        </w:rPr>
        <w:t>2</w:t>
      </w:r>
      <w:r>
        <w:rPr>
          <w:rFonts w:ascii="Times New Roman" w:hAnsi="Times New Roman" w:cs="Times New Roman"/>
          <w:sz w:val="24"/>
          <w:lang w:val="en-CA"/>
        </w:rPr>
        <w:t xml:space="preserve"> at 2 K. The low temperature decrease can be attributed to the depopulation of the Zeeman split crystal field sublevels, zero-field splitting effects and the </w:t>
      </w:r>
      <w:r w:rsidRPr="00613FB1">
        <w:rPr>
          <w:rFonts w:ascii="Times New Roman" w:hAnsi="Times New Roman" w:cs="Times New Roman"/>
          <w:sz w:val="24"/>
          <w:lang w:val="en-CA"/>
        </w:rPr>
        <w:t>presence of</w:t>
      </w:r>
      <w:r>
        <w:rPr>
          <w:rFonts w:ascii="Times New Roman" w:hAnsi="Times New Roman" w:cs="Times New Roman"/>
          <w:sz w:val="24"/>
          <w:lang w:val="en-CA"/>
        </w:rPr>
        <w:t xml:space="preserve"> intermolecular</w:t>
      </w:r>
      <w:r w:rsidRPr="00613FB1">
        <w:rPr>
          <w:rFonts w:ascii="Times New Roman" w:hAnsi="Times New Roman" w:cs="Times New Roman"/>
          <w:sz w:val="24"/>
          <w:lang w:val="en-CA"/>
        </w:rPr>
        <w:t xml:space="preserve"> antiferromagnetic</w:t>
      </w:r>
      <w:r>
        <w:rPr>
          <w:rFonts w:ascii="Times New Roman" w:hAnsi="Times New Roman" w:cs="Times New Roman"/>
          <w:sz w:val="24"/>
          <w:lang w:val="en-CA"/>
        </w:rPr>
        <w:t xml:space="preserve"> exchange interactions within the molecules in the crystal. </w:t>
      </w:r>
    </w:p>
    <w:p w:rsidR="00C51C61" w:rsidRDefault="00C51C61" w:rsidP="00C51C61">
      <w:pPr>
        <w:spacing w:line="360" w:lineRule="auto"/>
        <w:jc w:val="center"/>
        <w:rPr>
          <w:rFonts w:ascii="Times New Roman" w:hAnsi="Times New Roman" w:cs="Times New Roman"/>
          <w:b/>
          <w:sz w:val="24"/>
          <w:szCs w:val="24"/>
          <w:lang w:val="en-CA"/>
        </w:rPr>
      </w:pPr>
      <w:r>
        <w:rPr>
          <w:rFonts w:ascii="Times New Roman" w:hAnsi="Times New Roman" w:cs="Times New Roman"/>
          <w:noProof/>
          <w:sz w:val="24"/>
          <w:lang w:eastAsia="de-DE"/>
        </w:rPr>
        <w:drawing>
          <wp:inline distT="0" distB="0" distL="0" distR="0" wp14:anchorId="51D0C9F2" wp14:editId="51E02FCA">
            <wp:extent cx="4064968" cy="3171567"/>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iT_bothcomplexes.tif"/>
                    <pic:cNvPicPr/>
                  </pic:nvPicPr>
                  <pic:blipFill rotWithShape="1">
                    <a:blip r:embed="rId109" cstate="print">
                      <a:extLst>
                        <a:ext uri="{28A0092B-C50C-407E-A947-70E740481C1C}">
                          <a14:useLocalDpi xmlns:a14="http://schemas.microsoft.com/office/drawing/2010/main" val="0"/>
                        </a:ext>
                      </a:extLst>
                    </a:blip>
                    <a:srcRect l="5126" t="5233" r="4597" b="5609"/>
                    <a:stretch/>
                  </pic:blipFill>
                  <pic:spPr bwMode="auto">
                    <a:xfrm>
                      <a:off x="0" y="0"/>
                      <a:ext cx="4087421" cy="3189085"/>
                    </a:xfrm>
                    <a:prstGeom prst="rect">
                      <a:avLst/>
                    </a:prstGeom>
                    <a:ln>
                      <a:noFill/>
                    </a:ln>
                    <a:extLst>
                      <a:ext uri="{53640926-AAD7-44D8-BBD7-CCE9431645EC}">
                        <a14:shadowObscured xmlns:a14="http://schemas.microsoft.com/office/drawing/2010/main"/>
                      </a:ext>
                    </a:extLst>
                  </pic:spPr>
                </pic:pic>
              </a:graphicData>
            </a:graphic>
          </wp:inline>
        </w:drawing>
      </w:r>
    </w:p>
    <w:p w:rsidR="00C51C61" w:rsidRPr="00B0513D" w:rsidRDefault="00C51C61" w:rsidP="00C51C61">
      <w:pPr>
        <w:pStyle w:val="Caption"/>
        <w:spacing w:line="360" w:lineRule="auto"/>
        <w:jc w:val="both"/>
        <w:rPr>
          <w:rFonts w:ascii="Times New Roman" w:hAnsi="Times New Roman" w:cs="Times New Roman"/>
          <w:i/>
          <w:color w:val="auto"/>
          <w:sz w:val="28"/>
          <w:lang w:val="en-CA"/>
        </w:rPr>
      </w:pPr>
      <w:r w:rsidRPr="00B0513D">
        <w:rPr>
          <w:rFonts w:ascii="Times New Roman" w:hAnsi="Times New Roman" w:cs="Times New Roman"/>
          <w:color w:val="auto"/>
          <w:sz w:val="20"/>
          <w:lang w:val="en-CA"/>
        </w:rPr>
        <w:t xml:space="preserve">Figure 5.1.3: </w:t>
      </w:r>
      <w:r w:rsidRPr="00C51C61">
        <w:rPr>
          <w:rFonts w:ascii="Times New Roman" w:hAnsi="Times New Roman" w:cs="Times New Roman"/>
          <w:b w:val="0"/>
          <w:color w:val="auto"/>
          <w:sz w:val="20"/>
          <w:lang w:val="en-CA"/>
        </w:rPr>
        <w:t xml:space="preserve">Temperature dependence of magnetic susceptibility for complexes </w:t>
      </w:r>
      <w:r w:rsidRPr="00C51C61">
        <w:rPr>
          <w:rFonts w:ascii="Times New Roman" w:hAnsi="Times New Roman" w:cs="Times New Roman"/>
          <w:color w:val="auto"/>
          <w:sz w:val="20"/>
          <w:lang w:val="en-CA"/>
        </w:rPr>
        <w:t>1</w:t>
      </w:r>
      <w:r w:rsidRPr="00C51C61">
        <w:rPr>
          <w:rFonts w:ascii="Times New Roman" w:hAnsi="Times New Roman" w:cs="Times New Roman"/>
          <w:b w:val="0"/>
          <w:color w:val="auto"/>
          <w:sz w:val="20"/>
          <w:lang w:val="en-CA"/>
        </w:rPr>
        <w:t xml:space="preserve"> and </w:t>
      </w:r>
      <w:r w:rsidRPr="00C51C61">
        <w:rPr>
          <w:rFonts w:ascii="Times New Roman" w:hAnsi="Times New Roman" w:cs="Times New Roman"/>
          <w:color w:val="auto"/>
          <w:sz w:val="20"/>
          <w:lang w:val="en-CA"/>
        </w:rPr>
        <w:t>2</w:t>
      </w:r>
      <w:r w:rsidRPr="00C51C61">
        <w:rPr>
          <w:rFonts w:ascii="Times New Roman" w:hAnsi="Times New Roman" w:cs="Times New Roman"/>
          <w:b w:val="0"/>
          <w:color w:val="auto"/>
          <w:sz w:val="20"/>
          <w:lang w:val="en-CA"/>
        </w:rPr>
        <w:t>.</w:t>
      </w:r>
    </w:p>
    <w:p w:rsidR="002C4533" w:rsidRDefault="002C4533" w:rsidP="002C4533">
      <w:pPr>
        <w:spacing w:line="360" w:lineRule="auto"/>
        <w:jc w:val="both"/>
        <w:rPr>
          <w:rFonts w:ascii="Times New Roman" w:hAnsi="Times New Roman" w:cs="Times New Roman"/>
          <w:sz w:val="24"/>
          <w:lang w:val="en-CA"/>
        </w:rPr>
      </w:pPr>
    </w:p>
    <w:p w:rsidR="002C4533" w:rsidRDefault="002C4533" w:rsidP="002C4533">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The field dependence of magnetization was also investigated and measured for both complexes in the temperature range of 2 – 10 K under a variety of magnetic fields (0 – 7 T, Figure 5.1.4, Figure S2). In both complexes, the magnetization values increase rapidly at low fields while a more continuous increase is observed at higher fields. The values of magnetization at 2 K under the applied field of 7 T are 13 </w:t>
      </w:r>
      <w:r w:rsidRPr="00F73E1F">
        <w:rPr>
          <w:rFonts w:ascii="Times New Roman" w:hAnsi="Times New Roman" w:cs="Times New Roman"/>
          <w:sz w:val="24"/>
          <w:lang w:val="en-CA"/>
        </w:rPr>
        <w:t>μ</w:t>
      </w:r>
      <w:r w:rsidRPr="00F73E1F">
        <w:rPr>
          <w:rFonts w:ascii="Times New Roman" w:hAnsi="Times New Roman" w:cs="Times New Roman"/>
          <w:sz w:val="24"/>
          <w:vertAlign w:val="subscript"/>
          <w:lang w:val="en-CA"/>
        </w:rPr>
        <w:t>B</w:t>
      </w:r>
      <w:r>
        <w:rPr>
          <w:rFonts w:ascii="Times New Roman" w:hAnsi="Times New Roman" w:cs="Times New Roman"/>
          <w:sz w:val="24"/>
          <w:lang w:val="en-CA"/>
        </w:rPr>
        <w:t xml:space="preserve"> for </w:t>
      </w:r>
      <w:r w:rsidRPr="00F73E1F">
        <w:rPr>
          <w:rFonts w:ascii="Times New Roman" w:hAnsi="Times New Roman" w:cs="Times New Roman"/>
          <w:b/>
          <w:sz w:val="24"/>
          <w:lang w:val="en-CA"/>
        </w:rPr>
        <w:t>1</w:t>
      </w:r>
      <w:r>
        <w:rPr>
          <w:rFonts w:ascii="Times New Roman" w:hAnsi="Times New Roman" w:cs="Times New Roman"/>
          <w:sz w:val="24"/>
          <w:lang w:val="en-CA"/>
        </w:rPr>
        <w:t xml:space="preserve"> and 11.33 </w:t>
      </w:r>
      <w:r w:rsidRPr="00F73E1F">
        <w:rPr>
          <w:rFonts w:ascii="Times New Roman" w:hAnsi="Times New Roman" w:cs="Times New Roman"/>
          <w:sz w:val="24"/>
          <w:lang w:val="en-CA"/>
        </w:rPr>
        <w:t>μ</w:t>
      </w:r>
      <w:r w:rsidRPr="00F73E1F">
        <w:rPr>
          <w:rFonts w:ascii="Times New Roman" w:hAnsi="Times New Roman" w:cs="Times New Roman"/>
          <w:sz w:val="24"/>
          <w:vertAlign w:val="subscript"/>
          <w:lang w:val="en-CA"/>
        </w:rPr>
        <w:t>B</w:t>
      </w:r>
      <w:r>
        <w:rPr>
          <w:rFonts w:ascii="Times New Roman" w:hAnsi="Times New Roman" w:cs="Times New Roman"/>
          <w:sz w:val="24"/>
          <w:lang w:val="en-CA"/>
        </w:rPr>
        <w:t xml:space="preserve"> for </w:t>
      </w:r>
      <w:r w:rsidRPr="00BF2337">
        <w:rPr>
          <w:rFonts w:ascii="Times New Roman" w:hAnsi="Times New Roman" w:cs="Times New Roman"/>
          <w:b/>
          <w:sz w:val="24"/>
          <w:lang w:val="en-CA"/>
        </w:rPr>
        <w:t>2</w:t>
      </w:r>
      <w:r>
        <w:rPr>
          <w:rFonts w:ascii="Times New Roman" w:hAnsi="Times New Roman" w:cs="Times New Roman"/>
          <w:sz w:val="24"/>
          <w:lang w:val="en-CA"/>
        </w:rPr>
        <w:t>, not reaching saturation. The lack of saturation can be an indication of the presence of magnetic anisotropy and/or population of the Ln(III) low-lying states.</w:t>
      </w:r>
    </w:p>
    <w:p w:rsidR="002C4533" w:rsidRDefault="002C4533" w:rsidP="002C4533">
      <w:pPr>
        <w:spacing w:line="360" w:lineRule="auto"/>
        <w:jc w:val="both"/>
        <w:rPr>
          <w:rFonts w:ascii="Times New Roman" w:hAnsi="Times New Roman" w:cs="Times New Roman"/>
          <w:sz w:val="24"/>
          <w:lang w:val="en-CA"/>
        </w:rPr>
      </w:pPr>
    </w:p>
    <w:p w:rsidR="002C4533" w:rsidRDefault="002C4533" w:rsidP="002C4533">
      <w:pPr>
        <w:jc w:val="center"/>
        <w:rPr>
          <w:rFonts w:ascii="Times New Roman" w:hAnsi="Times New Roman" w:cs="Times New Roman"/>
          <w:sz w:val="20"/>
          <w:lang w:val="en-CA"/>
        </w:rPr>
      </w:pPr>
      <w:r>
        <w:rPr>
          <w:rFonts w:ascii="Times New Roman" w:hAnsi="Times New Roman" w:cs="Times New Roman"/>
          <w:noProof/>
          <w:sz w:val="24"/>
          <w:lang w:eastAsia="de-DE"/>
        </w:rPr>
        <w:drawing>
          <wp:inline distT="0" distB="0" distL="0" distR="0" wp14:anchorId="7CE09321" wp14:editId="4E794FF9">
            <wp:extent cx="3870741" cy="298132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e 5.1.4.tif"/>
                    <pic:cNvPicPr/>
                  </pic:nvPicPr>
                  <pic:blipFill rotWithShape="1">
                    <a:blip r:embed="rId110" cstate="print">
                      <a:extLst>
                        <a:ext uri="{28A0092B-C50C-407E-A947-70E740481C1C}">
                          <a14:useLocalDpi xmlns:a14="http://schemas.microsoft.com/office/drawing/2010/main" val="0"/>
                        </a:ext>
                      </a:extLst>
                    </a:blip>
                    <a:srcRect l="5126" t="6871" r="4928" b="5885"/>
                    <a:stretch/>
                  </pic:blipFill>
                  <pic:spPr bwMode="auto">
                    <a:xfrm>
                      <a:off x="0" y="0"/>
                      <a:ext cx="3873212" cy="2983228"/>
                    </a:xfrm>
                    <a:prstGeom prst="rect">
                      <a:avLst/>
                    </a:prstGeom>
                    <a:ln>
                      <a:noFill/>
                    </a:ln>
                    <a:extLst>
                      <a:ext uri="{53640926-AAD7-44D8-BBD7-CCE9431645EC}">
                        <a14:shadowObscured xmlns:a14="http://schemas.microsoft.com/office/drawing/2010/main"/>
                      </a:ext>
                    </a:extLst>
                  </pic:spPr>
                </pic:pic>
              </a:graphicData>
            </a:graphic>
          </wp:inline>
        </w:drawing>
      </w:r>
    </w:p>
    <w:p w:rsidR="002C4533" w:rsidRPr="002C4533" w:rsidRDefault="002C4533" w:rsidP="002C4533">
      <w:pPr>
        <w:rPr>
          <w:rFonts w:ascii="Times New Roman" w:hAnsi="Times New Roman" w:cs="Times New Roman"/>
          <w:noProof/>
          <w:sz w:val="24"/>
          <w:lang w:val="en-CA" w:eastAsia="de-DE"/>
        </w:rPr>
      </w:pPr>
      <w:r w:rsidRPr="00C462BD">
        <w:rPr>
          <w:rFonts w:ascii="Times New Roman" w:hAnsi="Times New Roman" w:cs="Times New Roman"/>
          <w:sz w:val="20"/>
          <w:lang w:val="en-CA"/>
        </w:rPr>
        <w:t xml:space="preserve">Figure 5.1.4: </w:t>
      </w:r>
      <w:r w:rsidRPr="008E4016">
        <w:rPr>
          <w:rFonts w:ascii="Times New Roman" w:hAnsi="Times New Roman" w:cs="Times New Roman"/>
          <w:sz w:val="20"/>
          <w:szCs w:val="24"/>
          <w:lang w:val="en-CA"/>
        </w:rPr>
        <w:t>M vs H plots for complex 1 in various temperatures as indicated. Solid lines are guidelines for the eyes.</w:t>
      </w:r>
    </w:p>
    <w:p w:rsidR="002C4533" w:rsidRDefault="002C4533" w:rsidP="002C4533">
      <w:pPr>
        <w:rPr>
          <w:rFonts w:ascii="Times New Roman" w:hAnsi="Times New Roman" w:cs="Times New Roman"/>
          <w:noProof/>
          <w:sz w:val="24"/>
          <w:lang w:val="en-CA" w:eastAsia="de-DE"/>
        </w:rPr>
      </w:pPr>
    </w:p>
    <w:p w:rsidR="00393B54" w:rsidRDefault="002C4533" w:rsidP="002C4533">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Alternating-current (ac) studies for complexes </w:t>
      </w:r>
      <w:r w:rsidRPr="000D4929">
        <w:rPr>
          <w:rFonts w:ascii="Times New Roman" w:hAnsi="Times New Roman" w:cs="Times New Roman"/>
          <w:b/>
          <w:sz w:val="24"/>
          <w:lang w:val="en-CA"/>
        </w:rPr>
        <w:t>1</w:t>
      </w:r>
      <w:r>
        <w:rPr>
          <w:rFonts w:ascii="Times New Roman" w:hAnsi="Times New Roman" w:cs="Times New Roman"/>
          <w:sz w:val="24"/>
          <w:lang w:val="en-CA"/>
        </w:rPr>
        <w:t xml:space="preserve"> and </w:t>
      </w:r>
      <w:r w:rsidRPr="000D4929">
        <w:rPr>
          <w:rFonts w:ascii="Times New Roman" w:hAnsi="Times New Roman" w:cs="Times New Roman"/>
          <w:b/>
          <w:sz w:val="24"/>
          <w:lang w:val="en-CA"/>
        </w:rPr>
        <w:t>2</w:t>
      </w:r>
      <w:r>
        <w:rPr>
          <w:rFonts w:ascii="Times New Roman" w:hAnsi="Times New Roman" w:cs="Times New Roman"/>
          <w:sz w:val="24"/>
          <w:lang w:val="en-CA"/>
        </w:rPr>
        <w:t xml:space="preserve"> were also performed in a zero-applied field, with a 3 Oe ac field oscillating at frequencies in the range of 1-1500 Hz and at temperatures of 1.9 – 4.1 K. Complex </w:t>
      </w:r>
      <w:r w:rsidRPr="00C31CA9">
        <w:rPr>
          <w:rFonts w:ascii="Times New Roman" w:hAnsi="Times New Roman" w:cs="Times New Roman"/>
          <w:b/>
          <w:sz w:val="24"/>
          <w:lang w:val="en-CA"/>
        </w:rPr>
        <w:t>2</w:t>
      </w:r>
      <w:r>
        <w:rPr>
          <w:rFonts w:ascii="Times New Roman" w:hAnsi="Times New Roman" w:cs="Times New Roman"/>
          <w:sz w:val="24"/>
          <w:lang w:val="en-CA"/>
        </w:rPr>
        <w:t xml:space="preserve"> does not show any frequency dependant ac signals neither at zero nor at an applied external magnetic field, declaring that the compound does not belong to the SMM family at the temperature ranges of investigation. However, complex </w:t>
      </w:r>
      <w:r w:rsidRPr="00C31CA9">
        <w:rPr>
          <w:rFonts w:ascii="Times New Roman" w:hAnsi="Times New Roman" w:cs="Times New Roman"/>
          <w:b/>
          <w:sz w:val="24"/>
          <w:lang w:val="en-CA"/>
        </w:rPr>
        <w:t>1</w:t>
      </w:r>
      <w:r>
        <w:rPr>
          <w:rFonts w:ascii="Times New Roman" w:hAnsi="Times New Roman" w:cs="Times New Roman"/>
          <w:b/>
          <w:sz w:val="24"/>
          <w:lang w:val="en-CA"/>
        </w:rPr>
        <w:t xml:space="preserve"> </w:t>
      </w:r>
      <w:r>
        <w:rPr>
          <w:rFonts w:ascii="Times New Roman" w:hAnsi="Times New Roman" w:cs="Times New Roman"/>
          <w:sz w:val="24"/>
          <w:lang w:val="en-CA"/>
        </w:rPr>
        <w:t xml:space="preserve">does possess frequency dependant ac signals under an applied magnetic field. The lack of observation of a χ´´ peak maxima at zero field for complex </w:t>
      </w:r>
      <w:r w:rsidRPr="00C31CA9">
        <w:rPr>
          <w:rFonts w:ascii="Times New Roman" w:hAnsi="Times New Roman" w:cs="Times New Roman"/>
          <w:b/>
          <w:sz w:val="24"/>
          <w:lang w:val="en-CA"/>
        </w:rPr>
        <w:t>1</w:t>
      </w:r>
      <w:r>
        <w:rPr>
          <w:rFonts w:ascii="Times New Roman" w:hAnsi="Times New Roman" w:cs="Times New Roman"/>
          <w:sz w:val="24"/>
          <w:lang w:val="en-CA"/>
        </w:rPr>
        <w:t xml:space="preserve">, led to the use of an external optimum field of 1600 Oe (at frequencies from 1 -1500 Hz and at a temperature range of 1.9 – </w:t>
      </w:r>
    </w:p>
    <w:p w:rsidR="00393B54" w:rsidRDefault="00393B54" w:rsidP="002C4533">
      <w:pPr>
        <w:spacing w:line="360" w:lineRule="auto"/>
        <w:jc w:val="both"/>
        <w:rPr>
          <w:rFonts w:ascii="Times New Roman" w:hAnsi="Times New Roman" w:cs="Times New Roman"/>
          <w:sz w:val="24"/>
          <w:lang w:val="en-CA"/>
        </w:rPr>
      </w:pPr>
    </w:p>
    <w:p w:rsidR="00AC3F36" w:rsidRDefault="00AC3F36" w:rsidP="002C4533">
      <w:pPr>
        <w:spacing w:line="360" w:lineRule="auto"/>
        <w:jc w:val="both"/>
        <w:rPr>
          <w:rFonts w:ascii="Times New Roman" w:hAnsi="Times New Roman" w:cs="Times New Roman"/>
          <w:sz w:val="24"/>
          <w:lang w:val="en-CA"/>
        </w:rPr>
      </w:pPr>
    </w:p>
    <w:p w:rsidR="008E4016" w:rsidRDefault="002C4533" w:rsidP="002C4533">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4-1 K) trying suppress the QTM, which is a negative effect to SMM behavior. After the application of the external dc field of 1600 Oe a not well-pronounced SMM behavior can be observed (Figure 5.1.5, S3,S4). The application of the external field was not adequate enough to supress the tunneling and thus, only a slight part of the frequency dependent out-of-phase tails of signals can be observed in Figure 5.1.5. Further, fitting of the data was not possible for complex </w:t>
      </w:r>
      <w:r w:rsidRPr="00AB0F04">
        <w:rPr>
          <w:rFonts w:ascii="Times New Roman" w:hAnsi="Times New Roman" w:cs="Times New Roman"/>
          <w:b/>
          <w:sz w:val="24"/>
          <w:lang w:val="en-CA"/>
        </w:rPr>
        <w:t>1</w:t>
      </w:r>
      <w:r>
        <w:rPr>
          <w:rFonts w:ascii="Times New Roman" w:hAnsi="Times New Roman" w:cs="Times New Roman"/>
          <w:sz w:val="24"/>
          <w:lang w:val="en-CA"/>
        </w:rPr>
        <w:t>. The out-of-phase signals, as depicted in Figure 5.1.5, are weak and a reliable fitting was not possible to be obtained.</w:t>
      </w:r>
      <w:r w:rsidR="00393B54">
        <w:rPr>
          <w:rFonts w:ascii="Times New Roman" w:hAnsi="Times New Roman" w:cs="Times New Roman"/>
          <w:sz w:val="24"/>
          <w:lang w:val="en-CA"/>
        </w:rPr>
        <w:t xml:space="preserve"> However, in this case a magnetic investigation of the complex has been performed unlike the previously </w:t>
      </w:r>
      <w:r w:rsidR="005A7005">
        <w:rPr>
          <w:rFonts w:ascii="Times New Roman" w:hAnsi="Times New Roman" w:cs="Times New Roman"/>
          <w:sz w:val="24"/>
          <w:lang w:val="en-CA"/>
        </w:rPr>
        <w:t>discussed</w:t>
      </w:r>
      <w:r w:rsidR="00393B54">
        <w:rPr>
          <w:rFonts w:ascii="Times New Roman" w:hAnsi="Times New Roman" w:cs="Times New Roman"/>
          <w:sz w:val="24"/>
          <w:lang w:val="en-CA"/>
        </w:rPr>
        <w:t xml:space="preserve"> {Ga</w:t>
      </w:r>
      <w:r w:rsidR="00393B54" w:rsidRPr="00393B54">
        <w:rPr>
          <w:rFonts w:ascii="Times New Roman" w:hAnsi="Times New Roman" w:cs="Times New Roman"/>
          <w:sz w:val="24"/>
          <w:vertAlign w:val="subscript"/>
          <w:lang w:val="en-CA"/>
        </w:rPr>
        <w:t>8</w:t>
      </w:r>
      <w:r w:rsidR="00393B54">
        <w:rPr>
          <w:rFonts w:ascii="Times New Roman" w:hAnsi="Times New Roman" w:cs="Times New Roman"/>
          <w:sz w:val="24"/>
          <w:lang w:val="en-CA"/>
        </w:rPr>
        <w:t>Dy</w:t>
      </w:r>
      <w:r w:rsidR="00393B54" w:rsidRPr="00393B54">
        <w:rPr>
          <w:rFonts w:ascii="Times New Roman" w:hAnsi="Times New Roman" w:cs="Times New Roman"/>
          <w:sz w:val="24"/>
          <w:vertAlign w:val="subscript"/>
          <w:lang w:val="en-CA"/>
        </w:rPr>
        <w:t>2</w:t>
      </w:r>
      <w:r w:rsidR="00393B54">
        <w:rPr>
          <w:rFonts w:ascii="Times New Roman" w:hAnsi="Times New Roman" w:cs="Times New Roman"/>
          <w:sz w:val="24"/>
          <w:lang w:val="en-CA"/>
        </w:rPr>
        <w:t>} compound for which no magnetic measurement has been described in the paper.</w:t>
      </w:r>
      <w:r w:rsidR="00393B54" w:rsidRPr="00393B54">
        <w:rPr>
          <w:rFonts w:ascii="Times New Roman" w:hAnsi="Times New Roman" w:cs="Times New Roman"/>
          <w:sz w:val="24"/>
          <w:vertAlign w:val="superscript"/>
          <w:lang w:val="en-CA"/>
        </w:rPr>
        <w:t>[2]</w:t>
      </w:r>
    </w:p>
    <w:p w:rsidR="008E4016" w:rsidRDefault="008E4016" w:rsidP="008E4016">
      <w:pPr>
        <w:spacing w:line="360" w:lineRule="auto"/>
        <w:jc w:val="both"/>
        <w:rPr>
          <w:rFonts w:ascii="Times New Roman" w:hAnsi="Times New Roman" w:cs="Times New Roman"/>
          <w:sz w:val="24"/>
          <w:lang w:val="en-CA"/>
        </w:rPr>
      </w:pPr>
    </w:p>
    <w:p w:rsidR="008E4016" w:rsidRDefault="008E4016" w:rsidP="008E4016">
      <w:pPr>
        <w:spacing w:line="360" w:lineRule="auto"/>
        <w:jc w:val="both"/>
        <w:rPr>
          <w:rFonts w:ascii="Times New Roman" w:hAnsi="Times New Roman" w:cs="Times New Roman"/>
          <w:sz w:val="24"/>
          <w:lang w:val="en-CA"/>
        </w:rPr>
      </w:pPr>
      <w:r>
        <w:rPr>
          <w:rFonts w:ascii="Times New Roman" w:hAnsi="Times New Roman" w:cs="Times New Roman"/>
          <w:noProof/>
          <w:sz w:val="24"/>
          <w:lang w:eastAsia="de-DE"/>
        </w:rPr>
        <w:drawing>
          <wp:inline distT="0" distB="0" distL="0" distR="0" wp14:anchorId="1A7CEFE0" wp14:editId="460B233D">
            <wp:extent cx="5782962" cy="2042995"/>
            <wp:effectExtent l="0" t="0" r="8255"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e 5.1.5.tif"/>
                    <pic:cNvPicPr/>
                  </pic:nvPicPr>
                  <pic:blipFill>
                    <a:blip r:embed="rId111">
                      <a:extLst>
                        <a:ext uri="{28A0092B-C50C-407E-A947-70E740481C1C}">
                          <a14:useLocalDpi xmlns:a14="http://schemas.microsoft.com/office/drawing/2010/main" val="0"/>
                        </a:ext>
                      </a:extLst>
                    </a:blip>
                    <a:stretch>
                      <a:fillRect/>
                    </a:stretch>
                  </pic:blipFill>
                  <pic:spPr>
                    <a:xfrm>
                      <a:off x="0" y="0"/>
                      <a:ext cx="5830255" cy="2059703"/>
                    </a:xfrm>
                    <a:prstGeom prst="rect">
                      <a:avLst/>
                    </a:prstGeom>
                  </pic:spPr>
                </pic:pic>
              </a:graphicData>
            </a:graphic>
          </wp:inline>
        </w:drawing>
      </w:r>
    </w:p>
    <w:p w:rsidR="008E4016" w:rsidRDefault="008E4016" w:rsidP="008E4016">
      <w:pPr>
        <w:pStyle w:val="Caption"/>
        <w:spacing w:line="360" w:lineRule="auto"/>
        <w:jc w:val="both"/>
        <w:rPr>
          <w:rFonts w:ascii="Times New Roman" w:hAnsi="Times New Roman" w:cs="Times New Roman"/>
          <w:b w:val="0"/>
          <w:color w:val="auto"/>
          <w:sz w:val="20"/>
          <w:lang w:val="en-CA"/>
        </w:rPr>
      </w:pPr>
      <w:r w:rsidRPr="002F45B1">
        <w:rPr>
          <w:rFonts w:ascii="Times New Roman" w:hAnsi="Times New Roman" w:cs="Times New Roman"/>
          <w:color w:val="auto"/>
          <w:sz w:val="20"/>
          <w:lang w:val="en-CA"/>
        </w:rPr>
        <w:t xml:space="preserve">Figure 5.1.5: </w:t>
      </w:r>
      <w:r w:rsidRPr="008E4016">
        <w:rPr>
          <w:rFonts w:ascii="Times New Roman" w:hAnsi="Times New Roman" w:cs="Times New Roman"/>
          <w:b w:val="0"/>
          <w:color w:val="auto"/>
          <w:sz w:val="20"/>
          <w:lang w:val="en-CA"/>
        </w:rPr>
        <w:t xml:space="preserve">Frequency-dependent ac susceptibility studies in an applied field of 1600 Oe for complex </w:t>
      </w:r>
      <w:r w:rsidRPr="008E4016">
        <w:rPr>
          <w:rFonts w:ascii="Times New Roman" w:hAnsi="Times New Roman" w:cs="Times New Roman"/>
          <w:color w:val="auto"/>
          <w:sz w:val="20"/>
          <w:lang w:val="en-CA"/>
        </w:rPr>
        <w:t>1</w:t>
      </w:r>
      <w:r w:rsidRPr="008E4016">
        <w:rPr>
          <w:rFonts w:ascii="Times New Roman" w:hAnsi="Times New Roman" w:cs="Times New Roman"/>
          <w:b w:val="0"/>
          <w:color w:val="auto"/>
          <w:sz w:val="20"/>
          <w:lang w:val="en-CA"/>
        </w:rPr>
        <w:t>. The solid lines represent fitting of the data.</w:t>
      </w:r>
    </w:p>
    <w:p w:rsidR="008E4016" w:rsidRDefault="008E4016" w:rsidP="008E4016">
      <w:pPr>
        <w:rPr>
          <w:lang w:val="en-CA"/>
        </w:rPr>
      </w:pPr>
    </w:p>
    <w:p w:rsidR="002C4533" w:rsidRDefault="002C4533" w:rsidP="002C4533">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After having obtained the complexes described above it was clear enough, from a synthetic point of view, that changing the base to one that doesn’t include Na(I) ions would lead to the isolation of a completely different product. That was exactly the next step of our synthetic attempts, which were directly focused on the use of organic bases that didn’t contain ions that could compete with the Ga(III) or Ln(III) ions in solution and could potentially coordinate.  As such, three new, different from complex </w:t>
      </w:r>
      <w:r w:rsidRPr="00BE5663">
        <w:rPr>
          <w:rFonts w:ascii="Times New Roman" w:hAnsi="Times New Roman" w:cs="Times New Roman"/>
          <w:b/>
          <w:sz w:val="24"/>
          <w:lang w:val="en-CA"/>
        </w:rPr>
        <w:t>1</w:t>
      </w:r>
      <w:r>
        <w:rPr>
          <w:rFonts w:ascii="Times New Roman" w:hAnsi="Times New Roman" w:cs="Times New Roman"/>
          <w:sz w:val="24"/>
          <w:lang w:val="en-CA"/>
        </w:rPr>
        <w:t xml:space="preserve"> and </w:t>
      </w:r>
      <w:r w:rsidRPr="00BE5663">
        <w:rPr>
          <w:rFonts w:ascii="Times New Roman" w:hAnsi="Times New Roman" w:cs="Times New Roman"/>
          <w:b/>
          <w:sz w:val="24"/>
          <w:lang w:val="en-CA"/>
        </w:rPr>
        <w:t>2</w:t>
      </w:r>
      <w:r w:rsidRPr="007260B6">
        <w:rPr>
          <w:rFonts w:ascii="Times New Roman" w:hAnsi="Times New Roman" w:cs="Times New Roman"/>
          <w:sz w:val="24"/>
          <w:lang w:val="en-CA"/>
        </w:rPr>
        <w:t>,</w:t>
      </w:r>
      <w:r>
        <w:rPr>
          <w:rFonts w:ascii="Times New Roman" w:hAnsi="Times New Roman" w:cs="Times New Roman"/>
          <w:b/>
          <w:sz w:val="24"/>
          <w:lang w:val="en-CA"/>
        </w:rPr>
        <w:t xml:space="preserve"> </w:t>
      </w:r>
      <w:r>
        <w:rPr>
          <w:rFonts w:ascii="Times New Roman" w:hAnsi="Times New Roman" w:cs="Times New Roman"/>
          <w:sz w:val="24"/>
          <w:lang w:val="en-CA"/>
        </w:rPr>
        <w:t>molecules were obtained, while their structural and magnetic characterization is extensively analyzed below.</w:t>
      </w:r>
    </w:p>
    <w:p w:rsidR="003C3452" w:rsidRDefault="00AC3F36" w:rsidP="002C4533">
      <w:pPr>
        <w:shd w:val="clear" w:color="auto" w:fill="FFFFFF"/>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The </w:t>
      </w:r>
      <w:r w:rsidR="002C4533">
        <w:rPr>
          <w:rFonts w:ascii="Times New Roman" w:hAnsi="Times New Roman" w:cs="Times New Roman"/>
          <w:sz w:val="24"/>
          <w:lang w:val="en-CA"/>
        </w:rPr>
        <w:t>reaction of Ga(NO</w:t>
      </w:r>
      <w:r w:rsidR="002C4533" w:rsidRPr="009B01A7">
        <w:rPr>
          <w:rFonts w:ascii="Times New Roman" w:hAnsi="Times New Roman" w:cs="Times New Roman"/>
          <w:sz w:val="24"/>
          <w:vertAlign w:val="subscript"/>
          <w:lang w:val="en-CA"/>
        </w:rPr>
        <w:t>3</w:t>
      </w:r>
      <w:r w:rsidR="002C4533">
        <w:rPr>
          <w:rFonts w:ascii="Times New Roman" w:hAnsi="Times New Roman" w:cs="Times New Roman"/>
          <w:sz w:val="24"/>
          <w:lang w:val="en-CA"/>
        </w:rPr>
        <w:t>)</w:t>
      </w:r>
      <w:r w:rsidR="002C4533" w:rsidRPr="009B01A7">
        <w:rPr>
          <w:rFonts w:ascii="Times New Roman" w:hAnsi="Times New Roman" w:cs="Times New Roman"/>
          <w:sz w:val="24"/>
          <w:vertAlign w:val="superscript"/>
          <w:lang w:val="en-CA"/>
        </w:rPr>
        <w:t>.</w:t>
      </w:r>
      <w:r w:rsidR="002C4533">
        <w:rPr>
          <w:rFonts w:ascii="Times New Roman" w:hAnsi="Times New Roman" w:cs="Times New Roman"/>
          <w:sz w:val="24"/>
          <w:lang w:val="en-CA"/>
        </w:rPr>
        <w:t>H</w:t>
      </w:r>
      <w:r w:rsidR="002C4533" w:rsidRPr="009B01A7">
        <w:rPr>
          <w:rFonts w:ascii="Times New Roman" w:hAnsi="Times New Roman" w:cs="Times New Roman"/>
          <w:sz w:val="24"/>
          <w:vertAlign w:val="subscript"/>
          <w:lang w:val="en-CA"/>
        </w:rPr>
        <w:t>2</w:t>
      </w:r>
      <w:r w:rsidR="002C4533">
        <w:rPr>
          <w:rFonts w:ascii="Times New Roman" w:hAnsi="Times New Roman" w:cs="Times New Roman"/>
          <w:sz w:val="24"/>
          <w:lang w:val="en-CA"/>
        </w:rPr>
        <w:t>O, Dy</w:t>
      </w:r>
      <w:r w:rsidR="002C4533" w:rsidRPr="009B01A7">
        <w:rPr>
          <w:rFonts w:ascii="Times New Roman" w:hAnsi="Times New Roman" w:cs="Times New Roman"/>
          <w:sz w:val="24"/>
          <w:vertAlign w:val="subscript"/>
          <w:lang w:val="en-CA"/>
        </w:rPr>
        <w:t>2</w:t>
      </w:r>
      <w:r w:rsidR="002C4533">
        <w:rPr>
          <w:rFonts w:ascii="Times New Roman" w:hAnsi="Times New Roman" w:cs="Times New Roman"/>
          <w:sz w:val="24"/>
          <w:lang w:val="en-CA"/>
        </w:rPr>
        <w:t>(</w:t>
      </w:r>
      <w:r w:rsidR="002C4533">
        <w:rPr>
          <w:rFonts w:ascii="Times New Roman" w:eastAsia="Times New Roman" w:hAnsi="Times New Roman" w:cs="Times New Roman"/>
          <w:sz w:val="24"/>
          <w:szCs w:val="24"/>
          <w:lang w:val="en-CA" w:eastAsia="de-DE"/>
        </w:rPr>
        <w:t>piv</w:t>
      </w:r>
      <w:r w:rsidR="002C4533">
        <w:rPr>
          <w:rFonts w:ascii="Times New Roman" w:hAnsi="Times New Roman" w:cs="Times New Roman"/>
          <w:sz w:val="24"/>
          <w:lang w:val="en-CA"/>
        </w:rPr>
        <w:t>)</w:t>
      </w:r>
      <w:r w:rsidR="002C4533" w:rsidRPr="00A977DC">
        <w:rPr>
          <w:rFonts w:ascii="Times New Roman" w:hAnsi="Times New Roman" w:cs="Times New Roman"/>
          <w:sz w:val="24"/>
          <w:vertAlign w:val="subscript"/>
          <w:lang w:val="en-CA"/>
        </w:rPr>
        <w:t>6</w:t>
      </w:r>
      <w:r w:rsidR="002C4533">
        <w:rPr>
          <w:rFonts w:ascii="Times New Roman" w:hAnsi="Times New Roman" w:cs="Times New Roman"/>
          <w:sz w:val="24"/>
          <w:lang w:val="en-CA"/>
        </w:rPr>
        <w:t>(Hpiv)</w:t>
      </w:r>
      <w:r w:rsidR="002C4533" w:rsidRPr="009B01A7">
        <w:rPr>
          <w:rFonts w:ascii="Times New Roman" w:hAnsi="Times New Roman" w:cs="Times New Roman"/>
          <w:sz w:val="24"/>
          <w:vertAlign w:val="subscript"/>
          <w:lang w:val="en-CA"/>
        </w:rPr>
        <w:t>6</w:t>
      </w:r>
      <w:r w:rsidR="002C4533">
        <w:rPr>
          <w:rFonts w:ascii="Times New Roman" w:hAnsi="Times New Roman" w:cs="Times New Roman"/>
          <w:sz w:val="24"/>
          <w:vertAlign w:val="subscript"/>
          <w:lang w:val="en-CA"/>
        </w:rPr>
        <w:t xml:space="preserve"> </w:t>
      </w:r>
      <w:r w:rsidR="002C4533">
        <w:rPr>
          <w:rFonts w:ascii="Times New Roman" w:hAnsi="Times New Roman" w:cs="Times New Roman"/>
          <w:sz w:val="24"/>
          <w:lang w:val="en-CA"/>
        </w:rPr>
        <w:t>(where pivH= H</w:t>
      </w:r>
      <w:r w:rsidR="002C4533" w:rsidRPr="00276792">
        <w:rPr>
          <w:rFonts w:ascii="Times New Roman" w:eastAsia="Times New Roman" w:hAnsi="Times New Roman" w:cs="Times New Roman"/>
          <w:sz w:val="24"/>
          <w:szCs w:val="24"/>
          <w:lang w:val="en-CA" w:eastAsia="de-DE"/>
        </w:rPr>
        <w:t>O</w:t>
      </w:r>
      <w:r w:rsidR="002C4533" w:rsidRPr="00276792">
        <w:rPr>
          <w:rFonts w:ascii="Times New Roman" w:eastAsia="Times New Roman" w:hAnsi="Times New Roman" w:cs="Times New Roman"/>
          <w:sz w:val="24"/>
          <w:szCs w:val="24"/>
          <w:vertAlign w:val="subscript"/>
          <w:lang w:val="en-CA" w:eastAsia="de-DE"/>
        </w:rPr>
        <w:t>2</w:t>
      </w:r>
      <w:r w:rsidR="002C4533" w:rsidRPr="00276792">
        <w:rPr>
          <w:rFonts w:ascii="Times New Roman" w:eastAsia="Times New Roman" w:hAnsi="Times New Roman" w:cs="Times New Roman"/>
          <w:sz w:val="24"/>
          <w:szCs w:val="24"/>
          <w:lang w:val="en-CA" w:eastAsia="de-DE"/>
        </w:rPr>
        <w:t>CCMe</w:t>
      </w:r>
      <w:r w:rsidR="002C4533" w:rsidRPr="00276792">
        <w:rPr>
          <w:rFonts w:ascii="Times New Roman" w:eastAsia="Times New Roman" w:hAnsi="Times New Roman" w:cs="Times New Roman"/>
          <w:sz w:val="24"/>
          <w:szCs w:val="24"/>
          <w:vertAlign w:val="subscript"/>
          <w:lang w:val="en-CA" w:eastAsia="de-DE"/>
        </w:rPr>
        <w:t>3</w:t>
      </w:r>
      <w:r w:rsidR="002C4533">
        <w:rPr>
          <w:rFonts w:ascii="Times New Roman" w:eastAsia="Times New Roman" w:hAnsi="Times New Roman" w:cs="Times New Roman"/>
          <w:sz w:val="24"/>
          <w:szCs w:val="24"/>
          <w:lang w:val="en-CA" w:eastAsia="de-DE"/>
        </w:rPr>
        <w:t>)</w:t>
      </w:r>
      <w:r w:rsidR="002C4533">
        <w:rPr>
          <w:rFonts w:ascii="Times New Roman" w:hAnsi="Times New Roman" w:cs="Times New Roman"/>
          <w:sz w:val="24"/>
          <w:lang w:val="en-CA"/>
        </w:rPr>
        <w:t>, shaH</w:t>
      </w:r>
      <w:r w:rsidR="002C4533" w:rsidRPr="009B01A7">
        <w:rPr>
          <w:rFonts w:ascii="Times New Roman" w:hAnsi="Times New Roman" w:cs="Times New Roman"/>
          <w:sz w:val="24"/>
          <w:vertAlign w:val="subscript"/>
          <w:lang w:val="en-CA"/>
        </w:rPr>
        <w:t>2</w:t>
      </w:r>
      <w:r w:rsidR="002C4533">
        <w:rPr>
          <w:rFonts w:ascii="Times New Roman" w:hAnsi="Times New Roman" w:cs="Times New Roman"/>
          <w:sz w:val="24"/>
          <w:lang w:val="en-CA"/>
        </w:rPr>
        <w:t xml:space="preserve">, </w:t>
      </w:r>
      <w:r w:rsidR="002C4533" w:rsidRPr="009B01A7">
        <w:rPr>
          <w:rFonts w:ascii="Times New Roman" w:hAnsi="Times New Roman" w:cs="Times New Roman"/>
          <w:sz w:val="24"/>
          <w:vertAlign w:val="superscript"/>
          <w:lang w:val="en-CA"/>
        </w:rPr>
        <w:t>t</w:t>
      </w:r>
      <w:r w:rsidR="002C4533">
        <w:rPr>
          <w:rFonts w:ascii="Times New Roman" w:hAnsi="Times New Roman" w:cs="Times New Roman"/>
          <w:sz w:val="24"/>
          <w:lang w:val="en-CA"/>
        </w:rPr>
        <w:t>Bu</w:t>
      </w:r>
      <w:r w:rsidR="002C4533" w:rsidRPr="00AA464E">
        <w:rPr>
          <w:rFonts w:ascii="Times New Roman" w:hAnsi="Times New Roman" w:cs="Times New Roman"/>
          <w:sz w:val="24"/>
          <w:vertAlign w:val="subscript"/>
          <w:lang w:val="en-CA"/>
        </w:rPr>
        <w:t>4</w:t>
      </w:r>
      <w:r w:rsidR="002C4533">
        <w:rPr>
          <w:rFonts w:ascii="Times New Roman" w:hAnsi="Times New Roman" w:cs="Times New Roman"/>
          <w:sz w:val="24"/>
          <w:lang w:val="en-CA"/>
        </w:rPr>
        <w:t>NClO</w:t>
      </w:r>
      <w:r w:rsidR="002C4533" w:rsidRPr="009B01A7">
        <w:rPr>
          <w:rFonts w:ascii="Times New Roman" w:hAnsi="Times New Roman" w:cs="Times New Roman"/>
          <w:sz w:val="24"/>
          <w:vertAlign w:val="subscript"/>
          <w:lang w:val="en-CA"/>
        </w:rPr>
        <w:t>4</w:t>
      </w:r>
      <w:r w:rsidR="002C4533">
        <w:rPr>
          <w:rFonts w:ascii="Times New Roman" w:hAnsi="Times New Roman" w:cs="Times New Roman"/>
          <w:sz w:val="24"/>
          <w:lang w:val="en-CA"/>
        </w:rPr>
        <w:t xml:space="preserve"> and morpholine </w:t>
      </w:r>
      <w:r w:rsidR="002C4533" w:rsidRPr="00AA464E">
        <w:rPr>
          <w:rFonts w:ascii="Times New Roman" w:hAnsi="Times New Roman" w:cs="Times New Roman"/>
          <w:sz w:val="24"/>
          <w:szCs w:val="24"/>
          <w:lang w:val="en-CA"/>
        </w:rPr>
        <w:t>(</w:t>
      </w:r>
      <w:r w:rsidR="002C4533" w:rsidRPr="00AA464E">
        <w:rPr>
          <w:rFonts w:ascii="Times New Roman" w:hAnsi="Times New Roman" w:cs="Times New Roman"/>
          <w:color w:val="222222"/>
          <w:sz w:val="24"/>
          <w:szCs w:val="24"/>
          <w:shd w:val="clear" w:color="auto" w:fill="FFFFFF"/>
          <w:lang w:val="en-CA"/>
        </w:rPr>
        <w:t>C</w:t>
      </w:r>
      <w:r w:rsidR="002C4533" w:rsidRPr="00AA464E">
        <w:rPr>
          <w:rFonts w:ascii="Times New Roman" w:hAnsi="Times New Roman" w:cs="Times New Roman"/>
          <w:color w:val="222222"/>
          <w:sz w:val="24"/>
          <w:szCs w:val="24"/>
          <w:shd w:val="clear" w:color="auto" w:fill="FFFFFF"/>
          <w:vertAlign w:val="subscript"/>
          <w:lang w:val="en-CA"/>
        </w:rPr>
        <w:t>4</w:t>
      </w:r>
      <w:r w:rsidR="002C4533" w:rsidRPr="00AA464E">
        <w:rPr>
          <w:rFonts w:ascii="Times New Roman" w:hAnsi="Times New Roman" w:cs="Times New Roman"/>
          <w:color w:val="222222"/>
          <w:sz w:val="24"/>
          <w:szCs w:val="24"/>
          <w:shd w:val="clear" w:color="auto" w:fill="FFFFFF"/>
          <w:lang w:val="en-CA"/>
        </w:rPr>
        <w:t>H</w:t>
      </w:r>
      <w:r w:rsidR="002C4533" w:rsidRPr="00AA464E">
        <w:rPr>
          <w:rFonts w:ascii="Times New Roman" w:hAnsi="Times New Roman" w:cs="Times New Roman"/>
          <w:color w:val="222222"/>
          <w:sz w:val="24"/>
          <w:szCs w:val="24"/>
          <w:shd w:val="clear" w:color="auto" w:fill="FFFFFF"/>
          <w:vertAlign w:val="subscript"/>
          <w:lang w:val="en-CA"/>
        </w:rPr>
        <w:t>9</w:t>
      </w:r>
      <w:r w:rsidR="002C4533" w:rsidRPr="00AA464E">
        <w:rPr>
          <w:rFonts w:ascii="Times New Roman" w:hAnsi="Times New Roman" w:cs="Times New Roman"/>
          <w:color w:val="222222"/>
          <w:sz w:val="24"/>
          <w:szCs w:val="24"/>
          <w:shd w:val="clear" w:color="auto" w:fill="FFFFFF"/>
          <w:lang w:val="en-CA"/>
        </w:rPr>
        <w:t>NO)</w:t>
      </w:r>
      <w:r w:rsidR="002C4533">
        <w:rPr>
          <w:rFonts w:ascii="Times New Roman" w:hAnsi="Times New Roman" w:cs="Times New Roman"/>
          <w:sz w:val="24"/>
          <w:lang w:val="en-CA"/>
        </w:rPr>
        <w:t xml:space="preserve"> in a molar ratio of 8:1:8:3:8, in the solvent of MeOH, during the process of slow evaporation after five days, gave small colorless plate crystals of </w:t>
      </w:r>
    </w:p>
    <w:p w:rsidR="003C3452" w:rsidRDefault="003C3452" w:rsidP="002C4533">
      <w:pPr>
        <w:shd w:val="clear" w:color="auto" w:fill="FFFFFF"/>
        <w:spacing w:line="360" w:lineRule="auto"/>
        <w:jc w:val="both"/>
        <w:rPr>
          <w:rFonts w:ascii="Times New Roman" w:hAnsi="Times New Roman" w:cs="Times New Roman"/>
          <w:sz w:val="24"/>
          <w:lang w:val="en-CA"/>
        </w:rPr>
      </w:pPr>
    </w:p>
    <w:p w:rsidR="002C4533" w:rsidRDefault="002C4533" w:rsidP="002C4533">
      <w:pPr>
        <w:shd w:val="clear" w:color="auto" w:fill="FFFFFF"/>
        <w:spacing w:line="360" w:lineRule="auto"/>
        <w:jc w:val="both"/>
        <w:rPr>
          <w:rFonts w:ascii="Times New Roman" w:hAnsi="Times New Roman" w:cs="Times New Roman"/>
          <w:sz w:val="24"/>
          <w:lang w:val="en-CA"/>
        </w:rPr>
      </w:pPr>
      <w:r>
        <w:rPr>
          <w:rFonts w:ascii="Times New Roman" w:hAnsi="Times New Roman" w:cs="Times New Roman"/>
          <w:sz w:val="24"/>
          <w:lang w:val="en-CA"/>
        </w:rPr>
        <w:t>(</w:t>
      </w:r>
      <w:r w:rsidRPr="009B01A7">
        <w:rPr>
          <w:rFonts w:ascii="Times New Roman" w:hAnsi="Times New Roman" w:cs="Times New Roman"/>
          <w:sz w:val="24"/>
          <w:vertAlign w:val="superscript"/>
          <w:lang w:val="en-CA"/>
        </w:rPr>
        <w:t>t</w:t>
      </w:r>
      <w:r>
        <w:rPr>
          <w:rFonts w:ascii="Times New Roman" w:hAnsi="Times New Roman" w:cs="Times New Roman"/>
          <w:sz w:val="24"/>
          <w:lang w:val="en-CA"/>
        </w:rPr>
        <w:t>BuNClO</w:t>
      </w:r>
      <w:r w:rsidRPr="009B01A7">
        <w:rPr>
          <w:rFonts w:ascii="Times New Roman" w:hAnsi="Times New Roman" w:cs="Times New Roman"/>
          <w:sz w:val="24"/>
          <w:vertAlign w:val="subscript"/>
          <w:lang w:val="en-CA"/>
        </w:rPr>
        <w:t>4</w:t>
      </w:r>
      <w:r>
        <w:rPr>
          <w:rFonts w:ascii="Times New Roman" w:hAnsi="Times New Roman" w:cs="Times New Roman"/>
          <w:sz w:val="24"/>
          <w:lang w:val="en-CA"/>
        </w:rPr>
        <w:t>)[Ga</w:t>
      </w:r>
      <w:r w:rsidRPr="009B01A7">
        <w:rPr>
          <w:rFonts w:ascii="Times New Roman" w:hAnsi="Times New Roman" w:cs="Times New Roman"/>
          <w:sz w:val="24"/>
          <w:vertAlign w:val="superscript"/>
          <w:lang w:val="en-CA"/>
        </w:rPr>
        <w:t>III</w:t>
      </w:r>
      <w:r>
        <w:rPr>
          <w:rFonts w:ascii="Times New Roman" w:hAnsi="Times New Roman" w:cs="Times New Roman"/>
          <w:sz w:val="24"/>
          <w:vertAlign w:val="subscript"/>
          <w:lang w:val="en-CA"/>
        </w:rPr>
        <w:t>4</w:t>
      </w:r>
      <w:r>
        <w:rPr>
          <w:rFonts w:ascii="Times New Roman" w:hAnsi="Times New Roman" w:cs="Times New Roman"/>
          <w:sz w:val="24"/>
          <w:lang w:val="en-CA"/>
        </w:rPr>
        <w:t>Dy</w:t>
      </w:r>
      <w:r w:rsidRPr="009B01A7">
        <w:rPr>
          <w:rFonts w:ascii="Times New Roman" w:hAnsi="Times New Roman" w:cs="Times New Roman"/>
          <w:sz w:val="24"/>
          <w:vertAlign w:val="superscript"/>
          <w:lang w:val="en-CA"/>
        </w:rPr>
        <w:t>III</w:t>
      </w:r>
      <w:r>
        <w:rPr>
          <w:rFonts w:ascii="Times New Roman" w:hAnsi="Times New Roman" w:cs="Times New Roman"/>
          <w:sz w:val="24"/>
          <w:lang w:val="en-CA"/>
        </w:rPr>
        <w:t>(</w:t>
      </w:r>
      <w:r w:rsidRPr="00276792">
        <w:rPr>
          <w:rFonts w:ascii="Times New Roman" w:eastAsia="Times New Roman" w:hAnsi="Times New Roman" w:cs="Times New Roman"/>
          <w:sz w:val="24"/>
          <w:szCs w:val="24"/>
          <w:lang w:val="en-CA" w:eastAsia="de-DE"/>
        </w:rPr>
        <w:t>O</w:t>
      </w:r>
      <w:r w:rsidRPr="00276792">
        <w:rPr>
          <w:rFonts w:ascii="Times New Roman" w:eastAsia="Times New Roman" w:hAnsi="Times New Roman" w:cs="Times New Roman"/>
          <w:sz w:val="24"/>
          <w:szCs w:val="24"/>
          <w:vertAlign w:val="subscript"/>
          <w:lang w:val="en-CA" w:eastAsia="de-DE"/>
        </w:rPr>
        <w:t>2</w:t>
      </w:r>
      <w:r w:rsidRPr="00276792">
        <w:rPr>
          <w:rFonts w:ascii="Times New Roman" w:eastAsia="Times New Roman" w:hAnsi="Times New Roman" w:cs="Times New Roman"/>
          <w:sz w:val="24"/>
          <w:szCs w:val="24"/>
          <w:lang w:val="en-CA" w:eastAsia="de-DE"/>
        </w:rPr>
        <w:t>CCMe</w:t>
      </w:r>
      <w:r w:rsidRPr="00276792">
        <w:rPr>
          <w:rFonts w:ascii="Times New Roman" w:eastAsia="Times New Roman" w:hAnsi="Times New Roman" w:cs="Times New Roman"/>
          <w:sz w:val="24"/>
          <w:szCs w:val="24"/>
          <w:vertAlign w:val="subscript"/>
          <w:lang w:val="en-CA" w:eastAsia="de-DE"/>
        </w:rPr>
        <w:t>3</w:t>
      </w:r>
      <w:r>
        <w:rPr>
          <w:rFonts w:ascii="Times New Roman" w:hAnsi="Times New Roman" w:cs="Times New Roman"/>
          <w:sz w:val="24"/>
          <w:lang w:val="en-CA"/>
        </w:rPr>
        <w:t>)</w:t>
      </w:r>
      <w:r>
        <w:rPr>
          <w:rFonts w:ascii="Times New Roman" w:hAnsi="Times New Roman" w:cs="Times New Roman"/>
          <w:sz w:val="24"/>
          <w:vertAlign w:val="subscript"/>
          <w:lang w:val="en-CA"/>
        </w:rPr>
        <w:t>4</w:t>
      </w:r>
      <w:r>
        <w:rPr>
          <w:rFonts w:ascii="Times New Roman" w:hAnsi="Times New Roman" w:cs="Times New Roman"/>
          <w:sz w:val="24"/>
          <w:lang w:val="en-CA"/>
        </w:rPr>
        <w:t>(shi)</w:t>
      </w:r>
      <w:r>
        <w:rPr>
          <w:rFonts w:ascii="Times New Roman" w:hAnsi="Times New Roman" w:cs="Times New Roman"/>
          <w:sz w:val="24"/>
          <w:vertAlign w:val="subscript"/>
          <w:lang w:val="en-CA"/>
        </w:rPr>
        <w:t>4</w:t>
      </w:r>
      <w:r>
        <w:rPr>
          <w:rFonts w:ascii="Times New Roman" w:hAnsi="Times New Roman" w:cs="Times New Roman"/>
          <w:sz w:val="24"/>
          <w:lang w:val="en-CA"/>
        </w:rPr>
        <w:t>]•6H</w:t>
      </w:r>
      <w:r w:rsidRPr="00D57570">
        <w:rPr>
          <w:rFonts w:ascii="Times New Roman" w:hAnsi="Times New Roman" w:cs="Times New Roman"/>
          <w:sz w:val="24"/>
          <w:vertAlign w:val="subscript"/>
          <w:lang w:val="en-CA"/>
        </w:rPr>
        <w:t>2</w:t>
      </w:r>
      <w:r>
        <w:rPr>
          <w:rFonts w:ascii="Times New Roman" w:hAnsi="Times New Roman" w:cs="Times New Roman"/>
          <w:sz w:val="24"/>
          <w:lang w:val="en-CA"/>
        </w:rPr>
        <w:t xml:space="preserve">O ( </w:t>
      </w:r>
      <w:r w:rsidRPr="00490815">
        <w:rPr>
          <w:rFonts w:ascii="Times New Roman" w:hAnsi="Times New Roman" w:cs="Times New Roman"/>
          <w:sz w:val="24"/>
          <w:lang w:val="en-CA"/>
        </w:rPr>
        <w:t xml:space="preserve">Ln = </w:t>
      </w:r>
      <w:r>
        <w:rPr>
          <w:rFonts w:ascii="Times New Roman" w:hAnsi="Times New Roman" w:cs="Times New Roman"/>
          <w:sz w:val="24"/>
          <w:lang w:val="en-CA"/>
        </w:rPr>
        <w:t>Dy</w:t>
      </w:r>
      <w:r w:rsidRPr="00490815">
        <w:rPr>
          <w:rFonts w:ascii="Times New Roman" w:hAnsi="Times New Roman" w:cs="Times New Roman"/>
          <w:sz w:val="24"/>
          <w:lang w:val="en-CA"/>
        </w:rPr>
        <w:t xml:space="preserve"> (</w:t>
      </w:r>
      <w:r>
        <w:rPr>
          <w:rFonts w:ascii="Times New Roman" w:hAnsi="Times New Roman" w:cs="Times New Roman"/>
          <w:b/>
          <w:sz w:val="24"/>
          <w:lang w:val="en-CA"/>
        </w:rPr>
        <w:t>3</w:t>
      </w:r>
      <w:r>
        <w:rPr>
          <w:rFonts w:ascii="Times New Roman" w:hAnsi="Times New Roman" w:cs="Times New Roman"/>
          <w:sz w:val="24"/>
          <w:lang w:val="en-CA"/>
        </w:rPr>
        <w:t>)</w:t>
      </w:r>
      <w:r>
        <w:rPr>
          <w:rFonts w:ascii="Times New Roman" w:hAnsi="Times New Roman" w:cs="Times New Roman"/>
          <w:sz w:val="28"/>
          <w:lang w:val="en-CA"/>
        </w:rPr>
        <w:t xml:space="preserve">) </w:t>
      </w:r>
      <w:r>
        <w:rPr>
          <w:rFonts w:ascii="Times New Roman" w:hAnsi="Times New Roman" w:cs="Times New Roman"/>
          <w:sz w:val="24"/>
          <w:lang w:val="en-CA"/>
        </w:rPr>
        <w:t xml:space="preserve">in ~65 % yield. The chemical and structural identity of complex </w:t>
      </w:r>
      <w:r w:rsidRPr="00415C33">
        <w:rPr>
          <w:rFonts w:ascii="Times New Roman" w:hAnsi="Times New Roman" w:cs="Times New Roman"/>
          <w:b/>
          <w:sz w:val="24"/>
          <w:lang w:val="en-CA"/>
        </w:rPr>
        <w:t>3</w:t>
      </w:r>
      <w:r>
        <w:rPr>
          <w:rFonts w:ascii="Times New Roman" w:hAnsi="Times New Roman" w:cs="Times New Roman"/>
          <w:sz w:val="24"/>
          <w:lang w:val="en-CA"/>
        </w:rPr>
        <w:t xml:space="preserve"> was determined by single-crystal X-ray crystallography, IR spectroscopy and elemental analyses (C, H, N).</w:t>
      </w:r>
    </w:p>
    <w:p w:rsidR="008E4016" w:rsidRDefault="008E4016">
      <w:pPr>
        <w:rPr>
          <w:rFonts w:ascii="Times New Roman" w:hAnsi="Times New Roman" w:cs="Times New Roman"/>
          <w:b/>
          <w:sz w:val="24"/>
          <w:szCs w:val="24"/>
          <w:lang w:val="en-CA"/>
        </w:rPr>
      </w:pPr>
    </w:p>
    <w:p w:rsidR="008E4016" w:rsidRDefault="008E4016" w:rsidP="008E4016">
      <w:pPr>
        <w:spacing w:line="360" w:lineRule="auto"/>
        <w:rPr>
          <w:rFonts w:ascii="Times New Roman" w:hAnsi="Times New Roman" w:cs="Times New Roman"/>
          <w:b/>
          <w:sz w:val="24"/>
          <w:szCs w:val="24"/>
          <w:lang w:val="en-CA"/>
        </w:rPr>
      </w:pPr>
    </w:p>
    <w:p w:rsidR="008E4016" w:rsidRDefault="008E4016" w:rsidP="008E4016">
      <w:pPr>
        <w:pStyle w:val="Caption"/>
        <w:spacing w:line="360" w:lineRule="auto"/>
        <w:jc w:val="center"/>
        <w:rPr>
          <w:rFonts w:ascii="Times New Roman" w:hAnsi="Times New Roman" w:cs="Times New Roman"/>
          <w:b w:val="0"/>
          <w:sz w:val="20"/>
          <w:lang w:val="en-CA"/>
        </w:rPr>
      </w:pPr>
      <w:r>
        <w:rPr>
          <w:rFonts w:ascii="Times New Roman" w:hAnsi="Times New Roman" w:cs="Times New Roman"/>
          <w:noProof/>
          <w:sz w:val="24"/>
          <w:lang w:eastAsia="de-DE"/>
        </w:rPr>
        <w:drawing>
          <wp:inline distT="0" distB="0" distL="0" distR="0" wp14:anchorId="36DD9403" wp14:editId="6D841499">
            <wp:extent cx="4305550" cy="2689069"/>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e 5.1.6.tif"/>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4321655" cy="2699128"/>
                    </a:xfrm>
                    <a:prstGeom prst="rect">
                      <a:avLst/>
                    </a:prstGeom>
                  </pic:spPr>
                </pic:pic>
              </a:graphicData>
            </a:graphic>
          </wp:inline>
        </w:drawing>
      </w:r>
    </w:p>
    <w:p w:rsidR="008E4016" w:rsidRPr="00415562" w:rsidRDefault="008E4016" w:rsidP="008E4016">
      <w:pPr>
        <w:pStyle w:val="Caption"/>
        <w:spacing w:line="360" w:lineRule="auto"/>
        <w:jc w:val="both"/>
        <w:rPr>
          <w:rFonts w:ascii="Times New Roman" w:hAnsi="Times New Roman" w:cs="Times New Roman"/>
          <w:b w:val="0"/>
          <w:i/>
          <w:color w:val="auto"/>
          <w:sz w:val="28"/>
          <w:lang w:val="en-CA"/>
        </w:rPr>
      </w:pPr>
      <w:r w:rsidRPr="00415562">
        <w:rPr>
          <w:rFonts w:ascii="Times New Roman" w:hAnsi="Times New Roman" w:cs="Times New Roman"/>
          <w:color w:val="auto"/>
          <w:sz w:val="20"/>
          <w:lang w:val="en-CA"/>
        </w:rPr>
        <w:t>Figure 5.</w:t>
      </w:r>
      <w:r w:rsidRPr="00415562">
        <w:rPr>
          <w:rFonts w:ascii="Times New Roman" w:hAnsi="Times New Roman" w:cs="Times New Roman"/>
          <w:b w:val="0"/>
          <w:i/>
          <w:color w:val="auto"/>
          <w:sz w:val="20"/>
        </w:rPr>
        <w:fldChar w:fldCharType="begin"/>
      </w:r>
      <w:r w:rsidRPr="00415562">
        <w:rPr>
          <w:rFonts w:ascii="Times New Roman" w:hAnsi="Times New Roman" w:cs="Times New Roman"/>
          <w:color w:val="auto"/>
          <w:sz w:val="20"/>
          <w:lang w:val="en-CA"/>
        </w:rPr>
        <w:instrText xml:space="preserve"> SEQ Figure_3.3.1 \* ARABIC </w:instrText>
      </w:r>
      <w:r w:rsidRPr="00415562">
        <w:rPr>
          <w:rFonts w:ascii="Times New Roman" w:hAnsi="Times New Roman" w:cs="Times New Roman"/>
          <w:b w:val="0"/>
          <w:i/>
          <w:color w:val="auto"/>
          <w:sz w:val="20"/>
        </w:rPr>
        <w:fldChar w:fldCharType="separate"/>
      </w:r>
      <w:r w:rsidR="00144827">
        <w:rPr>
          <w:rFonts w:ascii="Times New Roman" w:hAnsi="Times New Roman" w:cs="Times New Roman"/>
          <w:noProof/>
          <w:color w:val="auto"/>
          <w:sz w:val="20"/>
          <w:lang w:val="en-CA"/>
        </w:rPr>
        <w:t>1</w:t>
      </w:r>
      <w:r w:rsidRPr="00415562">
        <w:rPr>
          <w:rFonts w:ascii="Times New Roman" w:hAnsi="Times New Roman" w:cs="Times New Roman"/>
          <w:b w:val="0"/>
          <w:i/>
          <w:color w:val="auto"/>
          <w:sz w:val="20"/>
        </w:rPr>
        <w:fldChar w:fldCharType="end"/>
      </w:r>
      <w:r w:rsidRPr="00415562">
        <w:rPr>
          <w:rFonts w:ascii="Times New Roman" w:hAnsi="Times New Roman" w:cs="Times New Roman"/>
          <w:color w:val="auto"/>
          <w:sz w:val="20"/>
          <w:lang w:val="en-CA"/>
        </w:rPr>
        <w:t xml:space="preserve">.6: </w:t>
      </w:r>
      <w:r w:rsidRPr="008E4016">
        <w:rPr>
          <w:rFonts w:ascii="Times New Roman" w:hAnsi="Times New Roman" w:cs="Times New Roman"/>
          <w:b w:val="0"/>
          <w:color w:val="000000" w:themeColor="text1"/>
          <w:sz w:val="20"/>
          <w:szCs w:val="20"/>
          <w:lang w:val="en-CA"/>
        </w:rPr>
        <w:t xml:space="preserve">Schematic Representation of complex </w:t>
      </w:r>
      <w:r w:rsidRPr="008E4016">
        <w:rPr>
          <w:rFonts w:ascii="Times New Roman" w:hAnsi="Times New Roman" w:cs="Times New Roman"/>
          <w:color w:val="000000" w:themeColor="text1"/>
          <w:sz w:val="20"/>
          <w:szCs w:val="20"/>
          <w:lang w:val="en-CA"/>
        </w:rPr>
        <w:t>3</w:t>
      </w:r>
      <w:r w:rsidRPr="008E4016">
        <w:rPr>
          <w:rFonts w:ascii="Times New Roman" w:hAnsi="Times New Roman" w:cs="Times New Roman"/>
          <w:b w:val="0"/>
          <w:color w:val="000000" w:themeColor="text1"/>
          <w:sz w:val="20"/>
          <w:szCs w:val="20"/>
          <w:lang w:val="en-CA"/>
        </w:rPr>
        <w:t>. Color scheme: Ga</w:t>
      </w:r>
      <w:r w:rsidRPr="008E4016">
        <w:rPr>
          <w:rFonts w:ascii="Times New Roman" w:hAnsi="Times New Roman" w:cs="Times New Roman"/>
          <w:b w:val="0"/>
          <w:color w:val="000000" w:themeColor="text1"/>
          <w:sz w:val="20"/>
          <w:szCs w:val="20"/>
          <w:vertAlign w:val="superscript"/>
          <w:lang w:val="en-CA"/>
        </w:rPr>
        <w:t>III</w:t>
      </w:r>
      <w:r w:rsidRPr="008E4016">
        <w:rPr>
          <w:rFonts w:ascii="Times New Roman" w:hAnsi="Times New Roman" w:cs="Times New Roman"/>
          <w:b w:val="0"/>
          <w:color w:val="000000" w:themeColor="text1"/>
          <w:sz w:val="20"/>
          <w:szCs w:val="20"/>
          <w:lang w:val="en-CA"/>
        </w:rPr>
        <w:t>, aqua; Dy</w:t>
      </w:r>
      <w:r w:rsidRPr="008E4016">
        <w:rPr>
          <w:rFonts w:ascii="Times New Roman" w:hAnsi="Times New Roman" w:cs="Times New Roman"/>
          <w:b w:val="0"/>
          <w:color w:val="000000" w:themeColor="text1"/>
          <w:sz w:val="20"/>
          <w:szCs w:val="20"/>
          <w:vertAlign w:val="superscript"/>
          <w:lang w:val="en-CA"/>
        </w:rPr>
        <w:t>III</w:t>
      </w:r>
      <w:r w:rsidRPr="008E4016">
        <w:rPr>
          <w:rFonts w:ascii="Times New Roman" w:hAnsi="Times New Roman" w:cs="Times New Roman"/>
          <w:b w:val="0"/>
          <w:color w:val="000000" w:themeColor="text1"/>
          <w:sz w:val="20"/>
          <w:szCs w:val="20"/>
          <w:lang w:val="en-CA"/>
        </w:rPr>
        <w:t>, yellow; N, blue; O, red; C, black. H are omitted for clarity.</w:t>
      </w:r>
    </w:p>
    <w:p w:rsidR="00D64646" w:rsidRDefault="00D64646" w:rsidP="00D64646">
      <w:pPr>
        <w:spacing w:line="360" w:lineRule="auto"/>
        <w:rPr>
          <w:rFonts w:ascii="Times New Roman" w:hAnsi="Times New Roman" w:cs="Times New Roman"/>
          <w:b/>
          <w:sz w:val="24"/>
          <w:szCs w:val="24"/>
          <w:lang w:val="en-CA"/>
        </w:rPr>
      </w:pPr>
    </w:p>
    <w:p w:rsidR="002C4533" w:rsidRDefault="002C4533" w:rsidP="002C4533">
      <w:pPr>
        <w:spacing w:line="360" w:lineRule="auto"/>
        <w:jc w:val="both"/>
        <w:rPr>
          <w:rFonts w:ascii="Times New Roman" w:hAnsi="Times New Roman" w:cs="Times New Roman"/>
          <w:sz w:val="24"/>
          <w:lang w:val="en-CA"/>
        </w:rPr>
      </w:pPr>
      <w:r>
        <w:rPr>
          <w:rFonts w:ascii="Times New Roman" w:hAnsi="Times New Roman" w:cs="Times New Roman"/>
          <w:sz w:val="24"/>
          <w:lang w:val="en-CA"/>
        </w:rPr>
        <w:t>X-Ray diffr</w:t>
      </w:r>
      <w:r w:rsidRPr="00E517DA">
        <w:rPr>
          <w:rFonts w:ascii="Times New Roman" w:hAnsi="Times New Roman" w:cs="Times New Roman"/>
          <w:sz w:val="24"/>
          <w:lang w:val="en-CA"/>
        </w:rPr>
        <w:t xml:space="preserve">action studies were performed and revealed that complex </w:t>
      </w:r>
      <w:r w:rsidRPr="00E517DA">
        <w:rPr>
          <w:rFonts w:ascii="Times New Roman" w:hAnsi="Times New Roman" w:cs="Times New Roman"/>
          <w:b/>
          <w:sz w:val="24"/>
          <w:lang w:val="en-CA"/>
        </w:rPr>
        <w:t>3</w:t>
      </w:r>
      <w:r w:rsidRPr="00E517DA">
        <w:rPr>
          <w:rFonts w:ascii="Times New Roman" w:hAnsi="Times New Roman" w:cs="Times New Roman"/>
          <w:sz w:val="24"/>
          <w:lang w:val="en-CA"/>
        </w:rPr>
        <w:t xml:space="preserve"> crystallizes in the Pnma orthorombic space group (Table S6).</w:t>
      </w:r>
      <w:r>
        <w:rPr>
          <w:rFonts w:ascii="Times New Roman" w:hAnsi="Times New Roman" w:cs="Times New Roman"/>
          <w:sz w:val="24"/>
          <w:lang w:val="en-CA"/>
        </w:rPr>
        <w:t xml:space="preserve"> The final formula of the complex was derived based on charge balance considerations and metric parameters.</w:t>
      </w:r>
      <w:r>
        <w:rPr>
          <w:rFonts w:ascii="Times New Roman" w:hAnsi="Times New Roman" w:cs="Times New Roman"/>
          <w:sz w:val="24"/>
          <w:lang w:val="en-CA"/>
        </w:rPr>
        <w:fldChar w:fldCharType="begin"/>
      </w:r>
      <w:r>
        <w:rPr>
          <w:rFonts w:ascii="Times New Roman" w:hAnsi="Times New Roman" w:cs="Times New Roman"/>
          <w:sz w:val="24"/>
          <w:lang w:val="en-CA"/>
        </w:rPr>
        <w:instrText xml:space="preserve"> ADDIN ZOTERO_ITEM CSL_CITATION {"citationID":"GCoCxYb8","properties":{"formattedCitation":"\\super [6]\\nosupersub{}","plainCitation":"[6]","noteIndex":0},"citationItems":[{"id":90,"uris":["http://zotero.org/users/local/BF8aL1Yf/items/GCEHKBR4"],"uri":["http://zotero.org/users/local/BF8aL1Yf/items/GCEHKBR4"],"itemData":{"id":90,"type":"article-journal","title":"Bond valence sum analysis of metal-ligand bond lengths in metalloenzymes and model complexes. 2. Refined distances and other enzymes","container-title":"Inorganic Chemistry","page":"4102-4105","volume":"32","issue":"19","source":"Crossref","DOI":"10.1021/ic00071a023","ISSN":"0020-1669, 1520-510X","language":"en","author":[{"family":"Liu","given":"Wentian"},{"family":"Thorp","given":"H. Holden"}],"issued":{"date-parts":[["1993",9]]}}}],"schema":"https://github.com/citation-style-language/schema/raw/master/csl-citation.json"} </w:instrText>
      </w:r>
      <w:r>
        <w:rPr>
          <w:rFonts w:ascii="Times New Roman" w:hAnsi="Times New Roman" w:cs="Times New Roman"/>
          <w:sz w:val="24"/>
          <w:lang w:val="en-CA"/>
        </w:rPr>
        <w:fldChar w:fldCharType="separate"/>
      </w:r>
      <w:r w:rsidRPr="004B072E">
        <w:rPr>
          <w:rFonts w:ascii="Times New Roman" w:hAnsi="Times New Roman" w:cs="Times New Roman"/>
          <w:sz w:val="24"/>
          <w:szCs w:val="24"/>
          <w:vertAlign w:val="superscript"/>
          <w:lang w:val="en-CA"/>
        </w:rPr>
        <w:t>[6]</w:t>
      </w:r>
      <w:r>
        <w:rPr>
          <w:rFonts w:ascii="Times New Roman" w:hAnsi="Times New Roman" w:cs="Times New Roman"/>
          <w:sz w:val="24"/>
          <w:lang w:val="en-CA"/>
        </w:rPr>
        <w:fldChar w:fldCharType="end"/>
      </w:r>
      <w:r>
        <w:rPr>
          <w:rFonts w:ascii="Times New Roman" w:hAnsi="Times New Roman" w:cs="Times New Roman"/>
          <w:sz w:val="24"/>
          <w:lang w:val="en-CA"/>
        </w:rPr>
        <w:t xml:space="preserve"> Complex </w:t>
      </w:r>
      <w:r w:rsidRPr="00207AD0">
        <w:rPr>
          <w:rFonts w:ascii="Times New Roman" w:hAnsi="Times New Roman" w:cs="Times New Roman"/>
          <w:b/>
          <w:sz w:val="24"/>
          <w:lang w:val="en-CA"/>
        </w:rPr>
        <w:t>3</w:t>
      </w:r>
      <w:r>
        <w:rPr>
          <w:rFonts w:ascii="Times New Roman" w:hAnsi="Times New Roman" w:cs="Times New Roman"/>
          <w:sz w:val="24"/>
          <w:lang w:val="en-CA"/>
        </w:rPr>
        <w:t xml:space="preserve"> consists of a [Ga</w:t>
      </w:r>
      <w:r w:rsidRPr="009B01A7">
        <w:rPr>
          <w:rFonts w:ascii="Times New Roman" w:hAnsi="Times New Roman" w:cs="Times New Roman"/>
          <w:sz w:val="24"/>
          <w:vertAlign w:val="superscript"/>
          <w:lang w:val="en-CA"/>
        </w:rPr>
        <w:t>III</w:t>
      </w:r>
      <w:r>
        <w:rPr>
          <w:rFonts w:ascii="Times New Roman" w:hAnsi="Times New Roman" w:cs="Times New Roman"/>
          <w:sz w:val="24"/>
          <w:vertAlign w:val="subscript"/>
          <w:lang w:val="en-CA"/>
        </w:rPr>
        <w:t>4</w:t>
      </w:r>
      <w:r>
        <w:rPr>
          <w:rFonts w:ascii="Times New Roman" w:hAnsi="Times New Roman" w:cs="Times New Roman"/>
          <w:sz w:val="24"/>
          <w:lang w:val="en-CA"/>
        </w:rPr>
        <w:t>Dy</w:t>
      </w:r>
      <w:r w:rsidRPr="009B01A7">
        <w:rPr>
          <w:rFonts w:ascii="Times New Roman" w:hAnsi="Times New Roman" w:cs="Times New Roman"/>
          <w:sz w:val="24"/>
          <w:vertAlign w:val="superscript"/>
          <w:lang w:val="en-CA"/>
        </w:rPr>
        <w:t>III</w:t>
      </w:r>
      <w:r>
        <w:rPr>
          <w:rFonts w:ascii="Times New Roman" w:hAnsi="Times New Roman" w:cs="Times New Roman"/>
          <w:sz w:val="24"/>
          <w:lang w:val="en-CA"/>
        </w:rPr>
        <w:t>(</w:t>
      </w:r>
      <w:r w:rsidRPr="00276792">
        <w:rPr>
          <w:rFonts w:ascii="Times New Roman" w:eastAsia="Times New Roman" w:hAnsi="Times New Roman" w:cs="Times New Roman"/>
          <w:sz w:val="24"/>
          <w:szCs w:val="24"/>
          <w:lang w:val="en-CA" w:eastAsia="de-DE"/>
        </w:rPr>
        <w:t>O</w:t>
      </w:r>
      <w:r w:rsidRPr="00276792">
        <w:rPr>
          <w:rFonts w:ascii="Times New Roman" w:eastAsia="Times New Roman" w:hAnsi="Times New Roman" w:cs="Times New Roman"/>
          <w:sz w:val="24"/>
          <w:szCs w:val="24"/>
          <w:vertAlign w:val="subscript"/>
          <w:lang w:val="en-CA" w:eastAsia="de-DE"/>
        </w:rPr>
        <w:t>2</w:t>
      </w:r>
      <w:r w:rsidRPr="00276792">
        <w:rPr>
          <w:rFonts w:ascii="Times New Roman" w:eastAsia="Times New Roman" w:hAnsi="Times New Roman" w:cs="Times New Roman"/>
          <w:sz w:val="24"/>
          <w:szCs w:val="24"/>
          <w:lang w:val="en-CA" w:eastAsia="de-DE"/>
        </w:rPr>
        <w:t>CCMe</w:t>
      </w:r>
      <w:r w:rsidRPr="00276792">
        <w:rPr>
          <w:rFonts w:ascii="Times New Roman" w:eastAsia="Times New Roman" w:hAnsi="Times New Roman" w:cs="Times New Roman"/>
          <w:sz w:val="24"/>
          <w:szCs w:val="24"/>
          <w:vertAlign w:val="subscript"/>
          <w:lang w:val="en-CA" w:eastAsia="de-DE"/>
        </w:rPr>
        <w:t>3</w:t>
      </w:r>
      <w:r>
        <w:rPr>
          <w:rFonts w:ascii="Times New Roman" w:hAnsi="Times New Roman" w:cs="Times New Roman"/>
          <w:sz w:val="24"/>
          <w:lang w:val="en-CA"/>
        </w:rPr>
        <w:t>)</w:t>
      </w:r>
      <w:r>
        <w:rPr>
          <w:rFonts w:ascii="Times New Roman" w:hAnsi="Times New Roman" w:cs="Times New Roman"/>
          <w:sz w:val="24"/>
          <w:vertAlign w:val="subscript"/>
          <w:lang w:val="en-CA"/>
        </w:rPr>
        <w:t>4</w:t>
      </w:r>
      <w:r>
        <w:rPr>
          <w:rFonts w:ascii="Times New Roman" w:hAnsi="Times New Roman" w:cs="Times New Roman"/>
          <w:sz w:val="24"/>
          <w:lang w:val="en-CA"/>
        </w:rPr>
        <w:t>(shi)</w:t>
      </w:r>
      <w:r>
        <w:rPr>
          <w:rFonts w:ascii="Times New Roman" w:hAnsi="Times New Roman" w:cs="Times New Roman"/>
          <w:sz w:val="24"/>
          <w:vertAlign w:val="subscript"/>
          <w:lang w:val="en-CA"/>
        </w:rPr>
        <w:t>4</w:t>
      </w:r>
      <w:r>
        <w:rPr>
          <w:rFonts w:ascii="Times New Roman" w:hAnsi="Times New Roman" w:cs="Times New Roman"/>
          <w:sz w:val="24"/>
          <w:lang w:val="en-CA"/>
        </w:rPr>
        <w:t>]</w:t>
      </w:r>
      <w:r w:rsidRPr="00207AD0">
        <w:rPr>
          <w:rFonts w:ascii="Times New Roman" w:hAnsi="Times New Roman" w:cs="Times New Roman"/>
          <w:sz w:val="24"/>
          <w:vertAlign w:val="superscript"/>
          <w:lang w:val="en-CA"/>
        </w:rPr>
        <w:t>-</w:t>
      </w:r>
      <w:r>
        <w:rPr>
          <w:rFonts w:ascii="Times New Roman" w:hAnsi="Times New Roman" w:cs="Times New Roman"/>
          <w:sz w:val="24"/>
          <w:lang w:val="en-CA"/>
        </w:rPr>
        <w:t xml:space="preserve"> anion (Figure 5.1.6) and one </w:t>
      </w:r>
      <w:r w:rsidRPr="009B01A7">
        <w:rPr>
          <w:rFonts w:ascii="Times New Roman" w:hAnsi="Times New Roman" w:cs="Times New Roman"/>
          <w:sz w:val="24"/>
          <w:vertAlign w:val="superscript"/>
          <w:lang w:val="en-CA"/>
        </w:rPr>
        <w:t>t</w:t>
      </w:r>
      <w:r>
        <w:rPr>
          <w:rFonts w:ascii="Times New Roman" w:hAnsi="Times New Roman" w:cs="Times New Roman"/>
          <w:sz w:val="24"/>
          <w:lang w:val="en-CA"/>
        </w:rPr>
        <w:t>Bu</w:t>
      </w:r>
      <w:r w:rsidRPr="00132E73">
        <w:rPr>
          <w:rFonts w:ascii="Times New Roman" w:hAnsi="Times New Roman" w:cs="Times New Roman"/>
          <w:sz w:val="24"/>
          <w:vertAlign w:val="subscript"/>
          <w:lang w:val="en-CA"/>
        </w:rPr>
        <w:t>4</w:t>
      </w:r>
      <w:r>
        <w:rPr>
          <w:rFonts w:ascii="Times New Roman" w:hAnsi="Times New Roman" w:cs="Times New Roman"/>
          <w:sz w:val="24"/>
          <w:lang w:val="en-CA"/>
        </w:rPr>
        <w:t>NClO</w:t>
      </w:r>
      <w:r w:rsidRPr="009B01A7">
        <w:rPr>
          <w:rFonts w:ascii="Times New Roman" w:hAnsi="Times New Roman" w:cs="Times New Roman"/>
          <w:sz w:val="24"/>
          <w:vertAlign w:val="subscript"/>
          <w:lang w:val="en-CA"/>
        </w:rPr>
        <w:t>4</w:t>
      </w:r>
      <w:r>
        <w:rPr>
          <w:rFonts w:ascii="Times New Roman" w:hAnsi="Times New Roman" w:cs="Times New Roman"/>
          <w:sz w:val="24"/>
          <w:vertAlign w:val="subscript"/>
          <w:lang w:val="en-CA"/>
        </w:rPr>
        <w:t xml:space="preserve"> </w:t>
      </w:r>
      <w:r>
        <w:rPr>
          <w:rFonts w:ascii="Times New Roman" w:hAnsi="Times New Roman" w:cs="Times New Roman"/>
          <w:sz w:val="24"/>
          <w:lang w:val="en-CA"/>
        </w:rPr>
        <w:t xml:space="preserve">cation that counterbalances the molecular structure. In that case, it is clear that the use of </w:t>
      </w:r>
      <w:r w:rsidRPr="009B01A7">
        <w:rPr>
          <w:rFonts w:ascii="Times New Roman" w:hAnsi="Times New Roman" w:cs="Times New Roman"/>
          <w:sz w:val="24"/>
          <w:vertAlign w:val="superscript"/>
          <w:lang w:val="en-CA"/>
        </w:rPr>
        <w:t>t</w:t>
      </w:r>
      <w:r>
        <w:rPr>
          <w:rFonts w:ascii="Times New Roman" w:hAnsi="Times New Roman" w:cs="Times New Roman"/>
          <w:sz w:val="24"/>
          <w:lang w:val="en-CA"/>
        </w:rPr>
        <w:t>Bu</w:t>
      </w:r>
      <w:r w:rsidRPr="00132E73">
        <w:rPr>
          <w:rFonts w:ascii="Times New Roman" w:hAnsi="Times New Roman" w:cs="Times New Roman"/>
          <w:sz w:val="24"/>
          <w:vertAlign w:val="subscript"/>
          <w:lang w:val="en-CA"/>
        </w:rPr>
        <w:t>4</w:t>
      </w:r>
      <w:r>
        <w:rPr>
          <w:rFonts w:ascii="Times New Roman" w:hAnsi="Times New Roman" w:cs="Times New Roman"/>
          <w:sz w:val="24"/>
          <w:lang w:val="en-CA"/>
        </w:rPr>
        <w:t>NClO</w:t>
      </w:r>
      <w:r w:rsidRPr="009B01A7">
        <w:rPr>
          <w:rFonts w:ascii="Times New Roman" w:hAnsi="Times New Roman" w:cs="Times New Roman"/>
          <w:sz w:val="24"/>
          <w:vertAlign w:val="subscript"/>
          <w:lang w:val="en-CA"/>
        </w:rPr>
        <w:t>4</w:t>
      </w:r>
      <w:r>
        <w:rPr>
          <w:rFonts w:ascii="Times New Roman" w:hAnsi="Times New Roman" w:cs="Times New Roman"/>
          <w:sz w:val="24"/>
          <w:vertAlign w:val="subscript"/>
          <w:lang w:val="en-CA"/>
        </w:rPr>
        <w:t xml:space="preserve"> </w:t>
      </w:r>
      <w:r>
        <w:rPr>
          <w:rFonts w:ascii="Times New Roman" w:hAnsi="Times New Roman" w:cs="Times New Roman"/>
          <w:sz w:val="24"/>
          <w:lang w:val="en-CA"/>
        </w:rPr>
        <w:t xml:space="preserve">is of crucial importance since it acts as a countercation assisting in the formation of the final product. Selected interatomic distances and angles for complex </w:t>
      </w:r>
      <w:r w:rsidRPr="00CF4B11">
        <w:rPr>
          <w:rFonts w:ascii="Times New Roman" w:hAnsi="Times New Roman" w:cs="Times New Roman"/>
          <w:b/>
          <w:sz w:val="24"/>
          <w:lang w:val="en-CA"/>
        </w:rPr>
        <w:t>3</w:t>
      </w:r>
      <w:r>
        <w:rPr>
          <w:rFonts w:ascii="Times New Roman" w:hAnsi="Times New Roman" w:cs="Times New Roman"/>
          <w:sz w:val="24"/>
          <w:lang w:val="en-CA"/>
        </w:rPr>
        <w:t xml:space="preserve"> are listed in Table S7 and S8 at the Supporting Information. The core of </w:t>
      </w:r>
      <w:r w:rsidRPr="00C879BA">
        <w:rPr>
          <w:rFonts w:ascii="Times New Roman" w:hAnsi="Times New Roman" w:cs="Times New Roman"/>
          <w:b/>
          <w:sz w:val="24"/>
          <w:lang w:val="en-CA"/>
        </w:rPr>
        <w:t>3</w:t>
      </w:r>
      <w:r>
        <w:rPr>
          <w:rFonts w:ascii="Times New Roman" w:hAnsi="Times New Roman" w:cs="Times New Roman"/>
          <w:b/>
          <w:sz w:val="24"/>
          <w:lang w:val="en-CA"/>
        </w:rPr>
        <w:t xml:space="preserve"> </w:t>
      </w:r>
      <w:r w:rsidRPr="00C879BA">
        <w:rPr>
          <w:rFonts w:ascii="Times New Roman" w:hAnsi="Times New Roman" w:cs="Times New Roman"/>
          <w:sz w:val="24"/>
          <w:lang w:val="en-CA"/>
        </w:rPr>
        <w:t>(Figure 1.5.7)</w:t>
      </w:r>
      <w:r>
        <w:rPr>
          <w:rFonts w:ascii="Times New Roman" w:hAnsi="Times New Roman" w:cs="Times New Roman"/>
          <w:sz w:val="24"/>
          <w:lang w:val="en-CA"/>
        </w:rPr>
        <w:t xml:space="preserve"> contains four Ga(III) ions held together by the four triply deprotonated shi</w:t>
      </w:r>
      <w:r w:rsidRPr="00C879BA">
        <w:rPr>
          <w:rFonts w:ascii="Times New Roman" w:hAnsi="Times New Roman" w:cs="Times New Roman"/>
          <w:sz w:val="24"/>
          <w:vertAlign w:val="superscript"/>
          <w:lang w:val="en-CA"/>
        </w:rPr>
        <w:t>3-</w:t>
      </w:r>
      <w:r>
        <w:rPr>
          <w:rFonts w:ascii="Times New Roman" w:hAnsi="Times New Roman" w:cs="Times New Roman"/>
          <w:sz w:val="24"/>
          <w:lang w:val="en-CA"/>
        </w:rPr>
        <w:t xml:space="preserve"> ligands in a 12-MC-4 motif, while a Dy(III) ion sits in the cavity of the metallacrown. </w:t>
      </w:r>
    </w:p>
    <w:p w:rsidR="003C3452" w:rsidRDefault="003C3452" w:rsidP="002C4533">
      <w:pPr>
        <w:spacing w:line="360" w:lineRule="auto"/>
        <w:jc w:val="both"/>
        <w:rPr>
          <w:rFonts w:ascii="Times New Roman" w:hAnsi="Times New Roman" w:cs="Times New Roman"/>
          <w:sz w:val="24"/>
          <w:lang w:val="en-CA"/>
        </w:rPr>
      </w:pPr>
    </w:p>
    <w:p w:rsidR="003C3452" w:rsidRDefault="003C3452" w:rsidP="002C4533">
      <w:pPr>
        <w:spacing w:line="360" w:lineRule="auto"/>
        <w:jc w:val="both"/>
        <w:rPr>
          <w:rFonts w:ascii="Times New Roman" w:hAnsi="Times New Roman" w:cs="Times New Roman"/>
          <w:sz w:val="24"/>
          <w:lang w:val="en-CA"/>
        </w:rPr>
      </w:pPr>
    </w:p>
    <w:p w:rsidR="002C4533" w:rsidRDefault="002C4533" w:rsidP="002C4533">
      <w:pPr>
        <w:spacing w:line="360" w:lineRule="auto"/>
        <w:jc w:val="both"/>
        <w:rPr>
          <w:rFonts w:ascii="Times New Roman" w:hAnsi="Times New Roman" w:cs="Times New Roman"/>
          <w:sz w:val="24"/>
          <w:lang w:val="en-CA"/>
        </w:rPr>
      </w:pPr>
      <w:r>
        <w:rPr>
          <w:rFonts w:ascii="Times New Roman" w:hAnsi="Times New Roman" w:cs="Times New Roman"/>
          <w:sz w:val="24"/>
          <w:lang w:val="en-CA"/>
        </w:rPr>
        <w:t>The connection of Ga</w:t>
      </w:r>
      <w:r w:rsidRPr="001F5E3B">
        <w:rPr>
          <w:rFonts w:ascii="Times New Roman" w:hAnsi="Times New Roman" w:cs="Times New Roman"/>
          <w:sz w:val="24"/>
          <w:vertAlign w:val="superscript"/>
          <w:lang w:val="en-CA"/>
        </w:rPr>
        <w:t>III</w:t>
      </w:r>
      <w:r>
        <w:rPr>
          <w:rFonts w:ascii="Times New Roman" w:hAnsi="Times New Roman" w:cs="Times New Roman"/>
          <w:sz w:val="24"/>
          <w:lang w:val="en-CA"/>
        </w:rPr>
        <w:t>···Ga</w:t>
      </w:r>
      <w:r w:rsidRPr="001F5E3B">
        <w:rPr>
          <w:rFonts w:ascii="Times New Roman" w:hAnsi="Times New Roman" w:cs="Times New Roman"/>
          <w:sz w:val="24"/>
          <w:vertAlign w:val="superscript"/>
          <w:lang w:val="en-CA"/>
        </w:rPr>
        <w:t>III</w:t>
      </w:r>
      <w:r>
        <w:rPr>
          <w:rFonts w:ascii="Times New Roman" w:hAnsi="Times New Roman" w:cs="Times New Roman"/>
          <w:sz w:val="24"/>
          <w:lang w:val="en-CA"/>
        </w:rPr>
        <w:t xml:space="preserve"> and Ga</w:t>
      </w:r>
      <w:r w:rsidRPr="001F5E3B">
        <w:rPr>
          <w:rFonts w:ascii="Times New Roman" w:hAnsi="Times New Roman" w:cs="Times New Roman"/>
          <w:sz w:val="24"/>
          <w:vertAlign w:val="superscript"/>
          <w:lang w:val="en-CA"/>
        </w:rPr>
        <w:t>III</w:t>
      </w:r>
      <w:r>
        <w:rPr>
          <w:rFonts w:ascii="Times New Roman" w:hAnsi="Times New Roman" w:cs="Times New Roman"/>
          <w:sz w:val="24"/>
          <w:lang w:val="en-CA"/>
        </w:rPr>
        <w:t>···Dy</w:t>
      </w:r>
      <w:r w:rsidRPr="001F5E3B">
        <w:rPr>
          <w:rFonts w:ascii="Times New Roman" w:hAnsi="Times New Roman" w:cs="Times New Roman"/>
          <w:sz w:val="24"/>
          <w:vertAlign w:val="superscript"/>
          <w:lang w:val="en-CA"/>
        </w:rPr>
        <w:t>III</w:t>
      </w:r>
      <w:r>
        <w:rPr>
          <w:rFonts w:ascii="Times New Roman" w:hAnsi="Times New Roman" w:cs="Times New Roman"/>
          <w:sz w:val="24"/>
          <w:lang w:val="en-CA"/>
        </w:rPr>
        <w:t xml:space="preserve"> ions result in distance separations of 4.701(1) Å and 3.685(1)-3-714(1) Å, respectively. The Ga</w:t>
      </w:r>
      <w:r w:rsidRPr="00705046">
        <w:rPr>
          <w:rFonts w:ascii="Times New Roman" w:hAnsi="Times New Roman" w:cs="Times New Roman"/>
          <w:sz w:val="24"/>
          <w:vertAlign w:val="superscript"/>
          <w:lang w:val="en-CA"/>
        </w:rPr>
        <w:t>III</w:t>
      </w:r>
      <w:r>
        <w:rPr>
          <w:rFonts w:ascii="Times New Roman" w:hAnsi="Times New Roman" w:cs="Times New Roman"/>
          <w:sz w:val="24"/>
          <w:lang w:val="en-CA"/>
        </w:rPr>
        <w:t xml:space="preserve"> atoms are bridged by four oximate bridges provided by the shi</w:t>
      </w:r>
      <w:r w:rsidRPr="00705046">
        <w:rPr>
          <w:rFonts w:ascii="Times New Roman" w:hAnsi="Times New Roman" w:cs="Times New Roman"/>
          <w:sz w:val="24"/>
          <w:vertAlign w:val="superscript"/>
          <w:lang w:val="en-CA"/>
        </w:rPr>
        <w:t>3-</w:t>
      </w:r>
      <w:r>
        <w:rPr>
          <w:rFonts w:ascii="Times New Roman" w:hAnsi="Times New Roman" w:cs="Times New Roman"/>
          <w:sz w:val="24"/>
          <w:lang w:val="en-CA"/>
        </w:rPr>
        <w:t xml:space="preserve"> ligands, which all adopt the same η</w:t>
      </w:r>
      <w:r w:rsidRPr="00705046">
        <w:rPr>
          <w:rFonts w:ascii="Times New Roman" w:hAnsi="Times New Roman" w:cs="Times New Roman"/>
          <w:sz w:val="24"/>
          <w:vertAlign w:val="superscript"/>
          <w:lang w:val="en-CA"/>
        </w:rPr>
        <w:t>1</w:t>
      </w:r>
      <w:r>
        <w:rPr>
          <w:rFonts w:ascii="Times New Roman" w:hAnsi="Times New Roman" w:cs="Times New Roman"/>
          <w:sz w:val="24"/>
          <w:lang w:val="en-CA"/>
        </w:rPr>
        <w:t>:</w:t>
      </w:r>
      <w:r w:rsidRPr="00705046">
        <w:rPr>
          <w:rFonts w:ascii="Times New Roman" w:hAnsi="Times New Roman" w:cs="Times New Roman"/>
          <w:sz w:val="24"/>
          <w:lang w:val="en-CA"/>
        </w:rPr>
        <w:t xml:space="preserve"> </w:t>
      </w:r>
      <w:r>
        <w:rPr>
          <w:rFonts w:ascii="Times New Roman" w:hAnsi="Times New Roman" w:cs="Times New Roman"/>
          <w:sz w:val="24"/>
          <w:lang w:val="en-CA"/>
        </w:rPr>
        <w:t>η</w:t>
      </w:r>
      <w:r w:rsidRPr="00705046">
        <w:rPr>
          <w:rFonts w:ascii="Times New Roman" w:hAnsi="Times New Roman" w:cs="Times New Roman"/>
          <w:sz w:val="24"/>
          <w:vertAlign w:val="superscript"/>
          <w:lang w:val="en-CA"/>
        </w:rPr>
        <w:t>1</w:t>
      </w:r>
      <w:r>
        <w:rPr>
          <w:rFonts w:ascii="Times New Roman" w:hAnsi="Times New Roman" w:cs="Times New Roman"/>
          <w:sz w:val="24"/>
          <w:lang w:val="en-CA"/>
        </w:rPr>
        <w:t>:</w:t>
      </w:r>
      <w:r w:rsidRPr="00705046">
        <w:rPr>
          <w:rFonts w:ascii="Times New Roman" w:hAnsi="Times New Roman" w:cs="Times New Roman"/>
          <w:sz w:val="24"/>
          <w:lang w:val="en-CA"/>
        </w:rPr>
        <w:t xml:space="preserve"> </w:t>
      </w:r>
      <w:r>
        <w:rPr>
          <w:rFonts w:ascii="Times New Roman" w:hAnsi="Times New Roman" w:cs="Times New Roman"/>
          <w:sz w:val="24"/>
          <w:lang w:val="en-CA"/>
        </w:rPr>
        <w:t>η</w:t>
      </w:r>
      <w:r w:rsidRPr="00705046">
        <w:rPr>
          <w:rFonts w:ascii="Times New Roman" w:hAnsi="Times New Roman" w:cs="Times New Roman"/>
          <w:sz w:val="24"/>
          <w:vertAlign w:val="superscript"/>
          <w:lang w:val="en-CA"/>
        </w:rPr>
        <w:t>1</w:t>
      </w:r>
      <w:r>
        <w:rPr>
          <w:rFonts w:ascii="Times New Roman" w:hAnsi="Times New Roman" w:cs="Times New Roman"/>
          <w:sz w:val="24"/>
          <w:lang w:val="en-CA"/>
        </w:rPr>
        <w:t>:</w:t>
      </w:r>
      <w:r w:rsidRPr="00705046">
        <w:rPr>
          <w:rFonts w:ascii="Times New Roman" w:hAnsi="Times New Roman" w:cs="Times New Roman"/>
          <w:sz w:val="24"/>
          <w:lang w:val="en-CA"/>
        </w:rPr>
        <w:t xml:space="preserve"> </w:t>
      </w:r>
      <w:r>
        <w:rPr>
          <w:rFonts w:ascii="Times New Roman" w:hAnsi="Times New Roman" w:cs="Times New Roman"/>
          <w:sz w:val="24"/>
          <w:lang w:val="en-CA"/>
        </w:rPr>
        <w:t>η</w:t>
      </w:r>
      <w:r w:rsidRPr="00705046">
        <w:rPr>
          <w:rFonts w:ascii="Times New Roman" w:hAnsi="Times New Roman" w:cs="Times New Roman"/>
          <w:sz w:val="24"/>
          <w:vertAlign w:val="superscript"/>
          <w:lang w:val="en-CA"/>
        </w:rPr>
        <w:t>2</w:t>
      </w:r>
      <w:r>
        <w:rPr>
          <w:rFonts w:ascii="Times New Roman" w:hAnsi="Times New Roman" w:cs="Times New Roman"/>
          <w:sz w:val="24"/>
          <w:lang w:val="en-CA"/>
        </w:rPr>
        <w:t>:μ</w:t>
      </w:r>
      <w:r w:rsidRPr="00705046">
        <w:rPr>
          <w:rFonts w:ascii="Times New Roman" w:hAnsi="Times New Roman" w:cs="Times New Roman"/>
          <w:sz w:val="24"/>
          <w:vertAlign w:val="subscript"/>
          <w:lang w:val="en-CA"/>
        </w:rPr>
        <w:t>3</w:t>
      </w:r>
      <w:r>
        <w:rPr>
          <w:rFonts w:ascii="Times New Roman" w:hAnsi="Times New Roman" w:cs="Times New Roman"/>
          <w:sz w:val="24"/>
          <w:vertAlign w:val="subscript"/>
          <w:lang w:val="en-CA"/>
        </w:rPr>
        <w:t xml:space="preserve"> </w:t>
      </w:r>
      <w:r>
        <w:rPr>
          <w:rFonts w:ascii="Times New Roman" w:hAnsi="Times New Roman" w:cs="Times New Roman"/>
          <w:sz w:val="24"/>
          <w:lang w:val="en-CA"/>
        </w:rPr>
        <w:t>coordination mode (Scheme 2, SI), assisting in the formation of the characteristic 12-MC-4 motif. The Dy(III) sits 1.633(1) Å above the plane that is formed from the four Ga(III) ions, shaping this pyramide-like core. The basal positions of the pyramid are occupied by the four Ga(III) ions, while the Dy(III) atom sits on the apical position of the pyramid. All four G</w:t>
      </w:r>
      <w:r w:rsidR="00393B54">
        <w:rPr>
          <w:rFonts w:ascii="Times New Roman" w:hAnsi="Times New Roman" w:cs="Times New Roman"/>
          <w:sz w:val="24"/>
          <w:lang w:val="en-CA"/>
        </w:rPr>
        <w:t xml:space="preserve">a(III) ions are five-coordinate </w:t>
      </w:r>
      <w:r>
        <w:rPr>
          <w:rFonts w:ascii="Times New Roman" w:hAnsi="Times New Roman" w:cs="Times New Roman"/>
          <w:sz w:val="24"/>
          <w:lang w:val="en-CA"/>
        </w:rPr>
        <w:t>with distorted square pyramidal geometries (τ =0.08 – 0.26), while the central Dy(III) atom is eight-coordinate possessing a square antiprismatic geometry, as it was further established by SHAPE calculations (ChSM = 0.66, Table S9).</w:t>
      </w:r>
      <w:r>
        <w:rPr>
          <w:rFonts w:ascii="Times New Roman" w:hAnsi="Times New Roman" w:cs="Times New Roman"/>
          <w:sz w:val="24"/>
          <w:lang w:val="en-CA"/>
        </w:rPr>
        <w:fldChar w:fldCharType="begin"/>
      </w:r>
      <w:r>
        <w:rPr>
          <w:rFonts w:ascii="Times New Roman" w:hAnsi="Times New Roman" w:cs="Times New Roman"/>
          <w:sz w:val="24"/>
          <w:lang w:val="en-CA"/>
        </w:rPr>
        <w:instrText xml:space="preserve"> ADDIN ZOTERO_ITEM CSL_CITATION {"citationID":"U9JIiuti","properties":{"formattedCitation":"\\super [7,8]\\nosupersub{}","plainCitation":"[7,8]","noteIndex":0},"citationItems":[{"id":97,"uris":["http://zotero.org/users/local/BF8aL1Yf/items/6P252SK3"],"uri":["http://zotero.org/users/local/BF8aL1Yf/items/6P252SK3"],"itemData":{"id":97,"type":"article-journal","title":"Shape maps and polyhedral interconversion paths in transition metal chemistry","container-title":"Coordination Chemistry Reviews","page":"1693-1708","volume":"249","issue":"17-18","source":"Crossref","DOI":"10.1016/j.ccr.2005.03.031","ISSN":"00108545","language":"en","author":[{"family":"Alvarez","given":"S"},{"family":"Alemany","given":"P"},{"family":"Casanova","given":"D"},{"family":"Cirera","given":"J"},{"family":"Llunell","given":"M"},{"family":"Avnir","given":"D"}],"issued":{"date-parts":[["2005",9]]}}},{"id":189,"uris":["http://zotero.org/users/local/BF8aL1Yf/items/7YQ8UJQP"],"uri":["http://zotero.org/users/local/BF8aL1Yf/items/7YQ8UJQP"],"itemData":{"id":189,"type":"article-journal","title":"Polyhedral Structures with an Odd Number of Vertices: Nine-Coordinate Metal Compounds","container-title":"Chemistry - A European Journal","page":"1291-1303","volume":"14","issue":"4","source":"Crossref","DOI":"10.1002/chem.200701137","ISSN":"09476539, 15213765","shortTitle":"Polyhedral Structures with an Odd Number of Vertices","language":"en","author":[{"family":"Ruiz-Martínez","given":"Antonio"},{"family":"Casanova","given":"David"},{"family":"Alvarez","given":"Santiago"}],"issued":{"date-parts":[["2008",1,28]]}}}],"schema":"https://github.com/citation-style-language/schema/raw/master/csl-citation.json"} </w:instrText>
      </w:r>
      <w:r>
        <w:rPr>
          <w:rFonts w:ascii="Times New Roman" w:hAnsi="Times New Roman" w:cs="Times New Roman"/>
          <w:sz w:val="24"/>
          <w:lang w:val="en-CA"/>
        </w:rPr>
        <w:fldChar w:fldCharType="separate"/>
      </w:r>
      <w:r w:rsidRPr="003C3452">
        <w:rPr>
          <w:rFonts w:ascii="Times New Roman" w:hAnsi="Times New Roman" w:cs="Times New Roman"/>
          <w:sz w:val="24"/>
          <w:szCs w:val="24"/>
          <w:vertAlign w:val="superscript"/>
          <w:lang w:val="en-CA"/>
        </w:rPr>
        <w:t>[7,8]</w:t>
      </w:r>
      <w:r>
        <w:rPr>
          <w:rFonts w:ascii="Times New Roman" w:hAnsi="Times New Roman" w:cs="Times New Roman"/>
          <w:sz w:val="24"/>
          <w:lang w:val="en-CA"/>
        </w:rPr>
        <w:fldChar w:fldCharType="end"/>
      </w:r>
      <w:r w:rsidR="003C3452">
        <w:rPr>
          <w:rFonts w:ascii="Times New Roman" w:hAnsi="Times New Roman" w:cs="Times New Roman"/>
          <w:sz w:val="24"/>
          <w:lang w:val="en-CA"/>
        </w:rPr>
        <w:t xml:space="preserve"> Finally, it is clear enough that the core of this complex is identical to the core of the {Mn</w:t>
      </w:r>
      <w:r w:rsidR="003C3452" w:rsidRPr="003C3452">
        <w:rPr>
          <w:rFonts w:ascii="Times New Roman" w:hAnsi="Times New Roman" w:cs="Times New Roman"/>
          <w:sz w:val="24"/>
          <w:vertAlign w:val="subscript"/>
          <w:lang w:val="en-CA"/>
        </w:rPr>
        <w:t>4</w:t>
      </w:r>
      <w:r w:rsidR="003C3452">
        <w:rPr>
          <w:rFonts w:ascii="Times New Roman" w:hAnsi="Times New Roman" w:cs="Times New Roman"/>
          <w:sz w:val="24"/>
          <w:lang w:val="en-CA"/>
        </w:rPr>
        <w:t>Ln} family of complexes discussed in Chapter 2 and</w:t>
      </w:r>
      <w:r w:rsidR="00971F3A">
        <w:rPr>
          <w:rFonts w:ascii="Times New Roman" w:hAnsi="Times New Roman" w:cs="Times New Roman"/>
          <w:sz w:val="24"/>
          <w:lang w:val="en-CA"/>
        </w:rPr>
        <w:t xml:space="preserve"> as such</w:t>
      </w:r>
      <w:r w:rsidR="003C3452">
        <w:rPr>
          <w:rFonts w:ascii="Times New Roman" w:hAnsi="Times New Roman" w:cs="Times New Roman"/>
          <w:sz w:val="24"/>
          <w:lang w:val="en-CA"/>
        </w:rPr>
        <w:t xml:space="preserve"> </w:t>
      </w:r>
      <w:r w:rsidR="00971F3A">
        <w:rPr>
          <w:rFonts w:ascii="Times New Roman" w:hAnsi="Times New Roman" w:cs="Times New Roman"/>
          <w:sz w:val="24"/>
          <w:lang w:val="en-CA"/>
        </w:rPr>
        <w:t>confirmationa</w:t>
      </w:r>
      <w:r w:rsidR="003C3452">
        <w:rPr>
          <w:rFonts w:ascii="Times New Roman" w:hAnsi="Times New Roman" w:cs="Times New Roman"/>
          <w:sz w:val="24"/>
          <w:lang w:val="en-CA"/>
        </w:rPr>
        <w:t xml:space="preserve">l details can be </w:t>
      </w:r>
      <w:r w:rsidR="00971F3A">
        <w:rPr>
          <w:rFonts w:ascii="Times New Roman" w:hAnsi="Times New Roman" w:cs="Times New Roman"/>
          <w:sz w:val="24"/>
          <w:lang w:val="en-CA"/>
        </w:rPr>
        <w:t>checked</w:t>
      </w:r>
      <w:r w:rsidR="003C3452">
        <w:rPr>
          <w:rFonts w:ascii="Times New Roman" w:hAnsi="Times New Roman" w:cs="Times New Roman"/>
          <w:sz w:val="24"/>
          <w:lang w:val="en-CA"/>
        </w:rPr>
        <w:t xml:space="preserve"> there</w:t>
      </w:r>
      <w:r w:rsidR="00971F3A">
        <w:rPr>
          <w:rFonts w:ascii="Times New Roman" w:hAnsi="Times New Roman" w:cs="Times New Roman"/>
          <w:sz w:val="24"/>
          <w:lang w:val="en-CA"/>
        </w:rPr>
        <w:t xml:space="preserve"> as well</w:t>
      </w:r>
      <w:r w:rsidR="003C3452">
        <w:rPr>
          <w:rFonts w:ascii="Times New Roman" w:hAnsi="Times New Roman" w:cs="Times New Roman"/>
          <w:sz w:val="24"/>
          <w:lang w:val="en-CA"/>
        </w:rPr>
        <w:t>.</w:t>
      </w:r>
    </w:p>
    <w:p w:rsidR="00E40C23" w:rsidRDefault="00E40C23" w:rsidP="00E40C23">
      <w:pPr>
        <w:spacing w:line="360" w:lineRule="auto"/>
        <w:jc w:val="both"/>
        <w:rPr>
          <w:rFonts w:ascii="Times New Roman" w:hAnsi="Times New Roman" w:cs="Times New Roman"/>
          <w:sz w:val="24"/>
          <w:lang w:val="en-CA"/>
        </w:rPr>
      </w:pPr>
    </w:p>
    <w:p w:rsidR="00D64646" w:rsidRDefault="00D64646" w:rsidP="00653AEF">
      <w:pPr>
        <w:spacing w:line="360" w:lineRule="auto"/>
        <w:jc w:val="center"/>
        <w:rPr>
          <w:rFonts w:ascii="Times New Roman" w:hAnsi="Times New Roman" w:cs="Times New Roman"/>
          <w:b/>
          <w:sz w:val="24"/>
          <w:szCs w:val="24"/>
          <w:lang w:val="en-CA"/>
        </w:rPr>
      </w:pPr>
      <w:r>
        <w:rPr>
          <w:noProof/>
          <w:lang w:eastAsia="de-DE"/>
        </w:rPr>
        <w:drawing>
          <wp:inline distT="0" distB="0" distL="0" distR="0" wp14:anchorId="2AB48E0F" wp14:editId="6BBAAE16">
            <wp:extent cx="4992680" cy="2618516"/>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e 5.1.7.tif"/>
                    <pic:cNvPicPr/>
                  </pic:nvPicPr>
                  <pic:blipFill>
                    <a:blip r:embed="rId113">
                      <a:extLst>
                        <a:ext uri="{28A0092B-C50C-407E-A947-70E740481C1C}">
                          <a14:useLocalDpi xmlns:a14="http://schemas.microsoft.com/office/drawing/2010/main" val="0"/>
                        </a:ext>
                      </a:extLst>
                    </a:blip>
                    <a:stretch>
                      <a:fillRect/>
                    </a:stretch>
                  </pic:blipFill>
                  <pic:spPr>
                    <a:xfrm>
                      <a:off x="0" y="0"/>
                      <a:ext cx="5008715" cy="2626926"/>
                    </a:xfrm>
                    <a:prstGeom prst="rect">
                      <a:avLst/>
                    </a:prstGeom>
                  </pic:spPr>
                </pic:pic>
              </a:graphicData>
            </a:graphic>
          </wp:inline>
        </w:drawing>
      </w:r>
    </w:p>
    <w:p w:rsidR="00D64646" w:rsidRPr="003429D9" w:rsidRDefault="00D64646" w:rsidP="00D64646">
      <w:pPr>
        <w:pStyle w:val="Caption"/>
        <w:spacing w:line="360" w:lineRule="auto"/>
        <w:jc w:val="both"/>
        <w:rPr>
          <w:rFonts w:ascii="Times New Roman" w:hAnsi="Times New Roman" w:cs="Times New Roman"/>
          <w:i/>
          <w:color w:val="auto"/>
          <w:sz w:val="28"/>
          <w:lang w:val="en-CA"/>
        </w:rPr>
      </w:pPr>
      <w:r w:rsidRPr="00F86EE5">
        <w:rPr>
          <w:rFonts w:ascii="Times New Roman" w:hAnsi="Times New Roman" w:cs="Times New Roman"/>
          <w:color w:val="auto"/>
          <w:sz w:val="20"/>
          <w:lang w:val="en-CA"/>
        </w:rPr>
        <w:t xml:space="preserve">Figure 5.1.7: </w:t>
      </w:r>
      <w:r w:rsidRPr="00D64646">
        <w:rPr>
          <w:rFonts w:ascii="Times New Roman" w:hAnsi="Times New Roman" w:cs="Times New Roman"/>
          <w:b w:val="0"/>
          <w:color w:val="auto"/>
          <w:sz w:val="20"/>
          <w:lang w:val="en-CA"/>
        </w:rPr>
        <w:t>Schematic representation of inorganic core {Ga</w:t>
      </w:r>
      <w:r w:rsidRPr="00D64646">
        <w:rPr>
          <w:rFonts w:ascii="Times New Roman" w:hAnsi="Times New Roman" w:cs="Times New Roman"/>
          <w:b w:val="0"/>
          <w:color w:val="auto"/>
          <w:sz w:val="20"/>
          <w:vertAlign w:val="superscript"/>
          <w:lang w:val="en-CA"/>
        </w:rPr>
        <w:t>III</w:t>
      </w:r>
      <w:r w:rsidRPr="00D64646">
        <w:rPr>
          <w:rFonts w:ascii="Times New Roman" w:hAnsi="Times New Roman" w:cs="Times New Roman"/>
          <w:b w:val="0"/>
          <w:color w:val="auto"/>
          <w:sz w:val="20"/>
          <w:vertAlign w:val="subscript"/>
          <w:lang w:val="en-CA"/>
        </w:rPr>
        <w:t>4</w:t>
      </w:r>
      <w:r w:rsidRPr="00D64646">
        <w:rPr>
          <w:rFonts w:ascii="Times New Roman" w:hAnsi="Times New Roman" w:cs="Times New Roman"/>
          <w:b w:val="0"/>
          <w:color w:val="auto"/>
          <w:sz w:val="20"/>
          <w:lang w:val="en-CA"/>
        </w:rPr>
        <w:t>Dy</w:t>
      </w:r>
      <w:r w:rsidRPr="00D64646">
        <w:rPr>
          <w:rFonts w:ascii="Times New Roman" w:hAnsi="Times New Roman" w:cs="Times New Roman"/>
          <w:b w:val="0"/>
          <w:color w:val="auto"/>
          <w:sz w:val="20"/>
          <w:vertAlign w:val="superscript"/>
          <w:lang w:val="en-CA"/>
        </w:rPr>
        <w:t>III</w:t>
      </w:r>
      <w:r w:rsidRPr="00D64646">
        <w:rPr>
          <w:rFonts w:ascii="Times New Roman" w:hAnsi="Times New Roman" w:cs="Times New Roman"/>
          <w:b w:val="0"/>
          <w:color w:val="auto"/>
          <w:sz w:val="20"/>
          <w:lang w:val="en-CA"/>
        </w:rPr>
        <w:t>(μ-NO)</w:t>
      </w:r>
      <w:r w:rsidRPr="00D64646">
        <w:rPr>
          <w:rFonts w:ascii="Times New Roman" w:hAnsi="Times New Roman" w:cs="Times New Roman"/>
          <w:b w:val="0"/>
          <w:color w:val="auto"/>
          <w:sz w:val="20"/>
          <w:vertAlign w:val="subscript"/>
          <w:lang w:val="en-CA"/>
        </w:rPr>
        <w:t>4</w:t>
      </w:r>
      <w:r w:rsidRPr="00D64646">
        <w:rPr>
          <w:rFonts w:ascii="Times New Roman" w:hAnsi="Times New Roman" w:cs="Times New Roman"/>
          <w:b w:val="0"/>
          <w:color w:val="auto"/>
          <w:sz w:val="20"/>
          <w:lang w:val="en-CA"/>
        </w:rPr>
        <w:t>}</w:t>
      </w:r>
      <w:r w:rsidRPr="00D64646">
        <w:rPr>
          <w:rFonts w:ascii="Times New Roman" w:hAnsi="Times New Roman" w:cs="Times New Roman"/>
          <w:b w:val="0"/>
          <w:color w:val="auto"/>
          <w:sz w:val="20"/>
          <w:vertAlign w:val="superscript"/>
          <w:lang w:val="en-CA"/>
        </w:rPr>
        <w:t>11+</w:t>
      </w:r>
      <w:r w:rsidRPr="00D64646">
        <w:rPr>
          <w:rFonts w:ascii="Times New Roman" w:hAnsi="Times New Roman" w:cs="Times New Roman"/>
          <w:b w:val="0"/>
          <w:color w:val="auto"/>
          <w:sz w:val="20"/>
          <w:lang w:val="en-CA"/>
        </w:rPr>
        <w:t xml:space="preserve"> of complex </w:t>
      </w:r>
      <w:r w:rsidRPr="00D64646">
        <w:rPr>
          <w:rFonts w:ascii="Times New Roman" w:hAnsi="Times New Roman" w:cs="Times New Roman"/>
          <w:color w:val="auto"/>
          <w:sz w:val="20"/>
          <w:lang w:val="en-CA"/>
        </w:rPr>
        <w:t>3</w:t>
      </w:r>
      <w:r w:rsidRPr="00D64646">
        <w:rPr>
          <w:rFonts w:ascii="Times New Roman" w:hAnsi="Times New Roman" w:cs="Times New Roman"/>
          <w:b w:val="0"/>
          <w:color w:val="auto"/>
          <w:sz w:val="20"/>
          <w:lang w:val="en-CA"/>
        </w:rPr>
        <w:t>. Color scheme: Ga</w:t>
      </w:r>
      <w:r w:rsidRPr="00D64646">
        <w:rPr>
          <w:rFonts w:ascii="Times New Roman" w:hAnsi="Times New Roman" w:cs="Times New Roman"/>
          <w:b w:val="0"/>
          <w:color w:val="auto"/>
          <w:sz w:val="20"/>
          <w:vertAlign w:val="superscript"/>
          <w:lang w:val="en-CA"/>
        </w:rPr>
        <w:t>III</w:t>
      </w:r>
      <w:r w:rsidRPr="00D64646">
        <w:rPr>
          <w:rFonts w:ascii="Times New Roman" w:hAnsi="Times New Roman" w:cs="Times New Roman"/>
          <w:b w:val="0"/>
          <w:color w:val="auto"/>
          <w:sz w:val="20"/>
          <w:lang w:val="en-CA"/>
        </w:rPr>
        <w:t>, aqua; Dy</w:t>
      </w:r>
      <w:r w:rsidRPr="00D64646">
        <w:rPr>
          <w:rFonts w:ascii="Times New Roman" w:hAnsi="Times New Roman" w:cs="Times New Roman"/>
          <w:b w:val="0"/>
          <w:color w:val="auto"/>
          <w:sz w:val="20"/>
          <w:vertAlign w:val="superscript"/>
          <w:lang w:val="en-CA"/>
        </w:rPr>
        <w:t>III</w:t>
      </w:r>
      <w:r w:rsidRPr="00D64646">
        <w:rPr>
          <w:rFonts w:ascii="Times New Roman" w:hAnsi="Times New Roman" w:cs="Times New Roman"/>
          <w:b w:val="0"/>
          <w:color w:val="auto"/>
          <w:sz w:val="20"/>
          <w:lang w:val="en-CA"/>
        </w:rPr>
        <w:t>, yellow; O, red; N, blue; C, black.</w:t>
      </w:r>
    </w:p>
    <w:p w:rsidR="00D64646" w:rsidRDefault="00D64646" w:rsidP="00D64646">
      <w:pPr>
        <w:spacing w:line="360" w:lineRule="auto"/>
        <w:rPr>
          <w:rFonts w:ascii="Times New Roman" w:hAnsi="Times New Roman" w:cs="Times New Roman"/>
          <w:b/>
          <w:sz w:val="24"/>
          <w:szCs w:val="24"/>
          <w:lang w:val="en-CA"/>
        </w:rPr>
      </w:pPr>
    </w:p>
    <w:p w:rsidR="00653AEF" w:rsidRDefault="002C4533" w:rsidP="002C4533">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Solid state, direct-current (dc) magnetic susceptibility studies of a freshly prepared sample of </w:t>
      </w:r>
      <w:r w:rsidRPr="00FE4795">
        <w:rPr>
          <w:rFonts w:ascii="Times New Roman" w:hAnsi="Times New Roman" w:cs="Times New Roman"/>
          <w:b/>
          <w:sz w:val="24"/>
          <w:lang w:val="en-CA"/>
        </w:rPr>
        <w:t>3</w:t>
      </w:r>
      <w:r>
        <w:rPr>
          <w:rFonts w:ascii="Times New Roman" w:hAnsi="Times New Roman" w:cs="Times New Roman"/>
          <w:sz w:val="24"/>
          <w:lang w:val="en-CA"/>
        </w:rPr>
        <w:t xml:space="preserve"> were performed in the temperature range of 2 – 300 K, under an applied field of 0.1 T. The data derived from the above measurements, are presented as a χ</w:t>
      </w:r>
      <w:r w:rsidRPr="00FE4795">
        <w:rPr>
          <w:rFonts w:ascii="Times New Roman" w:hAnsi="Times New Roman" w:cs="Times New Roman"/>
          <w:sz w:val="24"/>
          <w:vertAlign w:val="subscript"/>
          <w:lang w:val="en-CA"/>
        </w:rPr>
        <w:t>M</w:t>
      </w:r>
      <w:r>
        <w:rPr>
          <w:rFonts w:ascii="Times New Roman" w:hAnsi="Times New Roman" w:cs="Times New Roman"/>
          <w:sz w:val="24"/>
          <w:lang w:val="en-CA"/>
        </w:rPr>
        <w:t xml:space="preserve">T vs T plot in Figure 5.1.8. The experimental value of complex </w:t>
      </w:r>
      <w:r w:rsidRPr="00FE4795">
        <w:rPr>
          <w:rFonts w:ascii="Times New Roman" w:hAnsi="Times New Roman" w:cs="Times New Roman"/>
          <w:b/>
          <w:sz w:val="24"/>
          <w:lang w:val="en-CA"/>
        </w:rPr>
        <w:t>3</w:t>
      </w:r>
      <w:r>
        <w:rPr>
          <w:rFonts w:ascii="Times New Roman" w:hAnsi="Times New Roman" w:cs="Times New Roman"/>
          <w:sz w:val="24"/>
          <w:lang w:val="en-CA"/>
        </w:rPr>
        <w:t xml:space="preserve"> at 300K is 13.9 cm</w:t>
      </w:r>
      <w:r w:rsidRPr="00FE4795">
        <w:rPr>
          <w:rFonts w:ascii="Times New Roman" w:hAnsi="Times New Roman" w:cs="Times New Roman"/>
          <w:sz w:val="24"/>
          <w:vertAlign w:val="superscript"/>
          <w:lang w:val="en-CA"/>
        </w:rPr>
        <w:t>3</w:t>
      </w:r>
      <w:r>
        <w:rPr>
          <w:rFonts w:ascii="Times New Roman" w:hAnsi="Times New Roman" w:cs="Times New Roman"/>
          <w:sz w:val="24"/>
          <w:lang w:val="en-CA"/>
        </w:rPr>
        <w:t>mol</w:t>
      </w:r>
      <w:r w:rsidRPr="00FE4795">
        <w:rPr>
          <w:rFonts w:ascii="Times New Roman" w:hAnsi="Times New Roman" w:cs="Times New Roman"/>
          <w:sz w:val="24"/>
          <w:vertAlign w:val="superscript"/>
          <w:lang w:val="en-CA"/>
        </w:rPr>
        <w:t>-1</w:t>
      </w:r>
      <w:r>
        <w:rPr>
          <w:rFonts w:ascii="Times New Roman" w:hAnsi="Times New Roman" w:cs="Times New Roman"/>
          <w:sz w:val="24"/>
          <w:lang w:val="en-CA"/>
        </w:rPr>
        <w:t xml:space="preserve">K very close to the theoretical one </w:t>
      </w:r>
    </w:p>
    <w:p w:rsidR="00653AEF" w:rsidRDefault="00653AEF" w:rsidP="002C4533">
      <w:pPr>
        <w:spacing w:line="360" w:lineRule="auto"/>
        <w:jc w:val="both"/>
        <w:rPr>
          <w:rFonts w:ascii="Times New Roman" w:hAnsi="Times New Roman" w:cs="Times New Roman"/>
          <w:sz w:val="24"/>
          <w:lang w:val="en-CA"/>
        </w:rPr>
      </w:pPr>
    </w:p>
    <w:p w:rsidR="007E431B" w:rsidRPr="00653AEF" w:rsidRDefault="002C4533" w:rsidP="002C4533">
      <w:pPr>
        <w:spacing w:line="360" w:lineRule="auto"/>
        <w:jc w:val="both"/>
        <w:rPr>
          <w:rFonts w:ascii="Times New Roman" w:hAnsi="Times New Roman" w:cs="Times New Roman"/>
          <w:sz w:val="24"/>
          <w:lang w:val="en-CA"/>
        </w:rPr>
      </w:pPr>
      <w:r>
        <w:rPr>
          <w:rFonts w:ascii="Times New Roman" w:hAnsi="Times New Roman" w:cs="Times New Roman"/>
          <w:sz w:val="24"/>
          <w:lang w:val="en-CA"/>
        </w:rPr>
        <w:t>of 14.17 cm</w:t>
      </w:r>
      <w:r w:rsidRPr="00FE4795">
        <w:rPr>
          <w:rFonts w:ascii="Times New Roman" w:hAnsi="Times New Roman" w:cs="Times New Roman"/>
          <w:sz w:val="24"/>
          <w:vertAlign w:val="superscript"/>
          <w:lang w:val="en-CA"/>
        </w:rPr>
        <w:t>3</w:t>
      </w:r>
      <w:r>
        <w:rPr>
          <w:rFonts w:ascii="Times New Roman" w:hAnsi="Times New Roman" w:cs="Times New Roman"/>
          <w:sz w:val="24"/>
          <w:lang w:val="en-CA"/>
        </w:rPr>
        <w:t>mol</w:t>
      </w:r>
      <w:r w:rsidRPr="00FE4795">
        <w:rPr>
          <w:rFonts w:ascii="Times New Roman" w:hAnsi="Times New Roman" w:cs="Times New Roman"/>
          <w:sz w:val="24"/>
          <w:vertAlign w:val="superscript"/>
          <w:lang w:val="en-CA"/>
        </w:rPr>
        <w:t>-1</w:t>
      </w:r>
      <w:r>
        <w:rPr>
          <w:rFonts w:ascii="Times New Roman" w:hAnsi="Times New Roman" w:cs="Times New Roman"/>
          <w:sz w:val="24"/>
          <w:lang w:val="en-CA"/>
        </w:rPr>
        <w:t xml:space="preserve">K, expected for one non-interacting Dy(III) ion </w:t>
      </w:r>
      <w:r>
        <w:rPr>
          <w:rFonts w:ascii="Times New Roman" w:hAnsi="Times New Roman"/>
          <w:sz w:val="24"/>
          <w:szCs w:val="24"/>
          <w:lang w:val="en-CA"/>
        </w:rPr>
        <w:t>(</w:t>
      </w:r>
      <w:r w:rsidRPr="00377F95">
        <w:rPr>
          <w:rFonts w:ascii="Times New Roman" w:hAnsi="Times New Roman"/>
          <w:sz w:val="24"/>
          <w:szCs w:val="24"/>
          <w:vertAlign w:val="superscript"/>
          <w:lang w:val="en-CA"/>
        </w:rPr>
        <w:t>6</w:t>
      </w:r>
      <w:r w:rsidRPr="00377F95">
        <w:rPr>
          <w:rFonts w:ascii="Times New Roman" w:hAnsi="Times New Roman"/>
          <w:sz w:val="24"/>
          <w:szCs w:val="24"/>
          <w:lang w:val="en-CA"/>
        </w:rPr>
        <w:t>H</w:t>
      </w:r>
      <w:r w:rsidRPr="00377F95">
        <w:rPr>
          <w:rFonts w:ascii="Times New Roman" w:hAnsi="Times New Roman"/>
          <w:sz w:val="24"/>
          <w:szCs w:val="24"/>
          <w:vertAlign w:val="subscript"/>
          <w:lang w:val="en-CA"/>
        </w:rPr>
        <w:t>15/2</w:t>
      </w:r>
      <w:r w:rsidRPr="00377F95">
        <w:rPr>
          <w:rFonts w:ascii="Times New Roman" w:hAnsi="Times New Roman"/>
          <w:sz w:val="24"/>
          <w:szCs w:val="24"/>
          <w:lang w:val="en-CA"/>
        </w:rPr>
        <w:t>, S = 5/2, L = 5, J = 15/2, g = 4/3)</w:t>
      </w:r>
      <w:r>
        <w:rPr>
          <w:rFonts w:ascii="Times New Roman" w:hAnsi="Times New Roman"/>
          <w:sz w:val="24"/>
          <w:szCs w:val="24"/>
          <w:lang w:val="en-CA"/>
        </w:rPr>
        <w:t>. Upon lowering the temperature, t</w:t>
      </w:r>
      <w:r>
        <w:rPr>
          <w:rFonts w:ascii="Times New Roman" w:hAnsi="Times New Roman" w:cs="Times New Roman"/>
          <w:sz w:val="24"/>
          <w:lang w:val="en-CA"/>
        </w:rPr>
        <w:t>he magnetic susceptibility of the complex stays almost steady till 50 K, while after that a fast decrease is detected reaching a value of 8.74 cm</w:t>
      </w:r>
      <w:r w:rsidRPr="003E3A88">
        <w:rPr>
          <w:rFonts w:ascii="Times New Roman" w:hAnsi="Times New Roman" w:cs="Times New Roman"/>
          <w:sz w:val="24"/>
          <w:vertAlign w:val="superscript"/>
          <w:lang w:val="en-CA"/>
        </w:rPr>
        <w:t>3</w:t>
      </w:r>
      <w:r>
        <w:rPr>
          <w:rFonts w:ascii="Times New Roman" w:hAnsi="Times New Roman" w:cs="Times New Roman"/>
          <w:sz w:val="24"/>
          <w:lang w:val="en-CA"/>
        </w:rPr>
        <w:t>mol</w:t>
      </w:r>
      <w:r w:rsidRPr="003E3A88">
        <w:rPr>
          <w:rFonts w:ascii="Times New Roman" w:hAnsi="Times New Roman" w:cs="Times New Roman"/>
          <w:sz w:val="24"/>
          <w:vertAlign w:val="superscript"/>
          <w:lang w:val="en-CA"/>
        </w:rPr>
        <w:t>-1</w:t>
      </w:r>
      <w:r>
        <w:rPr>
          <w:rFonts w:ascii="Times New Roman" w:hAnsi="Times New Roman" w:cs="Times New Roman"/>
          <w:sz w:val="24"/>
          <w:lang w:val="en-CA"/>
        </w:rPr>
        <w:t>K at 2 K. The low temperature decrease of the χ</w:t>
      </w:r>
      <w:r w:rsidRPr="00CA6D2F">
        <w:rPr>
          <w:rFonts w:ascii="Times New Roman" w:hAnsi="Times New Roman" w:cs="Times New Roman"/>
          <w:sz w:val="24"/>
          <w:vertAlign w:val="subscript"/>
          <w:lang w:val="en-CA"/>
        </w:rPr>
        <w:t>M</w:t>
      </w:r>
      <w:r w:rsidRPr="00CA6D2F">
        <w:rPr>
          <w:rFonts w:ascii="Times New Roman" w:hAnsi="Times New Roman" w:cs="Times New Roman"/>
          <w:i/>
          <w:sz w:val="24"/>
          <w:lang w:val="en-CA"/>
        </w:rPr>
        <w:t>T</w:t>
      </w:r>
      <w:r>
        <w:rPr>
          <w:rFonts w:ascii="Times New Roman" w:hAnsi="Times New Roman" w:cs="Times New Roman"/>
          <w:i/>
          <w:sz w:val="24"/>
          <w:lang w:val="en-CA"/>
        </w:rPr>
        <w:t xml:space="preserve"> </w:t>
      </w:r>
      <w:r>
        <w:rPr>
          <w:rFonts w:ascii="Times New Roman" w:hAnsi="Times New Roman" w:cs="Times New Roman"/>
          <w:sz w:val="24"/>
          <w:lang w:val="en-CA"/>
        </w:rPr>
        <w:t xml:space="preserve">can be attributed to the depopulation of the Dy(III) crystal field sublevels, zero-field splitting effects and the </w:t>
      </w:r>
      <w:r w:rsidRPr="00613FB1">
        <w:rPr>
          <w:rFonts w:ascii="Times New Roman" w:hAnsi="Times New Roman" w:cs="Times New Roman"/>
          <w:sz w:val="24"/>
          <w:lang w:val="en-CA"/>
        </w:rPr>
        <w:t>presence of</w:t>
      </w:r>
      <w:r>
        <w:rPr>
          <w:rFonts w:ascii="Times New Roman" w:hAnsi="Times New Roman" w:cs="Times New Roman"/>
          <w:sz w:val="24"/>
          <w:lang w:val="en-CA"/>
        </w:rPr>
        <w:t xml:space="preserve"> intermolecular</w:t>
      </w:r>
      <w:r w:rsidRPr="00613FB1">
        <w:rPr>
          <w:rFonts w:ascii="Times New Roman" w:hAnsi="Times New Roman" w:cs="Times New Roman"/>
          <w:sz w:val="24"/>
          <w:lang w:val="en-CA"/>
        </w:rPr>
        <w:t xml:space="preserve"> antiferromagnetic</w:t>
      </w:r>
      <w:r>
        <w:rPr>
          <w:rFonts w:ascii="Times New Roman" w:hAnsi="Times New Roman" w:cs="Times New Roman"/>
          <w:sz w:val="24"/>
          <w:lang w:val="en-CA"/>
        </w:rPr>
        <w:t xml:space="preserve"> exchange interactions within the molecules of the crystal.</w:t>
      </w:r>
    </w:p>
    <w:p w:rsidR="007E431B" w:rsidRDefault="007E431B" w:rsidP="007E431B">
      <w:pPr>
        <w:spacing w:line="360" w:lineRule="auto"/>
        <w:jc w:val="both"/>
        <w:rPr>
          <w:rFonts w:ascii="Times New Roman" w:hAnsi="Times New Roman" w:cs="Times New Roman"/>
          <w:sz w:val="24"/>
          <w:szCs w:val="24"/>
          <w:lang w:val="en-CA"/>
        </w:rPr>
      </w:pPr>
    </w:p>
    <w:p w:rsidR="007E431B" w:rsidRDefault="007E431B" w:rsidP="00744C6F">
      <w:pPr>
        <w:spacing w:line="360" w:lineRule="auto"/>
        <w:jc w:val="center"/>
        <w:rPr>
          <w:rFonts w:ascii="Times New Roman" w:hAnsi="Times New Roman" w:cs="Times New Roman"/>
          <w:sz w:val="24"/>
          <w:szCs w:val="24"/>
          <w:lang w:val="en-CA"/>
        </w:rPr>
      </w:pPr>
      <w:r>
        <w:rPr>
          <w:rFonts w:ascii="Times New Roman" w:hAnsi="Times New Roman" w:cs="Times New Roman"/>
          <w:noProof/>
          <w:sz w:val="24"/>
          <w:lang w:eastAsia="de-DE"/>
        </w:rPr>
        <w:drawing>
          <wp:inline distT="0" distB="0" distL="0" distR="0" wp14:anchorId="79018C02" wp14:editId="4B652CFA">
            <wp:extent cx="3506830" cy="2650222"/>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e 5.1.8.tif"/>
                    <pic:cNvPicPr/>
                  </pic:nvPicPr>
                  <pic:blipFill>
                    <a:blip r:embed="rId114" cstate="print">
                      <a:clrChange>
                        <a:clrFrom>
                          <a:srgbClr val="FDFDFD"/>
                        </a:clrFrom>
                        <a:clrTo>
                          <a:srgbClr val="FDFDFD">
                            <a:alpha val="0"/>
                          </a:srgbClr>
                        </a:clrTo>
                      </a:clrChange>
                      <a:extLst>
                        <a:ext uri="{28A0092B-C50C-407E-A947-70E740481C1C}">
                          <a14:useLocalDpi xmlns:a14="http://schemas.microsoft.com/office/drawing/2010/main" val="0"/>
                        </a:ext>
                      </a:extLst>
                    </a:blip>
                    <a:stretch>
                      <a:fillRect/>
                    </a:stretch>
                  </pic:blipFill>
                  <pic:spPr>
                    <a:xfrm>
                      <a:off x="0" y="0"/>
                      <a:ext cx="3511131" cy="2653472"/>
                    </a:xfrm>
                    <a:prstGeom prst="rect">
                      <a:avLst/>
                    </a:prstGeom>
                  </pic:spPr>
                </pic:pic>
              </a:graphicData>
            </a:graphic>
          </wp:inline>
        </w:drawing>
      </w:r>
    </w:p>
    <w:p w:rsidR="007E431B" w:rsidRPr="007E431B" w:rsidRDefault="007E431B" w:rsidP="007E431B">
      <w:pPr>
        <w:pStyle w:val="Caption"/>
        <w:jc w:val="center"/>
        <w:rPr>
          <w:rFonts w:ascii="Times New Roman" w:hAnsi="Times New Roman" w:cs="Times New Roman"/>
          <w:i/>
          <w:color w:val="auto"/>
          <w:sz w:val="20"/>
          <w:lang w:val="en-CA"/>
        </w:rPr>
      </w:pPr>
      <w:r w:rsidRPr="004750BA">
        <w:rPr>
          <w:rFonts w:ascii="Times New Roman" w:hAnsi="Times New Roman" w:cs="Times New Roman"/>
          <w:color w:val="auto"/>
          <w:sz w:val="20"/>
          <w:lang w:val="en-CA"/>
        </w:rPr>
        <w:t xml:space="preserve">Figure 5.1.8: </w:t>
      </w:r>
      <w:r w:rsidRPr="007E431B">
        <w:rPr>
          <w:rFonts w:ascii="Times New Roman" w:hAnsi="Times New Roman" w:cs="Times New Roman"/>
          <w:b w:val="0"/>
          <w:color w:val="auto"/>
          <w:sz w:val="20"/>
          <w:lang w:val="en-CA"/>
        </w:rPr>
        <w:t>Temperature dependence of magnetic susceptibility for complex</w:t>
      </w:r>
      <w:r>
        <w:rPr>
          <w:rFonts w:ascii="Times New Roman" w:hAnsi="Times New Roman" w:cs="Times New Roman"/>
          <w:color w:val="auto"/>
          <w:sz w:val="20"/>
          <w:lang w:val="en-CA"/>
        </w:rPr>
        <w:t xml:space="preserve"> </w:t>
      </w:r>
      <w:r w:rsidRPr="004750BA">
        <w:rPr>
          <w:rFonts w:ascii="Times New Roman" w:hAnsi="Times New Roman" w:cs="Times New Roman"/>
          <w:color w:val="auto"/>
          <w:sz w:val="20"/>
          <w:lang w:val="en-CA"/>
        </w:rPr>
        <w:t>3</w:t>
      </w:r>
      <w:r w:rsidRPr="007E431B">
        <w:rPr>
          <w:rFonts w:ascii="Times New Roman" w:hAnsi="Times New Roman" w:cs="Times New Roman"/>
          <w:b w:val="0"/>
          <w:color w:val="auto"/>
          <w:sz w:val="20"/>
          <w:lang w:val="en-CA"/>
        </w:rPr>
        <w:t>.</w:t>
      </w:r>
    </w:p>
    <w:p w:rsidR="007E431B" w:rsidRDefault="007E431B" w:rsidP="007E431B">
      <w:pPr>
        <w:spacing w:line="360" w:lineRule="auto"/>
        <w:jc w:val="both"/>
        <w:rPr>
          <w:rFonts w:ascii="Times New Roman" w:hAnsi="Times New Roman" w:cs="Times New Roman"/>
          <w:sz w:val="24"/>
          <w:szCs w:val="24"/>
          <w:lang w:val="en-CA"/>
        </w:rPr>
      </w:pPr>
    </w:p>
    <w:p w:rsidR="002C4533" w:rsidRPr="00C703B9" w:rsidRDefault="002C4533" w:rsidP="002C4533">
      <w:pPr>
        <w:spacing w:line="360" w:lineRule="auto"/>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Field-dependent magnetization measurements were performed for compound </w:t>
      </w:r>
      <w:r w:rsidRPr="002A5E18">
        <w:rPr>
          <w:rFonts w:ascii="Times New Roman" w:hAnsi="Times New Roman" w:cs="Times New Roman"/>
          <w:b/>
          <w:sz w:val="24"/>
          <w:szCs w:val="24"/>
          <w:lang w:val="en-CA"/>
        </w:rPr>
        <w:t>3</w:t>
      </w:r>
      <w:r>
        <w:rPr>
          <w:rFonts w:ascii="Times New Roman" w:hAnsi="Times New Roman" w:cs="Times New Roman"/>
          <w:sz w:val="24"/>
          <w:szCs w:val="24"/>
          <w:lang w:val="en-CA"/>
        </w:rPr>
        <w:t xml:space="preserve"> at temperatures between 2 K and 10 K over the range of 0 – 7 T. As depicted in Figure 5.1.9 the values of magnetization increase rapidly at low field and upon increasing even further the field a more linear increase can be observed for complex </w:t>
      </w:r>
      <w:r w:rsidRPr="008329B1">
        <w:rPr>
          <w:rFonts w:ascii="Times New Roman" w:hAnsi="Times New Roman" w:cs="Times New Roman"/>
          <w:b/>
          <w:sz w:val="24"/>
          <w:szCs w:val="24"/>
          <w:lang w:val="en-CA"/>
        </w:rPr>
        <w:t>3</w:t>
      </w:r>
      <w:r>
        <w:rPr>
          <w:rFonts w:ascii="Times New Roman" w:hAnsi="Times New Roman" w:cs="Times New Roman"/>
          <w:sz w:val="24"/>
          <w:szCs w:val="24"/>
          <w:lang w:val="en-CA"/>
        </w:rPr>
        <w:t>. At 7 T saturation is not reached with the magnetization value being 7.69 μ</w:t>
      </w:r>
      <w:r w:rsidRPr="003822CE">
        <w:rPr>
          <w:rFonts w:ascii="Times New Roman" w:hAnsi="Times New Roman" w:cs="Times New Roman"/>
          <w:sz w:val="24"/>
          <w:szCs w:val="24"/>
          <w:vertAlign w:val="subscript"/>
          <w:lang w:val="en-CA"/>
        </w:rPr>
        <w:t>B</w:t>
      </w:r>
      <w:r>
        <w:rPr>
          <w:rFonts w:ascii="Times New Roman" w:hAnsi="Times New Roman" w:cs="Times New Roman"/>
          <w:sz w:val="24"/>
          <w:szCs w:val="24"/>
          <w:lang w:val="en-CA"/>
        </w:rPr>
        <w:t>. The lack of saturation could hinder the presence of magnetic anisotropy and/or population of Dy(III) low-lying excited states.</w:t>
      </w:r>
    </w:p>
    <w:p w:rsidR="00DA34E7" w:rsidRDefault="007E431B" w:rsidP="00DA34E7">
      <w:pPr>
        <w:spacing w:line="360" w:lineRule="auto"/>
        <w:jc w:val="center"/>
        <w:rPr>
          <w:rFonts w:ascii="Times New Roman" w:hAnsi="Times New Roman" w:cs="Times New Roman"/>
          <w:b/>
          <w:sz w:val="20"/>
          <w:lang w:val="en-CA"/>
        </w:rPr>
      </w:pPr>
      <w:r>
        <w:rPr>
          <w:rFonts w:ascii="Times New Roman" w:hAnsi="Times New Roman" w:cs="Times New Roman"/>
          <w:noProof/>
          <w:sz w:val="24"/>
          <w:szCs w:val="24"/>
          <w:lang w:eastAsia="de-DE"/>
        </w:rPr>
        <w:lastRenderedPageBreak/>
        <w:drawing>
          <wp:inline distT="0" distB="0" distL="0" distR="0" wp14:anchorId="7F708E73" wp14:editId="1C15DF3F">
            <wp:extent cx="3661493" cy="285853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e 5.1.9.tif"/>
                    <pic:cNvPicPr/>
                  </pic:nvPicPr>
                  <pic:blipFill rotWithShape="1">
                    <a:blip r:embed="rId115" cstate="print">
                      <a:clrChange>
                        <a:clrFrom>
                          <a:srgbClr val="FFFFFF"/>
                        </a:clrFrom>
                        <a:clrTo>
                          <a:srgbClr val="FFFFFF">
                            <a:alpha val="0"/>
                          </a:srgbClr>
                        </a:clrTo>
                      </a:clrChange>
                      <a:extLst>
                        <a:ext uri="{28A0092B-C50C-407E-A947-70E740481C1C}">
                          <a14:useLocalDpi xmlns:a14="http://schemas.microsoft.com/office/drawing/2010/main" val="0"/>
                        </a:ext>
                      </a:extLst>
                    </a:blip>
                    <a:srcRect l="5721" t="5263" r="4882" b="6146"/>
                    <a:stretch/>
                  </pic:blipFill>
                  <pic:spPr bwMode="auto">
                    <a:xfrm>
                      <a:off x="0" y="0"/>
                      <a:ext cx="3688581" cy="2879678"/>
                    </a:xfrm>
                    <a:prstGeom prst="rect">
                      <a:avLst/>
                    </a:prstGeom>
                    <a:ln>
                      <a:noFill/>
                    </a:ln>
                    <a:extLst>
                      <a:ext uri="{53640926-AAD7-44D8-BBD7-CCE9431645EC}">
                        <a14:shadowObscured xmlns:a14="http://schemas.microsoft.com/office/drawing/2010/main"/>
                      </a:ext>
                    </a:extLst>
                  </pic:spPr>
                </pic:pic>
              </a:graphicData>
            </a:graphic>
          </wp:inline>
        </w:drawing>
      </w:r>
    </w:p>
    <w:p w:rsidR="007E431B" w:rsidRPr="00DA34E7" w:rsidRDefault="007E431B" w:rsidP="00DA34E7">
      <w:pPr>
        <w:spacing w:line="360" w:lineRule="auto"/>
        <w:jc w:val="both"/>
        <w:rPr>
          <w:rFonts w:ascii="Times New Roman" w:hAnsi="Times New Roman" w:cs="Times New Roman"/>
          <w:b/>
          <w:sz w:val="20"/>
          <w:lang w:val="en-CA"/>
        </w:rPr>
      </w:pPr>
      <w:r w:rsidRPr="00C703B9">
        <w:rPr>
          <w:rFonts w:ascii="Times New Roman" w:hAnsi="Times New Roman" w:cs="Times New Roman"/>
          <w:b/>
          <w:sz w:val="20"/>
          <w:lang w:val="en-CA"/>
        </w:rPr>
        <w:t xml:space="preserve">Figure 5. 1.9: </w:t>
      </w:r>
      <w:r w:rsidRPr="007E431B">
        <w:rPr>
          <w:rFonts w:ascii="Times New Roman" w:hAnsi="Times New Roman" w:cs="Times New Roman"/>
          <w:sz w:val="20"/>
          <w:szCs w:val="24"/>
          <w:lang w:val="en-CA"/>
        </w:rPr>
        <w:t xml:space="preserve">M vs H plots for complex </w:t>
      </w:r>
      <w:r w:rsidRPr="007E431B">
        <w:rPr>
          <w:rFonts w:ascii="Times New Roman" w:hAnsi="Times New Roman" w:cs="Times New Roman"/>
          <w:b/>
          <w:sz w:val="20"/>
          <w:szCs w:val="24"/>
          <w:lang w:val="en-CA"/>
        </w:rPr>
        <w:t>3</w:t>
      </w:r>
      <w:r w:rsidRPr="007E431B">
        <w:rPr>
          <w:rFonts w:ascii="Times New Roman" w:hAnsi="Times New Roman" w:cs="Times New Roman"/>
          <w:sz w:val="20"/>
          <w:szCs w:val="24"/>
          <w:lang w:val="en-CA"/>
        </w:rPr>
        <w:t xml:space="preserve"> in various temperatures as indicated. Solid lines are guidelines for the eyes.</w:t>
      </w:r>
    </w:p>
    <w:p w:rsidR="007E431B" w:rsidRDefault="007E431B" w:rsidP="007E431B">
      <w:pPr>
        <w:tabs>
          <w:tab w:val="left" w:pos="2698"/>
        </w:tabs>
        <w:rPr>
          <w:rFonts w:ascii="Times New Roman" w:hAnsi="Times New Roman" w:cs="Times New Roman"/>
          <w:sz w:val="24"/>
          <w:szCs w:val="24"/>
          <w:lang w:val="en-CA"/>
        </w:rPr>
      </w:pPr>
    </w:p>
    <w:p w:rsidR="002C4533" w:rsidRPr="008329B1" w:rsidRDefault="002C4533" w:rsidP="002C4533">
      <w:pPr>
        <w:spacing w:line="360" w:lineRule="auto"/>
        <w:jc w:val="both"/>
        <w:rPr>
          <w:rFonts w:ascii="Times New Roman" w:hAnsi="Times New Roman" w:cs="Times New Roman"/>
          <w:sz w:val="24"/>
          <w:szCs w:val="24"/>
          <w:lang w:val="en-CA"/>
        </w:rPr>
      </w:pPr>
      <w:r>
        <w:rPr>
          <w:rFonts w:ascii="Times New Roman" w:hAnsi="Times New Roman" w:cs="Times New Roman"/>
          <w:sz w:val="24"/>
          <w:lang w:val="en-CA"/>
        </w:rPr>
        <w:t xml:space="preserve">Alternating-current (ac) magnetic susceptibility studies were performed for complex </w:t>
      </w:r>
      <w:r w:rsidRPr="00E8243D">
        <w:rPr>
          <w:rFonts w:ascii="Times New Roman" w:hAnsi="Times New Roman" w:cs="Times New Roman"/>
          <w:b/>
          <w:sz w:val="24"/>
          <w:lang w:val="en-CA"/>
        </w:rPr>
        <w:t>3</w:t>
      </w:r>
      <w:r>
        <w:rPr>
          <w:rFonts w:ascii="Times New Roman" w:hAnsi="Times New Roman" w:cs="Times New Roman"/>
          <w:sz w:val="24"/>
          <w:lang w:val="en-CA"/>
        </w:rPr>
        <w:t xml:space="preserve"> in a zero and an applied dc field, with an 3 Oe ac field oscillating at frequencies from 1-1500 Hz in the temperature range of 1.9 – 5.5 K. No single-molecule magnetic behavior was observed for compound </w:t>
      </w:r>
      <w:r w:rsidRPr="00E8243D">
        <w:rPr>
          <w:rFonts w:ascii="Times New Roman" w:hAnsi="Times New Roman" w:cs="Times New Roman"/>
          <w:b/>
          <w:sz w:val="24"/>
          <w:lang w:val="en-CA"/>
        </w:rPr>
        <w:t>3</w:t>
      </w:r>
      <w:r>
        <w:rPr>
          <w:rFonts w:ascii="Times New Roman" w:hAnsi="Times New Roman" w:cs="Times New Roman"/>
          <w:sz w:val="24"/>
          <w:lang w:val="en-CA"/>
        </w:rPr>
        <w:t xml:space="preserve"> at the temperatures reached by our SQUID. In previous examples of Dy-centered 12-MC-4 compounds no SMM properties have been reported. Pecoraro and coworkers published a similar Ga(III)/Dy(III) 12-MC-4 complex in 2016, with no ac signals reported.</w:t>
      </w:r>
      <w:r>
        <w:rPr>
          <w:rFonts w:ascii="Times New Roman" w:hAnsi="Times New Roman" w:cs="Times New Roman"/>
          <w:sz w:val="24"/>
          <w:lang w:val="en-CA"/>
        </w:rPr>
        <w:fldChar w:fldCharType="begin"/>
      </w:r>
      <w:r>
        <w:rPr>
          <w:rFonts w:ascii="Times New Roman" w:hAnsi="Times New Roman" w:cs="Times New Roman"/>
          <w:sz w:val="24"/>
          <w:lang w:val="en-CA"/>
        </w:rPr>
        <w:instrText xml:space="preserve"> ADDIN ZOTERO_ITEM CSL_CITATION {"citationID":"BbR7XmNK","properties":{"formattedCitation":"\\super [9]\\nosupersub{}","plainCitation":"[9]","noteIndex":0},"citationItems":[{"id":204,"uris":["http://zotero.org/users/local/BF8aL1Yf/items/D47H5VHG"],"uri":["http://zotero.org/users/local/BF8aL1Yf/items/D47H5VHG"],"itemData":{"id":204,"type":"article-journal","title":"Ga &lt;sup&gt;3+&lt;/sup&gt; /Ln &lt;sup&gt;3+&lt;/sup&gt; Metallacrowns: A Promising Family of Highly Luminescent Lanthanide Complexes That Covers Visible and Near-Infrared Domains","container-title":"Journal of the American Chemical Society","page":"5100-5109","volume":"138","issue":"15","source":"Crossref","DOI":"10.1021/jacs.6b00984","ISSN":"0002-7863, 1520-5126","shortTitle":"Ga &lt;sup&gt;3+&lt;/sup&gt; /Ln &lt;sup&gt;3+&lt;/sup&gt; Metallacrowns","language":"en","author":[{"family":"Chow","given":"Chun Y."},{"family":"Eliseeva","given":"Svetlana V."},{"family":"Trivedi","given":"Evan R."},{"family":"Nguyen","given":"Tu N."},{"family":"Kampf","given":"Jeff W."},{"family":"Petoud","given":"Stéphane"},{"family":"Pecoraro","given":"Vincent L."}],"issued":{"date-parts":[["2016",4,20]]}}}],"schema":"https://github.com/citation-style-language/schema/raw/master/csl-citation.json"} </w:instrText>
      </w:r>
      <w:r>
        <w:rPr>
          <w:rFonts w:ascii="Times New Roman" w:hAnsi="Times New Roman" w:cs="Times New Roman"/>
          <w:sz w:val="24"/>
          <w:lang w:val="en-CA"/>
        </w:rPr>
        <w:fldChar w:fldCharType="separate"/>
      </w:r>
      <w:r w:rsidRPr="00D95CEE">
        <w:rPr>
          <w:rFonts w:ascii="Times New Roman" w:hAnsi="Times New Roman" w:cs="Times New Roman"/>
          <w:sz w:val="24"/>
          <w:szCs w:val="24"/>
          <w:vertAlign w:val="superscript"/>
          <w:lang w:val="en-CA"/>
        </w:rPr>
        <w:t>[9]</w:t>
      </w:r>
      <w:r>
        <w:rPr>
          <w:rFonts w:ascii="Times New Roman" w:hAnsi="Times New Roman" w:cs="Times New Roman"/>
          <w:sz w:val="24"/>
          <w:lang w:val="en-CA"/>
        </w:rPr>
        <w:fldChar w:fldCharType="end"/>
      </w:r>
      <w:r>
        <w:rPr>
          <w:rFonts w:ascii="Times New Roman" w:hAnsi="Times New Roman" w:cs="Times New Roman"/>
          <w:sz w:val="24"/>
          <w:lang w:val="en-CA"/>
        </w:rPr>
        <w:t xml:space="preserve"> Our group documented a report, which was investigating the same 12-MC-4 scaffold using paramagnetic Mn(III) as ring metal ions with Ln(III) (where Ln = various lanthanides) in the center, however no SMM behavior was observed for these complexes as well.</w:t>
      </w:r>
      <w:r>
        <w:rPr>
          <w:rFonts w:ascii="Times New Roman" w:hAnsi="Times New Roman" w:cs="Times New Roman"/>
          <w:sz w:val="24"/>
          <w:lang w:val="en-CA"/>
        </w:rPr>
        <w:fldChar w:fldCharType="begin"/>
      </w:r>
      <w:r>
        <w:rPr>
          <w:rFonts w:ascii="Times New Roman" w:hAnsi="Times New Roman" w:cs="Times New Roman"/>
          <w:sz w:val="24"/>
          <w:lang w:val="en-CA"/>
        </w:rPr>
        <w:instrText xml:space="preserve"> ADDIN ZOTERO_ITEM CSL_CITATION {"citationID":"TbWOpOmd","properties":{"formattedCitation":"\\super [10]\\nosupersub{}","plainCitation":"[10]","noteIndex":0},"citationItems":[{"id":182,"uris":["http://zotero.org/users/local/BF8aL1Yf/items/H9FW3D69"],"uri":["http://zotero.org/users/local/BF8aL1Yf/items/H9FW3D69"],"itemData":{"id":182,"type":"article-journal","title":"Synthesis, Structural, and Magnetic Characterization of a Mixed 3d/4f 12-Metallacrown-4 Family of Complexes","container-title":"Inorganics","page":"66","volume":"6","issue":"3","source":"Crossref","DOI":"10.3390/inorganics6030066","ISSN":"2304-6740","language":"en","author":[{"family":"Athanasopoulou","given":"Angeliki"},{"family":"Carrella","given":"Luca"},{"family":"Rentschler","given":"Eva"}],"issued":{"date-parts":[["2018",7,7]]}}}],"schema":"https://github.com/citation-style-language/schema/raw/master/csl-citation.json"} </w:instrText>
      </w:r>
      <w:r>
        <w:rPr>
          <w:rFonts w:ascii="Times New Roman" w:hAnsi="Times New Roman" w:cs="Times New Roman"/>
          <w:sz w:val="24"/>
          <w:lang w:val="en-CA"/>
        </w:rPr>
        <w:fldChar w:fldCharType="separate"/>
      </w:r>
      <w:r w:rsidRPr="00D95CEE">
        <w:rPr>
          <w:rFonts w:ascii="Times New Roman" w:hAnsi="Times New Roman" w:cs="Times New Roman"/>
          <w:sz w:val="24"/>
          <w:szCs w:val="24"/>
          <w:vertAlign w:val="superscript"/>
          <w:lang w:val="en-CA"/>
        </w:rPr>
        <w:t>[10]</w:t>
      </w:r>
      <w:r>
        <w:rPr>
          <w:rFonts w:ascii="Times New Roman" w:hAnsi="Times New Roman" w:cs="Times New Roman"/>
          <w:sz w:val="24"/>
          <w:lang w:val="en-CA"/>
        </w:rPr>
        <w:fldChar w:fldCharType="end"/>
      </w:r>
      <w:r>
        <w:rPr>
          <w:rFonts w:ascii="Times New Roman" w:hAnsi="Times New Roman" w:cs="Times New Roman"/>
          <w:sz w:val="24"/>
          <w:lang w:val="en-CA"/>
        </w:rPr>
        <w:t xml:space="preserve"> The most logic explanation for this lack of SMM properties can be the effect of the ligand field around the Dy metal ion in combination with its electronic shape. It seems that this 12-MC-4 arrangement does not stabilize a high multiplicity J term for dysprosium, having as an outcome the </w:t>
      </w:r>
      <w:r w:rsidR="00AC3F36">
        <w:rPr>
          <w:rFonts w:ascii="Times New Roman" w:hAnsi="Times New Roman" w:cs="Times New Roman"/>
          <w:sz w:val="24"/>
          <w:lang w:val="en-CA"/>
        </w:rPr>
        <w:t>disappearance of SMM properties due to either ground state quantum tunneling effects or mixing of m</w:t>
      </w:r>
      <w:r w:rsidR="00AC3F36" w:rsidRPr="00422021">
        <w:rPr>
          <w:rFonts w:ascii="Times New Roman" w:hAnsi="Times New Roman" w:cs="Times New Roman"/>
          <w:sz w:val="24"/>
          <w:vertAlign w:val="subscript"/>
          <w:lang w:val="en-CA"/>
        </w:rPr>
        <w:t>J</w:t>
      </w:r>
      <w:r w:rsidR="00AC3F36">
        <w:rPr>
          <w:rFonts w:ascii="Times New Roman" w:hAnsi="Times New Roman" w:cs="Times New Roman"/>
          <w:sz w:val="24"/>
          <w:lang w:val="en-CA"/>
        </w:rPr>
        <w:t xml:space="preserve"> states which are very close in energy and thus leading to tunneling from excited states.</w:t>
      </w:r>
    </w:p>
    <w:p w:rsidR="00061548" w:rsidRDefault="002C4533" w:rsidP="002C4533">
      <w:pPr>
        <w:spacing w:line="360" w:lineRule="auto"/>
        <w:jc w:val="both"/>
        <w:rPr>
          <w:rFonts w:ascii="Times New Roman" w:hAnsi="Times New Roman" w:cs="Times New Roman"/>
          <w:sz w:val="24"/>
          <w:lang w:val="en-CA"/>
        </w:rPr>
      </w:pPr>
      <w:r>
        <w:rPr>
          <w:rFonts w:ascii="Times New Roman" w:hAnsi="Times New Roman" w:cs="Times New Roman"/>
          <w:sz w:val="24"/>
          <w:lang w:val="en-CA"/>
        </w:rPr>
        <w:t>Following the same synth</w:t>
      </w:r>
      <w:r w:rsidR="00653AEF">
        <w:rPr>
          <w:rFonts w:ascii="Times New Roman" w:hAnsi="Times New Roman" w:cs="Times New Roman"/>
          <w:sz w:val="24"/>
          <w:lang w:val="en-CA"/>
        </w:rPr>
        <w:t>etic principles</w:t>
      </w:r>
      <w:r>
        <w:rPr>
          <w:rFonts w:ascii="Times New Roman" w:hAnsi="Times New Roman" w:cs="Times New Roman"/>
          <w:sz w:val="24"/>
          <w:lang w:val="en-CA"/>
        </w:rPr>
        <w:t xml:space="preserve"> discussed earlier, after obtaining complex </w:t>
      </w:r>
      <w:r w:rsidRPr="002D184F">
        <w:rPr>
          <w:rFonts w:ascii="Times New Roman" w:hAnsi="Times New Roman" w:cs="Times New Roman"/>
          <w:b/>
          <w:sz w:val="24"/>
          <w:lang w:val="en-CA"/>
        </w:rPr>
        <w:t>3</w:t>
      </w:r>
      <w:r>
        <w:rPr>
          <w:rFonts w:ascii="Times New Roman" w:hAnsi="Times New Roman" w:cs="Times New Roman"/>
          <w:sz w:val="24"/>
          <w:lang w:val="en-CA"/>
        </w:rPr>
        <w:t xml:space="preserve"> it was apparent enough that by avoiding the use of pivalates, from the initial synthetic scheme, we could force the system into the isolation of a different compound depending on the starting materials used. Thus, a new synthetic system was designed and multiple reactions and</w:t>
      </w:r>
      <w:r w:rsidR="00061548">
        <w:rPr>
          <w:rFonts w:ascii="Times New Roman" w:hAnsi="Times New Roman" w:cs="Times New Roman"/>
          <w:sz w:val="24"/>
          <w:lang w:val="en-CA"/>
        </w:rPr>
        <w:t xml:space="preserve"> </w:t>
      </w:r>
    </w:p>
    <w:p w:rsidR="00061548" w:rsidRDefault="00061548" w:rsidP="002C4533">
      <w:pPr>
        <w:spacing w:line="360" w:lineRule="auto"/>
        <w:jc w:val="both"/>
        <w:rPr>
          <w:rFonts w:ascii="Times New Roman" w:hAnsi="Times New Roman" w:cs="Times New Roman"/>
          <w:sz w:val="24"/>
          <w:lang w:val="en-CA"/>
        </w:rPr>
      </w:pPr>
    </w:p>
    <w:p w:rsidR="00653AEF" w:rsidRDefault="002C4533" w:rsidP="00061548">
      <w:pPr>
        <w:spacing w:line="360" w:lineRule="auto"/>
        <w:jc w:val="both"/>
        <w:rPr>
          <w:rFonts w:ascii="Times New Roman" w:hAnsi="Times New Roman" w:cs="Times New Roman"/>
          <w:sz w:val="24"/>
          <w:lang w:val="en-CA"/>
        </w:rPr>
      </w:pPr>
      <w:r>
        <w:rPr>
          <w:rFonts w:ascii="Times New Roman" w:hAnsi="Times New Roman" w:cs="Times New Roman"/>
          <w:sz w:val="24"/>
          <w:lang w:val="en-CA"/>
        </w:rPr>
        <w:t>crystallization techniques were employed towards the isolation of a new (possibly and desirably) 12-MC-4 compound.</w:t>
      </w:r>
    </w:p>
    <w:p w:rsidR="002C4533" w:rsidRDefault="002C4533" w:rsidP="006C0141">
      <w:pPr>
        <w:shd w:val="clear" w:color="auto" w:fill="FFFFFF"/>
        <w:spacing w:line="360" w:lineRule="auto"/>
        <w:jc w:val="both"/>
        <w:rPr>
          <w:rFonts w:ascii="Times New Roman" w:hAnsi="Times New Roman" w:cs="Times New Roman"/>
          <w:sz w:val="24"/>
          <w:lang w:val="en-CA"/>
        </w:rPr>
      </w:pPr>
      <w:r>
        <w:rPr>
          <w:rFonts w:ascii="Times New Roman" w:hAnsi="Times New Roman" w:cs="Times New Roman"/>
          <w:sz w:val="24"/>
          <w:lang w:val="en-CA"/>
        </w:rPr>
        <w:t>The reaction of Ga(NO</w:t>
      </w:r>
      <w:r w:rsidRPr="009B01A7">
        <w:rPr>
          <w:rFonts w:ascii="Times New Roman" w:hAnsi="Times New Roman" w:cs="Times New Roman"/>
          <w:sz w:val="24"/>
          <w:vertAlign w:val="subscript"/>
          <w:lang w:val="en-CA"/>
        </w:rPr>
        <w:t>3</w:t>
      </w:r>
      <w:r>
        <w:rPr>
          <w:rFonts w:ascii="Times New Roman" w:hAnsi="Times New Roman" w:cs="Times New Roman"/>
          <w:sz w:val="24"/>
          <w:lang w:val="en-CA"/>
        </w:rPr>
        <w:t>)</w:t>
      </w:r>
      <w:r w:rsidRPr="009B01A7">
        <w:rPr>
          <w:rFonts w:ascii="Times New Roman" w:hAnsi="Times New Roman" w:cs="Times New Roman"/>
          <w:sz w:val="24"/>
          <w:vertAlign w:val="superscript"/>
          <w:lang w:val="en-CA"/>
        </w:rPr>
        <w:t>.</w:t>
      </w:r>
      <w:r>
        <w:rPr>
          <w:rFonts w:ascii="Times New Roman" w:hAnsi="Times New Roman" w:cs="Times New Roman"/>
          <w:sz w:val="24"/>
          <w:lang w:val="en-CA"/>
        </w:rPr>
        <w:t>H</w:t>
      </w:r>
      <w:r w:rsidRPr="009B01A7">
        <w:rPr>
          <w:rFonts w:ascii="Times New Roman" w:hAnsi="Times New Roman" w:cs="Times New Roman"/>
          <w:sz w:val="24"/>
          <w:vertAlign w:val="subscript"/>
          <w:lang w:val="en-CA"/>
        </w:rPr>
        <w:t>2</w:t>
      </w:r>
      <w:r>
        <w:rPr>
          <w:rFonts w:ascii="Times New Roman" w:hAnsi="Times New Roman" w:cs="Times New Roman"/>
          <w:sz w:val="24"/>
          <w:lang w:val="en-CA"/>
        </w:rPr>
        <w:t>O, Dy(</w:t>
      </w:r>
      <w:r>
        <w:rPr>
          <w:rFonts w:ascii="Times New Roman" w:eastAsia="Times New Roman" w:hAnsi="Times New Roman" w:cs="Times New Roman"/>
          <w:sz w:val="24"/>
          <w:szCs w:val="24"/>
          <w:lang w:val="en-CA" w:eastAsia="de-DE"/>
        </w:rPr>
        <w:t>O</w:t>
      </w:r>
      <w:r w:rsidRPr="00741C4D">
        <w:rPr>
          <w:rFonts w:ascii="Times New Roman" w:eastAsia="Times New Roman" w:hAnsi="Times New Roman" w:cs="Times New Roman"/>
          <w:sz w:val="24"/>
          <w:szCs w:val="24"/>
          <w:vertAlign w:val="subscript"/>
          <w:lang w:val="en-CA" w:eastAsia="de-DE"/>
        </w:rPr>
        <w:t>2</w:t>
      </w:r>
      <w:r>
        <w:rPr>
          <w:rFonts w:ascii="Times New Roman" w:eastAsia="Times New Roman" w:hAnsi="Times New Roman" w:cs="Times New Roman"/>
          <w:sz w:val="24"/>
          <w:szCs w:val="24"/>
          <w:lang w:val="en-CA" w:eastAsia="de-DE"/>
        </w:rPr>
        <w:t>CCH</w:t>
      </w:r>
      <w:r w:rsidRPr="00741C4D">
        <w:rPr>
          <w:rFonts w:ascii="Times New Roman" w:eastAsia="Times New Roman" w:hAnsi="Times New Roman" w:cs="Times New Roman"/>
          <w:sz w:val="24"/>
          <w:szCs w:val="24"/>
          <w:vertAlign w:val="subscript"/>
          <w:lang w:val="en-CA" w:eastAsia="de-DE"/>
        </w:rPr>
        <w:t>3</w:t>
      </w:r>
      <w:r>
        <w:rPr>
          <w:rFonts w:ascii="Times New Roman" w:hAnsi="Times New Roman" w:cs="Times New Roman"/>
          <w:sz w:val="24"/>
          <w:lang w:val="en-CA"/>
        </w:rPr>
        <w:t>)</w:t>
      </w:r>
      <w:r>
        <w:rPr>
          <w:rFonts w:ascii="Times New Roman" w:hAnsi="Times New Roman" w:cs="Times New Roman"/>
          <w:sz w:val="24"/>
          <w:vertAlign w:val="subscript"/>
          <w:lang w:val="en-CA"/>
        </w:rPr>
        <w:t>3</w:t>
      </w:r>
      <w:r w:rsidRPr="00741C4D">
        <w:rPr>
          <w:rFonts w:ascii="Times New Roman" w:hAnsi="Times New Roman" w:cs="Times New Roman"/>
          <w:sz w:val="16"/>
          <w:lang w:val="en-CA"/>
        </w:rPr>
        <w:t>•</w:t>
      </w:r>
      <w:r>
        <w:rPr>
          <w:rFonts w:ascii="Times New Roman" w:hAnsi="Times New Roman" w:cs="Times New Roman"/>
          <w:sz w:val="24"/>
          <w:lang w:val="en-CA"/>
        </w:rPr>
        <w:t>4H</w:t>
      </w:r>
      <w:r w:rsidRPr="00741C4D">
        <w:rPr>
          <w:rFonts w:ascii="Times New Roman" w:hAnsi="Times New Roman" w:cs="Times New Roman"/>
          <w:sz w:val="24"/>
          <w:vertAlign w:val="subscript"/>
          <w:lang w:val="en-CA"/>
        </w:rPr>
        <w:t>2</w:t>
      </w:r>
      <w:r>
        <w:rPr>
          <w:rFonts w:ascii="Times New Roman" w:hAnsi="Times New Roman" w:cs="Times New Roman"/>
          <w:sz w:val="24"/>
          <w:lang w:val="en-CA"/>
        </w:rPr>
        <w:t>O, shaH</w:t>
      </w:r>
      <w:r w:rsidRPr="009B01A7">
        <w:rPr>
          <w:rFonts w:ascii="Times New Roman" w:hAnsi="Times New Roman" w:cs="Times New Roman"/>
          <w:sz w:val="24"/>
          <w:vertAlign w:val="subscript"/>
          <w:lang w:val="en-CA"/>
        </w:rPr>
        <w:t>2</w:t>
      </w:r>
      <w:r>
        <w:rPr>
          <w:rFonts w:ascii="Times New Roman" w:hAnsi="Times New Roman" w:cs="Times New Roman"/>
          <w:sz w:val="24"/>
          <w:lang w:val="en-CA"/>
        </w:rPr>
        <w:t xml:space="preserve">, </w:t>
      </w:r>
      <w:r w:rsidRPr="009B01A7">
        <w:rPr>
          <w:rFonts w:ascii="Times New Roman" w:hAnsi="Times New Roman" w:cs="Times New Roman"/>
          <w:sz w:val="24"/>
          <w:vertAlign w:val="superscript"/>
          <w:lang w:val="en-CA"/>
        </w:rPr>
        <w:t>t</w:t>
      </w:r>
      <w:r>
        <w:rPr>
          <w:rFonts w:ascii="Times New Roman" w:hAnsi="Times New Roman" w:cs="Times New Roman"/>
          <w:sz w:val="24"/>
          <w:lang w:val="en-CA"/>
        </w:rPr>
        <w:t>Bu</w:t>
      </w:r>
      <w:r w:rsidRPr="00993CA8">
        <w:rPr>
          <w:rFonts w:ascii="Times New Roman" w:hAnsi="Times New Roman" w:cs="Times New Roman"/>
          <w:sz w:val="24"/>
          <w:vertAlign w:val="subscript"/>
          <w:lang w:val="en-CA"/>
        </w:rPr>
        <w:t>4</w:t>
      </w:r>
      <w:r>
        <w:rPr>
          <w:rFonts w:ascii="Times New Roman" w:hAnsi="Times New Roman" w:cs="Times New Roman"/>
          <w:sz w:val="24"/>
          <w:lang w:val="en-CA"/>
        </w:rPr>
        <w:t>NClO</w:t>
      </w:r>
      <w:r w:rsidRPr="009B01A7">
        <w:rPr>
          <w:rFonts w:ascii="Times New Roman" w:hAnsi="Times New Roman" w:cs="Times New Roman"/>
          <w:sz w:val="24"/>
          <w:vertAlign w:val="subscript"/>
          <w:lang w:val="en-CA"/>
        </w:rPr>
        <w:t>4</w:t>
      </w:r>
      <w:r>
        <w:rPr>
          <w:rFonts w:ascii="Times New Roman" w:hAnsi="Times New Roman" w:cs="Times New Roman"/>
          <w:sz w:val="24"/>
          <w:lang w:val="en-CA"/>
        </w:rPr>
        <w:t xml:space="preserve"> and morpholine (C</w:t>
      </w:r>
      <w:r w:rsidRPr="00A20C87">
        <w:rPr>
          <w:rFonts w:ascii="Times New Roman" w:hAnsi="Times New Roman" w:cs="Times New Roman"/>
          <w:sz w:val="24"/>
          <w:vertAlign w:val="subscript"/>
          <w:lang w:val="en-CA"/>
        </w:rPr>
        <w:t>4</w:t>
      </w:r>
      <w:r>
        <w:rPr>
          <w:rFonts w:ascii="Times New Roman" w:hAnsi="Times New Roman" w:cs="Times New Roman"/>
          <w:sz w:val="24"/>
          <w:lang w:val="en-CA"/>
        </w:rPr>
        <w:t>H</w:t>
      </w:r>
      <w:r w:rsidRPr="00A20C87">
        <w:rPr>
          <w:rFonts w:ascii="Times New Roman" w:hAnsi="Times New Roman" w:cs="Times New Roman"/>
          <w:sz w:val="24"/>
          <w:vertAlign w:val="subscript"/>
          <w:lang w:val="en-CA"/>
        </w:rPr>
        <w:t>9</w:t>
      </w:r>
      <w:r>
        <w:rPr>
          <w:rFonts w:ascii="Times New Roman" w:hAnsi="Times New Roman" w:cs="Times New Roman"/>
          <w:sz w:val="24"/>
          <w:lang w:val="en-CA"/>
        </w:rPr>
        <w:t>NO) in a molar ratio of 8:1:8:3:8, in the solvent of MeOH, followed by layering with Et</w:t>
      </w:r>
      <w:r w:rsidRPr="0005755A">
        <w:rPr>
          <w:rFonts w:ascii="Times New Roman" w:hAnsi="Times New Roman" w:cs="Times New Roman"/>
          <w:sz w:val="24"/>
          <w:vertAlign w:val="subscript"/>
          <w:lang w:val="en-CA"/>
        </w:rPr>
        <w:t>2</w:t>
      </w:r>
      <w:r>
        <w:rPr>
          <w:rFonts w:ascii="Times New Roman" w:hAnsi="Times New Roman" w:cs="Times New Roman"/>
          <w:sz w:val="24"/>
          <w:lang w:val="en-CA"/>
        </w:rPr>
        <w:t>O/hexane for six days, led to the isolation of small colorless plate crystals of [Ga</w:t>
      </w:r>
      <w:r w:rsidRPr="009B01A7">
        <w:rPr>
          <w:rFonts w:ascii="Times New Roman" w:hAnsi="Times New Roman" w:cs="Times New Roman"/>
          <w:sz w:val="24"/>
          <w:vertAlign w:val="superscript"/>
          <w:lang w:val="en-CA"/>
        </w:rPr>
        <w:t>III</w:t>
      </w:r>
      <w:r>
        <w:rPr>
          <w:rFonts w:ascii="Times New Roman" w:hAnsi="Times New Roman" w:cs="Times New Roman"/>
          <w:sz w:val="24"/>
          <w:vertAlign w:val="subscript"/>
          <w:lang w:val="en-CA"/>
        </w:rPr>
        <w:t>4</w:t>
      </w:r>
      <w:r>
        <w:rPr>
          <w:rFonts w:ascii="Times New Roman" w:hAnsi="Times New Roman" w:cs="Times New Roman"/>
          <w:sz w:val="24"/>
          <w:lang w:val="en-CA"/>
        </w:rPr>
        <w:t>Dy</w:t>
      </w:r>
      <w:r w:rsidRPr="009B01A7">
        <w:rPr>
          <w:rFonts w:ascii="Times New Roman" w:hAnsi="Times New Roman" w:cs="Times New Roman"/>
          <w:sz w:val="24"/>
          <w:vertAlign w:val="superscript"/>
          <w:lang w:val="en-CA"/>
        </w:rPr>
        <w:t>III</w:t>
      </w:r>
      <w:r>
        <w:rPr>
          <w:rFonts w:ascii="Times New Roman" w:hAnsi="Times New Roman" w:cs="Times New Roman"/>
          <w:sz w:val="24"/>
          <w:lang w:val="en-CA"/>
        </w:rPr>
        <w:t>(</w:t>
      </w:r>
      <w:r>
        <w:rPr>
          <w:rFonts w:ascii="Times New Roman" w:eastAsia="Times New Roman" w:hAnsi="Times New Roman" w:cs="Times New Roman"/>
          <w:sz w:val="24"/>
          <w:szCs w:val="24"/>
          <w:lang w:val="en-CA" w:eastAsia="de-DE"/>
        </w:rPr>
        <w:t>NO</w:t>
      </w:r>
      <w:r w:rsidRPr="0005755A">
        <w:rPr>
          <w:rFonts w:ascii="Times New Roman" w:eastAsia="Times New Roman" w:hAnsi="Times New Roman" w:cs="Times New Roman"/>
          <w:sz w:val="24"/>
          <w:szCs w:val="24"/>
          <w:vertAlign w:val="subscript"/>
          <w:lang w:val="en-CA" w:eastAsia="de-DE"/>
        </w:rPr>
        <w:t>3</w:t>
      </w:r>
      <w:r>
        <w:rPr>
          <w:rFonts w:ascii="Times New Roman" w:hAnsi="Times New Roman" w:cs="Times New Roman"/>
          <w:sz w:val="24"/>
          <w:lang w:val="en-CA"/>
        </w:rPr>
        <w:t>)(shiH</w:t>
      </w:r>
      <w:r w:rsidRPr="0005755A">
        <w:rPr>
          <w:rFonts w:ascii="Times New Roman" w:hAnsi="Times New Roman" w:cs="Times New Roman"/>
          <w:sz w:val="24"/>
          <w:vertAlign w:val="subscript"/>
          <w:lang w:val="en-CA"/>
        </w:rPr>
        <w:t>2</w:t>
      </w:r>
      <w:r>
        <w:rPr>
          <w:rFonts w:ascii="Times New Roman" w:hAnsi="Times New Roman" w:cs="Times New Roman"/>
          <w:sz w:val="24"/>
          <w:lang w:val="en-CA"/>
        </w:rPr>
        <w:t>)</w:t>
      </w:r>
      <w:r>
        <w:rPr>
          <w:rFonts w:ascii="Times New Roman" w:hAnsi="Times New Roman" w:cs="Times New Roman"/>
          <w:sz w:val="24"/>
          <w:vertAlign w:val="subscript"/>
          <w:lang w:val="en-CA"/>
        </w:rPr>
        <w:t>2</w:t>
      </w:r>
      <w:r>
        <w:rPr>
          <w:rFonts w:ascii="Times New Roman" w:hAnsi="Times New Roman" w:cs="Times New Roman"/>
          <w:sz w:val="24"/>
          <w:lang w:val="en-CA"/>
        </w:rPr>
        <w:t>(shi)</w:t>
      </w:r>
      <w:r>
        <w:rPr>
          <w:rFonts w:ascii="Times New Roman" w:hAnsi="Times New Roman" w:cs="Times New Roman"/>
          <w:sz w:val="24"/>
          <w:vertAlign w:val="subscript"/>
          <w:lang w:val="en-CA"/>
        </w:rPr>
        <w:t>4</w:t>
      </w:r>
      <w:r>
        <w:rPr>
          <w:rFonts w:ascii="Times New Roman" w:hAnsi="Times New Roman" w:cs="Times New Roman"/>
          <w:sz w:val="24"/>
          <w:lang w:val="en-CA"/>
        </w:rPr>
        <w:t>(MeOH)</w:t>
      </w:r>
      <w:r w:rsidRPr="00993C91">
        <w:rPr>
          <w:rFonts w:ascii="Times New Roman" w:hAnsi="Times New Roman" w:cs="Times New Roman"/>
          <w:sz w:val="24"/>
          <w:lang w:val="en-CA"/>
        </w:rPr>
        <w:t>(H</w:t>
      </w:r>
      <w:r w:rsidRPr="00993C91">
        <w:rPr>
          <w:rFonts w:ascii="Times New Roman" w:hAnsi="Times New Roman" w:cs="Times New Roman"/>
          <w:sz w:val="24"/>
          <w:vertAlign w:val="subscript"/>
          <w:lang w:val="en-CA"/>
        </w:rPr>
        <w:t>2</w:t>
      </w:r>
      <w:r w:rsidRPr="00993C91">
        <w:rPr>
          <w:rFonts w:ascii="Times New Roman" w:hAnsi="Times New Roman" w:cs="Times New Roman"/>
          <w:sz w:val="24"/>
          <w:lang w:val="en-CA"/>
        </w:rPr>
        <w:t>O)</w:t>
      </w:r>
      <w:r>
        <w:rPr>
          <w:rFonts w:ascii="Times New Roman" w:hAnsi="Times New Roman" w:cs="Times New Roman"/>
          <w:sz w:val="24"/>
          <w:vertAlign w:val="subscript"/>
          <w:lang w:val="en-CA"/>
        </w:rPr>
        <w:t>2</w:t>
      </w:r>
      <w:r>
        <w:rPr>
          <w:rFonts w:ascii="Times New Roman" w:hAnsi="Times New Roman" w:cs="Times New Roman"/>
          <w:sz w:val="24"/>
          <w:lang w:val="en-CA"/>
        </w:rPr>
        <w:t>]</w:t>
      </w:r>
      <w:r>
        <w:rPr>
          <w:rFonts w:ascii="Times New Roman" w:hAnsi="Times New Roman" w:cs="Times New Roman"/>
          <w:b/>
          <w:sz w:val="24"/>
          <w:lang w:val="en-CA"/>
        </w:rPr>
        <w:t>•</w:t>
      </w:r>
      <w:r w:rsidRPr="00175E51">
        <w:rPr>
          <w:rFonts w:ascii="Times New Roman" w:hAnsi="Times New Roman" w:cs="Times New Roman"/>
          <w:sz w:val="24"/>
          <w:lang w:val="en-CA"/>
        </w:rPr>
        <w:t>2MeOH•5H</w:t>
      </w:r>
      <w:r w:rsidRPr="00175E51">
        <w:rPr>
          <w:rFonts w:ascii="Times New Roman" w:hAnsi="Times New Roman" w:cs="Times New Roman"/>
          <w:sz w:val="24"/>
          <w:vertAlign w:val="subscript"/>
          <w:lang w:val="en-CA"/>
        </w:rPr>
        <w:t>2</w:t>
      </w:r>
      <w:r w:rsidRPr="00175E51">
        <w:rPr>
          <w:rFonts w:ascii="Times New Roman" w:hAnsi="Times New Roman" w:cs="Times New Roman"/>
          <w:sz w:val="24"/>
          <w:lang w:val="en-CA"/>
        </w:rPr>
        <w:t>O</w:t>
      </w:r>
      <w:r>
        <w:rPr>
          <w:rFonts w:ascii="Times New Roman" w:hAnsi="Times New Roman" w:cs="Times New Roman"/>
          <w:sz w:val="24"/>
          <w:lang w:val="en-CA"/>
        </w:rPr>
        <w:t xml:space="preserve"> </w:t>
      </w:r>
      <w:r w:rsidRPr="00490815">
        <w:rPr>
          <w:rFonts w:ascii="Times New Roman" w:hAnsi="Times New Roman" w:cs="Times New Roman"/>
          <w:sz w:val="24"/>
          <w:lang w:val="en-CA"/>
        </w:rPr>
        <w:t>(</w:t>
      </w:r>
      <w:r>
        <w:rPr>
          <w:rFonts w:ascii="Times New Roman" w:hAnsi="Times New Roman" w:cs="Times New Roman"/>
          <w:b/>
          <w:sz w:val="24"/>
          <w:lang w:val="en-CA"/>
        </w:rPr>
        <w:t>4</w:t>
      </w:r>
      <w:r>
        <w:rPr>
          <w:rFonts w:ascii="Times New Roman" w:hAnsi="Times New Roman" w:cs="Times New Roman"/>
          <w:sz w:val="24"/>
          <w:lang w:val="en-CA"/>
        </w:rPr>
        <w:t xml:space="preserve">) in ~54 % yield. The chemical and structural identity of complex </w:t>
      </w:r>
      <w:r w:rsidRPr="0005755A">
        <w:rPr>
          <w:rFonts w:ascii="Times New Roman" w:hAnsi="Times New Roman" w:cs="Times New Roman"/>
          <w:b/>
          <w:sz w:val="24"/>
          <w:lang w:val="en-CA"/>
        </w:rPr>
        <w:t>4</w:t>
      </w:r>
      <w:r>
        <w:rPr>
          <w:rFonts w:ascii="Times New Roman" w:hAnsi="Times New Roman" w:cs="Times New Roman"/>
          <w:sz w:val="24"/>
          <w:lang w:val="en-CA"/>
        </w:rPr>
        <w:t xml:space="preserve"> were determined by single-crystal X-ray crystallography, IR spectroscopy and elemental analyses (C, H, N). X-Ray diffr</w:t>
      </w:r>
      <w:r w:rsidRPr="00E517DA">
        <w:rPr>
          <w:rFonts w:ascii="Times New Roman" w:hAnsi="Times New Roman" w:cs="Times New Roman"/>
          <w:sz w:val="24"/>
          <w:lang w:val="en-CA"/>
        </w:rPr>
        <w:t xml:space="preserve">action studies were performed and revealed that complex </w:t>
      </w:r>
      <w:r>
        <w:rPr>
          <w:rFonts w:ascii="Times New Roman" w:hAnsi="Times New Roman" w:cs="Times New Roman"/>
          <w:b/>
          <w:sz w:val="24"/>
          <w:lang w:val="en-CA"/>
        </w:rPr>
        <w:t>4</w:t>
      </w:r>
      <w:r w:rsidRPr="00E517DA">
        <w:rPr>
          <w:rFonts w:ascii="Times New Roman" w:hAnsi="Times New Roman" w:cs="Times New Roman"/>
          <w:sz w:val="24"/>
          <w:lang w:val="en-CA"/>
        </w:rPr>
        <w:t xml:space="preserve"> crystallizes in the </w:t>
      </w:r>
      <w:r>
        <w:rPr>
          <w:rFonts w:ascii="Times New Roman" w:hAnsi="Times New Roman" w:cs="Times New Roman"/>
          <w:sz w:val="24"/>
          <w:lang w:val="en-CA"/>
        </w:rPr>
        <w:t>C2/c</w:t>
      </w:r>
      <w:r w:rsidRPr="00E517DA">
        <w:rPr>
          <w:rFonts w:ascii="Times New Roman" w:hAnsi="Times New Roman" w:cs="Times New Roman"/>
          <w:sz w:val="24"/>
          <w:lang w:val="en-CA"/>
        </w:rPr>
        <w:t xml:space="preserve"> </w:t>
      </w:r>
      <w:r>
        <w:rPr>
          <w:rFonts w:ascii="Times New Roman" w:hAnsi="Times New Roman" w:cs="Times New Roman"/>
          <w:sz w:val="24"/>
          <w:lang w:val="en-CA"/>
        </w:rPr>
        <w:t>monoclinic</w:t>
      </w:r>
      <w:r w:rsidRPr="00E517DA">
        <w:rPr>
          <w:rFonts w:ascii="Times New Roman" w:hAnsi="Times New Roman" w:cs="Times New Roman"/>
          <w:sz w:val="24"/>
          <w:lang w:val="en-CA"/>
        </w:rPr>
        <w:t xml:space="preserve"> space group (Table S</w:t>
      </w:r>
      <w:r>
        <w:rPr>
          <w:rFonts w:ascii="Times New Roman" w:hAnsi="Times New Roman" w:cs="Times New Roman"/>
          <w:sz w:val="24"/>
          <w:lang w:val="en-CA"/>
        </w:rPr>
        <w:t>10</w:t>
      </w:r>
      <w:r w:rsidRPr="00E517DA">
        <w:rPr>
          <w:rFonts w:ascii="Times New Roman" w:hAnsi="Times New Roman" w:cs="Times New Roman"/>
          <w:sz w:val="24"/>
          <w:lang w:val="en-CA"/>
        </w:rPr>
        <w:t>)</w:t>
      </w:r>
      <w:r>
        <w:rPr>
          <w:rFonts w:ascii="Times New Roman" w:hAnsi="Times New Roman" w:cs="Times New Roman"/>
          <w:sz w:val="24"/>
          <w:lang w:val="en-CA"/>
        </w:rPr>
        <w:t>. The final formula of the complex was derived based on charge balance considerations and metric parameters.</w:t>
      </w:r>
      <w:r>
        <w:rPr>
          <w:rFonts w:ascii="Times New Roman" w:hAnsi="Times New Roman" w:cs="Times New Roman"/>
          <w:sz w:val="24"/>
          <w:lang w:val="en-CA"/>
        </w:rPr>
        <w:fldChar w:fldCharType="begin"/>
      </w:r>
      <w:r>
        <w:rPr>
          <w:rFonts w:ascii="Times New Roman" w:hAnsi="Times New Roman" w:cs="Times New Roman"/>
          <w:sz w:val="24"/>
          <w:lang w:val="en-CA"/>
        </w:rPr>
        <w:instrText xml:space="preserve"> ADDIN ZOTERO_ITEM CSL_CITATION {"citationID":"G1XyNTfZ","properties":{"formattedCitation":"\\super [6]\\nosupersub{}","plainCitation":"[6]","noteIndex":0},"citationItems":[{"id":90,"uris":["http://zotero.org/users/local/BF8aL1Yf/items/GCEHKBR4"],"uri":["http://zotero.org/users/local/BF8aL1Yf/items/GCEHKBR4"],"itemData":{"id":90,"type":"article-journal","title":"Bond valence sum analysis of metal-ligand bond lengths in metalloenzymes and model complexes. 2. Refined distances and other enzymes","container-title":"Inorganic Chemistry","page":"4102-4105","volume":"32","issue":"19","source":"Crossref","DOI":"10.1021/ic00071a023","ISSN":"0020-1669, 1520-510X","language":"en","author":[{"family":"Liu","given":"Wentian"},{"family":"Thorp","given":"H. Holden"}],"issued":{"date-parts":[["1993",9]]}}}],"schema":"https://github.com/citation-style-language/schema/raw/master/csl-citation.json"} </w:instrText>
      </w:r>
      <w:r>
        <w:rPr>
          <w:rFonts w:ascii="Times New Roman" w:hAnsi="Times New Roman" w:cs="Times New Roman"/>
          <w:sz w:val="24"/>
          <w:lang w:val="en-CA"/>
        </w:rPr>
        <w:fldChar w:fldCharType="separate"/>
      </w:r>
      <w:r w:rsidRPr="004B072E">
        <w:rPr>
          <w:rFonts w:ascii="Times New Roman" w:hAnsi="Times New Roman" w:cs="Times New Roman"/>
          <w:sz w:val="24"/>
          <w:szCs w:val="24"/>
          <w:vertAlign w:val="superscript"/>
          <w:lang w:val="en-CA"/>
        </w:rPr>
        <w:t>[6]</w:t>
      </w:r>
      <w:r>
        <w:rPr>
          <w:rFonts w:ascii="Times New Roman" w:hAnsi="Times New Roman" w:cs="Times New Roman"/>
          <w:sz w:val="24"/>
          <w:lang w:val="en-CA"/>
        </w:rPr>
        <w:fldChar w:fldCharType="end"/>
      </w:r>
      <w:r w:rsidR="006C0141">
        <w:rPr>
          <w:rFonts w:ascii="Times New Roman" w:hAnsi="Times New Roman" w:cs="Times New Roman"/>
          <w:sz w:val="24"/>
          <w:lang w:val="en-CA"/>
        </w:rPr>
        <w:t xml:space="preserve"> Complex </w:t>
      </w:r>
      <w:r w:rsidR="006C0141">
        <w:rPr>
          <w:rFonts w:ascii="Times New Roman" w:hAnsi="Times New Roman" w:cs="Times New Roman"/>
          <w:b/>
          <w:sz w:val="24"/>
          <w:lang w:val="en-CA"/>
        </w:rPr>
        <w:t>4</w:t>
      </w:r>
      <w:r w:rsidR="006C0141">
        <w:rPr>
          <w:rFonts w:ascii="Times New Roman" w:hAnsi="Times New Roman" w:cs="Times New Roman"/>
          <w:sz w:val="24"/>
          <w:lang w:val="en-CA"/>
        </w:rPr>
        <w:t xml:space="preserve"> comprises a [Ga</w:t>
      </w:r>
      <w:r w:rsidR="006C0141" w:rsidRPr="009B01A7">
        <w:rPr>
          <w:rFonts w:ascii="Times New Roman" w:hAnsi="Times New Roman" w:cs="Times New Roman"/>
          <w:sz w:val="24"/>
          <w:vertAlign w:val="superscript"/>
          <w:lang w:val="en-CA"/>
        </w:rPr>
        <w:t>III</w:t>
      </w:r>
      <w:r w:rsidR="006C0141">
        <w:rPr>
          <w:rFonts w:ascii="Times New Roman" w:hAnsi="Times New Roman" w:cs="Times New Roman"/>
          <w:sz w:val="24"/>
          <w:vertAlign w:val="subscript"/>
          <w:lang w:val="en-CA"/>
        </w:rPr>
        <w:t>4</w:t>
      </w:r>
      <w:r w:rsidR="006C0141">
        <w:rPr>
          <w:rFonts w:ascii="Times New Roman" w:hAnsi="Times New Roman" w:cs="Times New Roman"/>
          <w:sz w:val="24"/>
          <w:lang w:val="en-CA"/>
        </w:rPr>
        <w:t>Dy</w:t>
      </w:r>
      <w:r w:rsidR="006C0141" w:rsidRPr="009B01A7">
        <w:rPr>
          <w:rFonts w:ascii="Times New Roman" w:hAnsi="Times New Roman" w:cs="Times New Roman"/>
          <w:sz w:val="24"/>
          <w:vertAlign w:val="superscript"/>
          <w:lang w:val="en-CA"/>
        </w:rPr>
        <w:t>III</w:t>
      </w:r>
      <w:r w:rsidR="006C0141">
        <w:rPr>
          <w:rFonts w:ascii="Times New Roman" w:hAnsi="Times New Roman" w:cs="Times New Roman"/>
          <w:sz w:val="24"/>
          <w:lang w:val="en-CA"/>
        </w:rPr>
        <w:t>(</w:t>
      </w:r>
      <w:r w:rsidR="006C0141">
        <w:rPr>
          <w:rFonts w:ascii="Times New Roman" w:eastAsia="Times New Roman" w:hAnsi="Times New Roman" w:cs="Times New Roman"/>
          <w:sz w:val="24"/>
          <w:szCs w:val="24"/>
          <w:lang w:val="en-CA" w:eastAsia="de-DE"/>
        </w:rPr>
        <w:t>NO</w:t>
      </w:r>
      <w:r w:rsidR="006C0141" w:rsidRPr="0005755A">
        <w:rPr>
          <w:rFonts w:ascii="Times New Roman" w:eastAsia="Times New Roman" w:hAnsi="Times New Roman" w:cs="Times New Roman"/>
          <w:sz w:val="24"/>
          <w:szCs w:val="24"/>
          <w:vertAlign w:val="subscript"/>
          <w:lang w:val="en-CA" w:eastAsia="de-DE"/>
        </w:rPr>
        <w:t>3</w:t>
      </w:r>
      <w:r w:rsidR="006C0141">
        <w:rPr>
          <w:rFonts w:ascii="Times New Roman" w:hAnsi="Times New Roman" w:cs="Times New Roman"/>
          <w:sz w:val="24"/>
          <w:lang w:val="en-CA"/>
        </w:rPr>
        <w:t>)(shiH</w:t>
      </w:r>
      <w:r w:rsidR="006C0141" w:rsidRPr="0005755A">
        <w:rPr>
          <w:rFonts w:ascii="Times New Roman" w:hAnsi="Times New Roman" w:cs="Times New Roman"/>
          <w:sz w:val="24"/>
          <w:vertAlign w:val="subscript"/>
          <w:lang w:val="en-CA"/>
        </w:rPr>
        <w:t>2</w:t>
      </w:r>
      <w:r w:rsidR="006C0141">
        <w:rPr>
          <w:rFonts w:ascii="Times New Roman" w:hAnsi="Times New Roman" w:cs="Times New Roman"/>
          <w:sz w:val="24"/>
          <w:lang w:val="en-CA"/>
        </w:rPr>
        <w:t>)</w:t>
      </w:r>
      <w:r w:rsidR="006C0141">
        <w:rPr>
          <w:rFonts w:ascii="Times New Roman" w:hAnsi="Times New Roman" w:cs="Times New Roman"/>
          <w:sz w:val="24"/>
          <w:vertAlign w:val="subscript"/>
          <w:lang w:val="en-CA"/>
        </w:rPr>
        <w:t>2</w:t>
      </w:r>
      <w:r w:rsidR="006C0141">
        <w:rPr>
          <w:rFonts w:ascii="Times New Roman" w:hAnsi="Times New Roman" w:cs="Times New Roman"/>
          <w:sz w:val="24"/>
          <w:lang w:val="en-CA"/>
        </w:rPr>
        <w:t>(shi)</w:t>
      </w:r>
      <w:r w:rsidR="006C0141">
        <w:rPr>
          <w:rFonts w:ascii="Times New Roman" w:hAnsi="Times New Roman" w:cs="Times New Roman"/>
          <w:sz w:val="24"/>
          <w:vertAlign w:val="subscript"/>
          <w:lang w:val="en-CA"/>
        </w:rPr>
        <w:t>4</w:t>
      </w:r>
      <w:r w:rsidR="006C0141">
        <w:rPr>
          <w:rFonts w:ascii="Times New Roman" w:hAnsi="Times New Roman" w:cs="Times New Roman"/>
          <w:sz w:val="24"/>
          <w:lang w:val="en-CA"/>
        </w:rPr>
        <w:t>(MeOH)(H</w:t>
      </w:r>
      <w:r w:rsidR="006C0141" w:rsidRPr="00993C91">
        <w:rPr>
          <w:rFonts w:ascii="Times New Roman" w:hAnsi="Times New Roman" w:cs="Times New Roman"/>
          <w:sz w:val="24"/>
          <w:vertAlign w:val="subscript"/>
          <w:lang w:val="en-CA"/>
        </w:rPr>
        <w:t>2</w:t>
      </w:r>
      <w:r w:rsidR="006C0141">
        <w:rPr>
          <w:rFonts w:ascii="Times New Roman" w:hAnsi="Times New Roman" w:cs="Times New Roman"/>
          <w:sz w:val="24"/>
          <w:lang w:val="en-CA"/>
        </w:rPr>
        <w:t>O)</w:t>
      </w:r>
      <w:r w:rsidR="006C0141" w:rsidRPr="00993C91">
        <w:rPr>
          <w:rFonts w:ascii="Times New Roman" w:hAnsi="Times New Roman" w:cs="Times New Roman"/>
          <w:sz w:val="24"/>
          <w:vertAlign w:val="subscript"/>
          <w:lang w:val="en-CA"/>
        </w:rPr>
        <w:t>2</w:t>
      </w:r>
      <w:r w:rsidR="006C0141">
        <w:rPr>
          <w:rFonts w:ascii="Times New Roman" w:hAnsi="Times New Roman" w:cs="Times New Roman"/>
          <w:sz w:val="24"/>
          <w:lang w:val="en-CA"/>
        </w:rPr>
        <w:t>] (Figure 5.1.10) molecular structure, in which BuNClO</w:t>
      </w:r>
      <w:r w:rsidR="006C0141" w:rsidRPr="009B01A7">
        <w:rPr>
          <w:rFonts w:ascii="Times New Roman" w:hAnsi="Times New Roman" w:cs="Times New Roman"/>
          <w:sz w:val="24"/>
          <w:vertAlign w:val="subscript"/>
          <w:lang w:val="en-CA"/>
        </w:rPr>
        <w:t>4</w:t>
      </w:r>
      <w:r w:rsidR="006C0141">
        <w:rPr>
          <w:rFonts w:ascii="Times New Roman" w:hAnsi="Times New Roman" w:cs="Times New Roman"/>
          <w:sz w:val="24"/>
          <w:lang w:val="en-CA"/>
        </w:rPr>
        <w:t xml:space="preserve"> does not participate in the final formula. Most likely in this case, the use of  </w:t>
      </w:r>
      <w:r w:rsidR="006C0141" w:rsidRPr="00C752F5">
        <w:rPr>
          <w:rFonts w:ascii="Times New Roman" w:hAnsi="Times New Roman" w:cs="Times New Roman"/>
          <w:sz w:val="24"/>
          <w:vertAlign w:val="superscript"/>
          <w:lang w:val="en-CA"/>
        </w:rPr>
        <w:t>t</w:t>
      </w:r>
      <w:r w:rsidR="006C0141">
        <w:rPr>
          <w:rFonts w:ascii="Times New Roman" w:hAnsi="Times New Roman" w:cs="Times New Roman"/>
          <w:sz w:val="24"/>
          <w:lang w:val="en-CA"/>
        </w:rPr>
        <w:t>Bu</w:t>
      </w:r>
      <w:r w:rsidR="006C0141" w:rsidRPr="00C752F5">
        <w:rPr>
          <w:rFonts w:ascii="Times New Roman" w:hAnsi="Times New Roman" w:cs="Times New Roman"/>
          <w:sz w:val="24"/>
          <w:vertAlign w:val="subscript"/>
          <w:lang w:val="en-CA"/>
        </w:rPr>
        <w:t>4</w:t>
      </w:r>
      <w:r w:rsidR="006C0141">
        <w:rPr>
          <w:rFonts w:ascii="Times New Roman" w:hAnsi="Times New Roman" w:cs="Times New Roman"/>
          <w:sz w:val="24"/>
          <w:lang w:val="en-CA"/>
        </w:rPr>
        <w:t>NClO</w:t>
      </w:r>
      <w:r w:rsidR="006C0141" w:rsidRPr="009B01A7">
        <w:rPr>
          <w:rFonts w:ascii="Times New Roman" w:hAnsi="Times New Roman" w:cs="Times New Roman"/>
          <w:sz w:val="24"/>
          <w:vertAlign w:val="subscript"/>
          <w:lang w:val="en-CA"/>
        </w:rPr>
        <w:t>4</w:t>
      </w:r>
      <w:r w:rsidR="006C0141">
        <w:rPr>
          <w:rFonts w:ascii="Times New Roman" w:hAnsi="Times New Roman" w:cs="Times New Roman"/>
          <w:sz w:val="24"/>
          <w:lang w:val="en-CA"/>
        </w:rPr>
        <w:t xml:space="preserve"> is essential for the collection of the final product due to the fact that its </w:t>
      </w:r>
      <w:r w:rsidR="00061548">
        <w:rPr>
          <w:rFonts w:ascii="Times New Roman" w:hAnsi="Times New Roman" w:cs="Times New Roman"/>
          <w:sz w:val="24"/>
          <w:lang w:val="en-CA"/>
        </w:rPr>
        <w:t xml:space="preserve">presence in </w:t>
      </w:r>
      <w:r w:rsidR="006C0141">
        <w:rPr>
          <w:rFonts w:ascii="Times New Roman" w:hAnsi="Times New Roman" w:cs="Times New Roman"/>
          <w:sz w:val="24"/>
          <w:lang w:val="en-CA"/>
        </w:rPr>
        <w:t>the reaction solution is necessary for the final crystallization, possibly due to concentration reasons.</w:t>
      </w:r>
    </w:p>
    <w:p w:rsidR="006A231A" w:rsidRDefault="006A231A" w:rsidP="006A231A">
      <w:pPr>
        <w:tabs>
          <w:tab w:val="left" w:pos="2698"/>
        </w:tabs>
        <w:jc w:val="center"/>
        <w:rPr>
          <w:rFonts w:ascii="Times New Roman" w:hAnsi="Times New Roman" w:cs="Times New Roman"/>
          <w:sz w:val="24"/>
          <w:szCs w:val="24"/>
          <w:lang w:val="en-CA"/>
        </w:rPr>
      </w:pPr>
      <w:r>
        <w:rPr>
          <w:noProof/>
          <w:lang w:eastAsia="de-DE"/>
        </w:rPr>
        <w:drawing>
          <wp:inline distT="0" distB="0" distL="0" distR="0" wp14:anchorId="4B8C268D" wp14:editId="5AAFD7BF">
            <wp:extent cx="3741980" cy="3671959"/>
            <wp:effectExtent l="0" t="0" r="0" b="508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igure 5.1.10.tif"/>
                    <pic:cNvPicPr/>
                  </pic:nvPicPr>
                  <pic:blipFill rotWithShape="1">
                    <a:blip r:embed="rId116" cstate="print">
                      <a:clrChange>
                        <a:clrFrom>
                          <a:srgbClr val="F8F8F8"/>
                        </a:clrFrom>
                        <a:clrTo>
                          <a:srgbClr val="F8F8F8">
                            <a:alpha val="0"/>
                          </a:srgbClr>
                        </a:clrTo>
                      </a:clrChange>
                      <a:extLst>
                        <a:ext uri="{28A0092B-C50C-407E-A947-70E740481C1C}">
                          <a14:useLocalDpi xmlns:a14="http://schemas.microsoft.com/office/drawing/2010/main" val="0"/>
                        </a:ext>
                      </a:extLst>
                    </a:blip>
                    <a:srcRect l="21828" t="12827" r="21704" b="13258"/>
                    <a:stretch/>
                  </pic:blipFill>
                  <pic:spPr bwMode="auto">
                    <a:xfrm>
                      <a:off x="0" y="0"/>
                      <a:ext cx="3747744" cy="3677615"/>
                    </a:xfrm>
                    <a:prstGeom prst="rect">
                      <a:avLst/>
                    </a:prstGeom>
                    <a:ln>
                      <a:noFill/>
                    </a:ln>
                    <a:extLst>
                      <a:ext uri="{53640926-AAD7-44D8-BBD7-CCE9431645EC}">
                        <a14:shadowObscured xmlns:a14="http://schemas.microsoft.com/office/drawing/2010/main"/>
                      </a:ext>
                    </a:extLst>
                  </pic:spPr>
                </pic:pic>
              </a:graphicData>
            </a:graphic>
          </wp:inline>
        </w:drawing>
      </w:r>
    </w:p>
    <w:p w:rsidR="006A231A" w:rsidRPr="00505B1B" w:rsidRDefault="006A231A" w:rsidP="006A231A">
      <w:pPr>
        <w:pStyle w:val="MDPI21heading1"/>
        <w:spacing w:line="360" w:lineRule="auto"/>
        <w:jc w:val="both"/>
        <w:rPr>
          <w:rFonts w:ascii="Times New Roman" w:hAnsi="Times New Roman"/>
          <w:b w:val="0"/>
          <w:szCs w:val="24"/>
          <w:lang w:val="en-CA"/>
        </w:rPr>
      </w:pPr>
      <w:r w:rsidRPr="00EF5F79">
        <w:rPr>
          <w:rFonts w:ascii="Times New Roman" w:hAnsi="Times New Roman"/>
          <w:color w:val="auto"/>
        </w:rPr>
        <w:t>Figure 5.1.10:</w:t>
      </w:r>
      <w:r w:rsidRPr="00EF5F79">
        <w:rPr>
          <w:rFonts w:ascii="Times New Roman" w:hAnsi="Times New Roman"/>
          <w:b w:val="0"/>
          <w:i/>
          <w:color w:val="auto"/>
        </w:rPr>
        <w:t xml:space="preserve"> </w:t>
      </w:r>
      <w:r w:rsidRPr="00EF5F79">
        <w:rPr>
          <w:rFonts w:ascii="Times New Roman" w:hAnsi="Times New Roman"/>
          <w:b w:val="0"/>
          <w:color w:val="000000" w:themeColor="text1"/>
        </w:rPr>
        <w:t xml:space="preserve">Schematic representation of </w:t>
      </w:r>
      <w:r>
        <w:rPr>
          <w:rFonts w:ascii="Times New Roman" w:hAnsi="Times New Roman"/>
          <w:b w:val="0"/>
          <w:color w:val="000000" w:themeColor="text1"/>
        </w:rPr>
        <w:t xml:space="preserve">molecular structure of </w:t>
      </w:r>
      <w:r w:rsidRPr="00EF5F79">
        <w:rPr>
          <w:rFonts w:ascii="Times New Roman" w:hAnsi="Times New Roman"/>
          <w:b w:val="0"/>
          <w:color w:val="000000" w:themeColor="text1"/>
        </w:rPr>
        <w:t xml:space="preserve">complex </w:t>
      </w:r>
      <w:r w:rsidRPr="00EF5F79">
        <w:rPr>
          <w:rFonts w:ascii="Times New Roman" w:hAnsi="Times New Roman"/>
          <w:color w:val="000000" w:themeColor="text1"/>
        </w:rPr>
        <w:t>4</w:t>
      </w:r>
      <w:r w:rsidRPr="00EF5F79">
        <w:rPr>
          <w:rFonts w:ascii="Times New Roman" w:hAnsi="Times New Roman"/>
          <w:b w:val="0"/>
          <w:color w:val="000000" w:themeColor="text1"/>
        </w:rPr>
        <w:t>.</w:t>
      </w:r>
      <w:r>
        <w:rPr>
          <w:rFonts w:ascii="Times New Roman" w:hAnsi="Times New Roman"/>
          <w:b w:val="0"/>
          <w:szCs w:val="24"/>
          <w:lang w:val="en-CA"/>
        </w:rPr>
        <w:t xml:space="preserve"> </w:t>
      </w:r>
      <w:r w:rsidRPr="00505B1B">
        <w:rPr>
          <w:rFonts w:ascii="Times New Roman" w:hAnsi="Times New Roman"/>
          <w:b w:val="0"/>
          <w:szCs w:val="24"/>
          <w:lang w:val="en-CA"/>
        </w:rPr>
        <w:t>Color scheme:</w:t>
      </w:r>
      <w:r>
        <w:rPr>
          <w:rFonts w:ascii="Times New Roman" w:hAnsi="Times New Roman"/>
          <w:b w:val="0"/>
          <w:szCs w:val="24"/>
          <w:lang w:val="en-CA"/>
        </w:rPr>
        <w:t>Ga, aqua; Dy, yellow; O, red; N, blue; C,black; H, white.</w:t>
      </w:r>
    </w:p>
    <w:p w:rsidR="006A231A" w:rsidRDefault="006A231A" w:rsidP="006A231A">
      <w:pPr>
        <w:tabs>
          <w:tab w:val="left" w:pos="2698"/>
        </w:tabs>
        <w:jc w:val="center"/>
        <w:rPr>
          <w:rFonts w:ascii="Times New Roman" w:hAnsi="Times New Roman" w:cs="Times New Roman"/>
          <w:sz w:val="24"/>
          <w:szCs w:val="24"/>
          <w:lang w:val="en-CA"/>
        </w:rPr>
      </w:pPr>
    </w:p>
    <w:p w:rsidR="002C4533" w:rsidRDefault="002C4533" w:rsidP="002C4533">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Selected interatomic distances and angles for complex </w:t>
      </w:r>
      <w:r>
        <w:rPr>
          <w:rFonts w:ascii="Times New Roman" w:hAnsi="Times New Roman" w:cs="Times New Roman"/>
          <w:b/>
          <w:sz w:val="24"/>
          <w:lang w:val="en-CA"/>
        </w:rPr>
        <w:t>4</w:t>
      </w:r>
      <w:r>
        <w:rPr>
          <w:rFonts w:ascii="Times New Roman" w:hAnsi="Times New Roman" w:cs="Times New Roman"/>
          <w:sz w:val="24"/>
          <w:lang w:val="en-CA"/>
        </w:rPr>
        <w:t xml:space="preserve"> are indexed in Table S11 and Table S12 at the Supporting Information. The core of </w:t>
      </w:r>
      <w:r>
        <w:rPr>
          <w:rFonts w:ascii="Times New Roman" w:hAnsi="Times New Roman" w:cs="Times New Roman"/>
          <w:b/>
          <w:sz w:val="24"/>
          <w:lang w:val="en-CA"/>
        </w:rPr>
        <w:t xml:space="preserve">4 </w:t>
      </w:r>
      <w:r w:rsidRPr="00C879BA">
        <w:rPr>
          <w:rFonts w:ascii="Times New Roman" w:hAnsi="Times New Roman" w:cs="Times New Roman"/>
          <w:sz w:val="24"/>
          <w:lang w:val="en-CA"/>
        </w:rPr>
        <w:t>(Figure 1.5.7)</w:t>
      </w:r>
      <w:r>
        <w:rPr>
          <w:rFonts w:ascii="Times New Roman" w:hAnsi="Times New Roman" w:cs="Times New Roman"/>
          <w:sz w:val="24"/>
          <w:lang w:val="en-CA"/>
        </w:rPr>
        <w:t xml:space="preserve"> contains four Ga(III) ions held together by the four triply deprotonated shi</w:t>
      </w:r>
      <w:r w:rsidRPr="00C879BA">
        <w:rPr>
          <w:rFonts w:ascii="Times New Roman" w:hAnsi="Times New Roman" w:cs="Times New Roman"/>
          <w:sz w:val="24"/>
          <w:vertAlign w:val="superscript"/>
          <w:lang w:val="en-CA"/>
        </w:rPr>
        <w:t>3-</w:t>
      </w:r>
      <w:r>
        <w:rPr>
          <w:rFonts w:ascii="Times New Roman" w:hAnsi="Times New Roman" w:cs="Times New Roman"/>
          <w:sz w:val="24"/>
          <w:lang w:val="en-CA"/>
        </w:rPr>
        <w:t xml:space="preserve"> and two singly-deprotonated shiH</w:t>
      </w:r>
      <w:r w:rsidRPr="00FF1BC7">
        <w:rPr>
          <w:rFonts w:ascii="Times New Roman" w:hAnsi="Times New Roman" w:cs="Times New Roman"/>
          <w:sz w:val="24"/>
          <w:vertAlign w:val="subscript"/>
          <w:lang w:val="en-CA"/>
        </w:rPr>
        <w:t>2</w:t>
      </w:r>
      <w:r w:rsidRPr="00FF1BC7">
        <w:rPr>
          <w:rFonts w:ascii="Times New Roman" w:hAnsi="Times New Roman" w:cs="Times New Roman"/>
          <w:sz w:val="24"/>
          <w:vertAlign w:val="superscript"/>
          <w:lang w:val="en-CA"/>
        </w:rPr>
        <w:t>-</w:t>
      </w:r>
      <w:r>
        <w:rPr>
          <w:rFonts w:ascii="Times New Roman" w:hAnsi="Times New Roman" w:cs="Times New Roman"/>
          <w:sz w:val="24"/>
          <w:vertAlign w:val="superscript"/>
          <w:lang w:val="en-CA"/>
        </w:rPr>
        <w:t xml:space="preserve"> </w:t>
      </w:r>
      <w:r>
        <w:rPr>
          <w:rFonts w:ascii="Times New Roman" w:hAnsi="Times New Roman" w:cs="Times New Roman"/>
          <w:sz w:val="24"/>
          <w:lang w:val="en-CA"/>
        </w:rPr>
        <w:t>ligands in a highly bend 12-MC-4 motif, while a Dy(III) ion sits in the cavity of this bend metallacrown. The coordination of the NO</w:t>
      </w:r>
      <w:r w:rsidRPr="00A667B5">
        <w:rPr>
          <w:rFonts w:ascii="Times New Roman" w:hAnsi="Times New Roman" w:cs="Times New Roman"/>
          <w:sz w:val="24"/>
          <w:vertAlign w:val="subscript"/>
          <w:lang w:val="en-CA"/>
        </w:rPr>
        <w:t>3</w:t>
      </w:r>
      <w:r w:rsidRPr="00A667B5">
        <w:rPr>
          <w:rFonts w:ascii="Times New Roman" w:hAnsi="Times New Roman" w:cs="Times New Roman"/>
          <w:sz w:val="24"/>
          <w:vertAlign w:val="superscript"/>
          <w:lang w:val="en-CA"/>
        </w:rPr>
        <w:t>-</w:t>
      </w:r>
      <w:r>
        <w:rPr>
          <w:rFonts w:ascii="Times New Roman" w:hAnsi="Times New Roman" w:cs="Times New Roman"/>
          <w:sz w:val="24"/>
          <w:lang w:val="en-CA"/>
        </w:rPr>
        <w:t xml:space="preserve"> ions most likely is the driving force of this formed bend metallacrown motif, which had not been observed in the previous obtained structures.</w:t>
      </w:r>
    </w:p>
    <w:p w:rsidR="00ED07CD" w:rsidRPr="009B5A16" w:rsidRDefault="00ED07CD" w:rsidP="006A231A">
      <w:pPr>
        <w:tabs>
          <w:tab w:val="left" w:pos="2698"/>
        </w:tabs>
        <w:jc w:val="center"/>
        <w:rPr>
          <w:noProof/>
          <w:lang w:val="en-CA" w:eastAsia="de-DE"/>
        </w:rPr>
      </w:pPr>
    </w:p>
    <w:p w:rsidR="00ED07CD" w:rsidRDefault="00ED07CD" w:rsidP="006A231A">
      <w:pPr>
        <w:tabs>
          <w:tab w:val="left" w:pos="2698"/>
        </w:tabs>
        <w:jc w:val="center"/>
        <w:rPr>
          <w:rFonts w:ascii="Times New Roman" w:hAnsi="Times New Roman" w:cs="Times New Roman"/>
          <w:sz w:val="24"/>
          <w:szCs w:val="24"/>
          <w:lang w:val="en-CA"/>
        </w:rPr>
      </w:pPr>
      <w:r>
        <w:rPr>
          <w:noProof/>
          <w:lang w:eastAsia="de-DE"/>
        </w:rPr>
        <w:drawing>
          <wp:inline distT="0" distB="0" distL="0" distR="0" wp14:anchorId="0EA46537" wp14:editId="53CB9857">
            <wp:extent cx="5085640" cy="3036136"/>
            <wp:effectExtent l="0" t="0" r="127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gure 5.1.11.tif"/>
                    <pic:cNvPicPr/>
                  </pic:nvPicPr>
                  <pic:blipFill>
                    <a:blip r:embed="rId117">
                      <a:clrChange>
                        <a:clrFrom>
                          <a:srgbClr val="F6F6F6"/>
                        </a:clrFrom>
                        <a:clrTo>
                          <a:srgbClr val="F6F6F6">
                            <a:alpha val="0"/>
                          </a:srgbClr>
                        </a:clrTo>
                      </a:clrChange>
                      <a:extLst>
                        <a:ext uri="{28A0092B-C50C-407E-A947-70E740481C1C}">
                          <a14:useLocalDpi xmlns:a14="http://schemas.microsoft.com/office/drawing/2010/main" val="0"/>
                        </a:ext>
                      </a:extLst>
                    </a:blip>
                    <a:stretch>
                      <a:fillRect/>
                    </a:stretch>
                  </pic:blipFill>
                  <pic:spPr>
                    <a:xfrm>
                      <a:off x="0" y="0"/>
                      <a:ext cx="5091622" cy="3039707"/>
                    </a:xfrm>
                    <a:prstGeom prst="rect">
                      <a:avLst/>
                    </a:prstGeom>
                  </pic:spPr>
                </pic:pic>
              </a:graphicData>
            </a:graphic>
          </wp:inline>
        </w:drawing>
      </w:r>
    </w:p>
    <w:p w:rsidR="00ED07CD" w:rsidRDefault="00ED07CD" w:rsidP="00ED07CD">
      <w:pPr>
        <w:pStyle w:val="Caption"/>
        <w:spacing w:line="360" w:lineRule="auto"/>
        <w:jc w:val="both"/>
        <w:rPr>
          <w:rFonts w:ascii="Times New Roman" w:hAnsi="Times New Roman" w:cs="Times New Roman"/>
          <w:b w:val="0"/>
          <w:color w:val="auto"/>
          <w:sz w:val="20"/>
          <w:lang w:val="en-CA"/>
        </w:rPr>
      </w:pPr>
      <w:r w:rsidRPr="00AD1442">
        <w:rPr>
          <w:rFonts w:ascii="Times New Roman" w:hAnsi="Times New Roman" w:cs="Times New Roman"/>
          <w:color w:val="auto"/>
          <w:sz w:val="20"/>
          <w:lang w:val="en-CA"/>
        </w:rPr>
        <w:t xml:space="preserve">Figure 5.1.11: </w:t>
      </w:r>
      <w:r w:rsidRPr="00ED07CD">
        <w:rPr>
          <w:rFonts w:ascii="Times New Roman" w:hAnsi="Times New Roman" w:cs="Times New Roman"/>
          <w:b w:val="0"/>
          <w:color w:val="auto"/>
          <w:sz w:val="20"/>
          <w:lang w:val="en-CA"/>
        </w:rPr>
        <w:t>Labelled schematic representation of inorganic core {Ga</w:t>
      </w:r>
      <w:r w:rsidRPr="00ED07CD">
        <w:rPr>
          <w:rFonts w:ascii="Times New Roman" w:hAnsi="Times New Roman" w:cs="Times New Roman"/>
          <w:b w:val="0"/>
          <w:color w:val="auto"/>
          <w:sz w:val="20"/>
          <w:vertAlign w:val="superscript"/>
          <w:lang w:val="en-CA"/>
        </w:rPr>
        <w:t>III</w:t>
      </w:r>
      <w:r w:rsidRPr="00ED07CD">
        <w:rPr>
          <w:rFonts w:ascii="Times New Roman" w:hAnsi="Times New Roman" w:cs="Times New Roman"/>
          <w:b w:val="0"/>
          <w:color w:val="auto"/>
          <w:sz w:val="20"/>
          <w:vertAlign w:val="subscript"/>
          <w:lang w:val="en-CA"/>
        </w:rPr>
        <w:t>4</w:t>
      </w:r>
      <w:r w:rsidRPr="00ED07CD">
        <w:rPr>
          <w:rFonts w:ascii="Times New Roman" w:hAnsi="Times New Roman" w:cs="Times New Roman"/>
          <w:b w:val="0"/>
          <w:color w:val="auto"/>
          <w:sz w:val="20"/>
          <w:lang w:val="en-CA"/>
        </w:rPr>
        <w:t>Dy</w:t>
      </w:r>
      <w:r w:rsidRPr="00ED07CD">
        <w:rPr>
          <w:rFonts w:ascii="Times New Roman" w:hAnsi="Times New Roman" w:cs="Times New Roman"/>
          <w:b w:val="0"/>
          <w:color w:val="auto"/>
          <w:sz w:val="20"/>
          <w:vertAlign w:val="superscript"/>
          <w:lang w:val="en-CA"/>
        </w:rPr>
        <w:t>III</w:t>
      </w:r>
      <w:r w:rsidRPr="00ED07CD">
        <w:rPr>
          <w:rFonts w:ascii="Times New Roman" w:hAnsi="Times New Roman" w:cs="Times New Roman"/>
          <w:b w:val="0"/>
          <w:color w:val="auto"/>
          <w:sz w:val="20"/>
          <w:lang w:val="en-CA"/>
        </w:rPr>
        <w:t>(μ-NO)</w:t>
      </w:r>
      <w:r w:rsidRPr="00ED07CD">
        <w:rPr>
          <w:rFonts w:ascii="Times New Roman" w:hAnsi="Times New Roman" w:cs="Times New Roman"/>
          <w:b w:val="0"/>
          <w:color w:val="auto"/>
          <w:sz w:val="20"/>
          <w:vertAlign w:val="subscript"/>
          <w:lang w:val="en-CA"/>
        </w:rPr>
        <w:t>6</w:t>
      </w:r>
      <w:r w:rsidRPr="00ED07CD">
        <w:rPr>
          <w:rFonts w:ascii="Times New Roman" w:hAnsi="Times New Roman" w:cs="Times New Roman"/>
          <w:b w:val="0"/>
          <w:color w:val="auto"/>
          <w:sz w:val="20"/>
          <w:lang w:val="en-CA"/>
        </w:rPr>
        <w:t>}</w:t>
      </w:r>
      <w:r w:rsidRPr="00ED07CD">
        <w:rPr>
          <w:rFonts w:ascii="Times New Roman" w:hAnsi="Times New Roman" w:cs="Times New Roman"/>
          <w:b w:val="0"/>
          <w:color w:val="auto"/>
          <w:sz w:val="20"/>
          <w:vertAlign w:val="superscript"/>
          <w:lang w:val="en-CA"/>
        </w:rPr>
        <w:t>9+</w:t>
      </w:r>
      <w:r w:rsidRPr="00ED07CD">
        <w:rPr>
          <w:rFonts w:ascii="Times New Roman" w:hAnsi="Times New Roman" w:cs="Times New Roman"/>
          <w:b w:val="0"/>
          <w:color w:val="auto"/>
          <w:sz w:val="20"/>
          <w:lang w:val="en-CA"/>
        </w:rPr>
        <w:t xml:space="preserve"> of complex </w:t>
      </w:r>
      <w:r w:rsidRPr="00ED07CD">
        <w:rPr>
          <w:rFonts w:ascii="Times New Roman" w:hAnsi="Times New Roman" w:cs="Times New Roman"/>
          <w:color w:val="auto"/>
          <w:sz w:val="20"/>
          <w:lang w:val="en-CA"/>
        </w:rPr>
        <w:t>4</w:t>
      </w:r>
      <w:r w:rsidRPr="00ED07CD">
        <w:rPr>
          <w:rFonts w:ascii="Times New Roman" w:hAnsi="Times New Roman" w:cs="Times New Roman"/>
          <w:b w:val="0"/>
          <w:color w:val="auto"/>
          <w:sz w:val="20"/>
          <w:lang w:val="en-CA"/>
        </w:rPr>
        <w:t>. Color scheme: Ga</w:t>
      </w:r>
      <w:r w:rsidRPr="00ED07CD">
        <w:rPr>
          <w:rFonts w:ascii="Times New Roman" w:hAnsi="Times New Roman" w:cs="Times New Roman"/>
          <w:b w:val="0"/>
          <w:color w:val="auto"/>
          <w:sz w:val="20"/>
          <w:vertAlign w:val="superscript"/>
          <w:lang w:val="en-CA"/>
        </w:rPr>
        <w:t>III</w:t>
      </w:r>
      <w:r w:rsidRPr="00ED07CD">
        <w:rPr>
          <w:rFonts w:ascii="Times New Roman" w:hAnsi="Times New Roman" w:cs="Times New Roman"/>
          <w:b w:val="0"/>
          <w:color w:val="auto"/>
          <w:sz w:val="20"/>
          <w:lang w:val="en-CA"/>
        </w:rPr>
        <w:t>, aqua; Dy</w:t>
      </w:r>
      <w:r w:rsidRPr="00ED07CD">
        <w:rPr>
          <w:rFonts w:ascii="Times New Roman" w:hAnsi="Times New Roman" w:cs="Times New Roman"/>
          <w:b w:val="0"/>
          <w:color w:val="auto"/>
          <w:sz w:val="20"/>
          <w:vertAlign w:val="superscript"/>
          <w:lang w:val="en-CA"/>
        </w:rPr>
        <w:t>III</w:t>
      </w:r>
      <w:r w:rsidRPr="00ED07CD">
        <w:rPr>
          <w:rFonts w:ascii="Times New Roman" w:hAnsi="Times New Roman" w:cs="Times New Roman"/>
          <w:b w:val="0"/>
          <w:color w:val="auto"/>
          <w:sz w:val="20"/>
          <w:lang w:val="en-CA"/>
        </w:rPr>
        <w:t>, yellow; O, red; N, blue; C, black.</w:t>
      </w:r>
    </w:p>
    <w:p w:rsidR="006C0141" w:rsidRPr="006C0141" w:rsidRDefault="006C0141" w:rsidP="006C0141">
      <w:pPr>
        <w:rPr>
          <w:lang w:val="en-CA"/>
        </w:rPr>
      </w:pPr>
    </w:p>
    <w:p w:rsidR="00061548" w:rsidRDefault="006C0141" w:rsidP="006C0141">
      <w:pPr>
        <w:spacing w:line="360" w:lineRule="auto"/>
        <w:jc w:val="both"/>
        <w:rPr>
          <w:rFonts w:ascii="Times New Roman" w:hAnsi="Times New Roman" w:cs="Times New Roman"/>
          <w:sz w:val="24"/>
          <w:lang w:val="en-CA"/>
        </w:rPr>
      </w:pPr>
      <w:r>
        <w:rPr>
          <w:rFonts w:ascii="Times New Roman" w:hAnsi="Times New Roman" w:cs="Times New Roman"/>
          <w:sz w:val="24"/>
          <w:szCs w:val="24"/>
          <w:lang w:val="en-CA"/>
        </w:rPr>
        <w:t>The connection of Ga</w:t>
      </w:r>
      <w:r w:rsidRPr="00FC0D32">
        <w:rPr>
          <w:rFonts w:ascii="Times New Roman" w:hAnsi="Times New Roman" w:cs="Times New Roman"/>
          <w:sz w:val="24"/>
          <w:szCs w:val="24"/>
          <w:vertAlign w:val="superscript"/>
          <w:lang w:val="en-CA"/>
        </w:rPr>
        <w:t>III</w:t>
      </w:r>
      <w:r>
        <w:rPr>
          <w:rFonts w:ascii="Times New Roman" w:hAnsi="Times New Roman" w:cs="Times New Roman"/>
          <w:sz w:val="24"/>
          <w:lang w:val="en-CA"/>
        </w:rPr>
        <w:t>···</w:t>
      </w:r>
      <w:r>
        <w:rPr>
          <w:rFonts w:ascii="Times New Roman" w:hAnsi="Times New Roman" w:cs="Times New Roman"/>
          <w:sz w:val="24"/>
          <w:szCs w:val="24"/>
          <w:lang w:val="en-CA"/>
        </w:rPr>
        <w:t>Ga</w:t>
      </w:r>
      <w:r w:rsidRPr="00FC0D32">
        <w:rPr>
          <w:rFonts w:ascii="Times New Roman" w:hAnsi="Times New Roman" w:cs="Times New Roman"/>
          <w:sz w:val="24"/>
          <w:szCs w:val="24"/>
          <w:vertAlign w:val="superscript"/>
          <w:lang w:val="en-CA"/>
        </w:rPr>
        <w:t>III</w:t>
      </w:r>
      <w:r>
        <w:rPr>
          <w:rFonts w:ascii="Times New Roman" w:hAnsi="Times New Roman" w:cs="Times New Roman"/>
          <w:sz w:val="24"/>
          <w:szCs w:val="24"/>
          <w:lang w:val="en-CA"/>
        </w:rPr>
        <w:t xml:space="preserve"> result in the following distant separations of Ga1</w:t>
      </w:r>
      <w:r>
        <w:rPr>
          <w:rFonts w:ascii="Times New Roman" w:hAnsi="Times New Roman" w:cs="Times New Roman"/>
          <w:sz w:val="24"/>
          <w:lang w:val="en-CA"/>
        </w:rPr>
        <w:t>···</w:t>
      </w:r>
      <w:r>
        <w:rPr>
          <w:rFonts w:ascii="Times New Roman" w:hAnsi="Times New Roman" w:cs="Times New Roman"/>
          <w:sz w:val="24"/>
          <w:szCs w:val="24"/>
          <w:lang w:val="en-CA"/>
        </w:rPr>
        <w:t>Ga2 =4.666(1) Å, Ga2</w:t>
      </w:r>
      <w:r>
        <w:rPr>
          <w:rFonts w:ascii="Times New Roman" w:hAnsi="Times New Roman" w:cs="Times New Roman"/>
          <w:sz w:val="24"/>
          <w:lang w:val="en-CA"/>
        </w:rPr>
        <w:t>···</w:t>
      </w:r>
      <w:r>
        <w:rPr>
          <w:rFonts w:ascii="Times New Roman" w:hAnsi="Times New Roman" w:cs="Times New Roman"/>
          <w:sz w:val="24"/>
          <w:szCs w:val="24"/>
          <w:lang w:val="en-CA"/>
        </w:rPr>
        <w:t>Ga3 = 4.672(1) Å, Ga3</w:t>
      </w:r>
      <w:r>
        <w:rPr>
          <w:rFonts w:ascii="Times New Roman" w:hAnsi="Times New Roman" w:cs="Times New Roman"/>
          <w:sz w:val="24"/>
          <w:lang w:val="en-CA"/>
        </w:rPr>
        <w:t>···</w:t>
      </w:r>
      <w:r>
        <w:rPr>
          <w:rFonts w:ascii="Times New Roman" w:hAnsi="Times New Roman" w:cs="Times New Roman"/>
          <w:sz w:val="24"/>
          <w:szCs w:val="24"/>
          <w:lang w:val="en-CA"/>
        </w:rPr>
        <w:t>Ga4 = 4.632(1) Å and Ga4</w:t>
      </w:r>
      <w:r>
        <w:rPr>
          <w:rFonts w:ascii="Times New Roman" w:hAnsi="Times New Roman" w:cs="Times New Roman"/>
          <w:sz w:val="24"/>
          <w:lang w:val="en-CA"/>
        </w:rPr>
        <w:t>···</w:t>
      </w:r>
      <w:r>
        <w:rPr>
          <w:rFonts w:ascii="Times New Roman" w:hAnsi="Times New Roman" w:cs="Times New Roman"/>
          <w:sz w:val="24"/>
          <w:szCs w:val="24"/>
          <w:lang w:val="en-CA"/>
        </w:rPr>
        <w:t>Ga1 = 4.676(1) Å, while the distance separation of Dy(III) from the plane that is calculated between the four Ga(III) atoms is 1.914(1) Å (Figure S6). The Ga</w:t>
      </w:r>
      <w:r>
        <w:rPr>
          <w:rFonts w:ascii="Times New Roman" w:hAnsi="Times New Roman" w:cs="Times New Roman"/>
          <w:sz w:val="24"/>
          <w:szCs w:val="24"/>
          <w:vertAlign w:val="superscript"/>
          <w:lang w:val="en-CA"/>
        </w:rPr>
        <w:t xml:space="preserve"> </w:t>
      </w:r>
      <w:r>
        <w:rPr>
          <w:rFonts w:ascii="Times New Roman" w:hAnsi="Times New Roman" w:cs="Times New Roman"/>
          <w:sz w:val="24"/>
          <w:szCs w:val="24"/>
          <w:lang w:val="en-CA"/>
        </w:rPr>
        <w:t xml:space="preserve">atoms are bridged by the oximate groups provided by salicylhydroxamic acid and the coordination modes that are adopted are </w:t>
      </w:r>
      <w:r>
        <w:rPr>
          <w:rFonts w:ascii="Times New Roman" w:hAnsi="Times New Roman" w:cs="Times New Roman"/>
          <w:sz w:val="24"/>
          <w:lang w:val="en-CA"/>
        </w:rPr>
        <w:t>η</w:t>
      </w:r>
      <w:r w:rsidRPr="00705046">
        <w:rPr>
          <w:rFonts w:ascii="Times New Roman" w:hAnsi="Times New Roman" w:cs="Times New Roman"/>
          <w:sz w:val="24"/>
          <w:vertAlign w:val="superscript"/>
          <w:lang w:val="en-CA"/>
        </w:rPr>
        <w:t>1</w:t>
      </w:r>
      <w:r>
        <w:rPr>
          <w:rFonts w:ascii="Times New Roman" w:hAnsi="Times New Roman" w:cs="Times New Roman"/>
          <w:sz w:val="24"/>
          <w:lang w:val="en-CA"/>
        </w:rPr>
        <w:t>:</w:t>
      </w:r>
      <w:r w:rsidRPr="00705046">
        <w:rPr>
          <w:rFonts w:ascii="Times New Roman" w:hAnsi="Times New Roman" w:cs="Times New Roman"/>
          <w:sz w:val="24"/>
          <w:lang w:val="en-CA"/>
        </w:rPr>
        <w:t xml:space="preserve"> </w:t>
      </w:r>
      <w:r>
        <w:rPr>
          <w:rFonts w:ascii="Times New Roman" w:hAnsi="Times New Roman" w:cs="Times New Roman"/>
          <w:sz w:val="24"/>
          <w:lang w:val="en-CA"/>
        </w:rPr>
        <w:t>η</w:t>
      </w:r>
      <w:r w:rsidRPr="00705046">
        <w:rPr>
          <w:rFonts w:ascii="Times New Roman" w:hAnsi="Times New Roman" w:cs="Times New Roman"/>
          <w:sz w:val="24"/>
          <w:vertAlign w:val="superscript"/>
          <w:lang w:val="en-CA"/>
        </w:rPr>
        <w:t>1</w:t>
      </w:r>
      <w:r>
        <w:rPr>
          <w:rFonts w:ascii="Times New Roman" w:hAnsi="Times New Roman" w:cs="Times New Roman"/>
          <w:sz w:val="24"/>
          <w:lang w:val="en-CA"/>
        </w:rPr>
        <w:t>:</w:t>
      </w:r>
      <w:r w:rsidRPr="00705046">
        <w:rPr>
          <w:rFonts w:ascii="Times New Roman" w:hAnsi="Times New Roman" w:cs="Times New Roman"/>
          <w:sz w:val="24"/>
          <w:lang w:val="en-CA"/>
        </w:rPr>
        <w:t xml:space="preserve"> </w:t>
      </w:r>
      <w:r>
        <w:rPr>
          <w:rFonts w:ascii="Times New Roman" w:hAnsi="Times New Roman" w:cs="Times New Roman"/>
          <w:sz w:val="24"/>
          <w:lang w:val="en-CA"/>
        </w:rPr>
        <w:t>η</w:t>
      </w:r>
      <w:r w:rsidRPr="00705046">
        <w:rPr>
          <w:rFonts w:ascii="Times New Roman" w:hAnsi="Times New Roman" w:cs="Times New Roman"/>
          <w:sz w:val="24"/>
          <w:vertAlign w:val="superscript"/>
          <w:lang w:val="en-CA"/>
        </w:rPr>
        <w:t>1</w:t>
      </w:r>
      <w:r>
        <w:rPr>
          <w:rFonts w:ascii="Times New Roman" w:hAnsi="Times New Roman" w:cs="Times New Roman"/>
          <w:sz w:val="24"/>
          <w:lang w:val="en-CA"/>
        </w:rPr>
        <w:t>:</w:t>
      </w:r>
      <w:r w:rsidRPr="00705046">
        <w:rPr>
          <w:rFonts w:ascii="Times New Roman" w:hAnsi="Times New Roman" w:cs="Times New Roman"/>
          <w:sz w:val="24"/>
          <w:lang w:val="en-CA"/>
        </w:rPr>
        <w:t xml:space="preserve"> </w:t>
      </w:r>
      <w:r>
        <w:rPr>
          <w:rFonts w:ascii="Times New Roman" w:hAnsi="Times New Roman" w:cs="Times New Roman"/>
          <w:sz w:val="24"/>
          <w:lang w:val="en-CA"/>
        </w:rPr>
        <w:t>η</w:t>
      </w:r>
      <w:r w:rsidRPr="00705046">
        <w:rPr>
          <w:rFonts w:ascii="Times New Roman" w:hAnsi="Times New Roman" w:cs="Times New Roman"/>
          <w:sz w:val="24"/>
          <w:vertAlign w:val="superscript"/>
          <w:lang w:val="en-CA"/>
        </w:rPr>
        <w:t>2</w:t>
      </w:r>
      <w:r>
        <w:rPr>
          <w:rFonts w:ascii="Times New Roman" w:hAnsi="Times New Roman" w:cs="Times New Roman"/>
          <w:sz w:val="24"/>
          <w:lang w:val="en-CA"/>
        </w:rPr>
        <w:t>:μ</w:t>
      </w:r>
      <w:r w:rsidRPr="00705046">
        <w:rPr>
          <w:rFonts w:ascii="Times New Roman" w:hAnsi="Times New Roman" w:cs="Times New Roman"/>
          <w:sz w:val="24"/>
          <w:vertAlign w:val="subscript"/>
          <w:lang w:val="en-CA"/>
        </w:rPr>
        <w:t>3</w:t>
      </w:r>
      <w:r>
        <w:rPr>
          <w:rFonts w:ascii="Times New Roman" w:hAnsi="Times New Roman" w:cs="Times New Roman"/>
          <w:sz w:val="24"/>
          <w:vertAlign w:val="subscript"/>
          <w:lang w:val="en-CA"/>
        </w:rPr>
        <w:t xml:space="preserve"> </w:t>
      </w:r>
      <w:r>
        <w:rPr>
          <w:rFonts w:ascii="Times New Roman" w:hAnsi="Times New Roman" w:cs="Times New Roman"/>
          <w:sz w:val="24"/>
          <w:lang w:val="en-CA"/>
        </w:rPr>
        <w:t>and η</w:t>
      </w:r>
      <w:r w:rsidRPr="00705046">
        <w:rPr>
          <w:rFonts w:ascii="Times New Roman" w:hAnsi="Times New Roman" w:cs="Times New Roman"/>
          <w:sz w:val="24"/>
          <w:vertAlign w:val="superscript"/>
          <w:lang w:val="en-CA"/>
        </w:rPr>
        <w:t>1</w:t>
      </w:r>
      <w:r>
        <w:rPr>
          <w:rFonts w:ascii="Times New Roman" w:hAnsi="Times New Roman" w:cs="Times New Roman"/>
          <w:sz w:val="24"/>
          <w:lang w:val="en-CA"/>
        </w:rPr>
        <w:t>:</w:t>
      </w:r>
      <w:r w:rsidRPr="00705046">
        <w:rPr>
          <w:rFonts w:ascii="Times New Roman" w:hAnsi="Times New Roman" w:cs="Times New Roman"/>
          <w:sz w:val="24"/>
          <w:lang w:val="en-CA"/>
        </w:rPr>
        <w:t xml:space="preserve"> </w:t>
      </w:r>
      <w:r>
        <w:rPr>
          <w:rFonts w:ascii="Times New Roman" w:hAnsi="Times New Roman" w:cs="Times New Roman"/>
          <w:sz w:val="24"/>
          <w:lang w:val="en-CA"/>
        </w:rPr>
        <w:t>η</w:t>
      </w:r>
      <w:r w:rsidRPr="00705046">
        <w:rPr>
          <w:rFonts w:ascii="Times New Roman" w:hAnsi="Times New Roman" w:cs="Times New Roman"/>
          <w:sz w:val="24"/>
          <w:vertAlign w:val="superscript"/>
          <w:lang w:val="en-CA"/>
        </w:rPr>
        <w:t>2</w:t>
      </w:r>
      <w:r>
        <w:rPr>
          <w:rFonts w:ascii="Times New Roman" w:hAnsi="Times New Roman" w:cs="Times New Roman"/>
          <w:sz w:val="24"/>
          <w:lang w:val="en-CA"/>
        </w:rPr>
        <w:t xml:space="preserve">:μ (Scheme 3, SI). The core of compound </w:t>
      </w:r>
      <w:r w:rsidRPr="003D04F3">
        <w:rPr>
          <w:rFonts w:ascii="Times New Roman" w:hAnsi="Times New Roman" w:cs="Times New Roman"/>
          <w:b/>
          <w:sz w:val="24"/>
          <w:lang w:val="en-CA"/>
        </w:rPr>
        <w:t>4</w:t>
      </w:r>
      <w:r>
        <w:rPr>
          <w:rFonts w:ascii="Times New Roman" w:hAnsi="Times New Roman" w:cs="Times New Roman"/>
          <w:sz w:val="24"/>
          <w:lang w:val="en-CA"/>
        </w:rPr>
        <w:t xml:space="preserve"> adopts a highly bend pyramid-like structure, where the Ga(III) ions occupy the base of the pyramid and the Dy(III) sits on the apical position forming the tip of the pyramid. Two Ga(III) are six-coordinate with distorted octahedral geometries, while the other two are five-coordinate possessing a square pyramidal geometry (τ = 0.17 for Ga2 and τ = 0.14 for Ga4). The central Dy(III) ion is nine-coordinate possessing a </w:t>
      </w:r>
    </w:p>
    <w:p w:rsidR="00061548" w:rsidRDefault="00061548" w:rsidP="006C0141">
      <w:pPr>
        <w:spacing w:line="360" w:lineRule="auto"/>
        <w:jc w:val="both"/>
        <w:rPr>
          <w:rFonts w:ascii="Times New Roman" w:hAnsi="Times New Roman" w:cs="Times New Roman"/>
          <w:sz w:val="24"/>
          <w:lang w:val="en-CA"/>
        </w:rPr>
      </w:pPr>
    </w:p>
    <w:p w:rsidR="006C0141" w:rsidRPr="003D04F3" w:rsidRDefault="006C0141" w:rsidP="006C0141">
      <w:pPr>
        <w:spacing w:line="360" w:lineRule="auto"/>
        <w:jc w:val="both"/>
        <w:rPr>
          <w:rFonts w:ascii="Times New Roman" w:hAnsi="Times New Roman" w:cs="Times New Roman"/>
          <w:sz w:val="24"/>
          <w:szCs w:val="24"/>
          <w:lang w:val="en-CA"/>
        </w:rPr>
      </w:pPr>
      <w:r>
        <w:rPr>
          <w:rFonts w:ascii="Times New Roman" w:hAnsi="Times New Roman" w:cs="Times New Roman"/>
          <w:sz w:val="24"/>
          <w:lang w:val="en-CA"/>
        </w:rPr>
        <w:t xml:space="preserve">spherical tricapped trigonal prism geometry with a CShM = 1.35 (Fig. S7, Table S13). Note that complex </w:t>
      </w:r>
      <w:r w:rsidRPr="00226299">
        <w:rPr>
          <w:rFonts w:ascii="Times New Roman" w:hAnsi="Times New Roman" w:cs="Times New Roman"/>
          <w:b/>
          <w:sz w:val="24"/>
          <w:lang w:val="en-CA"/>
        </w:rPr>
        <w:t>4</w:t>
      </w:r>
      <w:r>
        <w:rPr>
          <w:rFonts w:ascii="Times New Roman" w:hAnsi="Times New Roman" w:cs="Times New Roman"/>
          <w:sz w:val="24"/>
          <w:lang w:val="en-CA"/>
        </w:rPr>
        <w:t xml:space="preserve"> is the first Ga/Ln/shi</w:t>
      </w:r>
      <w:r w:rsidRPr="000E2E18">
        <w:rPr>
          <w:rFonts w:ascii="Times New Roman" w:hAnsi="Times New Roman" w:cs="Times New Roman"/>
          <w:sz w:val="24"/>
          <w:vertAlign w:val="superscript"/>
          <w:lang w:val="en-CA"/>
        </w:rPr>
        <w:t>3-</w:t>
      </w:r>
      <w:r>
        <w:rPr>
          <w:rFonts w:ascii="Times New Roman" w:hAnsi="Times New Roman" w:cs="Times New Roman"/>
          <w:sz w:val="24"/>
          <w:lang w:val="en-CA"/>
        </w:rPr>
        <w:t xml:space="preserve"> complex, reported up to now, comprising this unique highly bend 12-MC-4 motif.  </w:t>
      </w:r>
    </w:p>
    <w:p w:rsidR="006C0141" w:rsidRPr="009635F5" w:rsidRDefault="006C0141" w:rsidP="006C0141">
      <w:pPr>
        <w:spacing w:line="360" w:lineRule="auto"/>
        <w:jc w:val="both"/>
        <w:rPr>
          <w:rFonts w:ascii="Times New Roman" w:hAnsi="Times New Roman" w:cs="Times New Roman"/>
          <w:sz w:val="24"/>
          <w:lang w:val="en-US"/>
        </w:rPr>
      </w:pPr>
      <w:r w:rsidRPr="007839CB">
        <w:rPr>
          <w:rFonts w:ascii="Times New Roman" w:hAnsi="Times New Roman" w:cs="Times New Roman"/>
          <w:sz w:val="24"/>
          <w:lang w:val="en-US"/>
        </w:rPr>
        <w:t>Variable-temperature direct current (dc) magnetic susceptibility measurements were perfor</w:t>
      </w:r>
      <w:r>
        <w:rPr>
          <w:rFonts w:ascii="Times New Roman" w:hAnsi="Times New Roman" w:cs="Times New Roman"/>
          <w:sz w:val="24"/>
          <w:lang w:val="en-US"/>
        </w:rPr>
        <w:t xml:space="preserve">med on powdered polycrystalline sample of </w:t>
      </w:r>
      <w:r w:rsidRPr="007839CB">
        <w:rPr>
          <w:rFonts w:ascii="Times New Roman" w:hAnsi="Times New Roman" w:cs="Times New Roman"/>
          <w:b/>
          <w:sz w:val="24"/>
          <w:lang w:val="en-US"/>
        </w:rPr>
        <w:t>4</w:t>
      </w:r>
      <w:r>
        <w:rPr>
          <w:rFonts w:ascii="Times New Roman" w:hAnsi="Times New Roman" w:cs="Times New Roman"/>
          <w:sz w:val="24"/>
          <w:lang w:val="en-US"/>
        </w:rPr>
        <w:t xml:space="preserve"> </w:t>
      </w:r>
      <w:r w:rsidRPr="007839CB">
        <w:rPr>
          <w:rFonts w:ascii="Times New Roman" w:hAnsi="Times New Roman" w:cs="Times New Roman"/>
          <w:sz w:val="24"/>
          <w:lang w:val="en-US"/>
        </w:rPr>
        <w:t>in a 0.1 T field and in the 2.0–300 K range.</w:t>
      </w:r>
      <w:r>
        <w:rPr>
          <w:rFonts w:ascii="Times New Roman" w:hAnsi="Times New Roman" w:cs="Times New Roman"/>
          <w:sz w:val="24"/>
          <w:lang w:val="en-US"/>
        </w:rPr>
        <w:t xml:space="preserve"> The data are presented in a χ</w:t>
      </w:r>
      <w:r w:rsidRPr="007839CB">
        <w:rPr>
          <w:rFonts w:ascii="Times New Roman" w:hAnsi="Times New Roman" w:cs="Times New Roman"/>
          <w:sz w:val="24"/>
          <w:vertAlign w:val="subscript"/>
          <w:lang w:val="en-US"/>
        </w:rPr>
        <w:t>M</w:t>
      </w:r>
      <w:r>
        <w:rPr>
          <w:rFonts w:ascii="Times New Roman" w:hAnsi="Times New Roman" w:cs="Times New Roman"/>
          <w:sz w:val="24"/>
          <w:lang w:val="en-US"/>
        </w:rPr>
        <w:t xml:space="preserve">T versus T plot in Figure 5.1.12. For complex </w:t>
      </w:r>
      <w:r w:rsidRPr="008F6863">
        <w:rPr>
          <w:rFonts w:ascii="Times New Roman" w:hAnsi="Times New Roman" w:cs="Times New Roman"/>
          <w:b/>
          <w:sz w:val="24"/>
          <w:lang w:val="en-US"/>
        </w:rPr>
        <w:t>4</w:t>
      </w:r>
      <w:r>
        <w:rPr>
          <w:rFonts w:ascii="Times New Roman" w:hAnsi="Times New Roman" w:cs="Times New Roman"/>
          <w:b/>
          <w:sz w:val="24"/>
          <w:lang w:val="en-US"/>
        </w:rPr>
        <w:t>,</w:t>
      </w:r>
      <w:r>
        <w:rPr>
          <w:rFonts w:ascii="Times New Roman" w:hAnsi="Times New Roman" w:cs="Times New Roman"/>
          <w:sz w:val="24"/>
          <w:lang w:val="en-US"/>
        </w:rPr>
        <w:t xml:space="preserve"> the experimental value </w:t>
      </w:r>
      <w:r w:rsidRPr="004D57C3">
        <w:rPr>
          <w:rFonts w:ascii="Times New Roman" w:hAnsi="Times New Roman" w:cs="Times New Roman"/>
          <w:sz w:val="24"/>
          <w:lang w:val="en-CA"/>
        </w:rPr>
        <w:t>(14.00 cm</w:t>
      </w:r>
      <w:r w:rsidRPr="004D57C3">
        <w:rPr>
          <w:rFonts w:ascii="Times New Roman" w:hAnsi="Times New Roman" w:cs="Times New Roman"/>
          <w:sz w:val="24"/>
          <w:vertAlign w:val="superscript"/>
          <w:lang w:val="en-CA"/>
        </w:rPr>
        <w:t>3</w:t>
      </w:r>
      <w:r w:rsidRPr="004D57C3">
        <w:rPr>
          <w:rFonts w:ascii="Times New Roman" w:hAnsi="Times New Roman" w:cs="Times New Roman"/>
          <w:sz w:val="24"/>
          <w:lang w:val="en-CA"/>
        </w:rPr>
        <w:t>mol</w:t>
      </w:r>
      <w:r w:rsidRPr="004D57C3">
        <w:rPr>
          <w:rFonts w:ascii="Times New Roman" w:hAnsi="Times New Roman" w:cs="Times New Roman"/>
          <w:sz w:val="24"/>
          <w:vertAlign w:val="superscript"/>
          <w:lang w:val="en-CA"/>
        </w:rPr>
        <w:t>-1</w:t>
      </w:r>
      <w:r w:rsidRPr="004D57C3">
        <w:rPr>
          <w:rFonts w:ascii="Times New Roman" w:hAnsi="Times New Roman" w:cs="Times New Roman"/>
          <w:sz w:val="24"/>
          <w:lang w:val="en-CA"/>
        </w:rPr>
        <w:t>K) is very close to the expected theo</w:t>
      </w:r>
      <w:r>
        <w:rPr>
          <w:rFonts w:ascii="Times New Roman" w:hAnsi="Times New Roman" w:cs="Times New Roman"/>
          <w:sz w:val="24"/>
          <w:lang w:val="en-CA"/>
        </w:rPr>
        <w:t>re</w:t>
      </w:r>
      <w:r w:rsidRPr="004D57C3">
        <w:rPr>
          <w:rFonts w:ascii="Times New Roman" w:hAnsi="Times New Roman" w:cs="Times New Roman"/>
          <w:sz w:val="24"/>
          <w:lang w:val="en-CA"/>
        </w:rPr>
        <w:t xml:space="preserve">tical one </w:t>
      </w:r>
      <w:r>
        <w:rPr>
          <w:rFonts w:ascii="Times New Roman" w:hAnsi="Times New Roman" w:cs="Times New Roman"/>
          <w:sz w:val="24"/>
          <w:lang w:val="en-CA"/>
        </w:rPr>
        <w:t>of 14.17</w:t>
      </w:r>
      <w:r w:rsidRPr="004D57C3">
        <w:rPr>
          <w:rFonts w:ascii="Times New Roman" w:hAnsi="Times New Roman" w:cs="Times New Roman"/>
          <w:sz w:val="24"/>
          <w:lang w:val="en-CA"/>
        </w:rPr>
        <w:t xml:space="preserve"> cm</w:t>
      </w:r>
      <w:r w:rsidRPr="004D57C3">
        <w:rPr>
          <w:rFonts w:ascii="Times New Roman" w:hAnsi="Times New Roman" w:cs="Times New Roman"/>
          <w:sz w:val="24"/>
          <w:vertAlign w:val="superscript"/>
          <w:lang w:val="en-CA"/>
        </w:rPr>
        <w:t>3</w:t>
      </w:r>
      <w:r w:rsidRPr="004D57C3">
        <w:rPr>
          <w:rFonts w:ascii="Times New Roman" w:hAnsi="Times New Roman" w:cs="Times New Roman"/>
          <w:sz w:val="24"/>
          <w:lang w:val="en-CA"/>
        </w:rPr>
        <w:t>mol</w:t>
      </w:r>
      <w:r w:rsidRPr="004D57C3">
        <w:rPr>
          <w:rFonts w:ascii="Times New Roman" w:hAnsi="Times New Roman" w:cs="Times New Roman"/>
          <w:sz w:val="24"/>
          <w:vertAlign w:val="superscript"/>
          <w:lang w:val="en-CA"/>
        </w:rPr>
        <w:t>-1</w:t>
      </w:r>
      <w:r w:rsidRPr="004D57C3">
        <w:rPr>
          <w:rFonts w:ascii="Times New Roman" w:hAnsi="Times New Roman" w:cs="Times New Roman"/>
          <w:sz w:val="24"/>
          <w:lang w:val="en-CA"/>
        </w:rPr>
        <w:t>K</w:t>
      </w:r>
      <w:r>
        <w:rPr>
          <w:rFonts w:ascii="Times New Roman" w:hAnsi="Times New Roman" w:cs="Times New Roman"/>
          <w:sz w:val="24"/>
          <w:lang w:val="en-CA"/>
        </w:rPr>
        <w:t xml:space="preserve"> for one non-interacting Dy(III) ion (</w:t>
      </w:r>
      <w:r w:rsidRPr="00377F95">
        <w:rPr>
          <w:rFonts w:ascii="Times New Roman" w:hAnsi="Times New Roman"/>
          <w:sz w:val="24"/>
          <w:szCs w:val="24"/>
          <w:vertAlign w:val="superscript"/>
          <w:lang w:val="en-CA"/>
        </w:rPr>
        <w:t>6</w:t>
      </w:r>
      <w:r w:rsidRPr="00377F95">
        <w:rPr>
          <w:rFonts w:ascii="Times New Roman" w:hAnsi="Times New Roman"/>
          <w:sz w:val="24"/>
          <w:szCs w:val="24"/>
          <w:lang w:val="en-CA"/>
        </w:rPr>
        <w:t>H</w:t>
      </w:r>
      <w:r w:rsidRPr="00377F95">
        <w:rPr>
          <w:rFonts w:ascii="Times New Roman" w:hAnsi="Times New Roman"/>
          <w:sz w:val="24"/>
          <w:szCs w:val="24"/>
          <w:vertAlign w:val="subscript"/>
          <w:lang w:val="en-CA"/>
        </w:rPr>
        <w:t>15/2</w:t>
      </w:r>
      <w:r w:rsidRPr="00377F95">
        <w:rPr>
          <w:rFonts w:ascii="Times New Roman" w:hAnsi="Times New Roman"/>
          <w:sz w:val="24"/>
          <w:szCs w:val="24"/>
          <w:lang w:val="en-CA"/>
        </w:rPr>
        <w:t>, S = 5/2, L = 5, J = 15/2, g = 4/3</w:t>
      </w:r>
      <w:r>
        <w:rPr>
          <w:rFonts w:ascii="Times New Roman" w:hAnsi="Times New Roman"/>
          <w:sz w:val="24"/>
          <w:szCs w:val="24"/>
          <w:lang w:val="en-CA"/>
        </w:rPr>
        <w:t xml:space="preserve">). The </w:t>
      </w:r>
      <w:r>
        <w:rPr>
          <w:rFonts w:ascii="Times New Roman" w:hAnsi="Times New Roman" w:cs="Times New Roman"/>
          <w:sz w:val="24"/>
          <w:lang w:val="en-US"/>
        </w:rPr>
        <w:t>χ</w:t>
      </w:r>
      <w:r w:rsidRPr="007839CB">
        <w:rPr>
          <w:rFonts w:ascii="Times New Roman" w:hAnsi="Times New Roman" w:cs="Times New Roman"/>
          <w:sz w:val="24"/>
          <w:vertAlign w:val="subscript"/>
          <w:lang w:val="en-US"/>
        </w:rPr>
        <w:t>M</w:t>
      </w:r>
      <w:r w:rsidR="009635F5">
        <w:rPr>
          <w:rFonts w:ascii="Times New Roman" w:hAnsi="Times New Roman" w:cs="Times New Roman"/>
          <w:sz w:val="24"/>
          <w:lang w:val="en-US"/>
        </w:rPr>
        <w:t xml:space="preserve">T product remains </w:t>
      </w:r>
      <w:r>
        <w:rPr>
          <w:rFonts w:ascii="Times New Roman" w:hAnsi="Times New Roman" w:cs="Times New Roman"/>
          <w:sz w:val="24"/>
          <w:lang w:val="en-US"/>
        </w:rPr>
        <w:t>steady upon cooling of the temperature until approximately 50 K, while after that a sharp decrease is observed with the χ</w:t>
      </w:r>
      <w:r w:rsidRPr="007839CB">
        <w:rPr>
          <w:rFonts w:ascii="Times New Roman" w:hAnsi="Times New Roman" w:cs="Times New Roman"/>
          <w:sz w:val="24"/>
          <w:vertAlign w:val="subscript"/>
          <w:lang w:val="en-US"/>
        </w:rPr>
        <w:t>M</w:t>
      </w:r>
      <w:r>
        <w:rPr>
          <w:rFonts w:ascii="Times New Roman" w:hAnsi="Times New Roman" w:cs="Times New Roman"/>
          <w:sz w:val="24"/>
          <w:lang w:val="en-US"/>
        </w:rPr>
        <w:t xml:space="preserve">T product reaching the value of 10.3 </w:t>
      </w:r>
      <w:r w:rsidRPr="004D57C3">
        <w:rPr>
          <w:rFonts w:ascii="Times New Roman" w:hAnsi="Times New Roman" w:cs="Times New Roman"/>
          <w:sz w:val="24"/>
          <w:lang w:val="en-CA"/>
        </w:rPr>
        <w:t>cm</w:t>
      </w:r>
      <w:r w:rsidRPr="004D57C3">
        <w:rPr>
          <w:rFonts w:ascii="Times New Roman" w:hAnsi="Times New Roman" w:cs="Times New Roman"/>
          <w:sz w:val="24"/>
          <w:vertAlign w:val="superscript"/>
          <w:lang w:val="en-CA"/>
        </w:rPr>
        <w:t>3</w:t>
      </w:r>
      <w:r w:rsidRPr="004D57C3">
        <w:rPr>
          <w:rFonts w:ascii="Times New Roman" w:hAnsi="Times New Roman" w:cs="Times New Roman"/>
          <w:sz w:val="24"/>
          <w:lang w:val="en-CA"/>
        </w:rPr>
        <w:t>mol</w:t>
      </w:r>
      <w:r w:rsidRPr="004D57C3">
        <w:rPr>
          <w:rFonts w:ascii="Times New Roman" w:hAnsi="Times New Roman" w:cs="Times New Roman"/>
          <w:sz w:val="24"/>
          <w:vertAlign w:val="superscript"/>
          <w:lang w:val="en-CA"/>
        </w:rPr>
        <w:t>-1</w:t>
      </w:r>
      <w:r w:rsidRPr="004D57C3">
        <w:rPr>
          <w:rFonts w:ascii="Times New Roman" w:hAnsi="Times New Roman" w:cs="Times New Roman"/>
          <w:sz w:val="24"/>
          <w:lang w:val="en-CA"/>
        </w:rPr>
        <w:t>K</w:t>
      </w:r>
      <w:r>
        <w:rPr>
          <w:rFonts w:ascii="Times New Roman" w:hAnsi="Times New Roman" w:cs="Times New Roman"/>
          <w:sz w:val="24"/>
          <w:lang w:val="en-CA"/>
        </w:rPr>
        <w:t xml:space="preserve"> at 2 K. </w:t>
      </w:r>
    </w:p>
    <w:p w:rsidR="006C0141" w:rsidRDefault="006C0141" w:rsidP="006C0141">
      <w:pPr>
        <w:spacing w:line="360" w:lineRule="auto"/>
        <w:jc w:val="both"/>
        <w:rPr>
          <w:rFonts w:ascii="Times New Roman" w:hAnsi="Times New Roman" w:cs="Times New Roman"/>
          <w:sz w:val="24"/>
          <w:lang w:val="en-CA"/>
        </w:rPr>
      </w:pPr>
    </w:p>
    <w:p w:rsidR="00ED07CD" w:rsidRDefault="00ED07CD" w:rsidP="00ED07CD">
      <w:pPr>
        <w:spacing w:line="360" w:lineRule="auto"/>
        <w:jc w:val="center"/>
        <w:rPr>
          <w:rFonts w:ascii="Times New Roman" w:hAnsi="Times New Roman" w:cs="Times New Roman"/>
          <w:sz w:val="24"/>
          <w:lang w:val="en-CA"/>
        </w:rPr>
      </w:pPr>
      <w:r>
        <w:rPr>
          <w:rFonts w:ascii="Times New Roman" w:hAnsi="Times New Roman" w:cs="Times New Roman"/>
          <w:b/>
          <w:noProof/>
          <w:sz w:val="36"/>
          <w:lang w:eastAsia="de-DE"/>
        </w:rPr>
        <w:drawing>
          <wp:inline distT="0" distB="0" distL="0" distR="0" wp14:anchorId="090D6B42" wp14:editId="62D87075">
            <wp:extent cx="4014650" cy="3105665"/>
            <wp:effectExtent l="0" t="0" r="508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igure 5.1.12.tif"/>
                    <pic:cNvPicPr/>
                  </pic:nvPicPr>
                  <pic:blipFill rotWithShape="1">
                    <a:blip r:embed="rId118" cstate="print">
                      <a:clrChange>
                        <a:clrFrom>
                          <a:srgbClr val="E6E6EF"/>
                        </a:clrFrom>
                        <a:clrTo>
                          <a:srgbClr val="E6E6EF">
                            <a:alpha val="0"/>
                          </a:srgbClr>
                        </a:clrTo>
                      </a:clrChange>
                      <a:extLst>
                        <a:ext uri="{28A0092B-C50C-407E-A947-70E740481C1C}">
                          <a14:useLocalDpi xmlns:a14="http://schemas.microsoft.com/office/drawing/2010/main" val="0"/>
                        </a:ext>
                      </a:extLst>
                    </a:blip>
                    <a:srcRect l="5495" t="6683" r="4137" b="5854"/>
                    <a:stretch/>
                  </pic:blipFill>
                  <pic:spPr bwMode="auto">
                    <a:xfrm>
                      <a:off x="0" y="0"/>
                      <a:ext cx="4022471" cy="3111715"/>
                    </a:xfrm>
                    <a:prstGeom prst="rect">
                      <a:avLst/>
                    </a:prstGeom>
                    <a:ln>
                      <a:noFill/>
                    </a:ln>
                    <a:extLst>
                      <a:ext uri="{53640926-AAD7-44D8-BBD7-CCE9431645EC}">
                        <a14:shadowObscured xmlns:a14="http://schemas.microsoft.com/office/drawing/2010/main"/>
                      </a:ext>
                    </a:extLst>
                  </pic:spPr>
                </pic:pic>
              </a:graphicData>
            </a:graphic>
          </wp:inline>
        </w:drawing>
      </w:r>
    </w:p>
    <w:p w:rsidR="00ED07CD" w:rsidRDefault="00ED07CD" w:rsidP="00ED07CD">
      <w:pPr>
        <w:spacing w:line="360" w:lineRule="auto"/>
        <w:jc w:val="center"/>
        <w:rPr>
          <w:rFonts w:ascii="Times New Roman" w:hAnsi="Times New Roman" w:cs="Times New Roman"/>
          <w:sz w:val="20"/>
          <w:lang w:val="en-CA"/>
        </w:rPr>
      </w:pPr>
      <w:r w:rsidRPr="002F5E07">
        <w:rPr>
          <w:rFonts w:ascii="Times New Roman" w:hAnsi="Times New Roman" w:cs="Times New Roman"/>
          <w:b/>
          <w:sz w:val="20"/>
          <w:lang w:val="en-CA"/>
        </w:rPr>
        <w:t>Figure 5.1.1</w:t>
      </w:r>
      <w:r w:rsidRPr="002F5E07">
        <w:rPr>
          <w:rFonts w:ascii="Times New Roman" w:hAnsi="Times New Roman" w:cs="Times New Roman"/>
          <w:b/>
          <w:i/>
          <w:sz w:val="20"/>
        </w:rPr>
        <w:fldChar w:fldCharType="begin"/>
      </w:r>
      <w:r w:rsidRPr="002F5E07">
        <w:rPr>
          <w:rFonts w:ascii="Times New Roman" w:hAnsi="Times New Roman" w:cs="Times New Roman"/>
          <w:b/>
          <w:sz w:val="20"/>
          <w:lang w:val="en-CA"/>
        </w:rPr>
        <w:instrText xml:space="preserve"> SEQ Figure_5.1 \* ARABIC </w:instrText>
      </w:r>
      <w:r w:rsidRPr="002F5E07">
        <w:rPr>
          <w:rFonts w:ascii="Times New Roman" w:hAnsi="Times New Roman" w:cs="Times New Roman"/>
          <w:b/>
          <w:i/>
          <w:sz w:val="20"/>
        </w:rPr>
        <w:fldChar w:fldCharType="separate"/>
      </w:r>
      <w:r w:rsidR="00144827">
        <w:rPr>
          <w:rFonts w:ascii="Times New Roman" w:hAnsi="Times New Roman" w:cs="Times New Roman"/>
          <w:b/>
          <w:noProof/>
          <w:sz w:val="20"/>
          <w:lang w:val="en-CA"/>
        </w:rPr>
        <w:t>2</w:t>
      </w:r>
      <w:r w:rsidRPr="002F5E07">
        <w:rPr>
          <w:rFonts w:ascii="Times New Roman" w:hAnsi="Times New Roman" w:cs="Times New Roman"/>
          <w:b/>
          <w:i/>
          <w:sz w:val="20"/>
        </w:rPr>
        <w:fldChar w:fldCharType="end"/>
      </w:r>
      <w:r w:rsidRPr="002F5E07">
        <w:rPr>
          <w:rFonts w:ascii="Times New Roman" w:hAnsi="Times New Roman" w:cs="Times New Roman"/>
          <w:b/>
          <w:sz w:val="20"/>
          <w:lang w:val="en-CA"/>
        </w:rPr>
        <w:t>:</w:t>
      </w:r>
      <w:r>
        <w:rPr>
          <w:rFonts w:ascii="Times New Roman" w:hAnsi="Times New Roman" w:cs="Times New Roman"/>
          <w:b/>
          <w:sz w:val="20"/>
          <w:lang w:val="en-CA"/>
        </w:rPr>
        <w:t xml:space="preserve"> </w:t>
      </w:r>
      <w:r w:rsidRPr="00B0513D">
        <w:rPr>
          <w:rFonts w:ascii="Times New Roman" w:hAnsi="Times New Roman" w:cs="Times New Roman"/>
          <w:sz w:val="20"/>
          <w:lang w:val="en-CA"/>
        </w:rPr>
        <w:t>Temperature dependence of magn</w:t>
      </w:r>
      <w:r>
        <w:rPr>
          <w:rFonts w:ascii="Times New Roman" w:hAnsi="Times New Roman" w:cs="Times New Roman"/>
          <w:sz w:val="20"/>
          <w:lang w:val="en-CA"/>
        </w:rPr>
        <w:t xml:space="preserve">etic susceptibility for complex </w:t>
      </w:r>
      <w:r>
        <w:rPr>
          <w:rFonts w:ascii="Times New Roman" w:hAnsi="Times New Roman" w:cs="Times New Roman"/>
          <w:b/>
          <w:sz w:val="20"/>
          <w:lang w:val="en-CA"/>
        </w:rPr>
        <w:t>4</w:t>
      </w:r>
      <w:r>
        <w:rPr>
          <w:rFonts w:ascii="Times New Roman" w:hAnsi="Times New Roman" w:cs="Times New Roman"/>
          <w:sz w:val="20"/>
          <w:lang w:val="en-CA"/>
        </w:rPr>
        <w:t>.</w:t>
      </w:r>
    </w:p>
    <w:p w:rsidR="00ED07CD" w:rsidRDefault="00ED07CD" w:rsidP="00ED07CD">
      <w:pPr>
        <w:spacing w:line="360" w:lineRule="auto"/>
        <w:jc w:val="center"/>
        <w:rPr>
          <w:rFonts w:ascii="Times New Roman" w:hAnsi="Times New Roman" w:cs="Times New Roman"/>
          <w:sz w:val="24"/>
          <w:lang w:val="en-CA"/>
        </w:rPr>
      </w:pPr>
    </w:p>
    <w:p w:rsidR="006C0141" w:rsidRDefault="006C0141" w:rsidP="006C0141">
      <w:pPr>
        <w:spacing w:line="360" w:lineRule="auto"/>
        <w:jc w:val="both"/>
        <w:rPr>
          <w:rFonts w:ascii="Times New Roman" w:hAnsi="Times New Roman" w:cs="Times New Roman"/>
          <w:sz w:val="24"/>
          <w:szCs w:val="24"/>
          <w:lang w:val="en-CA"/>
        </w:rPr>
      </w:pPr>
      <w:r>
        <w:rPr>
          <w:rFonts w:ascii="Times New Roman" w:hAnsi="Times New Roman" w:cs="Times New Roman"/>
          <w:sz w:val="24"/>
          <w:szCs w:val="24"/>
          <w:lang w:val="en-CA"/>
        </w:rPr>
        <w:t>This type of behavior is expected for systems where no interaction within metal centers is involved. The low temperature decrease can be attributed to Zeeman effects, zero-field splitting and the presence of intermolecular antiferromagnetic exchange interactions with the molecules of the crystal.</w:t>
      </w:r>
    </w:p>
    <w:p w:rsidR="009635F5" w:rsidRDefault="009635F5" w:rsidP="006C0141">
      <w:pPr>
        <w:spacing w:line="360" w:lineRule="auto"/>
        <w:jc w:val="both"/>
        <w:rPr>
          <w:rFonts w:ascii="Times New Roman" w:hAnsi="Times New Roman" w:cs="Times New Roman"/>
          <w:sz w:val="24"/>
          <w:szCs w:val="24"/>
          <w:lang w:val="en-CA"/>
        </w:rPr>
      </w:pPr>
    </w:p>
    <w:p w:rsidR="00061548" w:rsidRDefault="00061548" w:rsidP="006C0141">
      <w:pPr>
        <w:spacing w:line="360" w:lineRule="auto"/>
        <w:jc w:val="both"/>
        <w:rPr>
          <w:rFonts w:ascii="Times New Roman" w:hAnsi="Times New Roman" w:cs="Times New Roman"/>
          <w:sz w:val="24"/>
          <w:szCs w:val="24"/>
          <w:lang w:val="en-CA"/>
        </w:rPr>
      </w:pPr>
    </w:p>
    <w:p w:rsidR="006C0141" w:rsidRDefault="006C0141" w:rsidP="006C0141">
      <w:pPr>
        <w:spacing w:line="360" w:lineRule="auto"/>
        <w:jc w:val="both"/>
        <w:rPr>
          <w:rFonts w:ascii="Times New Roman" w:hAnsi="Times New Roman" w:cs="Times New Roman"/>
          <w:sz w:val="24"/>
          <w:szCs w:val="24"/>
          <w:lang w:val="en-CA"/>
        </w:rPr>
      </w:pPr>
      <w:r>
        <w:rPr>
          <w:rFonts w:ascii="Times New Roman" w:hAnsi="Times New Roman" w:cs="Times New Roman"/>
          <w:sz w:val="24"/>
          <w:szCs w:val="24"/>
          <w:lang w:val="en-CA"/>
        </w:rPr>
        <w:t xml:space="preserve">Magnetization vs field (M vs </w:t>
      </w:r>
      <w:r w:rsidRPr="009A252F">
        <w:rPr>
          <w:rFonts w:ascii="Times New Roman" w:hAnsi="Times New Roman" w:cs="Times New Roman"/>
          <w:i/>
          <w:sz w:val="24"/>
          <w:szCs w:val="24"/>
          <w:lang w:val="en-CA"/>
        </w:rPr>
        <w:t>H</w:t>
      </w:r>
      <w:r>
        <w:rPr>
          <w:rFonts w:ascii="Times New Roman" w:hAnsi="Times New Roman" w:cs="Times New Roman"/>
          <w:sz w:val="24"/>
          <w:szCs w:val="24"/>
          <w:lang w:val="en-CA"/>
        </w:rPr>
        <w:t>) measurements were also performed and can be seen in Figure 5.1.13. The field dependant magnetization at 2 K show</w:t>
      </w:r>
      <w:r w:rsidR="009635F5">
        <w:rPr>
          <w:rFonts w:ascii="Times New Roman" w:hAnsi="Times New Roman" w:cs="Times New Roman"/>
          <w:sz w:val="24"/>
          <w:szCs w:val="24"/>
          <w:lang w:val="en-CA"/>
        </w:rPr>
        <w:t>s</w:t>
      </w:r>
      <w:r>
        <w:rPr>
          <w:rFonts w:ascii="Times New Roman" w:hAnsi="Times New Roman" w:cs="Times New Roman"/>
          <w:sz w:val="24"/>
          <w:szCs w:val="24"/>
          <w:lang w:val="en-CA"/>
        </w:rPr>
        <w:t xml:space="preserve"> a fast increase below 1 T, while after that a more gradual increase is observed till magnetization reaches the 4.33 μ</w:t>
      </w:r>
      <w:r w:rsidRPr="00287CF8">
        <w:rPr>
          <w:rFonts w:ascii="Times New Roman" w:hAnsi="Times New Roman" w:cs="Times New Roman"/>
          <w:sz w:val="24"/>
          <w:szCs w:val="24"/>
          <w:vertAlign w:val="subscript"/>
          <w:lang w:val="en-CA"/>
        </w:rPr>
        <w:t>B</w:t>
      </w:r>
      <w:r>
        <w:rPr>
          <w:rFonts w:ascii="Times New Roman" w:hAnsi="Times New Roman" w:cs="Times New Roman"/>
          <w:sz w:val="24"/>
          <w:szCs w:val="24"/>
          <w:lang w:val="en-CA"/>
        </w:rPr>
        <w:t xml:space="preserve"> at 7 T without saturation. The lack of saturation indicates the presence of magnetic anisotropy and</w:t>
      </w:r>
      <w:r w:rsidRPr="00287CF8">
        <w:rPr>
          <w:rFonts w:ascii="Times New Roman" w:hAnsi="Times New Roman" w:cs="Times New Roman"/>
          <w:sz w:val="24"/>
          <w:szCs w:val="24"/>
          <w:lang w:val="en-CA"/>
        </w:rPr>
        <w:t xml:space="preserve">/or population of </w:t>
      </w:r>
      <w:r>
        <w:rPr>
          <w:rFonts w:ascii="Times New Roman" w:hAnsi="Times New Roman" w:cs="Times New Roman"/>
          <w:sz w:val="24"/>
          <w:szCs w:val="24"/>
          <w:lang w:val="en-CA"/>
        </w:rPr>
        <w:t>Ln(III) low-lying excited states.</w:t>
      </w:r>
      <w:r>
        <w:rPr>
          <w:rFonts w:ascii="Times New Roman" w:hAnsi="Times New Roman" w:cs="Times New Roman"/>
          <w:sz w:val="24"/>
          <w:szCs w:val="24"/>
          <w:lang w:val="en-CA"/>
        </w:rPr>
        <w:fldChar w:fldCharType="begin"/>
      </w:r>
      <w:r>
        <w:rPr>
          <w:rFonts w:ascii="Times New Roman" w:hAnsi="Times New Roman" w:cs="Times New Roman"/>
          <w:sz w:val="24"/>
          <w:szCs w:val="24"/>
          <w:lang w:val="en-CA"/>
        </w:rPr>
        <w:instrText xml:space="preserve"> ADDIN ZOTERO_ITEM CSL_CITATION {"citationID":"W83JQJ7K","properties":{"formattedCitation":"\\super [11]\\nosupersub{}","plainCitation":"[11]","noteIndex":0},"citationItems":[{"id":397,"uris":["http://zotero.org/users/local/BF8aL1Yf/items/ZQ8H2YIN"],"uri":["http://zotero.org/users/local/BF8aL1Yf/items/ZQ8H2YIN"],"itemData":{"id":397,"type":"article-journal","title":"Cis–trans isomerism modulates the magnetic relaxation of dysprosium single-molecule magnets","container-title":"Chemical Science","page":"3632-3639","volume":"7","issue":"6","source":"Crossref","DOI":"10.1039/C5SC04510J","ISSN":"2041-6520, 2041-6539","language":"en","author":[{"family":"Wu","given":"Jianfeng"},{"family":"Jung","given":"Julie"},{"family":"Zhang","given":"Peng"},{"family":"Zhang","given":"Haixia"},{"family":"Tang","given":"Jinkui"},{"family":"Le Guennic","given":"Boris"}],"issued":{"date-parts":[["2016"]]}}}],"schema":"https://github.com/citation-style-language/schema/raw/master/csl-citation.json"} </w:instrText>
      </w:r>
      <w:r>
        <w:rPr>
          <w:rFonts w:ascii="Times New Roman" w:hAnsi="Times New Roman" w:cs="Times New Roman"/>
          <w:sz w:val="24"/>
          <w:szCs w:val="24"/>
          <w:lang w:val="en-CA"/>
        </w:rPr>
        <w:fldChar w:fldCharType="separate"/>
      </w:r>
      <w:r w:rsidRPr="006C0141">
        <w:rPr>
          <w:rFonts w:ascii="Times New Roman" w:hAnsi="Times New Roman" w:cs="Times New Roman"/>
          <w:sz w:val="24"/>
          <w:szCs w:val="24"/>
          <w:vertAlign w:val="superscript"/>
          <w:lang w:val="en-CA"/>
        </w:rPr>
        <w:t>[11]</w:t>
      </w:r>
      <w:r>
        <w:rPr>
          <w:rFonts w:ascii="Times New Roman" w:hAnsi="Times New Roman" w:cs="Times New Roman"/>
          <w:sz w:val="24"/>
          <w:szCs w:val="24"/>
          <w:lang w:val="en-CA"/>
        </w:rPr>
        <w:fldChar w:fldCharType="end"/>
      </w:r>
    </w:p>
    <w:p w:rsidR="00ED07CD" w:rsidRDefault="00ED07CD" w:rsidP="00ED07CD">
      <w:pPr>
        <w:tabs>
          <w:tab w:val="left" w:pos="2698"/>
        </w:tabs>
        <w:jc w:val="center"/>
        <w:rPr>
          <w:rFonts w:ascii="Times New Roman" w:hAnsi="Times New Roman" w:cs="Times New Roman"/>
          <w:sz w:val="24"/>
          <w:szCs w:val="24"/>
          <w:lang w:val="en-CA"/>
        </w:rPr>
      </w:pPr>
      <w:r>
        <w:rPr>
          <w:rFonts w:ascii="Times New Roman" w:hAnsi="Times New Roman" w:cs="Times New Roman"/>
          <w:b/>
          <w:noProof/>
          <w:sz w:val="36"/>
          <w:lang w:eastAsia="de-DE"/>
        </w:rPr>
        <w:drawing>
          <wp:inline distT="0" distB="0" distL="0" distR="0" wp14:anchorId="6191E4BC" wp14:editId="3500DEA2">
            <wp:extent cx="4263829" cy="3290323"/>
            <wp:effectExtent l="0" t="0" r="3810" b="571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igure 5.1.13.tif"/>
                    <pic:cNvPicPr/>
                  </pic:nvPicPr>
                  <pic:blipFill rotWithShape="1">
                    <a:blip r:embed="rId119" cstate="print">
                      <a:extLst>
                        <a:ext uri="{28A0092B-C50C-407E-A947-70E740481C1C}">
                          <a14:useLocalDpi xmlns:a14="http://schemas.microsoft.com/office/drawing/2010/main" val="0"/>
                        </a:ext>
                      </a:extLst>
                    </a:blip>
                    <a:srcRect l="5342" t="6190" r="5048" b="6170"/>
                    <a:stretch/>
                  </pic:blipFill>
                  <pic:spPr bwMode="auto">
                    <a:xfrm>
                      <a:off x="0" y="0"/>
                      <a:ext cx="4265725" cy="3291786"/>
                    </a:xfrm>
                    <a:prstGeom prst="rect">
                      <a:avLst/>
                    </a:prstGeom>
                    <a:ln>
                      <a:noFill/>
                    </a:ln>
                    <a:extLst>
                      <a:ext uri="{53640926-AAD7-44D8-BBD7-CCE9431645EC}">
                        <a14:shadowObscured xmlns:a14="http://schemas.microsoft.com/office/drawing/2010/main"/>
                      </a:ext>
                    </a:extLst>
                  </pic:spPr>
                </pic:pic>
              </a:graphicData>
            </a:graphic>
          </wp:inline>
        </w:drawing>
      </w:r>
    </w:p>
    <w:p w:rsidR="00ED07CD" w:rsidRDefault="00ED07CD" w:rsidP="00ED07CD">
      <w:pPr>
        <w:pStyle w:val="Caption"/>
        <w:spacing w:line="360" w:lineRule="auto"/>
        <w:jc w:val="both"/>
        <w:rPr>
          <w:rFonts w:ascii="Times New Roman" w:hAnsi="Times New Roman" w:cs="Times New Roman"/>
          <w:color w:val="auto"/>
          <w:sz w:val="20"/>
          <w:szCs w:val="24"/>
          <w:lang w:val="en-CA"/>
        </w:rPr>
      </w:pPr>
      <w:r w:rsidRPr="00113789">
        <w:rPr>
          <w:rFonts w:ascii="Times New Roman" w:hAnsi="Times New Roman" w:cs="Times New Roman"/>
          <w:color w:val="auto"/>
          <w:sz w:val="20"/>
          <w:lang w:val="en-CA"/>
        </w:rPr>
        <w:t>Figure 5.1.1</w:t>
      </w:r>
      <w:r w:rsidRPr="00113789">
        <w:rPr>
          <w:rFonts w:ascii="Times New Roman" w:hAnsi="Times New Roman" w:cs="Times New Roman"/>
          <w:b w:val="0"/>
          <w:i/>
          <w:color w:val="auto"/>
          <w:sz w:val="20"/>
        </w:rPr>
        <w:fldChar w:fldCharType="begin"/>
      </w:r>
      <w:r w:rsidRPr="00113789">
        <w:rPr>
          <w:rFonts w:ascii="Times New Roman" w:hAnsi="Times New Roman" w:cs="Times New Roman"/>
          <w:color w:val="auto"/>
          <w:sz w:val="20"/>
          <w:lang w:val="en-CA"/>
        </w:rPr>
        <w:instrText xml:space="preserve"> SEQ Figure_5.1 \* ARABIC </w:instrText>
      </w:r>
      <w:r w:rsidRPr="00113789">
        <w:rPr>
          <w:rFonts w:ascii="Times New Roman" w:hAnsi="Times New Roman" w:cs="Times New Roman"/>
          <w:b w:val="0"/>
          <w:i/>
          <w:color w:val="auto"/>
          <w:sz w:val="20"/>
        </w:rPr>
        <w:fldChar w:fldCharType="separate"/>
      </w:r>
      <w:r w:rsidR="00144827">
        <w:rPr>
          <w:rFonts w:ascii="Times New Roman" w:hAnsi="Times New Roman" w:cs="Times New Roman"/>
          <w:noProof/>
          <w:color w:val="auto"/>
          <w:sz w:val="20"/>
          <w:lang w:val="en-CA"/>
        </w:rPr>
        <w:t>3</w:t>
      </w:r>
      <w:r w:rsidRPr="00113789">
        <w:rPr>
          <w:rFonts w:ascii="Times New Roman" w:hAnsi="Times New Roman" w:cs="Times New Roman"/>
          <w:b w:val="0"/>
          <w:i/>
          <w:color w:val="auto"/>
          <w:sz w:val="20"/>
        </w:rPr>
        <w:fldChar w:fldCharType="end"/>
      </w:r>
      <w:r w:rsidRPr="00113789">
        <w:rPr>
          <w:rFonts w:ascii="Times New Roman" w:hAnsi="Times New Roman" w:cs="Times New Roman"/>
          <w:color w:val="auto"/>
          <w:sz w:val="20"/>
          <w:lang w:val="en-CA"/>
        </w:rPr>
        <w:t xml:space="preserve">: </w:t>
      </w:r>
      <w:r w:rsidRPr="00ED07CD">
        <w:rPr>
          <w:rFonts w:ascii="Times New Roman" w:hAnsi="Times New Roman" w:cs="Times New Roman"/>
          <w:b w:val="0"/>
          <w:color w:val="auto"/>
          <w:sz w:val="20"/>
          <w:szCs w:val="24"/>
          <w:lang w:val="en-CA"/>
        </w:rPr>
        <w:t xml:space="preserve">M vs H plots for complex </w:t>
      </w:r>
      <w:r w:rsidRPr="00ED07CD">
        <w:rPr>
          <w:rFonts w:ascii="Times New Roman" w:hAnsi="Times New Roman" w:cs="Times New Roman"/>
          <w:color w:val="auto"/>
          <w:sz w:val="20"/>
          <w:szCs w:val="24"/>
          <w:lang w:val="en-CA"/>
        </w:rPr>
        <w:t>4</w:t>
      </w:r>
      <w:r w:rsidRPr="00ED07CD">
        <w:rPr>
          <w:rFonts w:ascii="Times New Roman" w:hAnsi="Times New Roman" w:cs="Times New Roman"/>
          <w:b w:val="0"/>
          <w:color w:val="auto"/>
          <w:sz w:val="20"/>
          <w:szCs w:val="24"/>
          <w:lang w:val="en-CA"/>
        </w:rPr>
        <w:t xml:space="preserve"> in various temperatures as indicated. Solid lines are guidelines for the eyes</w:t>
      </w:r>
      <w:r w:rsidRPr="00C462BD">
        <w:rPr>
          <w:rFonts w:ascii="Times New Roman" w:hAnsi="Times New Roman" w:cs="Times New Roman"/>
          <w:color w:val="auto"/>
          <w:sz w:val="20"/>
          <w:szCs w:val="24"/>
          <w:lang w:val="en-CA"/>
        </w:rPr>
        <w:t>.</w:t>
      </w:r>
    </w:p>
    <w:p w:rsidR="00ED07CD" w:rsidRDefault="00ED07CD" w:rsidP="00ED07CD">
      <w:pPr>
        <w:rPr>
          <w:lang w:val="en-CA"/>
        </w:rPr>
      </w:pPr>
    </w:p>
    <w:p w:rsidR="00A22E2F" w:rsidRDefault="00061548" w:rsidP="00061548">
      <w:pPr>
        <w:pStyle w:val="HExperimentalSection"/>
        <w:rPr>
          <w:rFonts w:cs="Times New Roman"/>
        </w:rPr>
      </w:pPr>
      <w:r>
        <w:rPr>
          <w:rFonts w:cs="Times New Roman"/>
          <w:szCs w:val="24"/>
        </w:rPr>
        <w:t xml:space="preserve">To test the magnetic dynamics of complex </w:t>
      </w:r>
      <w:r w:rsidRPr="005E5659">
        <w:rPr>
          <w:rFonts w:cs="Times New Roman"/>
          <w:b/>
          <w:szCs w:val="24"/>
        </w:rPr>
        <w:t>4</w:t>
      </w:r>
      <w:r>
        <w:rPr>
          <w:rFonts w:cs="Times New Roman"/>
          <w:szCs w:val="24"/>
        </w:rPr>
        <w:t>, alternating</w:t>
      </w:r>
      <w:r w:rsidRPr="001D131A">
        <w:rPr>
          <w:rFonts w:cs="Times New Roman"/>
          <w:szCs w:val="24"/>
        </w:rPr>
        <w:t>-</w:t>
      </w:r>
      <w:r>
        <w:rPr>
          <w:rFonts w:cs="Times New Roman"/>
          <w:szCs w:val="24"/>
        </w:rPr>
        <w:t xml:space="preserve">current (ac) magnetic susceptibility measurements were performed in </w:t>
      </w:r>
      <w:r>
        <w:rPr>
          <w:rFonts w:cs="Times New Roman"/>
        </w:rPr>
        <w:t xml:space="preserve">a zero-applied field, with a 3 Oe ac field oscillating at frequencies in the range of 1-1500 Hz and at temperatures of </w:t>
      </w:r>
      <w:r w:rsidRPr="00617635">
        <w:rPr>
          <w:rFonts w:cs="Times New Roman"/>
        </w:rPr>
        <w:t>1.9 – 4.1 K.</w:t>
      </w:r>
      <w:r>
        <w:rPr>
          <w:rFonts w:cs="Times New Roman"/>
        </w:rPr>
        <w:t xml:space="preserve"> Compound </w:t>
      </w:r>
      <w:r w:rsidRPr="00617635">
        <w:rPr>
          <w:rFonts w:cs="Times New Roman"/>
          <w:b/>
        </w:rPr>
        <w:t>4</w:t>
      </w:r>
      <w:r>
        <w:rPr>
          <w:rFonts w:cs="Times New Roman"/>
        </w:rPr>
        <w:t xml:space="preserve"> shows weak out-of-phase frequency dependant tails of signals below </w:t>
      </w:r>
      <w:r w:rsidRPr="00617635">
        <w:rPr>
          <w:rFonts w:cs="Times New Roman"/>
        </w:rPr>
        <w:t xml:space="preserve">~ 5 K at zero </w:t>
      </w:r>
      <w:r>
        <w:rPr>
          <w:rFonts w:cs="Times New Roman"/>
        </w:rPr>
        <w:t xml:space="preserve">field, indicating the presence of a fast-relaxing SMM. That means that quantum tunneling of magnetization is strong and it coincides with the thermal relaxation pathway </w:t>
      </w:r>
      <w:r w:rsidRPr="00CF0E83">
        <w:rPr>
          <w:rFonts w:cs="Times New Roman"/>
        </w:rPr>
        <w:t>(Figure S8</w:t>
      </w:r>
      <w:r>
        <w:rPr>
          <w:rFonts w:cs="Times New Roman"/>
        </w:rPr>
        <w:t xml:space="preserve"> </w:t>
      </w:r>
      <w:r w:rsidRPr="00CF0E83">
        <w:rPr>
          <w:rFonts w:cs="Times New Roman"/>
        </w:rPr>
        <w:t>-</w:t>
      </w:r>
      <w:r>
        <w:rPr>
          <w:rFonts w:cs="Times New Roman"/>
        </w:rPr>
        <w:t xml:space="preserve"> </w:t>
      </w:r>
      <w:r w:rsidRPr="00CF0E83">
        <w:rPr>
          <w:rFonts w:cs="Times New Roman"/>
        </w:rPr>
        <w:t>S11).</w:t>
      </w:r>
      <w:r>
        <w:rPr>
          <w:rFonts w:cs="Times New Roman"/>
        </w:rPr>
        <w:t xml:space="preserve"> Thus, since we were not able to observe any peak maxima at zero field, scan-field measurements were performed in order to find an optimum external dc field. Upon pursuing the aforementioned procedure an optimum field of 600 Oe was used for additional magnetic investigations. After the application of the external dc field of 600 Oe an increase at the χ´ and χ´´ is clearly observed as depicted in Figure 5.1.14. Fitting of the data was possible using a generalized Debye function and upon </w:t>
      </w:r>
    </w:p>
    <w:p w:rsidR="00A22E2F" w:rsidRDefault="00A22E2F" w:rsidP="00061548">
      <w:pPr>
        <w:pStyle w:val="HExperimentalSection"/>
        <w:rPr>
          <w:rFonts w:cs="Times New Roman"/>
        </w:rPr>
      </w:pPr>
    </w:p>
    <w:p w:rsidR="00061548" w:rsidRPr="00487F53" w:rsidRDefault="00061548" w:rsidP="00061548">
      <w:pPr>
        <w:pStyle w:val="HExperimentalSection"/>
      </w:pPr>
      <w:r>
        <w:rPr>
          <w:rFonts w:cs="Times New Roman"/>
        </w:rPr>
        <w:t xml:space="preserve">constructing the Cole-Cole plots, we were able to observe that probably there </w:t>
      </w:r>
      <w:r w:rsidRPr="00BA21F6">
        <w:rPr>
          <w:rFonts w:cs="Times New Roman"/>
        </w:rPr>
        <w:t xml:space="preserve">is </w:t>
      </w:r>
      <w:r>
        <w:rPr>
          <w:rFonts w:cs="Times New Roman"/>
        </w:rPr>
        <w:t xml:space="preserve">more than </w:t>
      </w:r>
      <w:r w:rsidRPr="00BA21F6">
        <w:rPr>
          <w:rFonts w:cs="Times New Roman"/>
        </w:rPr>
        <w:t xml:space="preserve">one main magnetization relaxation pathway for complex </w:t>
      </w:r>
      <w:r w:rsidRPr="00BA21F6">
        <w:rPr>
          <w:rFonts w:cs="Times New Roman"/>
          <w:b/>
        </w:rPr>
        <w:t>4</w:t>
      </w:r>
      <w:r>
        <w:rPr>
          <w:rFonts w:cs="Times New Roman"/>
          <w:b/>
        </w:rPr>
        <w:t xml:space="preserve"> </w:t>
      </w:r>
      <w:r>
        <w:rPr>
          <w:rFonts w:cs="Times New Roman"/>
        </w:rPr>
        <w:t>since a wide distribution of the α values (α = 0.75 – 0.36) is clearly visible (Figure 5.1.15).</w:t>
      </w:r>
      <w:r>
        <w:rPr>
          <w:rFonts w:cs="Times New Roman"/>
        </w:rPr>
        <w:fldChar w:fldCharType="begin"/>
      </w:r>
      <w:r>
        <w:rPr>
          <w:rFonts w:cs="Times New Roman"/>
        </w:rPr>
        <w:instrText xml:space="preserve"> ADDIN ZOTERO_ITEM CSL_CITATION {"citationID":"TCwqCAM4","properties":{"formattedCitation":"\\super [12\\uc0\\u8211{}14]\\nosupersub{}","plainCitation":"[12–14]","noteIndex":0},"citationItems":[{"id":430,"uris":["http://zotero.org/users/local/BF8aL1Yf/items/SXJJCBXM"],"uri":["http://zotero.org/users/local/BF8aL1Yf/items/SXJJCBXM"],"itemData":{"id":430,"type":"article-journal","title":"Significant Enhancement of Energy Barriers in Dinuclear Dysprosium Single-Molecule Magnets Through Electron-Withdrawing Effects","container-title":"Journal of the American Chemical Society","page":"13242-13245","volume":"135","issue":"36","DOI":"10.1021/ja404846s","ISSN":"0002-7863","journalAbbreviation":"J. Am. Chem. Soc.","author":[{"family":"Habib","given":"Fatemah"},{"family":"Brunet","given":"Gabriel"},{"family":"Vieru","given":"Veacheslav"},{"family":"Korobkov","given":"Ilia"},{"family":"Chibotaru","given":"Liviu F."},{"family":"Murugesu","given":"Muralee"}],"issued":{"date-parts":[["2013",9,11]]}}},{"id":429,"uris":["http://zotero.org/users/local/BF8aL1Yf/items/YX74MCVE"],"uri":["http://zotero.org/users/local/BF8aL1Yf/items/YX74MCVE"],"itemData":{"id":429,"type":"article-journal","title":"Multi-Path Magnetic Relaxation of Mono-Dysprosium(III) Single-Molecule Magnet with Extremely High Barrier","container-title":"Chemistry - A European Journal","page":"7428-7432","volume":"17","issue":"27","source":"DOI.org (Crossref)","DOI":"10.1002/chem.201003538","ISSN":"09476539","journalAbbreviation":"Chem. Eur. J.","language":"en","author":[{"family":"Watanabe","given":"Akiko"},{"family":"Yamashita","given":"Aika"},{"family":"Nakano","given":"Motohiro"},{"family":"Yamamura","given":"Tomoo"},{"family":"Kajiwara","given":"Takashi"}],"issued":{"date-parts":[["2011",6,27]]}}},{"id":428,"uris":["http://zotero.org/users/local/BF8aL1Yf/items/75R987MY"],"uri":["http://zotero.org/users/local/BF8aL1Yf/items/75R987MY"],"itemData":{"id":428,"type":"article-journal","title":"Slow relaxation of magnetization in a {Fe &lt;sub&gt;6&lt;/sub&gt; Dy} complex deriving from a family of highly symmetric metallacryptands","container-title":"Dalton Transactions","page":"4779-4783","volume":"48","issue":"15","source":"DOI.org (Crossref)","abstract":"A novel family of combined 9-MC-3/12-MC-4 {Fe\n              6\n              Ln} metallacrown-like complexes or else a new form of metallacryptates is reported, while the {Fe\n              6\n              Dy} analogue shows SMM behavior.\n            \n          , \n            \n              The synthesis and characterization of a new family of isostructural {Fe\n              6\n              Ln} complexes, (pipH)\n              3\n              {Fe\n              6\n              Ln(shiH)\n              3\n              (shi)\n              6\n              }·1.5 pip·\n              x\n              H\n              2\n              O (Ln = Gd (\n              1\n              ), Dy (\n              2\n              ), Tb (\n              3\n              ) and Y (\n              4\n              ), pip = piperidine, and shi\n              3−\n              = salicylhydroxamic acid) is reported. The resulting compounds possess an exceptionally unique structure of a metallacrown-like motif while the overall complexes feature more the structure of metallacryptates. Magnetic studies are reported and reveal that the {Fe\n              6\n              Dy} analogue belongs to the single-molecule magnet (SMM) family.","DOI":"10.1039/C9DT00552H","ISSN":"1477-9226, 1477-9234","journalAbbreviation":"Dalton Trans.","language":"en","author":[{"family":"Athanasopoulou","given":"Angeliki A."},{"family":"Carrella","given":"Luca M."},{"family":"Rentschler","given":"Eva"}],"issued":{"date-parts":[["2019"]]}}}],"schema":"https://github.com/citation-style-language/schema/raw/master/csl-citation.json"} </w:instrText>
      </w:r>
      <w:r>
        <w:rPr>
          <w:rFonts w:cs="Times New Roman"/>
        </w:rPr>
        <w:fldChar w:fldCharType="separate"/>
      </w:r>
      <w:r w:rsidRPr="00F124C8">
        <w:rPr>
          <w:rFonts w:cs="Times New Roman"/>
          <w:szCs w:val="24"/>
          <w:vertAlign w:val="superscript"/>
        </w:rPr>
        <w:t>[12–14]</w:t>
      </w:r>
      <w:r>
        <w:rPr>
          <w:rFonts w:cs="Times New Roman"/>
        </w:rPr>
        <w:fldChar w:fldCharType="end"/>
      </w:r>
      <w:r>
        <w:rPr>
          <w:rFonts w:cs="Times New Roman"/>
        </w:rPr>
        <w:t xml:space="preserve"> </w:t>
      </w:r>
      <w:r w:rsidRPr="00094151">
        <w:t>A fit was obtained taking into account all possible relaxation processes using the equation τ</w:t>
      </w:r>
      <w:r w:rsidRPr="00094151">
        <w:rPr>
          <w:vertAlign w:val="superscript"/>
        </w:rPr>
        <w:t>-1</w:t>
      </w:r>
      <w:r w:rsidRPr="00094151">
        <w:t xml:space="preserve"> = τ</w:t>
      </w:r>
      <w:r w:rsidRPr="00094151">
        <w:rPr>
          <w:vertAlign w:val="subscript"/>
        </w:rPr>
        <w:t>QTM</w:t>
      </w:r>
      <w:r w:rsidRPr="00094151">
        <w:rPr>
          <w:vertAlign w:val="superscript"/>
        </w:rPr>
        <w:t xml:space="preserve">-1 </w:t>
      </w:r>
      <w:r w:rsidRPr="00094151">
        <w:t>+ CT</w:t>
      </w:r>
      <w:r w:rsidRPr="00094151">
        <w:rPr>
          <w:vertAlign w:val="superscript"/>
        </w:rPr>
        <w:t>n</w:t>
      </w:r>
      <w:r w:rsidRPr="00094151">
        <w:t xml:space="preserve"> +τ</w:t>
      </w:r>
      <w:r w:rsidRPr="00094151">
        <w:rPr>
          <w:vertAlign w:val="subscript"/>
        </w:rPr>
        <w:t>0</w:t>
      </w:r>
      <w:r w:rsidRPr="00094151">
        <w:rPr>
          <w:vertAlign w:val="superscript"/>
        </w:rPr>
        <w:t>-1</w:t>
      </w:r>
      <w:r w:rsidRPr="00094151">
        <w:t>exp(-U</w:t>
      </w:r>
      <w:r w:rsidRPr="00094151">
        <w:rPr>
          <w:vertAlign w:val="subscript"/>
        </w:rPr>
        <w:t>eff</w:t>
      </w:r>
      <w:r w:rsidRPr="00094151">
        <w:t>/K</w:t>
      </w:r>
      <w:r w:rsidRPr="00094151">
        <w:rPr>
          <w:vertAlign w:val="subscript"/>
        </w:rPr>
        <w:t>B</w:t>
      </w:r>
      <w:r w:rsidRPr="00094151">
        <w:t>T), where τ</w:t>
      </w:r>
      <w:r w:rsidRPr="00094151">
        <w:rPr>
          <w:vertAlign w:val="subscript"/>
        </w:rPr>
        <w:t>QTM</w:t>
      </w:r>
      <w:r w:rsidRPr="00094151">
        <w:rPr>
          <w:vertAlign w:val="superscript"/>
        </w:rPr>
        <w:t xml:space="preserve">-1 </w:t>
      </w:r>
      <w:r w:rsidRPr="00094151">
        <w:t>corresponds to the quantum tunnelling relaxation process, CT</w:t>
      </w:r>
      <w:r w:rsidRPr="00094151">
        <w:rPr>
          <w:vertAlign w:val="superscript"/>
        </w:rPr>
        <w:t xml:space="preserve">n </w:t>
      </w:r>
      <w:r w:rsidRPr="00094151">
        <w:t>corresponds to the Raman relaxation and the last terms relate to the Orbach relaxation pathway.</w:t>
      </w:r>
      <w:r w:rsidRPr="00094151">
        <w:fldChar w:fldCharType="begin"/>
      </w:r>
      <w:r>
        <w:instrText xml:space="preserve"> ADDIN ZOTERO_ITEM CSL_CITATION {"citationID":"8srBXYM6","properties":{"formattedCitation":"\\super [15]\\nosupersub{}","plainCitation":"[15]","noteIndex":0},"citationItems":[{"id":396,"uris":["http://zotero.org/users/local/BF8aL1Yf/items/YD53XN5C"],"uri":["http://zotero.org/users/local/BF8aL1Yf/items/YD53XN5C"],"itemData":{"id":396,"type":"article-journal","title":"Exploring the Influence of Diamagnetic Ions on the Mechanism of Magnetization Relaxation in {Co &lt;sup&gt;III&lt;/sup&gt; &lt;sub&gt;2&lt;/sub&gt; Ln &lt;sup&gt;III&lt;/sup&gt; &lt;sub&gt;2&lt;/sub&gt; } (Ln = Dy, Tb, Ho) “Butterfly” Complexes","container-title":"Inorganic Chemistry","page":"2518-2532","volume":"56","issue":"5","source":"Crossref","DOI":"10.1021/acs.inorgchem.6b02720","ISSN":"0020-1669, 1520-510X","language":"en","author":[{"family":"Vignesh","given":"Kuduva R."},{"family":"Langley","given":"Stuart K."},{"family":"Murray","given":"Keith S."},{"family":"Rajaraman","given":"Gopalan"}],"issued":{"date-parts":[["2017",3,6]]}}}],"schema":"https://github.com/citation-style-language/schema/raw/master/csl-citation.json"} </w:instrText>
      </w:r>
      <w:r w:rsidRPr="00094151">
        <w:fldChar w:fldCharType="separate"/>
      </w:r>
      <w:r w:rsidRPr="00F124C8">
        <w:rPr>
          <w:rFonts w:cs="Times New Roman"/>
          <w:szCs w:val="24"/>
          <w:vertAlign w:val="superscript"/>
        </w:rPr>
        <w:t>[15]</w:t>
      </w:r>
      <w:r w:rsidRPr="00094151">
        <w:fldChar w:fldCharType="end"/>
      </w:r>
      <w:r w:rsidRPr="00094151">
        <w:t xml:space="preserve"> The best fit parameters are n = 9, C = 0.00</w:t>
      </w:r>
      <w:r>
        <w:t>79</w:t>
      </w:r>
      <w:r w:rsidRPr="00094151">
        <w:t xml:space="preserve"> s</w:t>
      </w:r>
      <w:r w:rsidRPr="00094151">
        <w:rPr>
          <w:vertAlign w:val="superscript"/>
        </w:rPr>
        <w:t>-1</w:t>
      </w:r>
      <w:r w:rsidRPr="00094151">
        <w:t>K</w:t>
      </w:r>
      <w:r w:rsidRPr="00094151">
        <w:rPr>
          <w:vertAlign w:val="superscript"/>
        </w:rPr>
        <w:t>-9</w:t>
      </w:r>
      <w:r w:rsidRPr="00094151">
        <w:t>, U</w:t>
      </w:r>
      <w:r w:rsidRPr="00094151">
        <w:rPr>
          <w:vertAlign w:val="subscript"/>
        </w:rPr>
        <w:t>eff</w:t>
      </w:r>
      <w:r w:rsidRPr="00094151">
        <w:t xml:space="preserve"> = </w:t>
      </w:r>
      <w:r w:rsidR="00B960CD">
        <w:t>26.5</w:t>
      </w:r>
      <w:r w:rsidRPr="00094151">
        <w:t xml:space="preserve"> K, τ</w:t>
      </w:r>
      <w:r w:rsidRPr="00094151">
        <w:rPr>
          <w:vertAlign w:val="subscript"/>
        </w:rPr>
        <w:t xml:space="preserve">0 </w:t>
      </w:r>
      <w:r w:rsidRPr="00094151">
        <w:t xml:space="preserve">= </w:t>
      </w:r>
      <w:r w:rsidR="00B960CD">
        <w:t>9</w:t>
      </w:r>
      <w:r w:rsidRPr="00094151">
        <w:t>.</w:t>
      </w:r>
      <w:r w:rsidR="00B960CD">
        <w:t xml:space="preserve">46 </w:t>
      </w:r>
      <w:r w:rsidR="00B960CD">
        <w:rPr>
          <w:rFonts w:cs="Times New Roman"/>
        </w:rPr>
        <w:t xml:space="preserve">˟ </w:t>
      </w:r>
      <w:r w:rsidRPr="00094151">
        <w:t>10</w:t>
      </w:r>
      <w:r w:rsidRPr="00094151">
        <w:rPr>
          <w:vertAlign w:val="superscript"/>
        </w:rPr>
        <w:t>-</w:t>
      </w:r>
      <w:r w:rsidR="00B960CD">
        <w:rPr>
          <w:vertAlign w:val="superscript"/>
        </w:rPr>
        <w:t>8</w:t>
      </w:r>
      <w:r w:rsidRPr="00094151">
        <w:t xml:space="preserve"> s and τ</w:t>
      </w:r>
      <w:r w:rsidRPr="00094151">
        <w:rPr>
          <w:vertAlign w:val="subscript"/>
        </w:rPr>
        <w:t>QTM</w:t>
      </w:r>
      <w:r w:rsidRPr="00094151">
        <w:t xml:space="preserve"> = </w:t>
      </w:r>
      <w:r w:rsidR="00B960CD">
        <w:t>1</w:t>
      </w:r>
      <w:r w:rsidRPr="00094151">
        <w:t>.</w:t>
      </w:r>
      <w:r w:rsidR="00B960CD">
        <w:t>59</w:t>
      </w:r>
      <w:r w:rsidRPr="00094151">
        <w:t xml:space="preserve"> </w:t>
      </w:r>
      <w:r w:rsidR="00B960CD">
        <w:rPr>
          <w:rFonts w:cs="Times New Roman"/>
        </w:rPr>
        <w:t>˟</w:t>
      </w:r>
      <w:r w:rsidR="00B960CD">
        <w:t xml:space="preserve"> </w:t>
      </w:r>
      <w:r w:rsidR="00B960CD" w:rsidRPr="00094151">
        <w:t>10</w:t>
      </w:r>
      <w:r w:rsidR="00B960CD" w:rsidRPr="00094151">
        <w:rPr>
          <w:vertAlign w:val="superscript"/>
        </w:rPr>
        <w:t>-</w:t>
      </w:r>
      <w:r w:rsidR="00B960CD">
        <w:rPr>
          <w:vertAlign w:val="superscript"/>
        </w:rPr>
        <w:t xml:space="preserve">4 </w:t>
      </w:r>
      <w:r w:rsidRPr="00094151">
        <w:t xml:space="preserve">s (Figure </w:t>
      </w:r>
      <w:r>
        <w:t>5.1.15</w:t>
      </w:r>
      <w:r w:rsidRPr="00094151">
        <w:t>)</w:t>
      </w:r>
      <w:r>
        <w:t xml:space="preserve"> with these values being in accordance with the values presented in the literature</w:t>
      </w:r>
      <w:r w:rsidRPr="00094151">
        <w:t>.</w:t>
      </w:r>
      <w:r>
        <w:fldChar w:fldCharType="begin"/>
      </w:r>
      <w:r>
        <w:instrText xml:space="preserve"> ADDIN ZOTERO_ITEM CSL_CITATION {"citationID":"lBeEnAGR","properties":{"formattedCitation":"\\super [16]\\nosupersub{}","plainCitation":"[16]","noteIndex":0},"citationItems":[{"id":342,"uris":["http://zotero.org/users/local/BF8aL1Yf/items/QXLT7RTB"],"uri":["http://zotero.org/users/local/BF8aL1Yf/items/QXLT7RTB"],"itemData":{"id":342,"type":"book","title":"Electron paramagnetic resonance of transition ions","collection-title":"Oxford classic texts in the physical sciences","publisher":"Oxford University Press","publisher-place":"Oxford","number-of-pages":"911","source":"Library of Congress ISBN","event-place":"Oxford","ISBN":"978-0-19-965152-8","call-number":"QC762 .A27 2012","author":[{"family":"Abragam","given":"A."},{"family":"Bleaney","given":"B."}],"issued":{"date-parts":[["2012"]]}}}],"schema":"https://github.com/citation-style-language/schema/raw/master/csl-citation.json"} </w:instrText>
      </w:r>
      <w:r>
        <w:fldChar w:fldCharType="separate"/>
      </w:r>
      <w:r w:rsidRPr="00F124C8">
        <w:rPr>
          <w:rFonts w:cs="Times New Roman"/>
          <w:szCs w:val="24"/>
          <w:vertAlign w:val="superscript"/>
        </w:rPr>
        <w:t>[16]</w:t>
      </w:r>
      <w:r>
        <w:fldChar w:fldCharType="end"/>
      </w:r>
      <w:r>
        <w:t xml:space="preserve"> A reliable fitting using less terms was not feasible to be obtained. Fitting of the data without taking into account the quantum tunneling did not match our experimental data at all and thus it was also included into the equation.</w:t>
      </w:r>
    </w:p>
    <w:p w:rsidR="00061548" w:rsidRPr="00487F53" w:rsidRDefault="00061548" w:rsidP="00061548">
      <w:pPr>
        <w:pStyle w:val="HExperimentalSection"/>
      </w:pPr>
    </w:p>
    <w:p w:rsidR="00ED07CD" w:rsidRPr="00ED07CD" w:rsidRDefault="00ED07CD" w:rsidP="00ED07CD">
      <w:pPr>
        <w:spacing w:line="360" w:lineRule="auto"/>
        <w:jc w:val="both"/>
        <w:rPr>
          <w:lang w:val="en-CA"/>
        </w:rPr>
      </w:pPr>
      <w:r>
        <w:rPr>
          <w:noProof/>
          <w:lang w:eastAsia="de-DE"/>
        </w:rPr>
        <w:drawing>
          <wp:inline distT="0" distB="0" distL="0" distR="0" wp14:anchorId="1D387C21" wp14:editId="1AFEC83F">
            <wp:extent cx="5759450" cy="4289749"/>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igure 5.1.14.tif"/>
                    <pic:cNvPicPr/>
                  </pic:nvPicPr>
                  <pic:blipFill>
                    <a:blip r:embed="rId120">
                      <a:extLst>
                        <a:ext uri="{28A0092B-C50C-407E-A947-70E740481C1C}">
                          <a14:useLocalDpi xmlns:a14="http://schemas.microsoft.com/office/drawing/2010/main" val="0"/>
                        </a:ext>
                      </a:extLst>
                    </a:blip>
                    <a:stretch>
                      <a:fillRect/>
                    </a:stretch>
                  </pic:blipFill>
                  <pic:spPr>
                    <a:xfrm>
                      <a:off x="0" y="0"/>
                      <a:ext cx="5759450" cy="4289749"/>
                    </a:xfrm>
                    <a:prstGeom prst="rect">
                      <a:avLst/>
                    </a:prstGeom>
                  </pic:spPr>
                </pic:pic>
              </a:graphicData>
            </a:graphic>
          </wp:inline>
        </w:drawing>
      </w:r>
    </w:p>
    <w:p w:rsidR="00ED07CD" w:rsidRPr="00ED07CD" w:rsidRDefault="00ED07CD" w:rsidP="00ED07CD">
      <w:pPr>
        <w:spacing w:line="360" w:lineRule="auto"/>
        <w:jc w:val="both"/>
        <w:rPr>
          <w:rFonts w:ascii="Times New Roman" w:eastAsiaTheme="minorHAnsi" w:hAnsi="Times New Roman" w:cs="Times New Roman"/>
          <w:sz w:val="20"/>
          <w:szCs w:val="20"/>
          <w:lang w:val="en-CA"/>
        </w:rPr>
      </w:pPr>
      <w:r w:rsidRPr="00ED07CD">
        <w:rPr>
          <w:rFonts w:ascii="Times New Roman" w:eastAsiaTheme="minorHAnsi" w:hAnsi="Times New Roman" w:cs="Times New Roman"/>
          <w:b/>
          <w:sz w:val="20"/>
          <w:szCs w:val="20"/>
          <w:lang w:val="en-CA"/>
        </w:rPr>
        <w:t>Figure 5.1.1</w:t>
      </w:r>
      <w:r w:rsidRPr="00ED07CD">
        <w:rPr>
          <w:rFonts w:ascii="Times New Roman" w:eastAsiaTheme="minorHAnsi" w:hAnsi="Times New Roman" w:cs="Times New Roman"/>
          <w:b/>
          <w:sz w:val="20"/>
          <w:szCs w:val="20"/>
        </w:rPr>
        <w:fldChar w:fldCharType="begin"/>
      </w:r>
      <w:r w:rsidRPr="00ED07CD">
        <w:rPr>
          <w:rFonts w:ascii="Times New Roman" w:eastAsiaTheme="minorHAnsi" w:hAnsi="Times New Roman" w:cs="Times New Roman"/>
          <w:b/>
          <w:sz w:val="20"/>
          <w:szCs w:val="20"/>
          <w:lang w:val="en-CA"/>
        </w:rPr>
        <w:instrText xml:space="preserve"> SEQ Figure_5.1 \* ARABIC </w:instrText>
      </w:r>
      <w:r w:rsidRPr="00ED07CD">
        <w:rPr>
          <w:rFonts w:ascii="Times New Roman" w:eastAsiaTheme="minorHAnsi" w:hAnsi="Times New Roman" w:cs="Times New Roman"/>
          <w:b/>
          <w:sz w:val="20"/>
          <w:szCs w:val="20"/>
        </w:rPr>
        <w:fldChar w:fldCharType="separate"/>
      </w:r>
      <w:r w:rsidR="00144827">
        <w:rPr>
          <w:rFonts w:ascii="Times New Roman" w:eastAsiaTheme="minorHAnsi" w:hAnsi="Times New Roman" w:cs="Times New Roman"/>
          <w:b/>
          <w:noProof/>
          <w:sz w:val="20"/>
          <w:szCs w:val="20"/>
          <w:lang w:val="en-CA"/>
        </w:rPr>
        <w:t>4</w:t>
      </w:r>
      <w:r w:rsidRPr="00ED07CD">
        <w:rPr>
          <w:rFonts w:ascii="Times New Roman" w:eastAsiaTheme="minorHAnsi" w:hAnsi="Times New Roman" w:cs="Times New Roman"/>
          <w:b/>
          <w:sz w:val="20"/>
          <w:szCs w:val="20"/>
        </w:rPr>
        <w:fldChar w:fldCharType="end"/>
      </w:r>
      <w:r w:rsidRPr="00ED07CD">
        <w:rPr>
          <w:rFonts w:ascii="Times New Roman" w:eastAsiaTheme="minorHAnsi" w:hAnsi="Times New Roman" w:cs="Times New Roman"/>
          <w:b/>
          <w:sz w:val="20"/>
          <w:szCs w:val="20"/>
          <w:lang w:val="en-CA"/>
        </w:rPr>
        <w:t>:</w:t>
      </w:r>
      <w:r w:rsidRPr="00ED07CD">
        <w:rPr>
          <w:rFonts w:ascii="Times New Roman" w:eastAsiaTheme="minorHAnsi" w:hAnsi="Times New Roman" w:cs="Times New Roman"/>
          <w:b/>
          <w:i/>
          <w:sz w:val="20"/>
          <w:szCs w:val="20"/>
          <w:lang w:val="en-CA"/>
        </w:rPr>
        <w:t xml:space="preserve"> </w:t>
      </w:r>
      <w:r w:rsidRPr="00ED07CD">
        <w:rPr>
          <w:rFonts w:ascii="Times New Roman" w:eastAsiaTheme="minorHAnsi" w:hAnsi="Times New Roman" w:cs="Times New Roman"/>
          <w:sz w:val="20"/>
          <w:szCs w:val="20"/>
          <w:lang w:val="en-CA"/>
        </w:rPr>
        <w:t xml:space="preserve">a) Temperature dependent in-phase susceptibility plot of for compound </w:t>
      </w:r>
      <w:r w:rsidRPr="00ED07CD">
        <w:rPr>
          <w:rFonts w:ascii="Times New Roman" w:eastAsiaTheme="minorHAnsi" w:hAnsi="Times New Roman" w:cs="Times New Roman"/>
          <w:b/>
          <w:sz w:val="20"/>
          <w:szCs w:val="20"/>
          <w:lang w:val="en-CA"/>
        </w:rPr>
        <w:t>4</w:t>
      </w:r>
      <w:r w:rsidRPr="00ED07CD">
        <w:rPr>
          <w:rFonts w:ascii="Times New Roman" w:eastAsiaTheme="minorHAnsi" w:hAnsi="Times New Roman" w:cs="Times New Roman"/>
          <w:sz w:val="20"/>
          <w:szCs w:val="20"/>
          <w:lang w:val="en-CA"/>
        </w:rPr>
        <w:t xml:space="preserve"> (1.9 to 6.5 K) at 600 Oe. b) Temperature dependent out-of-phase susceptibility plot of for compound </w:t>
      </w:r>
      <w:r w:rsidRPr="00ED07CD">
        <w:rPr>
          <w:rFonts w:ascii="Times New Roman" w:eastAsiaTheme="minorHAnsi" w:hAnsi="Times New Roman" w:cs="Times New Roman"/>
          <w:b/>
          <w:sz w:val="20"/>
          <w:szCs w:val="20"/>
          <w:lang w:val="en-CA"/>
        </w:rPr>
        <w:t xml:space="preserve">4 </w:t>
      </w:r>
      <w:r w:rsidRPr="00ED07CD">
        <w:rPr>
          <w:rFonts w:ascii="Times New Roman" w:eastAsiaTheme="minorHAnsi" w:hAnsi="Times New Roman" w:cs="Times New Roman"/>
          <w:sz w:val="20"/>
          <w:szCs w:val="20"/>
          <w:lang w:val="en-CA"/>
        </w:rPr>
        <w:t xml:space="preserve">(1.9 to 6.5 K) at 600 Oe. c) Frequency dependent in-phase susceptibility plot of for compound </w:t>
      </w:r>
      <w:r w:rsidRPr="00ED07CD">
        <w:rPr>
          <w:rFonts w:ascii="Times New Roman" w:eastAsiaTheme="minorHAnsi" w:hAnsi="Times New Roman" w:cs="Times New Roman"/>
          <w:b/>
          <w:sz w:val="20"/>
          <w:szCs w:val="20"/>
          <w:lang w:val="en-CA"/>
        </w:rPr>
        <w:t>4</w:t>
      </w:r>
      <w:r w:rsidRPr="00ED07CD">
        <w:rPr>
          <w:rFonts w:ascii="Times New Roman" w:eastAsiaTheme="minorHAnsi" w:hAnsi="Times New Roman" w:cs="Times New Roman"/>
          <w:sz w:val="20"/>
          <w:szCs w:val="20"/>
          <w:lang w:val="en-CA"/>
        </w:rPr>
        <w:t xml:space="preserve"> (1.9 to 6.5 K) 600 Oe. d)  Frequency dependent out-of-phase susceptibility plot of for compound </w:t>
      </w:r>
      <w:r w:rsidRPr="00ED07CD">
        <w:rPr>
          <w:rFonts w:ascii="Times New Roman" w:eastAsiaTheme="minorHAnsi" w:hAnsi="Times New Roman" w:cs="Times New Roman"/>
          <w:b/>
          <w:sz w:val="20"/>
          <w:szCs w:val="20"/>
          <w:lang w:val="en-CA"/>
        </w:rPr>
        <w:t>4</w:t>
      </w:r>
      <w:r w:rsidRPr="00ED07CD">
        <w:rPr>
          <w:rFonts w:ascii="Times New Roman" w:eastAsiaTheme="minorHAnsi" w:hAnsi="Times New Roman" w:cs="Times New Roman"/>
          <w:sz w:val="20"/>
          <w:szCs w:val="20"/>
          <w:lang w:val="en-CA"/>
        </w:rPr>
        <w:t xml:space="preserve"> (1.9 to 6.5 K) at 600 Oe. Solid lines represent fit of the data.</w:t>
      </w:r>
    </w:p>
    <w:p w:rsidR="00061548" w:rsidRDefault="00061548" w:rsidP="006C0141">
      <w:pPr>
        <w:spacing w:line="360" w:lineRule="auto"/>
        <w:jc w:val="both"/>
        <w:rPr>
          <w:rFonts w:ascii="Times New Roman" w:hAnsi="Times New Roman" w:cs="Times New Roman"/>
          <w:sz w:val="24"/>
          <w:szCs w:val="20"/>
          <w:lang w:val="en-CA"/>
        </w:rPr>
      </w:pPr>
    </w:p>
    <w:p w:rsidR="00EF27EC" w:rsidRDefault="00EF27EC" w:rsidP="00EF27EC">
      <w:pPr>
        <w:spacing w:line="360" w:lineRule="auto"/>
        <w:jc w:val="both"/>
        <w:rPr>
          <w:rFonts w:ascii="Times New Roman" w:hAnsi="Times New Roman" w:cs="Times New Roman"/>
          <w:sz w:val="24"/>
          <w:szCs w:val="20"/>
          <w:lang w:val="en-CA"/>
        </w:rPr>
      </w:pPr>
      <w:r>
        <w:rPr>
          <w:rFonts w:ascii="Times New Roman" w:hAnsi="Times New Roman" w:cs="Times New Roman"/>
          <w:sz w:val="24"/>
          <w:szCs w:val="20"/>
          <w:lang w:val="en-CA"/>
        </w:rPr>
        <w:t xml:space="preserve">On the occasion where Kramers ions, </w:t>
      </w:r>
      <w:r w:rsidRPr="00D143FF">
        <w:rPr>
          <w:rFonts w:ascii="Times New Roman" w:hAnsi="Times New Roman" w:cs="Times New Roman"/>
          <w:sz w:val="24"/>
          <w:szCs w:val="20"/>
          <w:lang w:val="en-CA"/>
        </w:rPr>
        <w:t>like Dy(III)</w:t>
      </w:r>
      <w:r>
        <w:rPr>
          <w:rFonts w:ascii="Times New Roman" w:hAnsi="Times New Roman" w:cs="Times New Roman"/>
          <w:sz w:val="24"/>
          <w:szCs w:val="20"/>
          <w:lang w:val="en-CA"/>
        </w:rPr>
        <w:t>,</w:t>
      </w:r>
      <w:r w:rsidRPr="00D143FF">
        <w:rPr>
          <w:rFonts w:ascii="Times New Roman" w:hAnsi="Times New Roman" w:cs="Times New Roman"/>
          <w:sz w:val="24"/>
          <w:szCs w:val="20"/>
          <w:lang w:val="en-CA"/>
        </w:rPr>
        <w:t xml:space="preserve"> are part</w:t>
      </w:r>
      <w:r>
        <w:rPr>
          <w:rFonts w:ascii="Times New Roman" w:hAnsi="Times New Roman" w:cs="Times New Roman"/>
          <w:sz w:val="24"/>
          <w:szCs w:val="20"/>
          <w:lang w:val="en-CA"/>
        </w:rPr>
        <w:t xml:space="preserve"> of the molecular structure the dipole-dipole and hyperfine interactions</w:t>
      </w:r>
      <w:r w:rsidRPr="00D143FF">
        <w:rPr>
          <w:rFonts w:ascii="Times New Roman" w:hAnsi="Times New Roman" w:cs="Times New Roman"/>
          <w:sz w:val="24"/>
          <w:szCs w:val="20"/>
          <w:lang w:val="en-CA"/>
        </w:rPr>
        <w:t xml:space="preserve"> </w:t>
      </w:r>
      <w:r>
        <w:rPr>
          <w:rFonts w:ascii="Times New Roman" w:hAnsi="Times New Roman" w:cs="Times New Roman"/>
          <w:sz w:val="24"/>
          <w:szCs w:val="20"/>
          <w:lang w:val="en-CA"/>
        </w:rPr>
        <w:t>as well as the presence of molecular anisotropy permit the mixing of the ground states of the Kramers ions in zero dc field, hence promoting the QTM over the thermal relaxation pathways.</w:t>
      </w:r>
      <w:r>
        <w:rPr>
          <w:rFonts w:ascii="Times New Roman" w:hAnsi="Times New Roman" w:cs="Times New Roman"/>
          <w:sz w:val="24"/>
          <w:szCs w:val="20"/>
          <w:lang w:val="en-CA"/>
        </w:rPr>
        <w:fldChar w:fldCharType="begin"/>
      </w:r>
      <w:r>
        <w:rPr>
          <w:rFonts w:ascii="Times New Roman" w:hAnsi="Times New Roman" w:cs="Times New Roman"/>
          <w:sz w:val="24"/>
          <w:szCs w:val="20"/>
          <w:lang w:val="en-CA"/>
        </w:rPr>
        <w:instrText xml:space="preserve"> ADDIN ZOTERO_ITEM CSL_CITATION {"citationID":"SSDolXDU","properties":{"formattedCitation":"\\super [17,18]\\nosupersub{}","plainCitation":"[17,18]","noteIndex":0},"citationItems":[{"id":118,"uris":["http://zotero.org/users/local/BF8aL1Yf/items/HKSL6327"],"uri":["http://zotero.org/users/local/BF8aL1Yf/items/HKSL6327"],"itemData":{"id":118,"type":"article-journal","title":"Magnetism of Lanthanides in Molecular Materials with Transition-Metal Ions and Organic Radicals","container-title":"Chemical Reviews","page":"2369-2388","volume":"102","issue":"6","source":"Crossref","DOI":"10.1021/cr010303r","ISSN":"0009-2665, 1520-6890","language":"en","author":[{"family":"Benelli","given":"Cristiano"},{"family":"Gatteschi","given":"Dante"}],"issued":{"date-parts":[["2002",6]]}}},{"id":192,"uris":["http://zotero.org/users/local/BF8aL1Yf/items/7JKZ5PJ8"],"uri":["http://zotero.org/users/local/BF8aL1Yf/items/7JKZ5PJ8"],"itemData":{"id":192,"type":"article-journal","title":"Exploiting single-ion anisotropy in the design of f-element single-molecule magnets","container-title":"Chemical Science","page":"2078","volume":"2","issue":"11","source":"Crossref","DOI":"10.1039/c1sc00513h","ISSN":"2041-6520, 2041-6539","language":"en","author":[{"family":"Rinehart","given":"Jeffrey D."},{"family":"Long","given":"Jeffrey R."}],"issued":{"date-parts":[["2011"]]}}}],"schema":"https://github.com/citation-style-language/schema/raw/master/csl-citation.json"} </w:instrText>
      </w:r>
      <w:r>
        <w:rPr>
          <w:rFonts w:ascii="Times New Roman" w:hAnsi="Times New Roman" w:cs="Times New Roman"/>
          <w:sz w:val="24"/>
          <w:szCs w:val="20"/>
          <w:lang w:val="en-CA"/>
        </w:rPr>
        <w:fldChar w:fldCharType="separate"/>
      </w:r>
      <w:r w:rsidRPr="00F124C8">
        <w:rPr>
          <w:rFonts w:ascii="Times New Roman" w:hAnsi="Times New Roman" w:cs="Times New Roman"/>
          <w:sz w:val="24"/>
          <w:szCs w:val="24"/>
          <w:vertAlign w:val="superscript"/>
          <w:lang w:val="en-CA"/>
        </w:rPr>
        <w:t>[17,18]</w:t>
      </w:r>
      <w:r>
        <w:rPr>
          <w:rFonts w:ascii="Times New Roman" w:hAnsi="Times New Roman" w:cs="Times New Roman"/>
          <w:sz w:val="24"/>
          <w:szCs w:val="20"/>
          <w:lang w:val="en-CA"/>
        </w:rPr>
        <w:fldChar w:fldCharType="end"/>
      </w:r>
      <w:r>
        <w:rPr>
          <w:rFonts w:ascii="Times New Roman" w:hAnsi="Times New Roman" w:cs="Times New Roman"/>
          <w:sz w:val="24"/>
          <w:szCs w:val="20"/>
          <w:lang w:val="en-CA"/>
        </w:rPr>
        <w:t xml:space="preserve"> In order to supress or even remove the QTM we applied an external (optimum dc field). The Cole-Cole plots, shown at Figure 5.1.15, for complex </w:t>
      </w:r>
      <w:r w:rsidRPr="000C6E97">
        <w:rPr>
          <w:rFonts w:ascii="Times New Roman" w:hAnsi="Times New Roman" w:cs="Times New Roman"/>
          <w:b/>
          <w:sz w:val="24"/>
          <w:szCs w:val="20"/>
          <w:lang w:val="en-CA"/>
        </w:rPr>
        <w:t>4</w:t>
      </w:r>
      <w:r>
        <w:rPr>
          <w:rFonts w:ascii="Times New Roman" w:hAnsi="Times New Roman" w:cs="Times New Roman"/>
          <w:sz w:val="24"/>
          <w:szCs w:val="20"/>
          <w:lang w:val="en-CA"/>
        </w:rPr>
        <w:t xml:space="preserve"> in the temperature range of 1.9 – 5.7 K demonstrate semicircular shapes and fitting of the data was attempted using a Cole-Cole model.</w:t>
      </w:r>
      <w:r>
        <w:rPr>
          <w:rFonts w:ascii="Times New Roman" w:hAnsi="Times New Roman" w:cs="Times New Roman"/>
          <w:sz w:val="24"/>
          <w:szCs w:val="20"/>
          <w:lang w:val="en-CA"/>
        </w:rPr>
        <w:fldChar w:fldCharType="begin"/>
      </w:r>
      <w:r>
        <w:rPr>
          <w:rFonts w:ascii="Times New Roman" w:hAnsi="Times New Roman" w:cs="Times New Roman"/>
          <w:sz w:val="24"/>
          <w:szCs w:val="20"/>
          <w:lang w:val="en-CA"/>
        </w:rPr>
        <w:instrText xml:space="preserve"> ADDIN ZOTERO_ITEM CSL_CITATION {"citationID":"FPXGqK9B","properties":{"formattedCitation":"\\super [19,20]\\nosupersub{}","plainCitation":"[19,20]","noteIndex":0},"citationItems":[{"id":193,"uris":["http://zotero.org/users/local/BF8aL1Yf/items/YAGWJLD2"],"uri":["http://zotero.org/users/local/BF8aL1Yf/items/YAGWJLD2"],"itemData":{"id":193,"type":"article-journal","title":"Dispersion and Absorption in Dielectrics I. Alternating Current Characteristics","container-title":"The Journal of Chemical Physics","page":"341-351","volume":"9","issue":"4","source":"Crossref","DOI":"10.1063/1.1750906","ISSN":"0021-9606, 1089-7690","language":"en","author":[{"family":"Cole","given":"Kenneth S."},{"family":"Cole","given":"Robert H."}],"issued":{"date-parts":[["1941",4]]}}},{"id":195,"uris":["http://zotero.org/users/local/BF8aL1Yf/items/QC8EAWJY"],"uri":["http://zotero.org/users/local/BF8aL1Yf/items/QC8EAWJY"],"itemData":{"id":195,"type":"article-journal","title":"Correlation between domain-wall dynamics and spin-spin relaxation in uniaxial ferromagnets","container-title":"Journal of Magnetism and Magnetic Materials","page":"187-188","volume":"90-91","source":"Crossref","DOI":"10.1016/S0304-8853(10)80065-4","ISSN":"03048853","language":"en","author":[{"family":"Grahl","given":"M."},{"family":"Kötzler","given":"J."},{"family":"Seßler","given":"I."}],"issued":{"date-parts":[["1990",12]]}}}],"schema":"https://github.com/citation-style-language/schema/raw/master/csl-citation.json"} </w:instrText>
      </w:r>
      <w:r>
        <w:rPr>
          <w:rFonts w:ascii="Times New Roman" w:hAnsi="Times New Roman" w:cs="Times New Roman"/>
          <w:sz w:val="24"/>
          <w:szCs w:val="20"/>
          <w:lang w:val="en-CA"/>
        </w:rPr>
        <w:fldChar w:fldCharType="separate"/>
      </w:r>
      <w:r w:rsidRPr="00F124C8">
        <w:rPr>
          <w:rFonts w:ascii="Times New Roman" w:hAnsi="Times New Roman" w:cs="Times New Roman"/>
          <w:sz w:val="24"/>
          <w:szCs w:val="24"/>
          <w:vertAlign w:val="superscript"/>
        </w:rPr>
        <w:t>[19,20]</w:t>
      </w:r>
      <w:r>
        <w:rPr>
          <w:rFonts w:ascii="Times New Roman" w:hAnsi="Times New Roman" w:cs="Times New Roman"/>
          <w:sz w:val="24"/>
          <w:szCs w:val="20"/>
          <w:lang w:val="en-CA"/>
        </w:rPr>
        <w:fldChar w:fldCharType="end"/>
      </w:r>
    </w:p>
    <w:p w:rsidR="00ED07CD" w:rsidRDefault="006B1A2E" w:rsidP="00ED07CD">
      <w:pPr>
        <w:tabs>
          <w:tab w:val="left" w:pos="2698"/>
        </w:tabs>
        <w:spacing w:line="360" w:lineRule="auto"/>
        <w:jc w:val="center"/>
        <w:rPr>
          <w:rFonts w:ascii="Times New Roman" w:hAnsi="Times New Roman" w:cs="Times New Roman"/>
          <w:sz w:val="24"/>
          <w:szCs w:val="24"/>
          <w:lang w:val="en-CA"/>
        </w:rPr>
      </w:pPr>
      <w:r>
        <w:rPr>
          <w:rFonts w:ascii="Times New Roman" w:hAnsi="Times New Roman" w:cs="Times New Roman"/>
          <w:noProof/>
          <w:sz w:val="24"/>
          <w:szCs w:val="24"/>
          <w:lang w:eastAsia="de-DE"/>
        </w:rPr>
        <w:drawing>
          <wp:inline distT="0" distB="0" distL="0" distR="0">
            <wp:extent cx="5759450" cy="221234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Figure 5.1.15.tif"/>
                    <pic:cNvPicPr/>
                  </pic:nvPicPr>
                  <pic:blipFill>
                    <a:blip r:embed="rId121">
                      <a:extLst>
                        <a:ext uri="{28A0092B-C50C-407E-A947-70E740481C1C}">
                          <a14:useLocalDpi xmlns:a14="http://schemas.microsoft.com/office/drawing/2010/main" val="0"/>
                        </a:ext>
                      </a:extLst>
                    </a:blip>
                    <a:stretch>
                      <a:fillRect/>
                    </a:stretch>
                  </pic:blipFill>
                  <pic:spPr>
                    <a:xfrm>
                      <a:off x="0" y="0"/>
                      <a:ext cx="5759450" cy="2212340"/>
                    </a:xfrm>
                    <a:prstGeom prst="rect">
                      <a:avLst/>
                    </a:prstGeom>
                  </pic:spPr>
                </pic:pic>
              </a:graphicData>
            </a:graphic>
          </wp:inline>
        </w:drawing>
      </w:r>
    </w:p>
    <w:p w:rsidR="00ED07CD" w:rsidRPr="006B1A2E" w:rsidRDefault="00ED07CD" w:rsidP="00ED07CD">
      <w:pPr>
        <w:pStyle w:val="Caption"/>
        <w:spacing w:line="360" w:lineRule="auto"/>
        <w:jc w:val="both"/>
        <w:rPr>
          <w:rFonts w:ascii="Times New Roman" w:hAnsi="Times New Roman" w:cs="Times New Roman"/>
          <w:b w:val="0"/>
          <w:sz w:val="20"/>
          <w:lang w:val="en-CA"/>
        </w:rPr>
      </w:pPr>
      <w:r w:rsidRPr="00F7437F">
        <w:rPr>
          <w:rFonts w:ascii="Times New Roman" w:hAnsi="Times New Roman" w:cs="Times New Roman"/>
          <w:color w:val="auto"/>
          <w:sz w:val="20"/>
          <w:szCs w:val="20"/>
          <w:lang w:val="en-CA"/>
        </w:rPr>
        <w:t xml:space="preserve">Figure 5.1.15: </w:t>
      </w:r>
      <w:r w:rsidRPr="00ED07CD">
        <w:rPr>
          <w:rFonts w:ascii="Times New Roman" w:hAnsi="Times New Roman" w:cs="Times New Roman"/>
          <w:b w:val="0"/>
          <w:color w:val="auto"/>
          <w:sz w:val="20"/>
          <w:szCs w:val="20"/>
          <w:lang w:val="en-CA"/>
        </w:rPr>
        <w:t xml:space="preserve"> </w:t>
      </w:r>
      <w:r w:rsidR="00546D31">
        <w:rPr>
          <w:rFonts w:ascii="Times New Roman" w:hAnsi="Times New Roman" w:cs="Times New Roman"/>
          <w:b w:val="0"/>
          <w:color w:val="auto"/>
          <w:sz w:val="20"/>
          <w:szCs w:val="20"/>
          <w:lang w:val="en-CA"/>
        </w:rPr>
        <w:t xml:space="preserve">(left) </w:t>
      </w:r>
      <w:r w:rsidRPr="00ED07CD">
        <w:rPr>
          <w:rFonts w:ascii="Times New Roman" w:hAnsi="Times New Roman" w:cs="Times New Roman"/>
          <w:b w:val="0"/>
          <w:color w:val="auto"/>
          <w:sz w:val="20"/>
          <w:szCs w:val="20"/>
          <w:lang w:val="en-CA"/>
        </w:rPr>
        <w:t xml:space="preserve">Cole-Cole plots for complex </w:t>
      </w:r>
      <w:r w:rsidRPr="00ED07CD">
        <w:rPr>
          <w:rFonts w:ascii="Times New Roman" w:hAnsi="Times New Roman" w:cs="Times New Roman"/>
          <w:color w:val="auto"/>
          <w:sz w:val="20"/>
          <w:szCs w:val="20"/>
          <w:lang w:val="en-CA"/>
        </w:rPr>
        <w:t xml:space="preserve">4 </w:t>
      </w:r>
      <w:r w:rsidRPr="00ED07CD">
        <w:rPr>
          <w:rFonts w:ascii="Times New Roman" w:hAnsi="Times New Roman" w:cs="Times New Roman"/>
          <w:b w:val="0"/>
          <w:color w:val="auto"/>
          <w:sz w:val="20"/>
          <w:szCs w:val="20"/>
          <w:lang w:val="en-CA"/>
        </w:rPr>
        <w:t>using the ac susceptibility data from 1.9 – 5.7 K under an external dc field of 600 Oe. The solid fines represent the best fit gained upon using the Cole-Cole model.</w:t>
      </w:r>
      <w:r w:rsidR="00546D31">
        <w:rPr>
          <w:rFonts w:ascii="Times New Roman" w:hAnsi="Times New Roman" w:cs="Times New Roman"/>
          <w:b w:val="0"/>
          <w:color w:val="auto"/>
          <w:sz w:val="20"/>
          <w:szCs w:val="20"/>
          <w:lang w:val="en-CA"/>
        </w:rPr>
        <w:t xml:space="preserve"> (right) </w:t>
      </w:r>
      <w:r w:rsidR="00546D31" w:rsidRPr="003145D9">
        <w:rPr>
          <w:rFonts w:ascii="Times New Roman" w:hAnsi="Times New Roman" w:cs="Times New Roman"/>
          <w:b w:val="0"/>
          <w:sz w:val="20"/>
          <w:lang w:val="en-CA"/>
        </w:rPr>
        <w:t xml:space="preserve">Arrhenius plot showing the magnetization relaxation of </w:t>
      </w:r>
      <w:r w:rsidR="00546D31" w:rsidRPr="00546D31">
        <w:rPr>
          <w:rFonts w:ascii="Times New Roman" w:hAnsi="Times New Roman" w:cs="Times New Roman"/>
          <w:sz w:val="20"/>
          <w:lang w:val="en-CA"/>
        </w:rPr>
        <w:t>4</w:t>
      </w:r>
      <w:r w:rsidR="00546D31" w:rsidRPr="003145D9">
        <w:rPr>
          <w:rFonts w:ascii="Times New Roman" w:hAnsi="Times New Roman" w:cs="Times New Roman"/>
          <w:b w:val="0"/>
          <w:sz w:val="20"/>
          <w:lang w:val="en-CA"/>
        </w:rPr>
        <w:t xml:space="preserve"> under an applied field of </w:t>
      </w:r>
      <w:r w:rsidR="00546D31">
        <w:rPr>
          <w:rFonts w:ascii="Times New Roman" w:hAnsi="Times New Roman" w:cs="Times New Roman"/>
          <w:b w:val="0"/>
          <w:sz w:val="20"/>
          <w:lang w:val="en-CA"/>
        </w:rPr>
        <w:t>6</w:t>
      </w:r>
      <w:r w:rsidR="00546D31" w:rsidRPr="003145D9">
        <w:rPr>
          <w:rFonts w:ascii="Times New Roman" w:hAnsi="Times New Roman" w:cs="Times New Roman"/>
          <w:b w:val="0"/>
          <w:sz w:val="20"/>
          <w:lang w:val="en-CA"/>
        </w:rPr>
        <w:t xml:space="preserve">00 Oe. </w:t>
      </w:r>
      <w:r w:rsidR="00546D31">
        <w:rPr>
          <w:rFonts w:ascii="Times New Roman" w:hAnsi="Times New Roman" w:cs="Times New Roman"/>
          <w:b w:val="0"/>
          <w:color w:val="auto"/>
          <w:sz w:val="20"/>
          <w:szCs w:val="20"/>
          <w:lang w:val="en-CA"/>
        </w:rPr>
        <w:t xml:space="preserve"> </w:t>
      </w:r>
    </w:p>
    <w:p w:rsidR="00ED07CD" w:rsidRDefault="00ED07CD" w:rsidP="00ED07CD">
      <w:pPr>
        <w:rPr>
          <w:lang w:val="en-CA"/>
        </w:rPr>
      </w:pPr>
    </w:p>
    <w:p w:rsidR="00EF27EC" w:rsidRPr="004B3AB7" w:rsidRDefault="00EF27EC" w:rsidP="00EF27EC">
      <w:pPr>
        <w:spacing w:line="360" w:lineRule="auto"/>
        <w:jc w:val="both"/>
        <w:rPr>
          <w:rFonts w:ascii="Times New Roman" w:hAnsi="Times New Roman" w:cs="Times New Roman"/>
          <w:sz w:val="24"/>
          <w:szCs w:val="24"/>
          <w:lang w:val="en-CA"/>
        </w:rPr>
      </w:pPr>
      <w:r>
        <w:rPr>
          <w:rFonts w:ascii="Times New Roman" w:hAnsi="Times New Roman" w:cs="Times New Roman"/>
          <w:sz w:val="24"/>
          <w:szCs w:val="24"/>
          <w:lang w:val="en-CA"/>
        </w:rPr>
        <w:t>The ɑ values derived are in the range of 0.75 – 0.47, demonstrating a wide distribution of relaxation times, something that is being in accordance with the existence of more than one relaxation pathways, as it was also shown by the fitting reported above.</w:t>
      </w:r>
    </w:p>
    <w:p w:rsidR="00EF27EC" w:rsidRDefault="00EF27EC" w:rsidP="00EF27EC">
      <w:pPr>
        <w:spacing w:line="360" w:lineRule="auto"/>
        <w:jc w:val="both"/>
        <w:rPr>
          <w:rFonts w:ascii="Times New Roman" w:hAnsi="Times New Roman" w:cs="Times New Roman"/>
          <w:sz w:val="24"/>
          <w:szCs w:val="20"/>
          <w:lang w:val="en-CA"/>
        </w:rPr>
      </w:pPr>
      <w:r>
        <w:rPr>
          <w:rFonts w:ascii="Times New Roman" w:hAnsi="Times New Roman" w:cs="Times New Roman"/>
          <w:sz w:val="24"/>
          <w:szCs w:val="20"/>
          <w:lang w:val="en-CA"/>
        </w:rPr>
        <w:t xml:space="preserve">This is the first time that a complex like compound </w:t>
      </w:r>
      <w:r w:rsidRPr="0009017D">
        <w:rPr>
          <w:rFonts w:ascii="Times New Roman" w:hAnsi="Times New Roman" w:cs="Times New Roman"/>
          <w:b/>
          <w:sz w:val="24"/>
          <w:szCs w:val="20"/>
          <w:lang w:val="en-CA"/>
        </w:rPr>
        <w:t>4</w:t>
      </w:r>
      <w:r>
        <w:rPr>
          <w:rFonts w:ascii="Times New Roman" w:hAnsi="Times New Roman" w:cs="Times New Roman"/>
          <w:sz w:val="24"/>
          <w:szCs w:val="20"/>
          <w:lang w:val="en-CA"/>
        </w:rPr>
        <w:t xml:space="preserve"> is reported in the literature, possessing this highly bend 12-MC-4 motif. The novelty of that compound is based not only on the structural features but also the combination of metal ions used. This is the first time that a bend Ga(III)/Ln(III)/shi</w:t>
      </w:r>
      <w:r w:rsidRPr="001C656B">
        <w:rPr>
          <w:rFonts w:ascii="Times New Roman" w:hAnsi="Times New Roman" w:cs="Times New Roman"/>
          <w:sz w:val="24"/>
          <w:szCs w:val="20"/>
          <w:vertAlign w:val="superscript"/>
          <w:lang w:val="en-CA"/>
        </w:rPr>
        <w:t>3-</w:t>
      </w:r>
      <w:r>
        <w:rPr>
          <w:rFonts w:ascii="Times New Roman" w:hAnsi="Times New Roman" w:cs="Times New Roman"/>
          <w:sz w:val="24"/>
          <w:szCs w:val="20"/>
          <w:lang w:val="en-CA"/>
        </w:rPr>
        <w:t xml:space="preserve"> 12-MC-4 complex is reported. It is very important to point out that complex </w:t>
      </w:r>
      <w:r w:rsidRPr="0009017D">
        <w:rPr>
          <w:rFonts w:ascii="Times New Roman" w:hAnsi="Times New Roman" w:cs="Times New Roman"/>
          <w:b/>
          <w:sz w:val="24"/>
          <w:szCs w:val="20"/>
          <w:lang w:val="en-CA"/>
        </w:rPr>
        <w:t>4</w:t>
      </w:r>
      <w:r>
        <w:rPr>
          <w:rFonts w:ascii="Times New Roman" w:hAnsi="Times New Roman" w:cs="Times New Roman"/>
          <w:sz w:val="24"/>
          <w:szCs w:val="20"/>
          <w:lang w:val="en-CA"/>
        </w:rPr>
        <w:t xml:space="preserve"> is an SMM and that behaviour can most likely be attributed to the bend or distorted geometry of the MC scaffold which led to the 9-coordination mode of the central lanthanide or vice versa. This can be further justified by the comparison of compound </w:t>
      </w:r>
      <w:r w:rsidRPr="0009017D">
        <w:rPr>
          <w:rFonts w:ascii="Times New Roman" w:hAnsi="Times New Roman" w:cs="Times New Roman"/>
          <w:b/>
          <w:sz w:val="24"/>
          <w:szCs w:val="20"/>
          <w:lang w:val="en-CA"/>
        </w:rPr>
        <w:t>4</w:t>
      </w:r>
      <w:r>
        <w:rPr>
          <w:rFonts w:ascii="Times New Roman" w:hAnsi="Times New Roman" w:cs="Times New Roman"/>
          <w:b/>
          <w:sz w:val="24"/>
          <w:szCs w:val="20"/>
          <w:lang w:val="en-CA"/>
        </w:rPr>
        <w:t xml:space="preserve"> </w:t>
      </w:r>
      <w:r w:rsidRPr="0009017D">
        <w:rPr>
          <w:rFonts w:ascii="Times New Roman" w:hAnsi="Times New Roman" w:cs="Times New Roman"/>
          <w:sz w:val="24"/>
          <w:szCs w:val="20"/>
          <w:lang w:val="en-CA"/>
        </w:rPr>
        <w:t>to complex</w:t>
      </w:r>
      <w:r>
        <w:rPr>
          <w:rFonts w:ascii="Times New Roman" w:hAnsi="Times New Roman" w:cs="Times New Roman"/>
          <w:b/>
          <w:sz w:val="24"/>
          <w:szCs w:val="20"/>
          <w:lang w:val="en-CA"/>
        </w:rPr>
        <w:t xml:space="preserve"> 3, </w:t>
      </w:r>
      <w:r w:rsidRPr="0009017D">
        <w:rPr>
          <w:rFonts w:ascii="Times New Roman" w:hAnsi="Times New Roman" w:cs="Times New Roman"/>
          <w:sz w:val="24"/>
          <w:szCs w:val="20"/>
          <w:lang w:val="en-CA"/>
        </w:rPr>
        <w:t>which shows no</w:t>
      </w:r>
      <w:r>
        <w:rPr>
          <w:rFonts w:ascii="Times New Roman" w:hAnsi="Times New Roman" w:cs="Times New Roman"/>
          <w:b/>
          <w:sz w:val="24"/>
          <w:szCs w:val="20"/>
          <w:lang w:val="en-CA"/>
        </w:rPr>
        <w:t xml:space="preserve"> </w:t>
      </w:r>
      <w:r>
        <w:rPr>
          <w:rFonts w:ascii="Times New Roman" w:hAnsi="Times New Roman" w:cs="Times New Roman"/>
          <w:sz w:val="24"/>
          <w:szCs w:val="20"/>
          <w:lang w:val="en-CA"/>
        </w:rPr>
        <w:t xml:space="preserve">SMM behavior in its almost ideal 12-MC-4 arrangement of Ga(III) ring metal ions along with Dy(III) in the cavity. Finally, it is also important to point out that based on literature reports we </w:t>
      </w:r>
    </w:p>
    <w:p w:rsidR="00EF27EC" w:rsidRDefault="00EF27EC" w:rsidP="00EF27EC">
      <w:pPr>
        <w:spacing w:line="360" w:lineRule="auto"/>
        <w:jc w:val="both"/>
        <w:rPr>
          <w:rFonts w:ascii="Times New Roman" w:hAnsi="Times New Roman" w:cs="Times New Roman"/>
          <w:sz w:val="24"/>
          <w:szCs w:val="20"/>
          <w:lang w:val="en-CA"/>
        </w:rPr>
      </w:pPr>
    </w:p>
    <w:p w:rsidR="00EF27EC" w:rsidRDefault="00EF27EC" w:rsidP="00EF27EC">
      <w:pPr>
        <w:spacing w:line="360" w:lineRule="auto"/>
        <w:jc w:val="both"/>
        <w:rPr>
          <w:rFonts w:ascii="Times New Roman" w:hAnsi="Times New Roman" w:cs="Times New Roman"/>
          <w:sz w:val="24"/>
          <w:szCs w:val="20"/>
          <w:lang w:val="en-CA"/>
        </w:rPr>
      </w:pPr>
      <w:r>
        <w:rPr>
          <w:rFonts w:ascii="Times New Roman" w:hAnsi="Times New Roman" w:cs="Times New Roman"/>
          <w:sz w:val="24"/>
          <w:szCs w:val="20"/>
          <w:lang w:val="en-CA"/>
        </w:rPr>
        <w:t>have also observed that the 9-coordination mode of lanthanides in spherical tricapped trigonal prism geometry often leads to single-molecule magnet behavior of considerable performance, further justif</w:t>
      </w:r>
      <w:r w:rsidRPr="00923F2E">
        <w:rPr>
          <w:rFonts w:ascii="Times New Roman" w:hAnsi="Times New Roman" w:cs="Times New Roman"/>
          <w:sz w:val="24"/>
          <w:szCs w:val="20"/>
          <w:lang w:val="en-CA"/>
        </w:rPr>
        <w:t>ying</w:t>
      </w:r>
      <w:r>
        <w:rPr>
          <w:rFonts w:ascii="Times New Roman" w:hAnsi="Times New Roman" w:cs="Times New Roman"/>
          <w:sz w:val="24"/>
          <w:szCs w:val="20"/>
          <w:lang w:val="en-CA"/>
        </w:rPr>
        <w:t xml:space="preserve"> the magnetic behavior of complex </w:t>
      </w:r>
      <w:r w:rsidRPr="00923F2E">
        <w:rPr>
          <w:rFonts w:ascii="Times New Roman" w:hAnsi="Times New Roman" w:cs="Times New Roman"/>
          <w:b/>
          <w:sz w:val="24"/>
          <w:szCs w:val="20"/>
          <w:lang w:val="en-CA"/>
        </w:rPr>
        <w:t>4</w:t>
      </w:r>
      <w:r>
        <w:rPr>
          <w:rFonts w:ascii="Times New Roman" w:hAnsi="Times New Roman" w:cs="Times New Roman"/>
          <w:sz w:val="24"/>
          <w:szCs w:val="20"/>
          <w:lang w:val="en-CA"/>
        </w:rPr>
        <w:t>.</w:t>
      </w:r>
      <w:r>
        <w:rPr>
          <w:rFonts w:ascii="Times New Roman" w:hAnsi="Times New Roman" w:cs="Times New Roman"/>
          <w:sz w:val="24"/>
          <w:szCs w:val="20"/>
          <w:lang w:val="en-CA"/>
        </w:rPr>
        <w:fldChar w:fldCharType="begin"/>
      </w:r>
      <w:r>
        <w:rPr>
          <w:rFonts w:ascii="Times New Roman" w:hAnsi="Times New Roman" w:cs="Times New Roman"/>
          <w:sz w:val="24"/>
          <w:szCs w:val="20"/>
          <w:lang w:val="en-CA"/>
        </w:rPr>
        <w:instrText xml:space="preserve"> ADDIN ZOTERO_ITEM CSL_CITATION {"citationID":"jkkCOuAp","properties":{"formattedCitation":"\\super [21]\\nosupersub{}","plainCitation":"[21]","noteIndex":0},"citationItems":[{"id":420,"uris":["http://zotero.org/users/local/BF8aL1Yf/items/R6XLYIA3"],"uri":["http://zotero.org/users/local/BF8aL1Yf/items/R6XLYIA3"],"itemData":{"id":420,"type":"article-journal","title":"Large Energy Barrier and Magnetization Hysteresis at 5 K for a Symmetric {Dy &lt;sub&gt;2&lt;/sub&gt; } Complex with Spherical Tricapped Trigonal Prismatic Dy &lt;sup&gt;III&lt;/sup&gt; Ions","container-title":"Inorganic Chemistry","page":"3568-3578","volume":"56","issue":"6","source":"DOI.org (Crossref)","DOI":"10.1021/acs.inorgchem.7b00026","ISSN":"0020-1669, 1520-510X","language":"en","author":[{"family":"Mazarakioti","given":"Eleni C."},{"family":"Regier","given":"Jeffery"},{"family":"Cunha-Silva","given":"Luís"},{"family":"Wernsdorfer","given":"Wolfgang"},{"family":"Pilkington","given":"Melanie"},{"family":"Tang","given":"Jinkui"},{"family":"Stamatatos","given":"Theocharis C."}],"issued":{"date-parts":[["2017",3,20]]}}}],"schema":"https://github.com/citation-style-language/schema/raw/master/csl-citation.json"} </w:instrText>
      </w:r>
      <w:r>
        <w:rPr>
          <w:rFonts w:ascii="Times New Roman" w:hAnsi="Times New Roman" w:cs="Times New Roman"/>
          <w:sz w:val="24"/>
          <w:szCs w:val="20"/>
          <w:lang w:val="en-CA"/>
        </w:rPr>
        <w:fldChar w:fldCharType="separate"/>
      </w:r>
      <w:r w:rsidRPr="00F124C8">
        <w:rPr>
          <w:rFonts w:ascii="Times New Roman" w:hAnsi="Times New Roman" w:cs="Times New Roman"/>
          <w:sz w:val="24"/>
          <w:szCs w:val="24"/>
          <w:vertAlign w:val="superscript"/>
          <w:lang w:val="en-CA"/>
        </w:rPr>
        <w:t>[21]</w:t>
      </w:r>
      <w:r>
        <w:rPr>
          <w:rFonts w:ascii="Times New Roman" w:hAnsi="Times New Roman" w:cs="Times New Roman"/>
          <w:sz w:val="24"/>
          <w:szCs w:val="20"/>
          <w:lang w:val="en-CA"/>
        </w:rPr>
        <w:fldChar w:fldCharType="end"/>
      </w:r>
    </w:p>
    <w:p w:rsidR="00EF27EC" w:rsidRDefault="00EF27EC" w:rsidP="00EF27EC">
      <w:pPr>
        <w:spacing w:line="360" w:lineRule="auto"/>
        <w:jc w:val="both"/>
        <w:rPr>
          <w:rFonts w:ascii="Times New Roman" w:hAnsi="Times New Roman" w:cs="Times New Roman"/>
          <w:sz w:val="24"/>
          <w:lang w:val="en-CA"/>
        </w:rPr>
      </w:pPr>
      <w:r>
        <w:rPr>
          <w:rFonts w:ascii="Times New Roman" w:hAnsi="Times New Roman" w:cs="Times New Roman"/>
          <w:sz w:val="24"/>
          <w:szCs w:val="24"/>
          <w:lang w:val="en-CA"/>
        </w:rPr>
        <w:t xml:space="preserve">The last Ga(III)-based compound that will be discussed in this chapter, is complex </w:t>
      </w:r>
      <w:r w:rsidRPr="007C4FB7">
        <w:rPr>
          <w:rFonts w:ascii="Times New Roman" w:hAnsi="Times New Roman" w:cs="Times New Roman"/>
          <w:b/>
          <w:sz w:val="24"/>
          <w:szCs w:val="24"/>
          <w:lang w:val="en-CA"/>
        </w:rPr>
        <w:t>5</w:t>
      </w:r>
      <w:r>
        <w:rPr>
          <w:rFonts w:ascii="Times New Roman" w:hAnsi="Times New Roman" w:cs="Times New Roman"/>
          <w:sz w:val="24"/>
          <w:szCs w:val="24"/>
          <w:lang w:val="en-CA"/>
        </w:rPr>
        <w:t xml:space="preserve"> with a general formula of </w:t>
      </w:r>
      <w:r w:rsidRPr="00A64972">
        <w:rPr>
          <w:rFonts w:ascii="Times New Roman" w:hAnsi="Times New Roman" w:cs="Times New Roman"/>
          <w:sz w:val="24"/>
          <w:lang w:val="en-CA"/>
        </w:rPr>
        <w:t>(</w:t>
      </w:r>
      <w:r w:rsidRPr="00A64972">
        <w:rPr>
          <w:rFonts w:ascii="Times New Roman" w:hAnsi="Times New Roman" w:cs="Times New Roman"/>
          <w:sz w:val="24"/>
          <w:vertAlign w:val="superscript"/>
          <w:lang w:val="en-CA"/>
        </w:rPr>
        <w:t>t</w:t>
      </w:r>
      <w:r w:rsidRPr="00A64972">
        <w:rPr>
          <w:rFonts w:ascii="Times New Roman" w:hAnsi="Times New Roman" w:cs="Times New Roman"/>
          <w:sz w:val="24"/>
          <w:lang w:val="en-CA"/>
        </w:rPr>
        <w:t>Bu</w:t>
      </w:r>
      <w:r w:rsidRPr="00A64972">
        <w:rPr>
          <w:rFonts w:ascii="Times New Roman" w:hAnsi="Times New Roman" w:cs="Times New Roman"/>
          <w:sz w:val="24"/>
          <w:vertAlign w:val="subscript"/>
          <w:lang w:val="en-CA"/>
        </w:rPr>
        <w:t>4</w:t>
      </w:r>
      <w:r w:rsidRPr="00A64972">
        <w:rPr>
          <w:rFonts w:ascii="Times New Roman" w:hAnsi="Times New Roman" w:cs="Times New Roman"/>
          <w:sz w:val="24"/>
          <w:lang w:val="en-CA"/>
        </w:rPr>
        <w:t>N)[Ga</w:t>
      </w:r>
      <w:r w:rsidRPr="00A64972">
        <w:rPr>
          <w:rFonts w:ascii="Times New Roman" w:hAnsi="Times New Roman" w:cs="Times New Roman"/>
          <w:sz w:val="24"/>
          <w:vertAlign w:val="superscript"/>
          <w:lang w:val="en-CA"/>
        </w:rPr>
        <w:t>III</w:t>
      </w:r>
      <w:r w:rsidRPr="00A64972">
        <w:rPr>
          <w:rFonts w:ascii="Times New Roman" w:hAnsi="Times New Roman" w:cs="Times New Roman"/>
          <w:sz w:val="24"/>
          <w:vertAlign w:val="subscript"/>
          <w:lang w:val="en-CA"/>
        </w:rPr>
        <w:t>8</w:t>
      </w:r>
      <w:r>
        <w:rPr>
          <w:rFonts w:ascii="Times New Roman" w:hAnsi="Times New Roman" w:cs="Times New Roman"/>
          <w:sz w:val="24"/>
          <w:lang w:val="en-CA"/>
        </w:rPr>
        <w:t>Ho</w:t>
      </w:r>
      <w:r w:rsidRPr="00A64972">
        <w:rPr>
          <w:rFonts w:ascii="Times New Roman" w:hAnsi="Times New Roman" w:cs="Times New Roman"/>
          <w:sz w:val="24"/>
          <w:vertAlign w:val="superscript"/>
          <w:lang w:val="en-CA"/>
        </w:rPr>
        <w:t>III</w:t>
      </w:r>
      <w:r w:rsidRPr="00A64972">
        <w:rPr>
          <w:rFonts w:ascii="Times New Roman" w:hAnsi="Times New Roman" w:cs="Times New Roman"/>
          <w:sz w:val="24"/>
          <w:lang w:val="en-CA"/>
        </w:rPr>
        <w:t>(OH)</w:t>
      </w:r>
      <w:r w:rsidRPr="00A64972">
        <w:rPr>
          <w:rFonts w:ascii="Times New Roman" w:hAnsi="Times New Roman" w:cs="Times New Roman"/>
          <w:sz w:val="24"/>
          <w:vertAlign w:val="subscript"/>
          <w:lang w:val="en-CA"/>
        </w:rPr>
        <w:t>4</w:t>
      </w:r>
      <w:r w:rsidRPr="00A64972">
        <w:rPr>
          <w:rFonts w:ascii="Times New Roman" w:hAnsi="Times New Roman" w:cs="Times New Roman"/>
          <w:sz w:val="24"/>
          <w:lang w:val="en-CA"/>
        </w:rPr>
        <w:t>(shi)</w:t>
      </w:r>
      <w:r w:rsidRPr="00A64972">
        <w:rPr>
          <w:rFonts w:ascii="Times New Roman" w:hAnsi="Times New Roman" w:cs="Times New Roman"/>
          <w:sz w:val="24"/>
          <w:vertAlign w:val="subscript"/>
          <w:lang w:val="en-CA"/>
        </w:rPr>
        <w:t>8</w:t>
      </w:r>
      <w:r w:rsidRPr="00A64972">
        <w:rPr>
          <w:rFonts w:ascii="Times New Roman" w:hAnsi="Times New Roman" w:cs="Times New Roman"/>
          <w:sz w:val="24"/>
          <w:lang w:val="en-CA"/>
        </w:rPr>
        <w:t>]</w:t>
      </w:r>
      <w:r>
        <w:rPr>
          <w:rFonts w:ascii="Times New Roman" w:hAnsi="Times New Roman" w:cs="Times New Roman"/>
          <w:sz w:val="24"/>
          <w:lang w:val="en-CA"/>
        </w:rPr>
        <w:t>•3MeOH•5H</w:t>
      </w:r>
      <w:r w:rsidRPr="004E602C">
        <w:rPr>
          <w:rFonts w:ascii="Times New Roman" w:hAnsi="Times New Roman" w:cs="Times New Roman"/>
          <w:sz w:val="24"/>
          <w:vertAlign w:val="subscript"/>
          <w:lang w:val="en-CA"/>
        </w:rPr>
        <w:t>2</w:t>
      </w:r>
      <w:r>
        <w:rPr>
          <w:rFonts w:ascii="Times New Roman" w:hAnsi="Times New Roman" w:cs="Times New Roman"/>
          <w:sz w:val="24"/>
          <w:lang w:val="en-CA"/>
        </w:rPr>
        <w:t xml:space="preserve">O. This compound is the isostructural analogue of the double-decker complex discussed in Chapter 4, possessing Ho(III) instead of Dy(III). This complex was not included in the first communication paper since it was only obtained a few weeks ago. The reasons of interest towards complex </w:t>
      </w:r>
      <w:r w:rsidRPr="007C4FB7">
        <w:rPr>
          <w:rFonts w:ascii="Times New Roman" w:hAnsi="Times New Roman" w:cs="Times New Roman"/>
          <w:b/>
          <w:sz w:val="24"/>
          <w:lang w:val="en-CA"/>
        </w:rPr>
        <w:t>5</w:t>
      </w:r>
      <w:r>
        <w:rPr>
          <w:rFonts w:ascii="Times New Roman" w:hAnsi="Times New Roman" w:cs="Times New Roman"/>
          <w:sz w:val="24"/>
          <w:lang w:val="en-CA"/>
        </w:rPr>
        <w:t xml:space="preserve"> were mostly magnetic-based since we wanted to investigate whether the electronic shape of the central lanthanide would have an effect on magnetism. As it is known, Ho(III) is a 4f</w:t>
      </w:r>
      <w:r w:rsidRPr="007C4FB7">
        <w:rPr>
          <w:rFonts w:ascii="Times New Roman" w:hAnsi="Times New Roman" w:cs="Times New Roman"/>
          <w:sz w:val="24"/>
          <w:vertAlign w:val="superscript"/>
          <w:lang w:val="en-CA"/>
        </w:rPr>
        <w:t>10</w:t>
      </w:r>
      <w:r>
        <w:rPr>
          <w:rFonts w:ascii="Times New Roman" w:hAnsi="Times New Roman" w:cs="Times New Roman"/>
          <w:sz w:val="24"/>
          <w:lang w:val="en-CA"/>
        </w:rPr>
        <w:t xml:space="preserve"> metal ion and it has a fairly distorted oblate form.</w:t>
      </w:r>
      <w:r>
        <w:rPr>
          <w:rFonts w:ascii="Times New Roman" w:hAnsi="Times New Roman" w:cs="Times New Roman"/>
          <w:sz w:val="24"/>
          <w:lang w:val="en-CA"/>
        </w:rPr>
        <w:fldChar w:fldCharType="begin"/>
      </w:r>
      <w:r>
        <w:rPr>
          <w:rFonts w:ascii="Times New Roman" w:hAnsi="Times New Roman" w:cs="Times New Roman"/>
          <w:sz w:val="24"/>
          <w:lang w:val="en-CA"/>
        </w:rPr>
        <w:instrText xml:space="preserve"> ADDIN ZOTERO_ITEM CSL_CITATION {"citationID":"YnKM0N0R","properties":{"formattedCitation":"\\super [18]\\nosupersub{}","plainCitation":"[18]","noteIndex":0},"citationItems":[{"id":192,"uris":["http://zotero.org/users/local/BF8aL1Yf/items/7JKZ5PJ8"],"uri":["http://zotero.org/users/local/BF8aL1Yf/items/7JKZ5PJ8"],"itemData":{"id":192,"type":"article-journal","title":"Exploiting single-ion anisotropy in the design of f-element single-molecule magnets","container-title":"Chemical Science","page":"2078","volume":"2","issue":"11","source":"Crossref","DOI":"10.1039/c1sc00513h","ISSN":"2041-6520, 2041-6539","language":"en","author":[{"family":"Rinehart","given":"Jeffrey D."},{"family":"Long","given":"Jeffrey R."}],"issued":{"date-parts":[["2011"]]}}}],"schema":"https://github.com/citation-style-language/schema/raw/master/csl-citation.json"} </w:instrText>
      </w:r>
      <w:r>
        <w:rPr>
          <w:rFonts w:ascii="Times New Roman" w:hAnsi="Times New Roman" w:cs="Times New Roman"/>
          <w:sz w:val="24"/>
          <w:lang w:val="en-CA"/>
        </w:rPr>
        <w:fldChar w:fldCharType="separate"/>
      </w:r>
      <w:r w:rsidRPr="00F124C8">
        <w:rPr>
          <w:rFonts w:ascii="Times New Roman" w:hAnsi="Times New Roman" w:cs="Times New Roman"/>
          <w:sz w:val="24"/>
          <w:szCs w:val="24"/>
          <w:vertAlign w:val="superscript"/>
          <w:lang w:val="en-CA"/>
        </w:rPr>
        <w:t>[18]</w:t>
      </w:r>
      <w:r>
        <w:rPr>
          <w:rFonts w:ascii="Times New Roman" w:hAnsi="Times New Roman" w:cs="Times New Roman"/>
          <w:sz w:val="24"/>
          <w:lang w:val="en-CA"/>
        </w:rPr>
        <w:fldChar w:fldCharType="end"/>
      </w:r>
      <w:r>
        <w:rPr>
          <w:rFonts w:ascii="Times New Roman" w:hAnsi="Times New Roman" w:cs="Times New Roman"/>
          <w:sz w:val="24"/>
          <w:lang w:val="en-CA"/>
        </w:rPr>
        <w:t xml:space="preserve"> Dy(III) has a pure oblate shape and thus the isolation of the Ho(III) and Er(III) analogues of the complex discussed in Chapter 4, would assist us towards the finding of a rational to the question whether the electronic shape has an effect on the final relaxation of magnetization reversal. The Er(III) analogue has not been isolated so far and thus no further discussion will be held.</w:t>
      </w:r>
    </w:p>
    <w:p w:rsidR="00EF27EC" w:rsidRDefault="00EF27EC" w:rsidP="00EF27EC">
      <w:pPr>
        <w:spacing w:line="360" w:lineRule="auto"/>
        <w:jc w:val="both"/>
        <w:rPr>
          <w:rFonts w:ascii="Times New Roman" w:hAnsi="Times New Roman" w:cs="Times New Roman"/>
          <w:sz w:val="24"/>
          <w:lang w:val="en-CA"/>
        </w:rPr>
      </w:pPr>
      <w:r>
        <w:rPr>
          <w:rFonts w:ascii="Times New Roman" w:hAnsi="Times New Roman" w:cs="Times New Roman"/>
          <w:sz w:val="24"/>
          <w:lang w:val="en-CA"/>
        </w:rPr>
        <w:t>The reaction of Ga(NO</w:t>
      </w:r>
      <w:r w:rsidRPr="00AB25C4">
        <w:rPr>
          <w:rFonts w:ascii="Times New Roman" w:hAnsi="Times New Roman" w:cs="Times New Roman"/>
          <w:sz w:val="24"/>
          <w:vertAlign w:val="subscript"/>
          <w:lang w:val="en-CA"/>
        </w:rPr>
        <w:t>3</w:t>
      </w:r>
      <w:r>
        <w:rPr>
          <w:rFonts w:ascii="Times New Roman" w:hAnsi="Times New Roman" w:cs="Times New Roman"/>
          <w:sz w:val="24"/>
          <w:lang w:val="en-CA"/>
        </w:rPr>
        <w:t>)</w:t>
      </w:r>
      <w:r w:rsidRPr="00AB25C4">
        <w:rPr>
          <w:rFonts w:ascii="Times New Roman" w:hAnsi="Times New Roman" w:cs="Times New Roman"/>
          <w:sz w:val="24"/>
          <w:vertAlign w:val="subscript"/>
          <w:lang w:val="en-CA"/>
        </w:rPr>
        <w:t>3</w:t>
      </w:r>
      <w:r>
        <w:rPr>
          <w:rFonts w:ascii="Times New Roman" w:hAnsi="Times New Roman" w:cs="Times New Roman"/>
          <w:sz w:val="24"/>
          <w:lang w:val="en-CA"/>
        </w:rPr>
        <w:t>•H</w:t>
      </w:r>
      <w:r w:rsidRPr="00AB25C4">
        <w:rPr>
          <w:rFonts w:ascii="Times New Roman" w:hAnsi="Times New Roman" w:cs="Times New Roman"/>
          <w:sz w:val="24"/>
          <w:vertAlign w:val="subscript"/>
          <w:lang w:val="en-CA"/>
        </w:rPr>
        <w:t>2</w:t>
      </w:r>
      <w:r>
        <w:rPr>
          <w:rFonts w:ascii="Times New Roman" w:hAnsi="Times New Roman" w:cs="Times New Roman"/>
          <w:sz w:val="24"/>
          <w:lang w:val="en-CA"/>
        </w:rPr>
        <w:t>O, Ho</w:t>
      </w:r>
      <w:r w:rsidRPr="00AB25C4">
        <w:rPr>
          <w:rFonts w:ascii="Times New Roman" w:hAnsi="Times New Roman" w:cs="Times New Roman"/>
          <w:sz w:val="24"/>
          <w:vertAlign w:val="subscript"/>
          <w:lang w:val="en-CA"/>
        </w:rPr>
        <w:t>2</w:t>
      </w:r>
      <w:r>
        <w:rPr>
          <w:rFonts w:ascii="Times New Roman" w:hAnsi="Times New Roman" w:cs="Times New Roman"/>
          <w:sz w:val="24"/>
          <w:lang w:val="en-CA"/>
        </w:rPr>
        <w:t>(CO</w:t>
      </w:r>
      <w:r w:rsidRPr="00AB25C4">
        <w:rPr>
          <w:rFonts w:ascii="Times New Roman" w:hAnsi="Times New Roman" w:cs="Times New Roman"/>
          <w:sz w:val="24"/>
          <w:vertAlign w:val="subscript"/>
          <w:lang w:val="en-CA"/>
        </w:rPr>
        <w:t>3</w:t>
      </w:r>
      <w:r>
        <w:rPr>
          <w:rFonts w:ascii="Times New Roman" w:hAnsi="Times New Roman" w:cs="Times New Roman"/>
          <w:sz w:val="24"/>
          <w:lang w:val="en-CA"/>
        </w:rPr>
        <w:t>)</w:t>
      </w:r>
      <w:r w:rsidRPr="00AB25C4">
        <w:rPr>
          <w:rFonts w:ascii="Times New Roman" w:hAnsi="Times New Roman" w:cs="Times New Roman"/>
          <w:sz w:val="24"/>
          <w:vertAlign w:val="subscript"/>
          <w:lang w:val="en-CA"/>
        </w:rPr>
        <w:t>3</w:t>
      </w:r>
      <w:r>
        <w:rPr>
          <w:rFonts w:ascii="Times New Roman" w:hAnsi="Times New Roman" w:cs="Times New Roman"/>
          <w:sz w:val="24"/>
          <w:lang w:val="en-CA"/>
        </w:rPr>
        <w:t>×H</w:t>
      </w:r>
      <w:r w:rsidRPr="00AB25C4">
        <w:rPr>
          <w:rFonts w:ascii="Times New Roman" w:hAnsi="Times New Roman" w:cs="Times New Roman"/>
          <w:sz w:val="24"/>
          <w:vertAlign w:val="subscript"/>
          <w:lang w:val="en-CA"/>
        </w:rPr>
        <w:t>2</w:t>
      </w:r>
      <w:r>
        <w:rPr>
          <w:rFonts w:ascii="Times New Roman" w:hAnsi="Times New Roman" w:cs="Times New Roman"/>
          <w:sz w:val="24"/>
          <w:lang w:val="en-CA"/>
        </w:rPr>
        <w:t xml:space="preserve">O, shaH2, </w:t>
      </w:r>
      <w:r w:rsidRPr="00324143">
        <w:rPr>
          <w:rFonts w:ascii="Times New Roman" w:hAnsi="Times New Roman" w:cs="Times New Roman"/>
          <w:sz w:val="24"/>
          <w:vertAlign w:val="superscript"/>
          <w:lang w:val="en-CA"/>
        </w:rPr>
        <w:t>t</w:t>
      </w:r>
      <w:r>
        <w:rPr>
          <w:rFonts w:ascii="Times New Roman" w:hAnsi="Times New Roman" w:cs="Times New Roman"/>
          <w:sz w:val="24"/>
          <w:lang w:val="en-CA"/>
        </w:rPr>
        <w:t>Bu</w:t>
      </w:r>
      <w:r w:rsidRPr="00FE2F2E">
        <w:rPr>
          <w:rFonts w:ascii="Times New Roman" w:hAnsi="Times New Roman" w:cs="Times New Roman"/>
          <w:sz w:val="24"/>
          <w:vertAlign w:val="subscript"/>
          <w:lang w:val="en-CA"/>
        </w:rPr>
        <w:t>4</w:t>
      </w:r>
      <w:r>
        <w:rPr>
          <w:rFonts w:ascii="Times New Roman" w:hAnsi="Times New Roman" w:cs="Times New Roman"/>
          <w:sz w:val="24"/>
          <w:lang w:val="en-CA"/>
        </w:rPr>
        <w:t>NClO</w:t>
      </w:r>
      <w:r w:rsidRPr="00324143">
        <w:rPr>
          <w:rFonts w:ascii="Times New Roman" w:hAnsi="Times New Roman" w:cs="Times New Roman"/>
          <w:sz w:val="24"/>
          <w:vertAlign w:val="subscript"/>
          <w:lang w:val="en-CA"/>
        </w:rPr>
        <w:t>4</w:t>
      </w:r>
      <w:r>
        <w:rPr>
          <w:rFonts w:ascii="Times New Roman" w:hAnsi="Times New Roman" w:cs="Times New Roman"/>
          <w:sz w:val="24"/>
          <w:lang w:val="en-CA"/>
        </w:rPr>
        <w:t xml:space="preserve"> and piperidine in 8:1:8:3:8 molar ration in the solvent of MeOH, yielded a pale pinkish suspension that under intensive stirring for one hour led to a colorless and almost clear solution. Upon filtration the solution was left for slow evaporation and after ten days small colorless plate crystals of   </w:t>
      </w:r>
      <w:r w:rsidRPr="00A64972">
        <w:rPr>
          <w:rFonts w:ascii="Times New Roman" w:hAnsi="Times New Roman" w:cs="Times New Roman"/>
          <w:sz w:val="24"/>
          <w:lang w:val="en-CA"/>
        </w:rPr>
        <w:t>(</w:t>
      </w:r>
      <w:r w:rsidRPr="00A64972">
        <w:rPr>
          <w:rFonts w:ascii="Times New Roman" w:hAnsi="Times New Roman" w:cs="Times New Roman"/>
          <w:sz w:val="24"/>
          <w:vertAlign w:val="superscript"/>
          <w:lang w:val="en-CA"/>
        </w:rPr>
        <w:t>t</w:t>
      </w:r>
      <w:r w:rsidRPr="00A64972">
        <w:rPr>
          <w:rFonts w:ascii="Times New Roman" w:hAnsi="Times New Roman" w:cs="Times New Roman"/>
          <w:sz w:val="24"/>
          <w:lang w:val="en-CA"/>
        </w:rPr>
        <w:t>Bu</w:t>
      </w:r>
      <w:r w:rsidRPr="00A64972">
        <w:rPr>
          <w:rFonts w:ascii="Times New Roman" w:hAnsi="Times New Roman" w:cs="Times New Roman"/>
          <w:sz w:val="24"/>
          <w:vertAlign w:val="subscript"/>
          <w:lang w:val="en-CA"/>
        </w:rPr>
        <w:t>4</w:t>
      </w:r>
      <w:r w:rsidRPr="00A64972">
        <w:rPr>
          <w:rFonts w:ascii="Times New Roman" w:hAnsi="Times New Roman" w:cs="Times New Roman"/>
          <w:sz w:val="24"/>
          <w:lang w:val="en-CA"/>
        </w:rPr>
        <w:t>N)[Ga</w:t>
      </w:r>
      <w:r w:rsidRPr="00A64972">
        <w:rPr>
          <w:rFonts w:ascii="Times New Roman" w:hAnsi="Times New Roman" w:cs="Times New Roman"/>
          <w:sz w:val="24"/>
          <w:vertAlign w:val="superscript"/>
          <w:lang w:val="en-CA"/>
        </w:rPr>
        <w:t>III</w:t>
      </w:r>
      <w:r w:rsidRPr="00A64972">
        <w:rPr>
          <w:rFonts w:ascii="Times New Roman" w:hAnsi="Times New Roman" w:cs="Times New Roman"/>
          <w:sz w:val="24"/>
          <w:vertAlign w:val="subscript"/>
          <w:lang w:val="en-CA"/>
        </w:rPr>
        <w:t>8</w:t>
      </w:r>
      <w:r>
        <w:rPr>
          <w:rFonts w:ascii="Times New Roman" w:hAnsi="Times New Roman" w:cs="Times New Roman"/>
          <w:sz w:val="24"/>
          <w:lang w:val="en-CA"/>
        </w:rPr>
        <w:t>Ho</w:t>
      </w:r>
      <w:r w:rsidRPr="00A64972">
        <w:rPr>
          <w:rFonts w:ascii="Times New Roman" w:hAnsi="Times New Roman" w:cs="Times New Roman"/>
          <w:sz w:val="24"/>
          <w:vertAlign w:val="superscript"/>
          <w:lang w:val="en-CA"/>
        </w:rPr>
        <w:t>III</w:t>
      </w:r>
      <w:r w:rsidRPr="00A64972">
        <w:rPr>
          <w:rFonts w:ascii="Times New Roman" w:hAnsi="Times New Roman" w:cs="Times New Roman"/>
          <w:sz w:val="24"/>
          <w:lang w:val="en-CA"/>
        </w:rPr>
        <w:t>(OH)</w:t>
      </w:r>
      <w:r w:rsidRPr="00A64972">
        <w:rPr>
          <w:rFonts w:ascii="Times New Roman" w:hAnsi="Times New Roman" w:cs="Times New Roman"/>
          <w:sz w:val="24"/>
          <w:vertAlign w:val="subscript"/>
          <w:lang w:val="en-CA"/>
        </w:rPr>
        <w:t>4</w:t>
      </w:r>
      <w:r w:rsidRPr="00A64972">
        <w:rPr>
          <w:rFonts w:ascii="Times New Roman" w:hAnsi="Times New Roman" w:cs="Times New Roman"/>
          <w:sz w:val="24"/>
          <w:lang w:val="en-CA"/>
        </w:rPr>
        <w:t>(shi)</w:t>
      </w:r>
      <w:r w:rsidRPr="00A64972">
        <w:rPr>
          <w:rFonts w:ascii="Times New Roman" w:hAnsi="Times New Roman" w:cs="Times New Roman"/>
          <w:sz w:val="24"/>
          <w:vertAlign w:val="subscript"/>
          <w:lang w:val="en-CA"/>
        </w:rPr>
        <w:t>8</w:t>
      </w:r>
      <w:r w:rsidRPr="00A64972">
        <w:rPr>
          <w:rFonts w:ascii="Times New Roman" w:hAnsi="Times New Roman" w:cs="Times New Roman"/>
          <w:sz w:val="24"/>
          <w:lang w:val="en-CA"/>
        </w:rPr>
        <w:t>]</w:t>
      </w:r>
      <w:r>
        <w:rPr>
          <w:rFonts w:ascii="Times New Roman" w:hAnsi="Times New Roman" w:cs="Times New Roman"/>
          <w:sz w:val="24"/>
          <w:lang w:val="en-CA"/>
        </w:rPr>
        <w:t>•3MeOH•5H</w:t>
      </w:r>
      <w:r w:rsidRPr="004E602C">
        <w:rPr>
          <w:rFonts w:ascii="Times New Roman" w:hAnsi="Times New Roman" w:cs="Times New Roman"/>
          <w:sz w:val="24"/>
          <w:vertAlign w:val="subscript"/>
          <w:lang w:val="en-CA"/>
        </w:rPr>
        <w:t>2</w:t>
      </w:r>
      <w:r>
        <w:rPr>
          <w:rFonts w:ascii="Times New Roman" w:hAnsi="Times New Roman" w:cs="Times New Roman"/>
          <w:sz w:val="24"/>
          <w:lang w:val="en-CA"/>
        </w:rPr>
        <w:t>O (</w:t>
      </w:r>
      <w:r w:rsidRPr="00142307">
        <w:rPr>
          <w:rFonts w:ascii="Times New Roman" w:hAnsi="Times New Roman" w:cs="Times New Roman"/>
          <w:b/>
          <w:sz w:val="24"/>
          <w:lang w:val="en-CA"/>
        </w:rPr>
        <w:t>5</w:t>
      </w:r>
      <w:r>
        <w:rPr>
          <w:rFonts w:ascii="Times New Roman" w:hAnsi="Times New Roman" w:cs="Times New Roman"/>
          <w:sz w:val="24"/>
          <w:lang w:val="en-CA"/>
        </w:rPr>
        <w:t>) were isolated in ~47 %. The chemical and structural identity of compound 5 was confirmed by X-Ray crystallography, elemental analyses and IR spectroscopy (Supporting Information).</w:t>
      </w:r>
    </w:p>
    <w:p w:rsidR="00EF27EC" w:rsidRDefault="00EF27EC" w:rsidP="00EF27EC">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Single-crystal diffraction studies revealed that compound </w:t>
      </w:r>
      <w:r w:rsidRPr="00A47066">
        <w:rPr>
          <w:rFonts w:ascii="Times New Roman" w:hAnsi="Times New Roman" w:cs="Times New Roman"/>
          <w:b/>
          <w:sz w:val="24"/>
          <w:lang w:val="en-CA"/>
        </w:rPr>
        <w:t>5</w:t>
      </w:r>
      <w:r>
        <w:rPr>
          <w:rFonts w:ascii="Times New Roman" w:hAnsi="Times New Roman" w:cs="Times New Roman"/>
          <w:sz w:val="24"/>
          <w:lang w:val="en-CA"/>
        </w:rPr>
        <w:t xml:space="preserve"> crystallizes in the monoclinic P2/c space group (Table S14). The oxidation states of the involved metal ions as well as the deprotonation level of the salicylhydroxamic ligands were based on metric parameters and charge balance considerations. The complex contains a [Ga</w:t>
      </w:r>
      <w:r w:rsidRPr="009E5192">
        <w:rPr>
          <w:rFonts w:ascii="Times New Roman" w:hAnsi="Times New Roman" w:cs="Times New Roman"/>
          <w:sz w:val="24"/>
          <w:vertAlign w:val="superscript"/>
          <w:lang w:val="en-CA"/>
        </w:rPr>
        <w:t>III</w:t>
      </w:r>
      <w:r w:rsidRPr="009E5192">
        <w:rPr>
          <w:rFonts w:ascii="Times New Roman" w:hAnsi="Times New Roman" w:cs="Times New Roman"/>
          <w:sz w:val="24"/>
          <w:vertAlign w:val="subscript"/>
          <w:lang w:val="en-CA"/>
        </w:rPr>
        <w:t>8</w:t>
      </w:r>
      <w:r>
        <w:rPr>
          <w:rFonts w:ascii="Times New Roman" w:hAnsi="Times New Roman" w:cs="Times New Roman"/>
          <w:sz w:val="24"/>
          <w:lang w:val="en-CA"/>
        </w:rPr>
        <w:t>Ho</w:t>
      </w:r>
      <w:r w:rsidRPr="009E5192">
        <w:rPr>
          <w:rFonts w:ascii="Times New Roman" w:hAnsi="Times New Roman" w:cs="Times New Roman"/>
          <w:sz w:val="24"/>
          <w:vertAlign w:val="superscript"/>
          <w:lang w:val="en-CA"/>
        </w:rPr>
        <w:t>III</w:t>
      </w:r>
      <w:r>
        <w:rPr>
          <w:rFonts w:ascii="Times New Roman" w:hAnsi="Times New Roman" w:cs="Times New Roman"/>
          <w:sz w:val="24"/>
          <w:lang w:val="en-CA"/>
        </w:rPr>
        <w:t>(OH)</w:t>
      </w:r>
      <w:r w:rsidRPr="009E5192">
        <w:rPr>
          <w:rFonts w:ascii="Times New Roman" w:hAnsi="Times New Roman" w:cs="Times New Roman"/>
          <w:sz w:val="24"/>
          <w:vertAlign w:val="subscript"/>
          <w:lang w:val="en-CA"/>
        </w:rPr>
        <w:t>4</w:t>
      </w:r>
      <w:r>
        <w:rPr>
          <w:rFonts w:ascii="Times New Roman" w:hAnsi="Times New Roman" w:cs="Times New Roman"/>
          <w:sz w:val="24"/>
          <w:lang w:val="en-CA"/>
        </w:rPr>
        <w:t>(shi)</w:t>
      </w:r>
      <w:r w:rsidRPr="009E5192">
        <w:rPr>
          <w:rFonts w:ascii="Times New Roman" w:hAnsi="Times New Roman" w:cs="Times New Roman"/>
          <w:sz w:val="24"/>
          <w:vertAlign w:val="subscript"/>
          <w:lang w:val="en-CA"/>
        </w:rPr>
        <w:t>8</w:t>
      </w:r>
      <w:r>
        <w:rPr>
          <w:rFonts w:ascii="Times New Roman" w:hAnsi="Times New Roman" w:cs="Times New Roman"/>
          <w:sz w:val="24"/>
          <w:lang w:val="en-CA"/>
        </w:rPr>
        <w:t xml:space="preserve">] anion and a </w:t>
      </w:r>
      <w:r w:rsidRPr="004E602C">
        <w:rPr>
          <w:rFonts w:ascii="Times New Roman" w:hAnsi="Times New Roman" w:cs="Times New Roman"/>
          <w:sz w:val="24"/>
          <w:vertAlign w:val="superscript"/>
          <w:lang w:val="en-CA"/>
        </w:rPr>
        <w:t>t</w:t>
      </w:r>
      <w:r>
        <w:rPr>
          <w:rFonts w:ascii="Times New Roman" w:hAnsi="Times New Roman" w:cs="Times New Roman"/>
          <w:sz w:val="24"/>
          <w:lang w:val="en-CA"/>
        </w:rPr>
        <w:t>Bu</w:t>
      </w:r>
      <w:r w:rsidRPr="004E602C">
        <w:rPr>
          <w:rFonts w:ascii="Times New Roman" w:hAnsi="Times New Roman" w:cs="Times New Roman"/>
          <w:sz w:val="24"/>
          <w:vertAlign w:val="subscript"/>
          <w:lang w:val="en-CA"/>
        </w:rPr>
        <w:t>4</w:t>
      </w:r>
      <w:r>
        <w:rPr>
          <w:rFonts w:ascii="Times New Roman" w:hAnsi="Times New Roman" w:cs="Times New Roman"/>
          <w:sz w:val="24"/>
          <w:lang w:val="en-CA"/>
        </w:rPr>
        <w:t>N cation which counterbalances the overall charge of the molecule, while  MeOH and H</w:t>
      </w:r>
      <w:r w:rsidRPr="004E602C">
        <w:rPr>
          <w:rFonts w:ascii="Times New Roman" w:hAnsi="Times New Roman" w:cs="Times New Roman"/>
          <w:sz w:val="24"/>
          <w:vertAlign w:val="subscript"/>
          <w:lang w:val="en-CA"/>
        </w:rPr>
        <w:t>2</w:t>
      </w:r>
      <w:r>
        <w:rPr>
          <w:rFonts w:ascii="Times New Roman" w:hAnsi="Times New Roman" w:cs="Times New Roman"/>
          <w:sz w:val="24"/>
          <w:lang w:val="en-CA"/>
        </w:rPr>
        <w:t>O molecules are also present in the lattice. The complex comprises eigth Ga</w:t>
      </w:r>
      <w:r w:rsidRPr="00166AF1">
        <w:rPr>
          <w:rFonts w:ascii="Times New Roman" w:hAnsi="Times New Roman" w:cs="Times New Roman"/>
          <w:sz w:val="24"/>
          <w:vertAlign w:val="superscript"/>
          <w:lang w:val="en-CA"/>
        </w:rPr>
        <w:t>III</w:t>
      </w:r>
      <w:r>
        <w:rPr>
          <w:rFonts w:ascii="Times New Roman" w:hAnsi="Times New Roman" w:cs="Times New Roman"/>
          <w:sz w:val="24"/>
          <w:lang w:val="en-CA"/>
        </w:rPr>
        <w:t xml:space="preserve"> ions and one Ho</w:t>
      </w:r>
      <w:r w:rsidRPr="00166AF1">
        <w:rPr>
          <w:rFonts w:ascii="Times New Roman" w:hAnsi="Times New Roman" w:cs="Times New Roman"/>
          <w:sz w:val="24"/>
          <w:vertAlign w:val="superscript"/>
          <w:lang w:val="en-CA"/>
        </w:rPr>
        <w:t>III</w:t>
      </w:r>
      <w:r>
        <w:rPr>
          <w:rFonts w:ascii="Times New Roman" w:hAnsi="Times New Roman" w:cs="Times New Roman"/>
          <w:sz w:val="24"/>
          <w:lang w:val="en-CA"/>
        </w:rPr>
        <w:t xml:space="preserve"> arranged in a sandwich-like topology. The Ga</w:t>
      </w:r>
      <w:r w:rsidRPr="00166AF1">
        <w:rPr>
          <w:rFonts w:ascii="Times New Roman" w:hAnsi="Times New Roman" w:cs="Times New Roman"/>
          <w:sz w:val="24"/>
          <w:vertAlign w:val="superscript"/>
          <w:lang w:val="en-CA"/>
        </w:rPr>
        <w:t>III</w:t>
      </w:r>
      <w:r>
        <w:rPr>
          <w:rFonts w:ascii="Times New Roman" w:hAnsi="Times New Roman" w:cs="Times New Roman"/>
          <w:sz w:val="24"/>
          <w:lang w:val="en-CA"/>
        </w:rPr>
        <w:t xml:space="preserve"> atoms are forming two 12-MC-4 planes in which a central Ho</w:t>
      </w:r>
      <w:r w:rsidRPr="00166AF1">
        <w:rPr>
          <w:rFonts w:ascii="Times New Roman" w:hAnsi="Times New Roman" w:cs="Times New Roman"/>
          <w:sz w:val="24"/>
          <w:vertAlign w:val="superscript"/>
          <w:lang w:val="en-CA"/>
        </w:rPr>
        <w:t>III</w:t>
      </w:r>
      <w:r>
        <w:rPr>
          <w:rFonts w:ascii="Times New Roman" w:hAnsi="Times New Roman" w:cs="Times New Roman"/>
          <w:sz w:val="24"/>
          <w:lang w:val="en-CA"/>
        </w:rPr>
        <w:t xml:space="preserve"> atom is embedded. The basal Ga</w:t>
      </w:r>
      <w:r w:rsidRPr="00166AF1">
        <w:rPr>
          <w:rFonts w:ascii="Times New Roman" w:hAnsi="Times New Roman" w:cs="Times New Roman"/>
          <w:sz w:val="24"/>
          <w:vertAlign w:val="superscript"/>
          <w:lang w:val="en-CA"/>
        </w:rPr>
        <w:t>III</w:t>
      </w:r>
      <w:r>
        <w:rPr>
          <w:rFonts w:ascii="Times New Roman" w:hAnsi="Times New Roman" w:cs="Times New Roman"/>
          <w:sz w:val="24"/>
          <w:lang w:val="en-CA"/>
        </w:rPr>
        <w:t xml:space="preserve"> atoms are bridged via the oximato groups of eight triply deprotonated shi</w:t>
      </w:r>
      <w:r w:rsidRPr="00166AF1">
        <w:rPr>
          <w:rFonts w:ascii="Times New Roman" w:hAnsi="Times New Roman" w:cs="Times New Roman"/>
          <w:sz w:val="24"/>
          <w:vertAlign w:val="superscript"/>
          <w:lang w:val="en-CA"/>
        </w:rPr>
        <w:t>3-</w:t>
      </w:r>
      <w:r>
        <w:rPr>
          <w:rFonts w:ascii="Times New Roman" w:hAnsi="Times New Roman" w:cs="Times New Roman"/>
          <w:sz w:val="24"/>
          <w:vertAlign w:val="superscript"/>
          <w:lang w:val="en-CA"/>
        </w:rPr>
        <w:t xml:space="preserve"> </w:t>
      </w:r>
      <w:r>
        <w:rPr>
          <w:rFonts w:ascii="Times New Roman" w:hAnsi="Times New Roman" w:cs="Times New Roman"/>
          <w:sz w:val="24"/>
          <w:lang w:val="en-CA"/>
        </w:rPr>
        <w:t xml:space="preserve">ligands adopting a </w:t>
      </w:r>
      <w:r w:rsidRPr="007E75FC">
        <w:rPr>
          <w:rFonts w:ascii="Times New Roman" w:hAnsi="Times New Roman"/>
          <w:sz w:val="24"/>
          <w:lang w:val="en-CA"/>
        </w:rPr>
        <w:t>η</w:t>
      </w:r>
      <w:r w:rsidRPr="007E75FC">
        <w:rPr>
          <w:rFonts w:ascii="Times New Roman" w:hAnsi="Times New Roman"/>
          <w:sz w:val="24"/>
          <w:vertAlign w:val="superscript"/>
          <w:lang w:val="en-CA"/>
        </w:rPr>
        <w:t>1</w:t>
      </w:r>
      <w:r w:rsidRPr="007E75FC">
        <w:rPr>
          <w:rFonts w:ascii="Times New Roman" w:hAnsi="Times New Roman"/>
          <w:sz w:val="24"/>
          <w:lang w:val="en-CA"/>
        </w:rPr>
        <w:t>:η</w:t>
      </w:r>
      <w:r w:rsidRPr="007E75FC">
        <w:rPr>
          <w:rFonts w:ascii="Times New Roman" w:hAnsi="Times New Roman"/>
          <w:sz w:val="24"/>
          <w:vertAlign w:val="superscript"/>
          <w:lang w:val="en-CA"/>
        </w:rPr>
        <w:t>1</w:t>
      </w:r>
      <w:r w:rsidRPr="007E75FC">
        <w:rPr>
          <w:rFonts w:ascii="Times New Roman" w:hAnsi="Times New Roman"/>
          <w:sz w:val="24"/>
          <w:lang w:val="en-CA"/>
        </w:rPr>
        <w:t>:η</w:t>
      </w:r>
      <w:r w:rsidRPr="007E75FC">
        <w:rPr>
          <w:rFonts w:ascii="Times New Roman" w:hAnsi="Times New Roman"/>
          <w:sz w:val="24"/>
          <w:vertAlign w:val="superscript"/>
          <w:lang w:val="en-CA"/>
        </w:rPr>
        <w:t>1</w:t>
      </w:r>
      <w:r w:rsidRPr="007E75FC">
        <w:rPr>
          <w:rFonts w:ascii="Times New Roman" w:hAnsi="Times New Roman"/>
          <w:sz w:val="24"/>
          <w:lang w:val="en-CA"/>
        </w:rPr>
        <w:t>:η</w:t>
      </w:r>
      <w:r w:rsidRPr="007E75FC">
        <w:rPr>
          <w:rFonts w:ascii="Times New Roman" w:hAnsi="Times New Roman"/>
          <w:sz w:val="24"/>
          <w:vertAlign w:val="superscript"/>
          <w:lang w:val="en-CA"/>
        </w:rPr>
        <w:t>2</w:t>
      </w:r>
      <w:r w:rsidRPr="007E75FC">
        <w:rPr>
          <w:rFonts w:ascii="Times New Roman" w:hAnsi="Times New Roman"/>
          <w:sz w:val="24"/>
          <w:lang w:val="en-CA"/>
        </w:rPr>
        <w:t>:μ</w:t>
      </w:r>
      <w:r w:rsidRPr="007E75FC">
        <w:rPr>
          <w:rFonts w:ascii="Times New Roman" w:hAnsi="Times New Roman"/>
          <w:sz w:val="24"/>
          <w:vertAlign w:val="subscript"/>
          <w:lang w:val="en-CA"/>
        </w:rPr>
        <w:t>3</w:t>
      </w:r>
      <w:r>
        <w:rPr>
          <w:rFonts w:ascii="Times New Roman" w:hAnsi="Times New Roman"/>
          <w:sz w:val="24"/>
          <w:lang w:val="en-CA"/>
        </w:rPr>
        <w:t xml:space="preserve"> coordination mode, while the two deckers are linked via four </w:t>
      </w:r>
      <w:r>
        <w:rPr>
          <w:rFonts w:ascii="Times New Roman" w:hAnsi="Times New Roman" w:cs="Times New Roman"/>
          <w:sz w:val="24"/>
          <w:lang w:val="en-CA"/>
        </w:rPr>
        <w:t>μ</w:t>
      </w:r>
      <w:r>
        <w:rPr>
          <w:rFonts w:ascii="Times New Roman" w:hAnsi="Times New Roman"/>
          <w:sz w:val="24"/>
          <w:lang w:val="en-CA"/>
        </w:rPr>
        <w:t>-OH groups.</w:t>
      </w:r>
    </w:p>
    <w:p w:rsidR="00ED07CD" w:rsidRDefault="00ED07CD" w:rsidP="00ED07CD">
      <w:pPr>
        <w:jc w:val="center"/>
        <w:rPr>
          <w:lang w:val="en-CA"/>
        </w:rPr>
      </w:pPr>
      <w:r>
        <w:rPr>
          <w:rFonts w:ascii="Times New Roman" w:hAnsi="Times New Roman" w:cs="Times New Roman"/>
          <w:noProof/>
          <w:sz w:val="24"/>
          <w:lang w:eastAsia="de-DE"/>
        </w:rPr>
        <w:lastRenderedPageBreak/>
        <w:drawing>
          <wp:inline distT="0" distB="0" distL="0" distR="0" wp14:anchorId="43CE8833" wp14:editId="654BD74E">
            <wp:extent cx="3434193" cy="2627870"/>
            <wp:effectExtent l="0" t="0" r="0" b="127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igure 5.1.16.tif"/>
                    <pic:cNvPicPr/>
                  </pic:nvPicPr>
                  <pic:blipFill>
                    <a:blip r:embed="rId122">
                      <a:clrChange>
                        <a:clrFrom>
                          <a:srgbClr val="F8F8F8"/>
                        </a:clrFrom>
                        <a:clrTo>
                          <a:srgbClr val="F8F8F8">
                            <a:alpha val="0"/>
                          </a:srgbClr>
                        </a:clrTo>
                      </a:clrChange>
                      <a:extLst>
                        <a:ext uri="{28A0092B-C50C-407E-A947-70E740481C1C}">
                          <a14:useLocalDpi xmlns:a14="http://schemas.microsoft.com/office/drawing/2010/main" val="0"/>
                        </a:ext>
                      </a:extLst>
                    </a:blip>
                    <a:stretch>
                      <a:fillRect/>
                    </a:stretch>
                  </pic:blipFill>
                  <pic:spPr>
                    <a:xfrm>
                      <a:off x="0" y="0"/>
                      <a:ext cx="3449415" cy="2639518"/>
                    </a:xfrm>
                    <a:prstGeom prst="rect">
                      <a:avLst/>
                    </a:prstGeom>
                  </pic:spPr>
                </pic:pic>
              </a:graphicData>
            </a:graphic>
          </wp:inline>
        </w:drawing>
      </w:r>
    </w:p>
    <w:p w:rsidR="00ED07CD" w:rsidRPr="001141A4" w:rsidRDefault="00ED07CD" w:rsidP="00ED07CD">
      <w:pPr>
        <w:pStyle w:val="MDPI21heading1"/>
        <w:spacing w:line="360" w:lineRule="auto"/>
        <w:jc w:val="both"/>
        <w:rPr>
          <w:rFonts w:ascii="Times New Roman" w:hAnsi="Times New Roman"/>
          <w:b w:val="0"/>
          <w:szCs w:val="24"/>
          <w:lang w:val="en-CA"/>
        </w:rPr>
      </w:pPr>
      <w:r w:rsidRPr="001141A4">
        <w:rPr>
          <w:rFonts w:ascii="Times New Roman" w:hAnsi="Times New Roman"/>
          <w:color w:val="auto"/>
        </w:rPr>
        <w:t>Figure 5.1.</w:t>
      </w:r>
      <w:r w:rsidRPr="001141A4">
        <w:rPr>
          <w:rFonts w:ascii="Times New Roman" w:hAnsi="Times New Roman"/>
          <w:color w:val="auto"/>
        </w:rPr>
        <w:fldChar w:fldCharType="begin"/>
      </w:r>
      <w:r w:rsidRPr="001141A4">
        <w:rPr>
          <w:rFonts w:ascii="Times New Roman" w:hAnsi="Times New Roman"/>
          <w:color w:val="auto"/>
        </w:rPr>
        <w:instrText xml:space="preserve"> SEQ Figure_3.2.1 \* ARABIC </w:instrText>
      </w:r>
      <w:r w:rsidRPr="001141A4">
        <w:rPr>
          <w:rFonts w:ascii="Times New Roman" w:hAnsi="Times New Roman"/>
          <w:color w:val="auto"/>
        </w:rPr>
        <w:fldChar w:fldCharType="separate"/>
      </w:r>
      <w:r w:rsidR="00144827">
        <w:rPr>
          <w:rFonts w:ascii="Times New Roman" w:hAnsi="Times New Roman"/>
          <w:noProof/>
          <w:color w:val="auto"/>
        </w:rPr>
        <w:t>1</w:t>
      </w:r>
      <w:r w:rsidRPr="001141A4">
        <w:rPr>
          <w:rFonts w:ascii="Times New Roman" w:hAnsi="Times New Roman"/>
          <w:color w:val="auto"/>
        </w:rPr>
        <w:fldChar w:fldCharType="end"/>
      </w:r>
      <w:r w:rsidRPr="001141A4">
        <w:rPr>
          <w:rFonts w:ascii="Times New Roman" w:hAnsi="Times New Roman"/>
          <w:color w:val="auto"/>
        </w:rPr>
        <w:t>6:</w:t>
      </w:r>
      <w:r w:rsidRPr="001141A4">
        <w:rPr>
          <w:rFonts w:ascii="Times New Roman" w:hAnsi="Times New Roman"/>
          <w:b w:val="0"/>
          <w:i/>
          <w:color w:val="auto"/>
        </w:rPr>
        <w:t xml:space="preserve"> </w:t>
      </w:r>
      <w:r w:rsidRPr="00EF5F79">
        <w:rPr>
          <w:rFonts w:ascii="Times New Roman" w:hAnsi="Times New Roman"/>
          <w:b w:val="0"/>
          <w:color w:val="000000" w:themeColor="text1"/>
        </w:rPr>
        <w:t xml:space="preserve">Schematic representation of </w:t>
      </w:r>
      <w:r>
        <w:rPr>
          <w:rFonts w:ascii="Times New Roman" w:hAnsi="Times New Roman"/>
          <w:b w:val="0"/>
          <w:color w:val="000000" w:themeColor="text1"/>
        </w:rPr>
        <w:t xml:space="preserve">molecular structure of </w:t>
      </w:r>
      <w:r w:rsidRPr="00EF5F79">
        <w:rPr>
          <w:rFonts w:ascii="Times New Roman" w:hAnsi="Times New Roman"/>
          <w:b w:val="0"/>
          <w:color w:val="000000" w:themeColor="text1"/>
        </w:rPr>
        <w:t xml:space="preserve">complex </w:t>
      </w:r>
      <w:r>
        <w:rPr>
          <w:rFonts w:ascii="Times New Roman" w:hAnsi="Times New Roman"/>
          <w:color w:val="000000" w:themeColor="text1"/>
        </w:rPr>
        <w:t>5</w:t>
      </w:r>
      <w:r w:rsidRPr="00EF5F79">
        <w:rPr>
          <w:rFonts w:ascii="Times New Roman" w:hAnsi="Times New Roman"/>
          <w:b w:val="0"/>
          <w:color w:val="000000" w:themeColor="text1"/>
        </w:rPr>
        <w:t>.</w:t>
      </w:r>
      <w:r>
        <w:rPr>
          <w:rFonts w:ascii="Times New Roman" w:hAnsi="Times New Roman"/>
          <w:b w:val="0"/>
          <w:szCs w:val="24"/>
          <w:lang w:val="en-CA"/>
        </w:rPr>
        <w:t xml:space="preserve"> </w:t>
      </w:r>
      <w:r w:rsidRPr="00505B1B">
        <w:rPr>
          <w:rFonts w:ascii="Times New Roman" w:hAnsi="Times New Roman"/>
          <w:b w:val="0"/>
          <w:szCs w:val="24"/>
          <w:lang w:val="en-CA"/>
        </w:rPr>
        <w:t>Color scheme:</w:t>
      </w:r>
      <w:r>
        <w:rPr>
          <w:rFonts w:ascii="Times New Roman" w:hAnsi="Times New Roman"/>
          <w:b w:val="0"/>
          <w:szCs w:val="24"/>
          <w:lang w:val="en-CA"/>
        </w:rPr>
        <w:t>Ga, aqua; Ho, yellow; O, red; N, blue; C,black; H, white.</w:t>
      </w:r>
    </w:p>
    <w:p w:rsidR="00ED07CD" w:rsidRDefault="00ED07CD" w:rsidP="00ED07CD">
      <w:pPr>
        <w:jc w:val="center"/>
        <w:rPr>
          <w:lang w:val="en-CA"/>
        </w:rPr>
      </w:pPr>
    </w:p>
    <w:p w:rsidR="006C0141" w:rsidRPr="00B00F68" w:rsidRDefault="006C0141" w:rsidP="006C0141">
      <w:pPr>
        <w:spacing w:line="360" w:lineRule="auto"/>
        <w:jc w:val="both"/>
        <w:rPr>
          <w:rFonts w:ascii="Times New Roman" w:hAnsi="Times New Roman" w:cs="Times New Roman"/>
          <w:b/>
          <w:sz w:val="36"/>
          <w:lang w:val="en-CA"/>
        </w:rPr>
      </w:pPr>
      <w:r>
        <w:rPr>
          <w:rFonts w:ascii="Times New Roman" w:hAnsi="Times New Roman"/>
          <w:sz w:val="24"/>
          <w:lang w:val="en-CA"/>
        </w:rPr>
        <w:t>All Ga</w:t>
      </w:r>
      <w:r w:rsidRPr="006F08A3">
        <w:rPr>
          <w:rFonts w:ascii="Times New Roman" w:hAnsi="Times New Roman"/>
          <w:sz w:val="24"/>
          <w:vertAlign w:val="superscript"/>
          <w:lang w:val="en-CA"/>
        </w:rPr>
        <w:t>III</w:t>
      </w:r>
      <w:r>
        <w:rPr>
          <w:rFonts w:ascii="Times New Roman" w:hAnsi="Times New Roman"/>
          <w:sz w:val="24"/>
          <w:lang w:val="en-CA"/>
        </w:rPr>
        <w:t xml:space="preserve"> atoms are five-coordinate with distorted to almost ideal square pyramidal geometries (</w:t>
      </w:r>
      <w:r>
        <w:rPr>
          <w:rFonts w:ascii="Times New Roman" w:hAnsi="Times New Roman" w:cs="Times New Roman"/>
          <w:sz w:val="24"/>
          <w:lang w:val="en-CA"/>
        </w:rPr>
        <w:t>τ</w:t>
      </w:r>
      <w:r>
        <w:rPr>
          <w:rFonts w:ascii="Times New Roman" w:hAnsi="Times New Roman"/>
          <w:sz w:val="24"/>
          <w:lang w:val="en-CA"/>
        </w:rPr>
        <w:t xml:space="preserve"> = 0.28 – 0.03) as defined by the trigonality index criteria, while the central Ho</w:t>
      </w:r>
      <w:r w:rsidRPr="000E078C">
        <w:rPr>
          <w:rFonts w:ascii="Times New Roman" w:hAnsi="Times New Roman"/>
          <w:sz w:val="24"/>
          <w:vertAlign w:val="superscript"/>
          <w:lang w:val="en-CA"/>
        </w:rPr>
        <w:t>III</w:t>
      </w:r>
      <w:r>
        <w:rPr>
          <w:rFonts w:ascii="Times New Roman" w:hAnsi="Times New Roman"/>
          <w:sz w:val="24"/>
          <w:lang w:val="en-CA"/>
        </w:rPr>
        <w:t xml:space="preserve"> ion is eight-coordinate possessing a square antiprismatic coordination geometry (CShM = 1.08, Table S17).</w:t>
      </w:r>
    </w:p>
    <w:p w:rsidR="00EF27EC" w:rsidRDefault="00EF27EC" w:rsidP="00EF27EC">
      <w:pPr>
        <w:spacing w:line="360" w:lineRule="auto"/>
        <w:jc w:val="both"/>
        <w:rPr>
          <w:rFonts w:ascii="Times New Roman" w:hAnsi="Times New Roman" w:cs="Times New Roman"/>
          <w:sz w:val="24"/>
          <w:lang w:val="en-CA"/>
        </w:rPr>
      </w:pPr>
      <w:r>
        <w:rPr>
          <w:rFonts w:ascii="Times New Roman" w:hAnsi="Times New Roman" w:cs="Times New Roman"/>
          <w:sz w:val="24"/>
          <w:szCs w:val="24"/>
          <w:lang w:val="en-CA"/>
        </w:rPr>
        <w:t xml:space="preserve">Complex </w:t>
      </w:r>
      <w:r w:rsidRPr="003225ED">
        <w:rPr>
          <w:rFonts w:ascii="Times New Roman" w:hAnsi="Times New Roman" w:cs="Times New Roman"/>
          <w:b/>
          <w:sz w:val="24"/>
          <w:szCs w:val="24"/>
          <w:lang w:val="en-CA"/>
        </w:rPr>
        <w:t>5</w:t>
      </w:r>
      <w:r>
        <w:rPr>
          <w:rFonts w:ascii="Times New Roman" w:hAnsi="Times New Roman" w:cs="Times New Roman"/>
          <w:sz w:val="24"/>
          <w:szCs w:val="24"/>
          <w:lang w:val="en-CA"/>
        </w:rPr>
        <w:t xml:space="preserve"> possesses an overall core of </w:t>
      </w:r>
      <w:r w:rsidRPr="007E75FC">
        <w:rPr>
          <w:rFonts w:ascii="Times New Roman" w:hAnsi="Times New Roman"/>
          <w:sz w:val="24"/>
          <w:lang w:val="en-CA"/>
        </w:rPr>
        <w:t>{Ga</w:t>
      </w:r>
      <w:r w:rsidRPr="007E75FC">
        <w:rPr>
          <w:rFonts w:ascii="Times New Roman" w:hAnsi="Times New Roman"/>
          <w:sz w:val="24"/>
          <w:vertAlign w:val="superscript"/>
          <w:lang w:val="en-CA"/>
        </w:rPr>
        <w:t>III</w:t>
      </w:r>
      <w:r w:rsidRPr="007E75FC">
        <w:rPr>
          <w:rFonts w:ascii="Times New Roman" w:hAnsi="Times New Roman"/>
          <w:sz w:val="24"/>
          <w:vertAlign w:val="subscript"/>
          <w:lang w:val="en-CA"/>
        </w:rPr>
        <w:t>8</w:t>
      </w:r>
      <w:r>
        <w:rPr>
          <w:rFonts w:ascii="Times New Roman" w:hAnsi="Times New Roman"/>
          <w:sz w:val="24"/>
          <w:lang w:val="en-CA"/>
        </w:rPr>
        <w:t>Ho</w:t>
      </w:r>
      <w:r w:rsidRPr="007E75FC">
        <w:rPr>
          <w:rFonts w:ascii="Times New Roman" w:hAnsi="Times New Roman"/>
          <w:sz w:val="24"/>
          <w:vertAlign w:val="superscript"/>
          <w:lang w:val="en-CA"/>
        </w:rPr>
        <w:t>III</w:t>
      </w:r>
      <w:r w:rsidRPr="007E75FC">
        <w:rPr>
          <w:rFonts w:ascii="Times New Roman" w:hAnsi="Times New Roman"/>
          <w:sz w:val="24"/>
          <w:lang w:val="en-CA"/>
        </w:rPr>
        <w:t>(μ-OH)</w:t>
      </w:r>
      <w:r w:rsidRPr="007E75FC">
        <w:rPr>
          <w:rFonts w:ascii="Times New Roman" w:hAnsi="Times New Roman"/>
          <w:sz w:val="24"/>
          <w:vertAlign w:val="subscript"/>
          <w:lang w:val="en-CA"/>
        </w:rPr>
        <w:t>4</w:t>
      </w:r>
      <w:r w:rsidRPr="007E75FC">
        <w:rPr>
          <w:rFonts w:ascii="Times New Roman" w:hAnsi="Times New Roman"/>
          <w:sz w:val="24"/>
          <w:lang w:val="en-CA"/>
        </w:rPr>
        <w:t>(μ-NO)</w:t>
      </w:r>
      <w:r w:rsidRPr="007E75FC">
        <w:rPr>
          <w:rFonts w:ascii="Times New Roman" w:hAnsi="Times New Roman"/>
          <w:sz w:val="24"/>
          <w:vertAlign w:val="subscript"/>
          <w:lang w:val="en-CA"/>
        </w:rPr>
        <w:t>8</w:t>
      </w:r>
      <w:r w:rsidRPr="007E75FC">
        <w:rPr>
          <w:rFonts w:ascii="Times New Roman" w:hAnsi="Times New Roman"/>
          <w:sz w:val="24"/>
          <w:lang w:val="en-CA"/>
        </w:rPr>
        <w:t>}</w:t>
      </w:r>
      <w:r w:rsidRPr="007E75FC">
        <w:rPr>
          <w:rFonts w:ascii="Times New Roman" w:hAnsi="Times New Roman"/>
          <w:sz w:val="24"/>
          <w:vertAlign w:val="superscript"/>
          <w:lang w:val="en-CA"/>
        </w:rPr>
        <w:t>15+</w:t>
      </w:r>
      <w:r>
        <w:rPr>
          <w:rFonts w:ascii="Times New Roman" w:hAnsi="Times New Roman"/>
          <w:sz w:val="24"/>
          <w:lang w:val="en-CA"/>
        </w:rPr>
        <w:t xml:space="preserve"> as depicted in Figure 5.1.17. The basal </w:t>
      </w:r>
      <w:r w:rsidRPr="007E75FC">
        <w:rPr>
          <w:rFonts w:ascii="Times New Roman" w:hAnsi="Times New Roman"/>
          <w:sz w:val="24"/>
          <w:lang w:val="en-CA"/>
        </w:rPr>
        <w:t>Ga•••Ga</w:t>
      </w:r>
      <w:r>
        <w:rPr>
          <w:rFonts w:ascii="Times New Roman" w:hAnsi="Times New Roman"/>
          <w:sz w:val="24"/>
          <w:lang w:val="en-CA"/>
        </w:rPr>
        <w:t xml:space="preserve"> and the Ga•••Ho distances are found to be in the range of 4.687(1)-4.716(1) and 3.709(1)-3.750(1) </w:t>
      </w:r>
      <w:r>
        <w:rPr>
          <w:rFonts w:ascii="Times New Roman" w:hAnsi="Times New Roman" w:cs="Times New Roman"/>
          <w:sz w:val="24"/>
          <w:lang w:val="en-CA"/>
        </w:rPr>
        <w:t>Å</w:t>
      </w:r>
      <w:r>
        <w:rPr>
          <w:rFonts w:ascii="Times New Roman" w:hAnsi="Times New Roman"/>
          <w:sz w:val="24"/>
          <w:lang w:val="en-CA"/>
        </w:rPr>
        <w:t xml:space="preserve">, respectively, while the </w:t>
      </w:r>
      <w:r w:rsidRPr="007E75FC">
        <w:rPr>
          <w:rFonts w:ascii="Times New Roman" w:hAnsi="Times New Roman"/>
          <w:sz w:val="24"/>
          <w:lang w:val="en-CA"/>
        </w:rPr>
        <w:t>Ga•••Ga</w:t>
      </w:r>
      <w:r>
        <w:rPr>
          <w:rFonts w:ascii="Times New Roman" w:hAnsi="Times New Roman"/>
          <w:sz w:val="24"/>
          <w:lang w:val="en-CA"/>
        </w:rPr>
        <w:t xml:space="preserve"> separation of the two deckers lies in the range of 3.379(1) – 3.408(2) </w:t>
      </w:r>
      <w:r>
        <w:rPr>
          <w:rFonts w:ascii="Times New Roman" w:hAnsi="Times New Roman" w:cs="Times New Roman"/>
          <w:sz w:val="24"/>
          <w:lang w:val="en-CA"/>
        </w:rPr>
        <w:t>Å. Finally, the Ga-O-N-Ga torsion angles are in the range of 165.67 - 176.98 ̊. Comparing the structural features of {Ga</w:t>
      </w:r>
      <w:r w:rsidRPr="0056157B">
        <w:rPr>
          <w:rFonts w:ascii="Times New Roman" w:hAnsi="Times New Roman" w:cs="Times New Roman"/>
          <w:sz w:val="24"/>
          <w:vertAlign w:val="subscript"/>
          <w:lang w:val="en-CA"/>
        </w:rPr>
        <w:t>8</w:t>
      </w:r>
      <w:r>
        <w:rPr>
          <w:rFonts w:ascii="Times New Roman" w:hAnsi="Times New Roman" w:cs="Times New Roman"/>
          <w:sz w:val="24"/>
          <w:lang w:val="en-CA"/>
        </w:rPr>
        <w:t xml:space="preserve">Ho} with the isostructural compound presented in Chapter 4, we can directly see that all bond distances of complex </w:t>
      </w:r>
      <w:r w:rsidRPr="00601839">
        <w:rPr>
          <w:rFonts w:ascii="Times New Roman" w:hAnsi="Times New Roman" w:cs="Times New Roman"/>
          <w:b/>
          <w:sz w:val="24"/>
          <w:lang w:val="en-CA"/>
        </w:rPr>
        <w:t>5</w:t>
      </w:r>
      <w:r>
        <w:rPr>
          <w:rFonts w:ascii="Times New Roman" w:hAnsi="Times New Roman" w:cs="Times New Roman"/>
          <w:sz w:val="24"/>
          <w:lang w:val="en-CA"/>
        </w:rPr>
        <w:t xml:space="preserve"> are shorter compared to the previous published compound, while the torsion angles are slightly larger. That means that the overall complex has a more compressed structural conformation that could potentially have an effect at the final magnetic properties of complex </w:t>
      </w:r>
      <w:r w:rsidRPr="00601839">
        <w:rPr>
          <w:rFonts w:ascii="Times New Roman" w:hAnsi="Times New Roman" w:cs="Times New Roman"/>
          <w:b/>
          <w:sz w:val="24"/>
          <w:lang w:val="en-CA"/>
        </w:rPr>
        <w:t>5</w:t>
      </w:r>
      <w:r>
        <w:rPr>
          <w:rFonts w:ascii="Times New Roman" w:hAnsi="Times New Roman" w:cs="Times New Roman"/>
          <w:b/>
          <w:sz w:val="24"/>
          <w:lang w:val="en-CA"/>
        </w:rPr>
        <w:t xml:space="preserve">, </w:t>
      </w:r>
      <w:r w:rsidRPr="00494452">
        <w:rPr>
          <w:rFonts w:ascii="Times New Roman" w:hAnsi="Times New Roman" w:cs="Times New Roman"/>
          <w:sz w:val="24"/>
          <w:lang w:val="en-CA"/>
        </w:rPr>
        <w:t>which will be described later on</w:t>
      </w:r>
      <w:r>
        <w:rPr>
          <w:rFonts w:ascii="Times New Roman" w:hAnsi="Times New Roman" w:cs="Times New Roman"/>
          <w:sz w:val="24"/>
          <w:lang w:val="en-CA"/>
        </w:rPr>
        <w:t>.</w:t>
      </w:r>
    </w:p>
    <w:p w:rsidR="00ED07CD" w:rsidRPr="00ED07CD" w:rsidRDefault="00ED07CD" w:rsidP="00ED07CD">
      <w:pPr>
        <w:spacing w:line="360" w:lineRule="auto"/>
        <w:jc w:val="both"/>
        <w:rPr>
          <w:rFonts w:ascii="Times New Roman" w:eastAsiaTheme="minorHAnsi" w:hAnsi="Times New Roman" w:cs="Times New Roman"/>
          <w:sz w:val="24"/>
          <w:szCs w:val="24"/>
          <w:lang w:val="en-CA"/>
        </w:rPr>
      </w:pPr>
    </w:p>
    <w:p w:rsidR="00ED07CD" w:rsidRPr="00ED07CD" w:rsidRDefault="00ED07CD" w:rsidP="00ED07CD">
      <w:pPr>
        <w:jc w:val="center"/>
        <w:rPr>
          <w:lang w:val="en-CA"/>
        </w:rPr>
      </w:pPr>
      <w:r>
        <w:rPr>
          <w:rFonts w:ascii="Times New Roman" w:hAnsi="Times New Roman" w:cs="Times New Roman"/>
          <w:b/>
          <w:noProof/>
          <w:sz w:val="36"/>
          <w:lang w:eastAsia="de-DE"/>
        </w:rPr>
        <w:lastRenderedPageBreak/>
        <w:drawing>
          <wp:inline distT="0" distB="0" distL="0" distR="0" wp14:anchorId="2EF40875" wp14:editId="62F52F84">
            <wp:extent cx="3359122" cy="2251422"/>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igure 5.1.17.tif"/>
                    <pic:cNvPicPr/>
                  </pic:nvPicPr>
                  <pic:blipFill>
                    <a:blip r:embed="rId123">
                      <a:extLst>
                        <a:ext uri="{28A0092B-C50C-407E-A947-70E740481C1C}">
                          <a14:useLocalDpi xmlns:a14="http://schemas.microsoft.com/office/drawing/2010/main" val="0"/>
                        </a:ext>
                      </a:extLst>
                    </a:blip>
                    <a:stretch>
                      <a:fillRect/>
                    </a:stretch>
                  </pic:blipFill>
                  <pic:spPr>
                    <a:xfrm>
                      <a:off x="0" y="0"/>
                      <a:ext cx="3367013" cy="2256711"/>
                    </a:xfrm>
                    <a:prstGeom prst="rect">
                      <a:avLst/>
                    </a:prstGeom>
                  </pic:spPr>
                </pic:pic>
              </a:graphicData>
            </a:graphic>
          </wp:inline>
        </w:drawing>
      </w:r>
    </w:p>
    <w:p w:rsidR="00ED07CD" w:rsidRDefault="00ED07CD" w:rsidP="00ED07CD">
      <w:pPr>
        <w:spacing w:after="200" w:line="360" w:lineRule="auto"/>
        <w:jc w:val="both"/>
        <w:rPr>
          <w:rFonts w:ascii="Times New Roman" w:eastAsiaTheme="minorHAnsi" w:hAnsi="Times New Roman" w:cs="Times New Roman"/>
          <w:iCs/>
          <w:sz w:val="20"/>
          <w:szCs w:val="18"/>
          <w:lang w:val="en-CA"/>
        </w:rPr>
      </w:pPr>
      <w:r w:rsidRPr="00ED07CD">
        <w:rPr>
          <w:rFonts w:ascii="Times New Roman" w:eastAsiaTheme="minorHAnsi" w:hAnsi="Times New Roman" w:cs="Times New Roman"/>
          <w:b/>
          <w:iCs/>
          <w:sz w:val="20"/>
          <w:szCs w:val="18"/>
          <w:lang w:val="en-CA"/>
        </w:rPr>
        <w:t xml:space="preserve">Figure 5.1.17: </w:t>
      </w:r>
      <w:r w:rsidRPr="00ED07CD">
        <w:rPr>
          <w:rFonts w:ascii="Times New Roman" w:eastAsiaTheme="minorHAnsi" w:hAnsi="Times New Roman" w:cs="Times New Roman"/>
          <w:iCs/>
          <w:sz w:val="20"/>
          <w:szCs w:val="18"/>
          <w:lang w:val="en-CA"/>
        </w:rPr>
        <w:t>Labelled</w:t>
      </w:r>
      <w:r w:rsidRPr="00ED07CD">
        <w:rPr>
          <w:rFonts w:ascii="Times New Roman" w:eastAsiaTheme="minorHAnsi" w:hAnsi="Times New Roman" w:cs="Times New Roman"/>
          <w:b/>
          <w:iCs/>
          <w:sz w:val="20"/>
          <w:szCs w:val="18"/>
          <w:lang w:val="en-CA"/>
        </w:rPr>
        <w:t xml:space="preserve"> s</w:t>
      </w:r>
      <w:r w:rsidRPr="00ED07CD">
        <w:rPr>
          <w:rFonts w:ascii="Times New Roman" w:eastAsiaTheme="minorHAnsi" w:hAnsi="Times New Roman" w:cs="Times New Roman"/>
          <w:iCs/>
          <w:sz w:val="20"/>
          <w:szCs w:val="18"/>
          <w:lang w:val="en-CA"/>
        </w:rPr>
        <w:t xml:space="preserve">chematic representation of inorganic core </w:t>
      </w:r>
      <w:r w:rsidRPr="00ED07CD">
        <w:rPr>
          <w:rFonts w:ascii="Times New Roman" w:hAnsi="Times New Roman"/>
          <w:iCs/>
          <w:sz w:val="20"/>
          <w:szCs w:val="18"/>
          <w:lang w:val="en-CA"/>
        </w:rPr>
        <w:t>{Ga</w:t>
      </w:r>
      <w:r w:rsidRPr="00ED07CD">
        <w:rPr>
          <w:rFonts w:ascii="Times New Roman" w:hAnsi="Times New Roman"/>
          <w:iCs/>
          <w:sz w:val="20"/>
          <w:szCs w:val="18"/>
          <w:vertAlign w:val="superscript"/>
          <w:lang w:val="en-CA"/>
        </w:rPr>
        <w:t>III</w:t>
      </w:r>
      <w:r w:rsidRPr="00ED07CD">
        <w:rPr>
          <w:rFonts w:ascii="Times New Roman" w:hAnsi="Times New Roman"/>
          <w:iCs/>
          <w:sz w:val="20"/>
          <w:szCs w:val="18"/>
          <w:vertAlign w:val="subscript"/>
          <w:lang w:val="en-CA"/>
        </w:rPr>
        <w:t>8</w:t>
      </w:r>
      <w:r w:rsidRPr="00ED07CD">
        <w:rPr>
          <w:rFonts w:ascii="Times New Roman" w:hAnsi="Times New Roman"/>
          <w:iCs/>
          <w:sz w:val="20"/>
          <w:szCs w:val="18"/>
          <w:lang w:val="en-CA"/>
        </w:rPr>
        <w:t>Ho</w:t>
      </w:r>
      <w:r w:rsidRPr="00ED07CD">
        <w:rPr>
          <w:rFonts w:ascii="Times New Roman" w:hAnsi="Times New Roman"/>
          <w:iCs/>
          <w:sz w:val="20"/>
          <w:szCs w:val="18"/>
          <w:vertAlign w:val="superscript"/>
          <w:lang w:val="en-CA"/>
        </w:rPr>
        <w:t>III</w:t>
      </w:r>
      <w:r w:rsidRPr="00ED07CD">
        <w:rPr>
          <w:rFonts w:ascii="Times New Roman" w:hAnsi="Times New Roman"/>
          <w:iCs/>
          <w:sz w:val="20"/>
          <w:szCs w:val="18"/>
          <w:lang w:val="en-CA"/>
        </w:rPr>
        <w:t>(μ-OH)</w:t>
      </w:r>
      <w:r w:rsidRPr="00ED07CD">
        <w:rPr>
          <w:rFonts w:ascii="Times New Roman" w:hAnsi="Times New Roman"/>
          <w:iCs/>
          <w:sz w:val="20"/>
          <w:szCs w:val="18"/>
          <w:vertAlign w:val="subscript"/>
          <w:lang w:val="en-CA"/>
        </w:rPr>
        <w:t>4</w:t>
      </w:r>
      <w:r w:rsidRPr="00ED07CD">
        <w:rPr>
          <w:rFonts w:ascii="Times New Roman" w:hAnsi="Times New Roman"/>
          <w:iCs/>
          <w:sz w:val="20"/>
          <w:szCs w:val="18"/>
          <w:lang w:val="en-CA"/>
        </w:rPr>
        <w:t>(μ-NO)</w:t>
      </w:r>
      <w:r w:rsidRPr="00ED07CD">
        <w:rPr>
          <w:rFonts w:ascii="Times New Roman" w:hAnsi="Times New Roman"/>
          <w:iCs/>
          <w:sz w:val="20"/>
          <w:szCs w:val="18"/>
          <w:vertAlign w:val="subscript"/>
          <w:lang w:val="en-CA"/>
        </w:rPr>
        <w:t>8</w:t>
      </w:r>
      <w:r w:rsidRPr="00ED07CD">
        <w:rPr>
          <w:rFonts w:ascii="Times New Roman" w:hAnsi="Times New Roman"/>
          <w:iCs/>
          <w:sz w:val="20"/>
          <w:szCs w:val="18"/>
          <w:lang w:val="en-CA"/>
        </w:rPr>
        <w:t>}</w:t>
      </w:r>
      <w:r w:rsidRPr="00ED07CD">
        <w:rPr>
          <w:rFonts w:ascii="Times New Roman" w:hAnsi="Times New Roman"/>
          <w:iCs/>
          <w:sz w:val="20"/>
          <w:szCs w:val="18"/>
          <w:vertAlign w:val="superscript"/>
          <w:lang w:val="en-CA"/>
        </w:rPr>
        <w:t>15+</w:t>
      </w:r>
      <w:r w:rsidRPr="00ED07CD">
        <w:rPr>
          <w:rFonts w:ascii="Times New Roman" w:hAnsi="Times New Roman"/>
          <w:i/>
          <w:iCs/>
          <w:sz w:val="20"/>
          <w:szCs w:val="18"/>
          <w:lang w:val="en-CA"/>
        </w:rPr>
        <w:t xml:space="preserve"> </w:t>
      </w:r>
      <w:r w:rsidRPr="00ED07CD">
        <w:rPr>
          <w:rFonts w:ascii="Times New Roman" w:eastAsiaTheme="minorHAnsi" w:hAnsi="Times New Roman" w:cs="Times New Roman"/>
          <w:iCs/>
          <w:sz w:val="20"/>
          <w:szCs w:val="18"/>
          <w:lang w:val="en-CA"/>
        </w:rPr>
        <w:t xml:space="preserve">of complex </w:t>
      </w:r>
      <w:r w:rsidRPr="00ED07CD">
        <w:rPr>
          <w:rFonts w:ascii="Times New Roman" w:eastAsiaTheme="minorHAnsi" w:hAnsi="Times New Roman" w:cs="Times New Roman"/>
          <w:b/>
          <w:iCs/>
          <w:sz w:val="20"/>
          <w:szCs w:val="18"/>
          <w:lang w:val="en-CA"/>
        </w:rPr>
        <w:t>5</w:t>
      </w:r>
      <w:r w:rsidRPr="00ED07CD">
        <w:rPr>
          <w:rFonts w:ascii="Times New Roman" w:eastAsiaTheme="minorHAnsi" w:hAnsi="Times New Roman" w:cs="Times New Roman"/>
          <w:iCs/>
          <w:sz w:val="20"/>
          <w:szCs w:val="18"/>
          <w:lang w:val="en-CA"/>
        </w:rPr>
        <w:t>. Color scheme: Ga</w:t>
      </w:r>
      <w:r w:rsidRPr="00ED07CD">
        <w:rPr>
          <w:rFonts w:ascii="Times New Roman" w:eastAsiaTheme="minorHAnsi" w:hAnsi="Times New Roman" w:cs="Times New Roman"/>
          <w:iCs/>
          <w:sz w:val="20"/>
          <w:szCs w:val="18"/>
          <w:vertAlign w:val="superscript"/>
          <w:lang w:val="en-CA"/>
        </w:rPr>
        <w:t>III</w:t>
      </w:r>
      <w:r w:rsidRPr="00ED07CD">
        <w:rPr>
          <w:rFonts w:ascii="Times New Roman" w:eastAsiaTheme="minorHAnsi" w:hAnsi="Times New Roman" w:cs="Times New Roman"/>
          <w:iCs/>
          <w:sz w:val="20"/>
          <w:szCs w:val="18"/>
          <w:lang w:val="en-CA"/>
        </w:rPr>
        <w:t>, aqua; Ho</w:t>
      </w:r>
      <w:r w:rsidRPr="00ED07CD">
        <w:rPr>
          <w:rFonts w:ascii="Times New Roman" w:eastAsiaTheme="minorHAnsi" w:hAnsi="Times New Roman" w:cs="Times New Roman"/>
          <w:iCs/>
          <w:sz w:val="20"/>
          <w:szCs w:val="18"/>
          <w:vertAlign w:val="superscript"/>
          <w:lang w:val="en-CA"/>
        </w:rPr>
        <w:t>III</w:t>
      </w:r>
      <w:r w:rsidRPr="00ED07CD">
        <w:rPr>
          <w:rFonts w:ascii="Times New Roman" w:eastAsiaTheme="minorHAnsi" w:hAnsi="Times New Roman" w:cs="Times New Roman"/>
          <w:iCs/>
          <w:sz w:val="20"/>
          <w:szCs w:val="18"/>
          <w:lang w:val="en-CA"/>
        </w:rPr>
        <w:t>, yellow; O, red; N, blue; C, black.</w:t>
      </w:r>
    </w:p>
    <w:p w:rsidR="00A22E2F" w:rsidRDefault="00A22E2F" w:rsidP="00ED07CD">
      <w:pPr>
        <w:spacing w:after="200" w:line="360" w:lineRule="auto"/>
        <w:jc w:val="both"/>
        <w:rPr>
          <w:rFonts w:ascii="Times New Roman" w:eastAsiaTheme="minorHAnsi" w:hAnsi="Times New Roman" w:cs="Times New Roman"/>
          <w:iCs/>
          <w:sz w:val="20"/>
          <w:szCs w:val="18"/>
          <w:lang w:val="en-CA"/>
        </w:rPr>
      </w:pPr>
    </w:p>
    <w:p w:rsidR="00EF27EC" w:rsidRDefault="00EF27EC" w:rsidP="00EF27EC">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Solid state, direct-current (dc) magnetic susceptibility studies were recorded in the temperature range of 2 – 300 K on a freshly prepared and analytical pure (see SI) microcrystalline sample of </w:t>
      </w:r>
      <w:r w:rsidRPr="001945E9">
        <w:rPr>
          <w:rFonts w:ascii="Times New Roman" w:hAnsi="Times New Roman" w:cs="Times New Roman"/>
          <w:b/>
          <w:sz w:val="24"/>
          <w:lang w:val="en-CA"/>
        </w:rPr>
        <w:t>5</w:t>
      </w:r>
      <w:r>
        <w:rPr>
          <w:rFonts w:ascii="Times New Roman" w:hAnsi="Times New Roman" w:cs="Times New Roman"/>
          <w:sz w:val="24"/>
          <w:lang w:val="en-CA"/>
        </w:rPr>
        <w:t xml:space="preserve"> under an applied field of 0.1 T. The experimental value of the </w:t>
      </w:r>
      <w:r w:rsidRPr="001945E9">
        <w:rPr>
          <w:rFonts w:ascii="Times New Roman" w:hAnsi="Times New Roman" w:cs="Times New Roman"/>
          <w:sz w:val="24"/>
        </w:rPr>
        <w:t>χ</w:t>
      </w:r>
      <w:r w:rsidRPr="001945E9">
        <w:rPr>
          <w:rFonts w:ascii="Times New Roman" w:hAnsi="Times New Roman" w:cs="Times New Roman"/>
          <w:sz w:val="24"/>
          <w:vertAlign w:val="subscript"/>
          <w:lang w:val="en-CA"/>
        </w:rPr>
        <w:t>M</w:t>
      </w:r>
      <w:r w:rsidRPr="001945E9">
        <w:rPr>
          <w:rFonts w:ascii="Times New Roman" w:hAnsi="Times New Roman" w:cs="Times New Roman"/>
          <w:sz w:val="24"/>
          <w:lang w:val="en-CA"/>
        </w:rPr>
        <w:t>T</w:t>
      </w:r>
      <w:r w:rsidRPr="001945E9">
        <w:rPr>
          <w:sz w:val="24"/>
          <w:lang w:val="en-CA"/>
        </w:rPr>
        <w:t xml:space="preserve"> </w:t>
      </w:r>
      <w:r w:rsidRPr="00420A75">
        <w:rPr>
          <w:rFonts w:ascii="Times New Roman" w:hAnsi="Times New Roman" w:cs="Times New Roman"/>
          <w:sz w:val="24"/>
          <w:lang w:val="en-CA"/>
        </w:rPr>
        <w:t>product</w:t>
      </w:r>
      <w:r>
        <w:rPr>
          <w:sz w:val="24"/>
          <w:lang w:val="en-CA"/>
        </w:rPr>
        <w:t xml:space="preserve"> </w:t>
      </w:r>
      <w:r>
        <w:rPr>
          <w:rFonts w:ascii="Times New Roman" w:hAnsi="Times New Roman" w:cs="Times New Roman"/>
          <w:sz w:val="24"/>
          <w:lang w:val="en-CA"/>
        </w:rPr>
        <w:t>at 300 K is 13.08 cm</w:t>
      </w:r>
      <w:r w:rsidRPr="001945E9">
        <w:rPr>
          <w:rFonts w:ascii="Times New Roman" w:hAnsi="Times New Roman" w:cs="Times New Roman"/>
          <w:sz w:val="24"/>
          <w:vertAlign w:val="superscript"/>
          <w:lang w:val="en-CA"/>
        </w:rPr>
        <w:t>3</w:t>
      </w:r>
      <w:r>
        <w:rPr>
          <w:rFonts w:ascii="Times New Roman" w:hAnsi="Times New Roman" w:cs="Times New Roman"/>
          <w:sz w:val="24"/>
          <w:lang w:val="en-CA"/>
        </w:rPr>
        <w:t>mol</w:t>
      </w:r>
      <w:r w:rsidRPr="001945E9">
        <w:rPr>
          <w:rFonts w:ascii="Times New Roman" w:hAnsi="Times New Roman" w:cs="Times New Roman"/>
          <w:sz w:val="24"/>
          <w:vertAlign w:val="superscript"/>
          <w:lang w:val="en-CA"/>
        </w:rPr>
        <w:t>-1</w:t>
      </w:r>
      <w:r>
        <w:rPr>
          <w:rFonts w:ascii="Times New Roman" w:hAnsi="Times New Roman" w:cs="Times New Roman"/>
          <w:sz w:val="24"/>
          <w:lang w:val="en-CA"/>
        </w:rPr>
        <w:t>K, very close to the theoretical one of 14.08 cm</w:t>
      </w:r>
      <w:r w:rsidRPr="001945E9">
        <w:rPr>
          <w:rFonts w:ascii="Times New Roman" w:hAnsi="Times New Roman" w:cs="Times New Roman"/>
          <w:sz w:val="24"/>
          <w:vertAlign w:val="superscript"/>
          <w:lang w:val="en-CA"/>
        </w:rPr>
        <w:t>3</w:t>
      </w:r>
      <w:r>
        <w:rPr>
          <w:rFonts w:ascii="Times New Roman" w:hAnsi="Times New Roman" w:cs="Times New Roman"/>
          <w:sz w:val="24"/>
          <w:lang w:val="en-CA"/>
        </w:rPr>
        <w:t>mol</w:t>
      </w:r>
      <w:r w:rsidRPr="001945E9">
        <w:rPr>
          <w:rFonts w:ascii="Times New Roman" w:hAnsi="Times New Roman" w:cs="Times New Roman"/>
          <w:sz w:val="24"/>
          <w:vertAlign w:val="superscript"/>
          <w:lang w:val="en-CA"/>
        </w:rPr>
        <w:t>-1</w:t>
      </w:r>
      <w:r>
        <w:rPr>
          <w:rFonts w:ascii="Times New Roman" w:hAnsi="Times New Roman" w:cs="Times New Roman"/>
          <w:sz w:val="24"/>
          <w:lang w:val="en-CA"/>
        </w:rPr>
        <w:t xml:space="preserve">K expected for one non-interacting Ho(III) atom </w:t>
      </w:r>
      <w:r w:rsidRPr="001945E9">
        <w:rPr>
          <w:rFonts w:ascii="Times New Roman" w:hAnsi="Times New Roman" w:cs="Times New Roman"/>
          <w:sz w:val="24"/>
          <w:lang w:val="en-CA"/>
        </w:rPr>
        <w:t>(</w:t>
      </w:r>
      <w:r>
        <w:rPr>
          <w:rFonts w:ascii="Times New Roman" w:hAnsi="Times New Roman" w:cs="Times New Roman"/>
          <w:sz w:val="24"/>
          <w:vertAlign w:val="superscript"/>
          <w:lang w:val="en-CA"/>
        </w:rPr>
        <w:t>5</w:t>
      </w:r>
      <w:r>
        <w:rPr>
          <w:rFonts w:ascii="Times New Roman" w:hAnsi="Times New Roman" w:cs="Times New Roman"/>
          <w:sz w:val="24"/>
          <w:lang w:val="en-CA"/>
        </w:rPr>
        <w:t>I</w:t>
      </w:r>
      <w:r>
        <w:rPr>
          <w:rFonts w:ascii="Times New Roman" w:hAnsi="Times New Roman" w:cs="Times New Roman"/>
          <w:sz w:val="24"/>
          <w:vertAlign w:val="subscript"/>
          <w:lang w:val="en-CA"/>
        </w:rPr>
        <w:t>8</w:t>
      </w:r>
      <w:r w:rsidRPr="001945E9">
        <w:rPr>
          <w:rFonts w:ascii="Times New Roman" w:hAnsi="Times New Roman" w:cs="Times New Roman"/>
          <w:sz w:val="24"/>
          <w:lang w:val="en-CA"/>
        </w:rPr>
        <w:t xml:space="preserve">, S = 2, L = </w:t>
      </w:r>
      <w:r>
        <w:rPr>
          <w:rFonts w:ascii="Times New Roman" w:hAnsi="Times New Roman" w:cs="Times New Roman"/>
          <w:sz w:val="24"/>
          <w:lang w:val="en-CA"/>
        </w:rPr>
        <w:t>6</w:t>
      </w:r>
      <w:r w:rsidRPr="001945E9">
        <w:rPr>
          <w:rFonts w:ascii="Times New Roman" w:hAnsi="Times New Roman" w:cs="Times New Roman"/>
          <w:sz w:val="24"/>
          <w:lang w:val="en-CA"/>
        </w:rPr>
        <w:t xml:space="preserve">, J = </w:t>
      </w:r>
      <w:r>
        <w:rPr>
          <w:rFonts w:ascii="Times New Roman" w:hAnsi="Times New Roman" w:cs="Times New Roman"/>
          <w:sz w:val="24"/>
          <w:lang w:val="en-CA"/>
        </w:rPr>
        <w:t>8</w:t>
      </w:r>
      <w:r w:rsidRPr="001945E9">
        <w:rPr>
          <w:rFonts w:ascii="Times New Roman" w:hAnsi="Times New Roman" w:cs="Times New Roman"/>
          <w:sz w:val="24"/>
          <w:lang w:val="en-CA"/>
        </w:rPr>
        <w:t xml:space="preserve">, g = </w:t>
      </w:r>
      <w:r>
        <w:rPr>
          <w:rFonts w:ascii="Times New Roman" w:hAnsi="Times New Roman" w:cs="Times New Roman"/>
          <w:sz w:val="24"/>
          <w:lang w:val="en-CA"/>
        </w:rPr>
        <w:t>5</w:t>
      </w:r>
      <w:r w:rsidRPr="001945E9">
        <w:rPr>
          <w:rFonts w:ascii="Times New Roman" w:hAnsi="Times New Roman" w:cs="Times New Roman"/>
          <w:sz w:val="24"/>
          <w:lang w:val="en-CA"/>
        </w:rPr>
        <w:t>/</w:t>
      </w:r>
      <w:r>
        <w:rPr>
          <w:rFonts w:ascii="Times New Roman" w:hAnsi="Times New Roman" w:cs="Times New Roman"/>
          <w:sz w:val="24"/>
          <w:lang w:val="en-CA"/>
        </w:rPr>
        <w:t>4</w:t>
      </w:r>
      <w:r w:rsidRPr="001945E9">
        <w:rPr>
          <w:rFonts w:ascii="Times New Roman" w:hAnsi="Times New Roman" w:cs="Times New Roman"/>
          <w:sz w:val="24"/>
          <w:lang w:val="en-CA"/>
        </w:rPr>
        <w:t>)</w:t>
      </w:r>
      <w:r>
        <w:rPr>
          <w:rFonts w:ascii="Times New Roman" w:hAnsi="Times New Roman" w:cs="Times New Roman"/>
          <w:sz w:val="24"/>
          <w:lang w:val="en-CA"/>
        </w:rPr>
        <w:t xml:space="preserve"> (Figure 5.1.18). As observed, the </w:t>
      </w:r>
      <w:r w:rsidRPr="001945E9">
        <w:rPr>
          <w:rFonts w:ascii="Times New Roman" w:hAnsi="Times New Roman" w:cs="Times New Roman"/>
          <w:sz w:val="24"/>
        </w:rPr>
        <w:t>χ</w:t>
      </w:r>
      <w:r w:rsidRPr="001945E9">
        <w:rPr>
          <w:rFonts w:ascii="Times New Roman" w:hAnsi="Times New Roman" w:cs="Times New Roman"/>
          <w:sz w:val="24"/>
          <w:vertAlign w:val="subscript"/>
          <w:lang w:val="en-CA"/>
        </w:rPr>
        <w:t>M</w:t>
      </w:r>
      <w:r w:rsidRPr="001945E9">
        <w:rPr>
          <w:rFonts w:ascii="Times New Roman" w:hAnsi="Times New Roman" w:cs="Times New Roman"/>
          <w:sz w:val="24"/>
          <w:lang w:val="en-CA"/>
        </w:rPr>
        <w:t>T</w:t>
      </w:r>
      <w:r w:rsidRPr="001945E9">
        <w:rPr>
          <w:sz w:val="24"/>
          <w:lang w:val="en-CA"/>
        </w:rPr>
        <w:t xml:space="preserve"> </w:t>
      </w:r>
      <w:r w:rsidRPr="00420A75">
        <w:rPr>
          <w:rFonts w:ascii="Times New Roman" w:hAnsi="Times New Roman" w:cs="Times New Roman"/>
          <w:sz w:val="24"/>
          <w:lang w:val="en-CA"/>
        </w:rPr>
        <w:t>product</w:t>
      </w:r>
      <w:r>
        <w:rPr>
          <w:rFonts w:ascii="Times New Roman" w:hAnsi="Times New Roman" w:cs="Times New Roman"/>
          <w:sz w:val="24"/>
          <w:lang w:val="en-CA"/>
        </w:rPr>
        <w:t xml:space="preserve"> steadily and slightly decreases in the range of 300 K till 50 K, while upon further temperature lowering it more acutely decreases reaching a value of 13.08 cm</w:t>
      </w:r>
      <w:r w:rsidRPr="001945E9">
        <w:rPr>
          <w:rFonts w:ascii="Times New Roman" w:hAnsi="Times New Roman" w:cs="Times New Roman"/>
          <w:sz w:val="24"/>
          <w:vertAlign w:val="superscript"/>
          <w:lang w:val="en-CA"/>
        </w:rPr>
        <w:t>3</w:t>
      </w:r>
      <w:r>
        <w:rPr>
          <w:rFonts w:ascii="Times New Roman" w:hAnsi="Times New Roman" w:cs="Times New Roman"/>
          <w:sz w:val="24"/>
          <w:lang w:val="en-CA"/>
        </w:rPr>
        <w:t>mol</w:t>
      </w:r>
      <w:r w:rsidRPr="001945E9">
        <w:rPr>
          <w:rFonts w:ascii="Times New Roman" w:hAnsi="Times New Roman" w:cs="Times New Roman"/>
          <w:sz w:val="24"/>
          <w:vertAlign w:val="superscript"/>
          <w:lang w:val="en-CA"/>
        </w:rPr>
        <w:t>-1</w:t>
      </w:r>
      <w:r>
        <w:rPr>
          <w:rFonts w:ascii="Times New Roman" w:hAnsi="Times New Roman" w:cs="Times New Roman"/>
          <w:sz w:val="24"/>
          <w:lang w:val="en-CA"/>
        </w:rPr>
        <w:t>K at 2 K.  The sharp low temperature decrease is commonly attributed to the depopulation of the Zeeman split crystal field levels.</w:t>
      </w:r>
    </w:p>
    <w:p w:rsidR="00ED07CD" w:rsidRDefault="00ED07CD" w:rsidP="00ED07CD">
      <w:pPr>
        <w:tabs>
          <w:tab w:val="left" w:pos="2698"/>
        </w:tabs>
        <w:spacing w:line="360" w:lineRule="auto"/>
        <w:jc w:val="center"/>
        <w:rPr>
          <w:rFonts w:ascii="Times New Roman" w:hAnsi="Times New Roman" w:cs="Times New Roman"/>
          <w:sz w:val="24"/>
          <w:szCs w:val="24"/>
          <w:lang w:val="en-CA"/>
        </w:rPr>
      </w:pPr>
      <w:r>
        <w:rPr>
          <w:rFonts w:ascii="Times New Roman" w:hAnsi="Times New Roman" w:cs="Times New Roman"/>
          <w:b/>
          <w:noProof/>
          <w:sz w:val="36"/>
          <w:lang w:eastAsia="de-DE"/>
        </w:rPr>
        <w:drawing>
          <wp:inline distT="0" distB="0" distL="0" distR="0" wp14:anchorId="581DAD0D" wp14:editId="0584AFC1">
            <wp:extent cx="3472716" cy="2681728"/>
            <wp:effectExtent l="0" t="0" r="0" b="444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Figure 5.1.18.tif"/>
                    <pic:cNvPicPr/>
                  </pic:nvPicPr>
                  <pic:blipFill rotWithShape="1">
                    <a:blip r:embed="rId124" cstate="print">
                      <a:extLst>
                        <a:ext uri="{28A0092B-C50C-407E-A947-70E740481C1C}">
                          <a14:useLocalDpi xmlns:a14="http://schemas.microsoft.com/office/drawing/2010/main" val="0"/>
                        </a:ext>
                      </a:extLst>
                    </a:blip>
                    <a:srcRect l="5202" t="6342" r="4617" b="6529"/>
                    <a:stretch/>
                  </pic:blipFill>
                  <pic:spPr bwMode="auto">
                    <a:xfrm>
                      <a:off x="0" y="0"/>
                      <a:ext cx="3491436" cy="2696184"/>
                    </a:xfrm>
                    <a:prstGeom prst="rect">
                      <a:avLst/>
                    </a:prstGeom>
                    <a:ln>
                      <a:noFill/>
                    </a:ln>
                    <a:extLst>
                      <a:ext uri="{53640926-AAD7-44D8-BBD7-CCE9431645EC}">
                        <a14:shadowObscured xmlns:a14="http://schemas.microsoft.com/office/drawing/2010/main"/>
                      </a:ext>
                    </a:extLst>
                  </pic:spPr>
                </pic:pic>
              </a:graphicData>
            </a:graphic>
          </wp:inline>
        </w:drawing>
      </w:r>
    </w:p>
    <w:p w:rsidR="00ED07CD" w:rsidRDefault="00ED07CD" w:rsidP="00ED07CD">
      <w:pPr>
        <w:pStyle w:val="Caption"/>
        <w:jc w:val="center"/>
        <w:rPr>
          <w:rFonts w:ascii="Times New Roman" w:hAnsi="Times New Roman" w:cs="Times New Roman"/>
          <w:b w:val="0"/>
          <w:color w:val="auto"/>
          <w:sz w:val="20"/>
          <w:lang w:val="en-CA"/>
        </w:rPr>
      </w:pPr>
      <w:r w:rsidRPr="00B062E8">
        <w:rPr>
          <w:rFonts w:ascii="Times New Roman" w:hAnsi="Times New Roman" w:cs="Times New Roman"/>
          <w:color w:val="auto"/>
          <w:sz w:val="20"/>
          <w:lang w:val="en-CA"/>
        </w:rPr>
        <w:t>Figure 5.1.18:</w:t>
      </w:r>
      <w:r w:rsidRPr="00ED07CD">
        <w:rPr>
          <w:rFonts w:ascii="Times New Roman" w:hAnsi="Times New Roman" w:cs="Times New Roman"/>
          <w:b w:val="0"/>
          <w:color w:val="auto"/>
          <w:sz w:val="20"/>
          <w:lang w:val="en-CA"/>
        </w:rPr>
        <w:t xml:space="preserve"> Temperature dependence of magnetic susceptibility for complex </w:t>
      </w:r>
      <w:r w:rsidRPr="00ED07CD">
        <w:rPr>
          <w:rFonts w:ascii="Times New Roman" w:hAnsi="Times New Roman" w:cs="Times New Roman"/>
          <w:color w:val="auto"/>
          <w:sz w:val="20"/>
          <w:lang w:val="en-CA"/>
        </w:rPr>
        <w:t>5</w:t>
      </w:r>
      <w:r w:rsidRPr="00ED07CD">
        <w:rPr>
          <w:rFonts w:ascii="Times New Roman" w:hAnsi="Times New Roman" w:cs="Times New Roman"/>
          <w:b w:val="0"/>
          <w:color w:val="auto"/>
          <w:sz w:val="20"/>
          <w:lang w:val="en-CA"/>
        </w:rPr>
        <w:t>.</w:t>
      </w:r>
    </w:p>
    <w:p w:rsidR="00ED07CD" w:rsidRDefault="00ED07CD" w:rsidP="00ED07CD">
      <w:pPr>
        <w:rPr>
          <w:lang w:val="en-CA"/>
        </w:rPr>
      </w:pPr>
    </w:p>
    <w:p w:rsidR="00EF27EC" w:rsidRPr="00B062E8" w:rsidRDefault="00EF27EC" w:rsidP="00EF27EC">
      <w:pPr>
        <w:spacing w:line="360" w:lineRule="auto"/>
        <w:jc w:val="both"/>
        <w:rPr>
          <w:rFonts w:ascii="Times New Roman" w:hAnsi="Times New Roman" w:cs="Times New Roman"/>
          <w:sz w:val="24"/>
          <w:szCs w:val="24"/>
          <w:lang w:val="en-CA"/>
        </w:rPr>
      </w:pPr>
      <w:r>
        <w:rPr>
          <w:rFonts w:ascii="Times New Roman" w:hAnsi="Times New Roman" w:cs="Times New Roman"/>
          <w:sz w:val="24"/>
          <w:szCs w:val="24"/>
          <w:lang w:val="en-CA"/>
        </w:rPr>
        <w:t>The field dependence of magnetization of {Ga</w:t>
      </w:r>
      <w:r w:rsidRPr="000D14C4">
        <w:rPr>
          <w:rFonts w:ascii="Times New Roman" w:hAnsi="Times New Roman" w:cs="Times New Roman"/>
          <w:sz w:val="24"/>
          <w:szCs w:val="24"/>
          <w:vertAlign w:val="subscript"/>
          <w:lang w:val="en-CA"/>
        </w:rPr>
        <w:t>8</w:t>
      </w:r>
      <w:r>
        <w:rPr>
          <w:rFonts w:ascii="Times New Roman" w:hAnsi="Times New Roman" w:cs="Times New Roman"/>
          <w:sz w:val="24"/>
          <w:szCs w:val="24"/>
          <w:lang w:val="en-CA"/>
        </w:rPr>
        <w:t xml:space="preserve">Ho} </w:t>
      </w:r>
      <w:r w:rsidRPr="000D14C4">
        <w:rPr>
          <w:rFonts w:ascii="Times New Roman" w:hAnsi="Times New Roman" w:cs="Times New Roman"/>
          <w:b/>
          <w:sz w:val="24"/>
          <w:szCs w:val="24"/>
          <w:lang w:val="en-CA"/>
        </w:rPr>
        <w:t>(5)</w:t>
      </w:r>
      <w:r>
        <w:rPr>
          <w:rFonts w:ascii="Times New Roman" w:hAnsi="Times New Roman" w:cs="Times New Roman"/>
          <w:sz w:val="24"/>
          <w:szCs w:val="24"/>
          <w:lang w:val="en-CA"/>
        </w:rPr>
        <w:t xml:space="preserve"> was also monitored in the temperature range of 2 – 10 K under a variety of fields from 0 till 7 T (Figure 5.1.19). The values of magnetization increase rapidly at low fields while a higher fields at more continuous increase is observed. The magnetization value of complex </w:t>
      </w:r>
      <w:r w:rsidRPr="00C90C8D">
        <w:rPr>
          <w:rFonts w:ascii="Times New Roman" w:hAnsi="Times New Roman" w:cs="Times New Roman"/>
          <w:b/>
          <w:sz w:val="24"/>
          <w:szCs w:val="24"/>
          <w:lang w:val="en-CA"/>
        </w:rPr>
        <w:t>5</w:t>
      </w:r>
      <w:r>
        <w:rPr>
          <w:rFonts w:ascii="Times New Roman" w:hAnsi="Times New Roman" w:cs="Times New Roman"/>
          <w:b/>
          <w:sz w:val="24"/>
          <w:szCs w:val="24"/>
          <w:lang w:val="en-CA"/>
        </w:rPr>
        <w:t>,</w:t>
      </w:r>
      <w:r>
        <w:rPr>
          <w:rFonts w:ascii="Times New Roman" w:hAnsi="Times New Roman" w:cs="Times New Roman"/>
          <w:sz w:val="24"/>
          <w:szCs w:val="24"/>
          <w:lang w:val="en-CA"/>
        </w:rPr>
        <w:t xml:space="preserve"> at 2 K under the applied field of 7 T, is 5.16 μ</w:t>
      </w:r>
      <w:r w:rsidRPr="00C90C8D">
        <w:rPr>
          <w:rFonts w:ascii="Times New Roman" w:hAnsi="Times New Roman" w:cs="Times New Roman"/>
          <w:sz w:val="24"/>
          <w:szCs w:val="24"/>
          <w:vertAlign w:val="subscript"/>
          <w:lang w:val="en-CA"/>
        </w:rPr>
        <w:t>B</w:t>
      </w:r>
      <w:r>
        <w:rPr>
          <w:rFonts w:ascii="Times New Roman" w:hAnsi="Times New Roman" w:cs="Times New Roman"/>
          <w:sz w:val="24"/>
          <w:szCs w:val="24"/>
          <w:lang w:val="en-CA"/>
        </w:rPr>
        <w:t xml:space="preserve"> not coming to saturation. The lack of saturation of magnetization can be suggestive of the presence of magnetic anisotropy and/or population of the Ho(III) low-lying excite states. </w:t>
      </w:r>
    </w:p>
    <w:p w:rsidR="00ED07CD" w:rsidRDefault="00ED07CD" w:rsidP="00ED07CD">
      <w:pPr>
        <w:jc w:val="center"/>
        <w:rPr>
          <w:lang w:val="en-CA"/>
        </w:rPr>
      </w:pPr>
      <w:r>
        <w:rPr>
          <w:rFonts w:ascii="Times New Roman" w:hAnsi="Times New Roman" w:cs="Times New Roman"/>
          <w:b/>
          <w:noProof/>
          <w:sz w:val="36"/>
          <w:lang w:eastAsia="de-DE"/>
        </w:rPr>
        <w:drawing>
          <wp:inline distT="0" distB="0" distL="0" distR="0" wp14:anchorId="1F222C25" wp14:editId="7D045716">
            <wp:extent cx="4253514" cy="3319849"/>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Figure 5.1.19.tif"/>
                    <pic:cNvPicPr/>
                  </pic:nvPicPr>
                  <pic:blipFill rotWithShape="1">
                    <a:blip r:embed="rId125" cstate="print">
                      <a:extLst>
                        <a:ext uri="{28A0092B-C50C-407E-A947-70E740481C1C}">
                          <a14:useLocalDpi xmlns:a14="http://schemas.microsoft.com/office/drawing/2010/main" val="0"/>
                        </a:ext>
                      </a:extLst>
                    </a:blip>
                    <a:srcRect l="4720" t="6027" r="4742" b="6359"/>
                    <a:stretch/>
                  </pic:blipFill>
                  <pic:spPr bwMode="auto">
                    <a:xfrm>
                      <a:off x="0" y="0"/>
                      <a:ext cx="4257997" cy="3323348"/>
                    </a:xfrm>
                    <a:prstGeom prst="rect">
                      <a:avLst/>
                    </a:prstGeom>
                    <a:ln>
                      <a:noFill/>
                    </a:ln>
                    <a:extLst>
                      <a:ext uri="{53640926-AAD7-44D8-BBD7-CCE9431645EC}">
                        <a14:shadowObscured xmlns:a14="http://schemas.microsoft.com/office/drawing/2010/main"/>
                      </a:ext>
                    </a:extLst>
                  </pic:spPr>
                </pic:pic>
              </a:graphicData>
            </a:graphic>
          </wp:inline>
        </w:drawing>
      </w:r>
    </w:p>
    <w:p w:rsidR="00ED07CD" w:rsidRDefault="00ED07CD" w:rsidP="00ED07CD">
      <w:pPr>
        <w:pStyle w:val="Caption"/>
        <w:spacing w:line="360" w:lineRule="auto"/>
        <w:jc w:val="both"/>
        <w:rPr>
          <w:rFonts w:ascii="Times New Roman" w:hAnsi="Times New Roman" w:cs="Times New Roman"/>
          <w:b w:val="0"/>
          <w:color w:val="auto"/>
          <w:sz w:val="20"/>
          <w:szCs w:val="24"/>
          <w:lang w:val="en-CA"/>
        </w:rPr>
      </w:pPr>
      <w:r w:rsidRPr="00ED07CD">
        <w:rPr>
          <w:rFonts w:ascii="Times New Roman" w:hAnsi="Times New Roman" w:cs="Times New Roman"/>
          <w:color w:val="auto"/>
          <w:sz w:val="20"/>
          <w:lang w:val="en-CA"/>
        </w:rPr>
        <w:t>Figure 5.1.19:</w:t>
      </w:r>
      <w:r w:rsidRPr="00ED07CD">
        <w:rPr>
          <w:rFonts w:ascii="Times New Roman" w:hAnsi="Times New Roman" w:cs="Times New Roman"/>
          <w:b w:val="0"/>
          <w:color w:val="auto"/>
          <w:sz w:val="20"/>
          <w:lang w:val="en-CA"/>
        </w:rPr>
        <w:t xml:space="preserve"> </w:t>
      </w:r>
      <w:r w:rsidRPr="00ED07CD">
        <w:rPr>
          <w:rFonts w:ascii="Times New Roman" w:hAnsi="Times New Roman" w:cs="Times New Roman"/>
          <w:b w:val="0"/>
          <w:color w:val="auto"/>
          <w:sz w:val="20"/>
          <w:szCs w:val="24"/>
          <w:lang w:val="en-CA"/>
        </w:rPr>
        <w:t xml:space="preserve">M vs H plots for complex </w:t>
      </w:r>
      <w:r w:rsidRPr="00ED07CD">
        <w:rPr>
          <w:rFonts w:ascii="Times New Roman" w:hAnsi="Times New Roman" w:cs="Times New Roman"/>
          <w:color w:val="auto"/>
          <w:sz w:val="20"/>
          <w:szCs w:val="24"/>
          <w:lang w:val="en-CA"/>
        </w:rPr>
        <w:t>5</w:t>
      </w:r>
      <w:r w:rsidRPr="00ED07CD">
        <w:rPr>
          <w:rFonts w:ascii="Times New Roman" w:hAnsi="Times New Roman" w:cs="Times New Roman"/>
          <w:b w:val="0"/>
          <w:color w:val="auto"/>
          <w:sz w:val="20"/>
          <w:szCs w:val="24"/>
          <w:lang w:val="en-CA"/>
        </w:rPr>
        <w:t xml:space="preserve"> in various temperatures as indicated. Solid lines are guidelines for the eyes.</w:t>
      </w:r>
    </w:p>
    <w:p w:rsidR="00ED07CD" w:rsidRDefault="00ED07CD" w:rsidP="00ED07CD">
      <w:pPr>
        <w:rPr>
          <w:lang w:val="en-CA"/>
        </w:rPr>
      </w:pPr>
    </w:p>
    <w:p w:rsidR="00EF27EC" w:rsidRPr="0015660B" w:rsidRDefault="00EF27EC" w:rsidP="00EF27EC">
      <w:pPr>
        <w:spacing w:line="360" w:lineRule="auto"/>
        <w:jc w:val="both"/>
        <w:rPr>
          <w:rFonts w:ascii="Times New Roman" w:hAnsi="Times New Roman" w:cs="Times New Roman"/>
          <w:sz w:val="24"/>
          <w:lang w:val="en-CA"/>
        </w:rPr>
      </w:pPr>
      <w:r w:rsidRPr="00565191">
        <w:rPr>
          <w:rFonts w:ascii="Times New Roman" w:hAnsi="Times New Roman" w:cs="Times New Roman"/>
          <w:sz w:val="24"/>
          <w:lang w:val="en-CA"/>
        </w:rPr>
        <w:t xml:space="preserve">Alternating-current (ac) magnetic susceptibility studies were also performed for complex </w:t>
      </w:r>
      <w:r>
        <w:rPr>
          <w:rFonts w:ascii="Times New Roman" w:hAnsi="Times New Roman" w:cs="Times New Roman"/>
          <w:sz w:val="24"/>
          <w:lang w:val="en-CA"/>
        </w:rPr>
        <w:t>{Ga</w:t>
      </w:r>
      <w:r w:rsidRPr="00D05355">
        <w:rPr>
          <w:rFonts w:ascii="Times New Roman" w:hAnsi="Times New Roman" w:cs="Times New Roman"/>
          <w:sz w:val="24"/>
          <w:vertAlign w:val="subscript"/>
          <w:lang w:val="en-CA"/>
        </w:rPr>
        <w:t>8</w:t>
      </w:r>
      <w:r>
        <w:rPr>
          <w:rFonts w:ascii="Times New Roman" w:hAnsi="Times New Roman" w:cs="Times New Roman"/>
          <w:sz w:val="24"/>
          <w:lang w:val="en-CA"/>
        </w:rPr>
        <w:t>Ho} (</w:t>
      </w:r>
      <w:r w:rsidRPr="00565191">
        <w:rPr>
          <w:rFonts w:ascii="Times New Roman" w:hAnsi="Times New Roman" w:cs="Times New Roman"/>
          <w:b/>
          <w:sz w:val="24"/>
          <w:lang w:val="en-CA"/>
        </w:rPr>
        <w:t>5</w:t>
      </w:r>
      <w:r>
        <w:rPr>
          <w:rFonts w:ascii="Times New Roman" w:hAnsi="Times New Roman" w:cs="Times New Roman"/>
          <w:b/>
          <w:sz w:val="24"/>
          <w:lang w:val="en-CA"/>
        </w:rPr>
        <w:t>)</w:t>
      </w:r>
      <w:r w:rsidRPr="00565191">
        <w:rPr>
          <w:rFonts w:ascii="Times New Roman" w:hAnsi="Times New Roman" w:cs="Times New Roman"/>
          <w:sz w:val="24"/>
          <w:lang w:val="en-CA"/>
        </w:rPr>
        <w:t>.</w:t>
      </w:r>
      <w:r w:rsidRPr="00565191">
        <w:rPr>
          <w:rFonts w:ascii="Times New Roman" w:hAnsi="Times New Roman" w:cs="Times New Roman"/>
          <w:b/>
          <w:sz w:val="24"/>
          <w:lang w:val="en-CA"/>
        </w:rPr>
        <w:t xml:space="preserve"> </w:t>
      </w:r>
      <w:r w:rsidRPr="00565191">
        <w:rPr>
          <w:rFonts w:ascii="Times New Roman" w:hAnsi="Times New Roman" w:cs="Times New Roman"/>
          <w:sz w:val="24"/>
          <w:lang w:val="en-CA"/>
        </w:rPr>
        <w:t>However</w:t>
      </w:r>
      <w:r w:rsidRPr="00565191">
        <w:rPr>
          <w:rFonts w:ascii="Times New Roman" w:hAnsi="Times New Roman" w:cs="Times New Roman"/>
          <w:b/>
          <w:sz w:val="24"/>
          <w:lang w:val="en-CA"/>
        </w:rPr>
        <w:t xml:space="preserve"> </w:t>
      </w:r>
      <w:r w:rsidRPr="00565191">
        <w:rPr>
          <w:rFonts w:ascii="Times New Roman" w:hAnsi="Times New Roman" w:cs="Times New Roman"/>
          <w:sz w:val="24"/>
          <w:lang w:val="en-CA"/>
        </w:rPr>
        <w:t>we were</w:t>
      </w:r>
      <w:r w:rsidRPr="00565191">
        <w:rPr>
          <w:rFonts w:ascii="Times New Roman" w:hAnsi="Times New Roman" w:cs="Times New Roman"/>
          <w:b/>
          <w:sz w:val="24"/>
          <w:lang w:val="en-CA"/>
        </w:rPr>
        <w:t xml:space="preserve"> </w:t>
      </w:r>
      <w:r>
        <w:rPr>
          <w:rFonts w:ascii="Times New Roman" w:hAnsi="Times New Roman" w:cs="Times New Roman"/>
          <w:sz w:val="24"/>
          <w:lang w:val="en-CA"/>
        </w:rPr>
        <w:t xml:space="preserve">not able to observe any ac signal either at zero or at any applied external dc field, meaning that compound </w:t>
      </w:r>
      <w:r w:rsidRPr="007276FA">
        <w:rPr>
          <w:rFonts w:ascii="Times New Roman" w:hAnsi="Times New Roman" w:cs="Times New Roman"/>
          <w:b/>
          <w:sz w:val="24"/>
          <w:lang w:val="en-CA"/>
        </w:rPr>
        <w:t>5</w:t>
      </w:r>
      <w:r>
        <w:rPr>
          <w:rFonts w:ascii="Times New Roman" w:hAnsi="Times New Roman" w:cs="Times New Roman"/>
          <w:sz w:val="24"/>
          <w:lang w:val="en-CA"/>
        </w:rPr>
        <w:t xml:space="preserve"> does not behave as an SMM at the temperatures of investigation of our SQUID magnetometer. </w:t>
      </w:r>
    </w:p>
    <w:p w:rsidR="00EF27EC" w:rsidRDefault="00EF27EC" w:rsidP="00EF27EC">
      <w:pPr>
        <w:spacing w:line="360" w:lineRule="auto"/>
        <w:jc w:val="both"/>
        <w:rPr>
          <w:rFonts w:ascii="Times New Roman" w:hAnsi="Times New Roman" w:cs="Times New Roman"/>
          <w:sz w:val="24"/>
          <w:lang w:val="en-CA"/>
        </w:rPr>
      </w:pPr>
      <w:r>
        <w:rPr>
          <w:rFonts w:ascii="Times New Roman" w:hAnsi="Times New Roman" w:cs="Times New Roman"/>
          <w:sz w:val="24"/>
          <w:lang w:val="en-CA"/>
        </w:rPr>
        <w:t>The last compound that will be discussed in this chapter is an Fe</w:t>
      </w:r>
      <w:r w:rsidRPr="00CC1229">
        <w:rPr>
          <w:rFonts w:ascii="Times New Roman" w:hAnsi="Times New Roman" w:cs="Times New Roman"/>
          <w:sz w:val="24"/>
          <w:lang w:val="en-CA"/>
        </w:rPr>
        <w:t>/Ln/shi</w:t>
      </w:r>
      <w:r w:rsidRPr="00CC1229">
        <w:rPr>
          <w:rFonts w:ascii="Times New Roman" w:hAnsi="Times New Roman" w:cs="Times New Roman"/>
          <w:sz w:val="24"/>
          <w:vertAlign w:val="superscript"/>
          <w:lang w:val="en-CA"/>
        </w:rPr>
        <w:t>3-</w:t>
      </w:r>
      <w:r w:rsidRPr="00CC1229">
        <w:rPr>
          <w:rFonts w:ascii="Times New Roman" w:hAnsi="Times New Roman" w:cs="Times New Roman"/>
          <w:sz w:val="24"/>
          <w:lang w:val="en-CA"/>
        </w:rPr>
        <w:t xml:space="preserve"> complex</w:t>
      </w:r>
      <w:r>
        <w:rPr>
          <w:rFonts w:ascii="Times New Roman" w:hAnsi="Times New Roman" w:cs="Times New Roman"/>
          <w:sz w:val="24"/>
          <w:lang w:val="en-CA"/>
        </w:rPr>
        <w:t>. Apart from working with diamagnetic periphery ring metal ions at the metallacrown scaffold, one of the targets of this Thesis was to use paramagnetic ones, in order to monitor the effect of the magnetic nature of the periphery metal ions on the magnetic behavior of the resulting complexes. The published papers from Chapter 2 and Chapter 3 are dealing with that, since in Chapter 2 a Mn/Ln/shi</w:t>
      </w:r>
      <w:r w:rsidRPr="00737F21">
        <w:rPr>
          <w:rFonts w:ascii="Times New Roman" w:hAnsi="Times New Roman" w:cs="Times New Roman"/>
          <w:sz w:val="24"/>
          <w:vertAlign w:val="superscript"/>
          <w:lang w:val="en-CA"/>
        </w:rPr>
        <w:t>3-</w:t>
      </w:r>
      <w:r>
        <w:rPr>
          <w:rFonts w:ascii="Times New Roman" w:hAnsi="Times New Roman" w:cs="Times New Roman"/>
          <w:sz w:val="24"/>
          <w:lang w:val="en-CA"/>
        </w:rPr>
        <w:t xml:space="preserve"> family of complexes was structurally and magnetically investigated </w:t>
      </w:r>
    </w:p>
    <w:p w:rsidR="00EF27EC" w:rsidRDefault="00EF27EC" w:rsidP="00EF27EC">
      <w:pPr>
        <w:spacing w:line="360" w:lineRule="auto"/>
        <w:jc w:val="both"/>
        <w:rPr>
          <w:rFonts w:ascii="Times New Roman" w:hAnsi="Times New Roman" w:cs="Times New Roman"/>
          <w:sz w:val="24"/>
          <w:lang w:val="en-CA"/>
        </w:rPr>
      </w:pPr>
    </w:p>
    <w:p w:rsidR="00EF27EC" w:rsidRPr="007F3FC9" w:rsidRDefault="00EF27EC" w:rsidP="00EF27EC">
      <w:pPr>
        <w:spacing w:line="360" w:lineRule="auto"/>
        <w:jc w:val="both"/>
        <w:rPr>
          <w:rFonts w:ascii="Times New Roman" w:hAnsi="Times New Roman" w:cs="Times New Roman"/>
          <w:sz w:val="24"/>
          <w:lang w:val="en-CA"/>
        </w:rPr>
      </w:pPr>
      <w:r>
        <w:rPr>
          <w:rFonts w:ascii="Times New Roman" w:hAnsi="Times New Roman" w:cs="Times New Roman"/>
          <w:sz w:val="24"/>
          <w:lang w:val="en-CA"/>
        </w:rPr>
        <w:t>while Chapter 3 deals with the synthesis and magnetic characterization of a fused 12-MC-4 or new metallacryptate family of compounds. In both cases, the change from diamagnetic Ga(III) atoms to highly paramagnetic Mn(III) and Fe(III) ions was intended. Fe</w:t>
      </w:r>
      <w:r w:rsidRPr="007F3FC9">
        <w:rPr>
          <w:rFonts w:ascii="Times New Roman" w:hAnsi="Times New Roman" w:cs="Times New Roman"/>
          <w:sz w:val="24"/>
          <w:lang w:val="en-CA"/>
        </w:rPr>
        <w:t xml:space="preserve">(III) ions seemed promising for us since it </w:t>
      </w:r>
      <w:r>
        <w:rPr>
          <w:rFonts w:ascii="Times New Roman" w:hAnsi="Times New Roman" w:cs="Times New Roman"/>
          <w:sz w:val="24"/>
          <w:lang w:val="en-CA"/>
        </w:rPr>
        <w:t>has</w:t>
      </w:r>
      <w:r w:rsidRPr="007F3FC9">
        <w:rPr>
          <w:rFonts w:ascii="Times New Roman" w:hAnsi="Times New Roman" w:cs="Times New Roman"/>
          <w:sz w:val="24"/>
          <w:lang w:val="en-CA"/>
        </w:rPr>
        <w:t xml:space="preserve"> already </w:t>
      </w:r>
      <w:r>
        <w:rPr>
          <w:rFonts w:ascii="Times New Roman" w:hAnsi="Times New Roman" w:cs="Times New Roman"/>
          <w:sz w:val="24"/>
          <w:lang w:val="en-CA"/>
        </w:rPr>
        <w:t xml:space="preserve">been </w:t>
      </w:r>
      <w:r w:rsidRPr="007F3FC9">
        <w:rPr>
          <w:rFonts w:ascii="Times New Roman" w:hAnsi="Times New Roman" w:cs="Times New Roman"/>
          <w:sz w:val="24"/>
          <w:lang w:val="en-CA"/>
        </w:rPr>
        <w:t>established in the litera</w:t>
      </w:r>
      <w:r>
        <w:rPr>
          <w:rFonts w:ascii="Times New Roman" w:hAnsi="Times New Roman" w:cs="Times New Roman"/>
          <w:sz w:val="24"/>
          <w:lang w:val="en-CA"/>
        </w:rPr>
        <w:t>t</w:t>
      </w:r>
      <w:r w:rsidRPr="007F3FC9">
        <w:rPr>
          <w:rFonts w:ascii="Times New Roman" w:hAnsi="Times New Roman" w:cs="Times New Roman"/>
          <w:sz w:val="24"/>
          <w:lang w:val="en-CA"/>
        </w:rPr>
        <w:t>ure that Ga(III) and Fe(I</w:t>
      </w:r>
      <w:r>
        <w:rPr>
          <w:rFonts w:ascii="Times New Roman" w:hAnsi="Times New Roman" w:cs="Times New Roman"/>
          <w:sz w:val="24"/>
          <w:lang w:val="en-CA"/>
        </w:rPr>
        <w:t>II) behave quite similarly, thus it is quite often possible to substitute one another and isolate their isostructural compounds.</w:t>
      </w:r>
      <w:r>
        <w:rPr>
          <w:rFonts w:ascii="Times New Roman" w:hAnsi="Times New Roman" w:cs="Times New Roman"/>
          <w:sz w:val="24"/>
          <w:lang w:val="en-CA"/>
        </w:rPr>
        <w:fldChar w:fldCharType="begin"/>
      </w:r>
      <w:r>
        <w:rPr>
          <w:rFonts w:ascii="Times New Roman" w:hAnsi="Times New Roman" w:cs="Times New Roman"/>
          <w:sz w:val="24"/>
          <w:lang w:val="en-CA"/>
        </w:rPr>
        <w:instrText xml:space="preserve"> ADDIN ZOTERO_ITEM CSL_CITATION {"citationID":"6Pfb3Ndy","properties":{"formattedCitation":"\\super [22,23]\\nosupersub{}","plainCitation":"[22,23]","noteIndex":0},"citationItems":[{"id":423,"uris":["http://zotero.org/users/local/BF8aL1Yf/items/6YYC3KQC"],"uri":["http://zotero.org/users/local/BF8aL1Yf/items/6YYC3KQC"],"itemData":{"id":423,"type":"article-journal","title":"Reversible Size Modification of Iron and Gallium Molecular Wheels: A Ga10 “Gallic Wheel” and Large Ga18 and Fe18 Wheels","container-title":"Angewandte Chemie International Edition","page":"7379-7383","volume":"45","issue":"44","source":"DOI.org (Crossref)","DOI":"10.1002/anie.200602743","ISSN":"14337851, 15213773","shortTitle":"Reversible Size Modification of Iron and Gallium Molecular Wheels","journalAbbreviation":"Angew. Chem. Int. Ed.","language":"en","author":[{"family":"King","given":"Philippa"},{"family":"Stamatatos","given":"Theocharis C."},{"family":"Abboud","given":"Khalil A."},{"family":"Christou","given":"George"}],"issued":{"date-parts":[["2006",11,13]]}}},{"id":422,"uris":["http://zotero.org/users/local/BF8aL1Yf/items/A3325VMJ"],"uri":["http://zotero.org/users/local/BF8aL1Yf/items/A3325VMJ"],"itemData":{"id":422,"type":"article-journal","title":"The largest single-strand molecular wheel: Ga &lt;sub&gt;20&lt;/sub&gt; from a targeted, diolate-induced size modification of the Ga &lt;sub&gt;10&lt;/sub&gt; ‘gallic wheel’","container-title":"Chem. Commun.","page":"62-64","issue":"1","source":"DOI.org (Crossref)","DOI":"10.1039/B812721B","ISSN":"1359-7345, 1364-548X","shortTitle":"The largest single-strand molecular wheel","journalAbbreviation":"Chem. Commun.","language":"en","author":[{"family":"Stamatatos","given":"Theocharis C."},{"family":"Mukherjee","given":"Shreya"},{"family":"Abboud","given":"Khalil A."},{"family":"Christou","given":"George"}],"issued":{"date-parts":[["2009"]]}}}],"schema":"https://github.com/citation-style-language/schema/raw/master/csl-citation.json"} </w:instrText>
      </w:r>
      <w:r>
        <w:rPr>
          <w:rFonts w:ascii="Times New Roman" w:hAnsi="Times New Roman" w:cs="Times New Roman"/>
          <w:sz w:val="24"/>
          <w:lang w:val="en-CA"/>
        </w:rPr>
        <w:fldChar w:fldCharType="separate"/>
      </w:r>
      <w:r w:rsidRPr="00F124C8">
        <w:rPr>
          <w:rFonts w:ascii="Times New Roman" w:hAnsi="Times New Roman" w:cs="Times New Roman"/>
          <w:sz w:val="24"/>
          <w:szCs w:val="24"/>
          <w:vertAlign w:val="superscript"/>
          <w:lang w:val="en-CA"/>
        </w:rPr>
        <w:t>[22,23]</w:t>
      </w:r>
      <w:r>
        <w:rPr>
          <w:rFonts w:ascii="Times New Roman" w:hAnsi="Times New Roman" w:cs="Times New Roman"/>
          <w:sz w:val="24"/>
          <w:lang w:val="en-CA"/>
        </w:rPr>
        <w:fldChar w:fldCharType="end"/>
      </w:r>
      <w:r>
        <w:rPr>
          <w:rFonts w:ascii="Times New Roman" w:hAnsi="Times New Roman" w:cs="Times New Roman"/>
          <w:sz w:val="24"/>
          <w:lang w:val="en-CA"/>
        </w:rPr>
        <w:t xml:space="preserve"> In this section, a Fe/Ln/shi</w:t>
      </w:r>
      <w:r w:rsidRPr="00D112F9">
        <w:rPr>
          <w:rFonts w:ascii="Times New Roman" w:hAnsi="Times New Roman" w:cs="Times New Roman"/>
          <w:sz w:val="24"/>
          <w:vertAlign w:val="superscript"/>
          <w:lang w:val="en-CA"/>
        </w:rPr>
        <w:t>3-</w:t>
      </w:r>
      <w:r>
        <w:rPr>
          <w:rFonts w:ascii="Times New Roman" w:hAnsi="Times New Roman" w:cs="Times New Roman"/>
          <w:sz w:val="24"/>
          <w:lang w:val="en-CA"/>
        </w:rPr>
        <w:t xml:space="preserve"> molecule will be discussed while magnetic studies of the compound will be also presented. </w:t>
      </w:r>
    </w:p>
    <w:p w:rsidR="00EF27EC" w:rsidRDefault="00EF27EC" w:rsidP="00EF27EC">
      <w:pPr>
        <w:shd w:val="clear" w:color="auto" w:fill="FFFFFF"/>
        <w:spacing w:line="360" w:lineRule="auto"/>
        <w:jc w:val="both"/>
        <w:rPr>
          <w:rFonts w:ascii="Times New Roman" w:hAnsi="Times New Roman" w:cs="Times New Roman"/>
          <w:sz w:val="24"/>
          <w:lang w:val="en-CA"/>
        </w:rPr>
      </w:pPr>
      <w:r>
        <w:rPr>
          <w:rFonts w:ascii="Times New Roman" w:hAnsi="Times New Roman" w:cs="Times New Roman"/>
          <w:sz w:val="24"/>
          <w:lang w:val="en-CA"/>
        </w:rPr>
        <w:t>The reaction of Fe(ClO)</w:t>
      </w:r>
      <w:r w:rsidRPr="0039251B">
        <w:rPr>
          <w:rFonts w:ascii="Times New Roman" w:hAnsi="Times New Roman" w:cs="Times New Roman"/>
          <w:sz w:val="24"/>
          <w:vertAlign w:val="subscript"/>
          <w:lang w:val="en-CA"/>
        </w:rPr>
        <w:t>4</w:t>
      </w:r>
      <w:r>
        <w:rPr>
          <w:rFonts w:ascii="Times New Roman" w:hAnsi="Times New Roman" w:cs="Times New Roman"/>
          <w:sz w:val="24"/>
          <w:lang w:val="en-CA"/>
        </w:rPr>
        <w:t>H</w:t>
      </w:r>
      <w:r w:rsidRPr="0039251B">
        <w:rPr>
          <w:rFonts w:ascii="Times New Roman" w:hAnsi="Times New Roman" w:cs="Times New Roman"/>
          <w:sz w:val="24"/>
          <w:vertAlign w:val="subscript"/>
          <w:lang w:val="en-CA"/>
        </w:rPr>
        <w:t>2</w:t>
      </w:r>
      <w:r>
        <w:rPr>
          <w:rFonts w:ascii="Times New Roman" w:hAnsi="Times New Roman" w:cs="Times New Roman"/>
          <w:sz w:val="24"/>
          <w:lang w:val="en-CA"/>
        </w:rPr>
        <w:t>O, Dy(NO</w:t>
      </w:r>
      <w:r w:rsidRPr="0039251B">
        <w:rPr>
          <w:rFonts w:ascii="Times New Roman" w:hAnsi="Times New Roman" w:cs="Times New Roman"/>
          <w:sz w:val="24"/>
          <w:vertAlign w:val="subscript"/>
          <w:lang w:val="en-CA"/>
        </w:rPr>
        <w:t>3</w:t>
      </w:r>
      <w:r>
        <w:rPr>
          <w:rFonts w:ascii="Times New Roman" w:hAnsi="Times New Roman" w:cs="Times New Roman"/>
          <w:sz w:val="24"/>
          <w:lang w:val="en-CA"/>
        </w:rPr>
        <w:t>)</w:t>
      </w:r>
      <w:r w:rsidRPr="0039251B">
        <w:rPr>
          <w:rFonts w:ascii="Times New Roman" w:hAnsi="Times New Roman" w:cs="Times New Roman"/>
          <w:sz w:val="24"/>
          <w:vertAlign w:val="subscript"/>
          <w:lang w:val="en-CA"/>
        </w:rPr>
        <w:t>3</w:t>
      </w:r>
      <w:r>
        <w:rPr>
          <w:rFonts w:ascii="Times New Roman" w:hAnsi="Times New Roman" w:cs="Times New Roman"/>
          <w:sz w:val="24"/>
          <w:lang w:val="en-CA"/>
        </w:rPr>
        <w:t>H</w:t>
      </w:r>
      <w:r w:rsidRPr="0039251B">
        <w:rPr>
          <w:rFonts w:ascii="Times New Roman" w:hAnsi="Times New Roman" w:cs="Times New Roman"/>
          <w:sz w:val="24"/>
          <w:vertAlign w:val="subscript"/>
          <w:lang w:val="en-CA"/>
        </w:rPr>
        <w:t>2</w:t>
      </w:r>
      <w:r>
        <w:rPr>
          <w:rFonts w:ascii="Times New Roman" w:hAnsi="Times New Roman" w:cs="Times New Roman"/>
          <w:sz w:val="24"/>
          <w:lang w:val="en-CA"/>
        </w:rPr>
        <w:t>O, shaH</w:t>
      </w:r>
      <w:r w:rsidRPr="0039251B">
        <w:rPr>
          <w:rFonts w:ascii="Times New Roman" w:hAnsi="Times New Roman" w:cs="Times New Roman"/>
          <w:sz w:val="24"/>
          <w:vertAlign w:val="subscript"/>
          <w:lang w:val="en-CA"/>
        </w:rPr>
        <w:t>2</w:t>
      </w:r>
      <w:r>
        <w:rPr>
          <w:rFonts w:ascii="Times New Roman" w:hAnsi="Times New Roman" w:cs="Times New Roman"/>
          <w:sz w:val="24"/>
          <w:lang w:val="en-CA"/>
        </w:rPr>
        <w:t xml:space="preserve">, </w:t>
      </w:r>
      <w:r w:rsidRPr="009B01A7">
        <w:rPr>
          <w:rFonts w:ascii="Times New Roman" w:hAnsi="Times New Roman" w:cs="Times New Roman"/>
          <w:sz w:val="24"/>
          <w:vertAlign w:val="superscript"/>
          <w:lang w:val="en-CA"/>
        </w:rPr>
        <w:t>t</w:t>
      </w:r>
      <w:r>
        <w:rPr>
          <w:rFonts w:ascii="Times New Roman" w:hAnsi="Times New Roman" w:cs="Times New Roman"/>
          <w:sz w:val="24"/>
          <w:lang w:val="en-CA"/>
        </w:rPr>
        <w:t>BuNClO</w:t>
      </w:r>
      <w:r w:rsidRPr="009B01A7">
        <w:rPr>
          <w:rFonts w:ascii="Times New Roman" w:hAnsi="Times New Roman" w:cs="Times New Roman"/>
          <w:sz w:val="24"/>
          <w:vertAlign w:val="subscript"/>
          <w:lang w:val="en-CA"/>
        </w:rPr>
        <w:t>4</w:t>
      </w:r>
      <w:r>
        <w:rPr>
          <w:rFonts w:ascii="Times New Roman" w:hAnsi="Times New Roman" w:cs="Times New Roman"/>
          <w:sz w:val="24"/>
          <w:lang w:val="en-CA"/>
        </w:rPr>
        <w:t xml:space="preserve"> and piperidine (C</w:t>
      </w:r>
      <w:r>
        <w:rPr>
          <w:rFonts w:ascii="Times New Roman" w:hAnsi="Times New Roman" w:cs="Times New Roman"/>
          <w:sz w:val="24"/>
          <w:vertAlign w:val="subscript"/>
          <w:lang w:val="en-CA"/>
        </w:rPr>
        <w:t>5</w:t>
      </w:r>
      <w:r>
        <w:rPr>
          <w:rFonts w:ascii="Times New Roman" w:hAnsi="Times New Roman" w:cs="Times New Roman"/>
          <w:sz w:val="24"/>
          <w:lang w:val="en-CA"/>
        </w:rPr>
        <w:t>H</w:t>
      </w:r>
      <w:r>
        <w:rPr>
          <w:rFonts w:ascii="Times New Roman" w:hAnsi="Times New Roman" w:cs="Times New Roman"/>
          <w:sz w:val="24"/>
          <w:vertAlign w:val="subscript"/>
          <w:lang w:val="en-CA"/>
        </w:rPr>
        <w:t>11</w:t>
      </w:r>
      <w:r>
        <w:rPr>
          <w:rFonts w:ascii="Times New Roman" w:hAnsi="Times New Roman" w:cs="Times New Roman"/>
          <w:sz w:val="24"/>
          <w:lang w:val="en-CA"/>
        </w:rPr>
        <w:t>N) in a molar ratio of 8:1:8:3:8 in the solvent of MeOH, gave a dark red clear solution which upon the process of layering with hexanes, after three days, led to the isolation of  dark red block crystals of complex {Fe</w:t>
      </w:r>
      <w:r w:rsidRPr="004C2D50">
        <w:rPr>
          <w:rFonts w:ascii="Times New Roman" w:hAnsi="Times New Roman" w:cs="Times New Roman"/>
          <w:sz w:val="24"/>
          <w:vertAlign w:val="subscript"/>
          <w:lang w:val="en-CA"/>
        </w:rPr>
        <w:t>6</w:t>
      </w:r>
      <w:r>
        <w:rPr>
          <w:rFonts w:ascii="Times New Roman" w:hAnsi="Times New Roman" w:cs="Times New Roman"/>
          <w:sz w:val="24"/>
          <w:lang w:val="en-CA"/>
        </w:rPr>
        <w:t>Dy</w:t>
      </w:r>
      <w:r w:rsidRPr="004C2D50">
        <w:rPr>
          <w:rFonts w:ascii="Times New Roman" w:hAnsi="Times New Roman" w:cs="Times New Roman"/>
          <w:sz w:val="24"/>
          <w:vertAlign w:val="subscript"/>
          <w:lang w:val="en-CA"/>
        </w:rPr>
        <w:t>2</w:t>
      </w:r>
      <w:r>
        <w:rPr>
          <w:rFonts w:ascii="Times New Roman" w:hAnsi="Times New Roman" w:cs="Times New Roman"/>
          <w:sz w:val="24"/>
          <w:lang w:val="en-CA"/>
        </w:rPr>
        <w:t>(shiH</w:t>
      </w:r>
      <w:r w:rsidRPr="004C2D50">
        <w:rPr>
          <w:rFonts w:ascii="Times New Roman" w:hAnsi="Times New Roman" w:cs="Times New Roman"/>
          <w:sz w:val="24"/>
          <w:vertAlign w:val="subscript"/>
          <w:lang w:val="en-CA"/>
        </w:rPr>
        <w:t>2</w:t>
      </w:r>
      <w:r>
        <w:rPr>
          <w:rFonts w:ascii="Times New Roman" w:hAnsi="Times New Roman" w:cs="Times New Roman"/>
          <w:sz w:val="24"/>
          <w:lang w:val="en-CA"/>
        </w:rPr>
        <w:t>)</w:t>
      </w:r>
      <w:r w:rsidRPr="004C2D50">
        <w:rPr>
          <w:rFonts w:ascii="Times New Roman" w:hAnsi="Times New Roman" w:cs="Times New Roman"/>
          <w:sz w:val="24"/>
          <w:vertAlign w:val="subscript"/>
          <w:lang w:val="en-CA"/>
        </w:rPr>
        <w:t>4</w:t>
      </w:r>
      <w:r>
        <w:rPr>
          <w:rFonts w:ascii="Times New Roman" w:hAnsi="Times New Roman" w:cs="Times New Roman"/>
          <w:sz w:val="24"/>
          <w:lang w:val="en-CA"/>
        </w:rPr>
        <w:t>(shiH)</w:t>
      </w:r>
      <w:r w:rsidRPr="004C2D50">
        <w:rPr>
          <w:rFonts w:ascii="Times New Roman" w:hAnsi="Times New Roman" w:cs="Times New Roman"/>
          <w:sz w:val="24"/>
          <w:vertAlign w:val="subscript"/>
          <w:lang w:val="en-CA"/>
        </w:rPr>
        <w:t>2</w:t>
      </w:r>
      <w:r>
        <w:rPr>
          <w:rFonts w:ascii="Times New Roman" w:hAnsi="Times New Roman" w:cs="Times New Roman"/>
          <w:sz w:val="24"/>
          <w:lang w:val="en-CA"/>
        </w:rPr>
        <w:t>(shi)</w:t>
      </w:r>
      <w:r w:rsidRPr="004C2D50">
        <w:rPr>
          <w:rFonts w:ascii="Times New Roman" w:hAnsi="Times New Roman" w:cs="Times New Roman"/>
          <w:sz w:val="24"/>
          <w:vertAlign w:val="subscript"/>
          <w:lang w:val="en-CA"/>
        </w:rPr>
        <w:t>6</w:t>
      </w:r>
      <w:r>
        <w:rPr>
          <w:rFonts w:ascii="Times New Roman" w:hAnsi="Times New Roman" w:cs="Times New Roman"/>
          <w:sz w:val="24"/>
          <w:lang w:val="en-CA"/>
        </w:rPr>
        <w:t>(MeOH)</w:t>
      </w:r>
      <w:r w:rsidRPr="004C2D50">
        <w:rPr>
          <w:rFonts w:ascii="Times New Roman" w:hAnsi="Times New Roman" w:cs="Times New Roman"/>
          <w:sz w:val="24"/>
          <w:vertAlign w:val="subscript"/>
          <w:lang w:val="en-CA"/>
        </w:rPr>
        <w:t>4</w:t>
      </w:r>
      <w:r>
        <w:rPr>
          <w:rFonts w:ascii="Times New Roman" w:hAnsi="Times New Roman" w:cs="Times New Roman"/>
          <w:sz w:val="24"/>
          <w:lang w:val="en-CA"/>
        </w:rPr>
        <w:t>}•2MeOH•12H</w:t>
      </w:r>
      <w:r w:rsidRPr="004C2D50">
        <w:rPr>
          <w:rFonts w:ascii="Times New Roman" w:hAnsi="Times New Roman" w:cs="Times New Roman"/>
          <w:sz w:val="24"/>
          <w:vertAlign w:val="subscript"/>
          <w:lang w:val="en-CA"/>
        </w:rPr>
        <w:t>2</w:t>
      </w:r>
      <w:r>
        <w:rPr>
          <w:rFonts w:ascii="Times New Roman" w:hAnsi="Times New Roman" w:cs="Times New Roman"/>
          <w:sz w:val="24"/>
          <w:lang w:val="en-CA"/>
        </w:rPr>
        <w:t>O (</w:t>
      </w:r>
      <w:r w:rsidRPr="004C2D50">
        <w:rPr>
          <w:rFonts w:ascii="Times New Roman" w:hAnsi="Times New Roman" w:cs="Times New Roman"/>
          <w:b/>
          <w:sz w:val="24"/>
          <w:lang w:val="en-CA"/>
        </w:rPr>
        <w:t>6</w:t>
      </w:r>
      <w:r>
        <w:rPr>
          <w:rFonts w:ascii="Times New Roman" w:hAnsi="Times New Roman" w:cs="Times New Roman"/>
          <w:sz w:val="24"/>
          <w:lang w:val="en-CA"/>
        </w:rPr>
        <w:t xml:space="preserve">) in good yields ~72 % (Figure 5.1.20). The chemical and structural identity of complex </w:t>
      </w:r>
      <w:r>
        <w:rPr>
          <w:rFonts w:ascii="Times New Roman" w:hAnsi="Times New Roman" w:cs="Times New Roman"/>
          <w:b/>
          <w:sz w:val="24"/>
          <w:lang w:val="en-CA"/>
        </w:rPr>
        <w:t>6</w:t>
      </w:r>
      <w:r>
        <w:rPr>
          <w:rFonts w:ascii="Times New Roman" w:hAnsi="Times New Roman" w:cs="Times New Roman"/>
          <w:sz w:val="24"/>
          <w:lang w:val="en-CA"/>
        </w:rPr>
        <w:t xml:space="preserve"> was determined by single-crystal X-ray crystallography, IR spectroscopy and elemental analyses (C, H, N).</w:t>
      </w:r>
    </w:p>
    <w:p w:rsidR="00ED07CD" w:rsidRPr="00ED07CD" w:rsidRDefault="00ED07CD" w:rsidP="00ED07CD">
      <w:pPr>
        <w:rPr>
          <w:lang w:val="en-CA"/>
        </w:rPr>
      </w:pPr>
    </w:p>
    <w:p w:rsidR="00ED07CD" w:rsidRPr="00ED07CD" w:rsidRDefault="00ED07CD" w:rsidP="00ED07CD">
      <w:pPr>
        <w:jc w:val="center"/>
        <w:rPr>
          <w:lang w:val="en-CA"/>
        </w:rPr>
      </w:pPr>
    </w:p>
    <w:p w:rsidR="00ED07CD" w:rsidRDefault="00ED07CD" w:rsidP="00ED07CD">
      <w:pPr>
        <w:tabs>
          <w:tab w:val="left" w:pos="2698"/>
        </w:tabs>
        <w:spacing w:line="360" w:lineRule="auto"/>
        <w:jc w:val="center"/>
        <w:rPr>
          <w:rFonts w:ascii="Times New Roman" w:hAnsi="Times New Roman" w:cs="Times New Roman"/>
          <w:sz w:val="24"/>
          <w:szCs w:val="24"/>
          <w:lang w:val="en-CA"/>
        </w:rPr>
      </w:pPr>
      <w:r>
        <w:rPr>
          <w:rFonts w:ascii="Times New Roman" w:hAnsi="Times New Roman" w:cs="Times New Roman"/>
          <w:noProof/>
          <w:sz w:val="24"/>
          <w:lang w:eastAsia="de-DE"/>
        </w:rPr>
        <w:drawing>
          <wp:inline distT="0" distB="0" distL="0" distR="0" wp14:anchorId="36CD67C8" wp14:editId="01133D0D">
            <wp:extent cx="4629600" cy="3390265"/>
            <wp:effectExtent l="0" t="0" r="0" b="63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Figure 5.1.20.tif"/>
                    <pic:cNvPicPr/>
                  </pic:nvPicPr>
                  <pic:blipFill rotWithShape="1">
                    <a:blip r:embed="rId126" cstate="print">
                      <a:clrChange>
                        <a:clrFrom>
                          <a:srgbClr val="FAFAFA"/>
                        </a:clrFrom>
                        <a:clrTo>
                          <a:srgbClr val="FAFAFA">
                            <a:alpha val="0"/>
                          </a:srgbClr>
                        </a:clrTo>
                      </a:clrChange>
                      <a:extLst>
                        <a:ext uri="{28A0092B-C50C-407E-A947-70E740481C1C}">
                          <a14:useLocalDpi xmlns:a14="http://schemas.microsoft.com/office/drawing/2010/main" val="0"/>
                        </a:ext>
                      </a:extLst>
                    </a:blip>
                    <a:srcRect l="9625" t="9838" r="9963" b="11614"/>
                    <a:stretch/>
                  </pic:blipFill>
                  <pic:spPr bwMode="auto">
                    <a:xfrm>
                      <a:off x="0" y="0"/>
                      <a:ext cx="4632270" cy="3392220"/>
                    </a:xfrm>
                    <a:prstGeom prst="rect">
                      <a:avLst/>
                    </a:prstGeom>
                    <a:ln>
                      <a:noFill/>
                    </a:ln>
                    <a:extLst>
                      <a:ext uri="{53640926-AAD7-44D8-BBD7-CCE9431645EC}">
                        <a14:shadowObscured xmlns:a14="http://schemas.microsoft.com/office/drawing/2010/main"/>
                      </a:ext>
                    </a:extLst>
                  </pic:spPr>
                </pic:pic>
              </a:graphicData>
            </a:graphic>
          </wp:inline>
        </w:drawing>
      </w:r>
    </w:p>
    <w:p w:rsidR="00ED07CD" w:rsidRPr="00ED07CD" w:rsidRDefault="00ED07CD" w:rsidP="00ED07CD">
      <w:pPr>
        <w:pStyle w:val="Caption"/>
        <w:spacing w:line="360" w:lineRule="auto"/>
        <w:jc w:val="both"/>
        <w:rPr>
          <w:rFonts w:ascii="Times New Roman" w:hAnsi="Times New Roman" w:cs="Times New Roman"/>
          <w:b w:val="0"/>
          <w:i/>
          <w:color w:val="auto"/>
          <w:sz w:val="36"/>
          <w:lang w:val="en-CA"/>
        </w:rPr>
      </w:pPr>
      <w:r w:rsidRPr="00FC3277">
        <w:rPr>
          <w:rFonts w:ascii="Times New Roman" w:hAnsi="Times New Roman" w:cs="Times New Roman"/>
          <w:color w:val="auto"/>
          <w:sz w:val="20"/>
          <w:lang w:val="en-CA"/>
        </w:rPr>
        <w:t>Figure 5.1.20:</w:t>
      </w:r>
      <w:r w:rsidRPr="00ED07CD">
        <w:rPr>
          <w:rFonts w:ascii="Times New Roman" w:hAnsi="Times New Roman" w:cs="Times New Roman"/>
          <w:b w:val="0"/>
          <w:color w:val="auto"/>
          <w:sz w:val="20"/>
          <w:lang w:val="en-CA"/>
        </w:rPr>
        <w:t xml:space="preserve"> </w:t>
      </w:r>
      <w:r w:rsidRPr="00ED07CD">
        <w:rPr>
          <w:rFonts w:ascii="Times New Roman" w:hAnsi="Times New Roman"/>
          <w:b w:val="0"/>
          <w:color w:val="auto"/>
          <w:sz w:val="20"/>
          <w:lang w:val="en-CA"/>
        </w:rPr>
        <w:t xml:space="preserve">Schematic representation of molecular structure of complex </w:t>
      </w:r>
      <w:r w:rsidRPr="00ED07CD">
        <w:rPr>
          <w:rFonts w:ascii="Times New Roman" w:hAnsi="Times New Roman"/>
          <w:color w:val="auto"/>
          <w:sz w:val="20"/>
          <w:lang w:val="en-CA"/>
        </w:rPr>
        <w:t>6</w:t>
      </w:r>
      <w:r w:rsidRPr="00ED07CD">
        <w:rPr>
          <w:rFonts w:ascii="Times New Roman" w:hAnsi="Times New Roman"/>
          <w:b w:val="0"/>
          <w:color w:val="auto"/>
          <w:sz w:val="20"/>
          <w:lang w:val="en-CA"/>
        </w:rPr>
        <w:t>, highlighting the edge-sharing 12-MC-4 motif.</w:t>
      </w:r>
      <w:r w:rsidRPr="00ED07CD">
        <w:rPr>
          <w:rFonts w:ascii="Times New Roman" w:hAnsi="Times New Roman"/>
          <w:b w:val="0"/>
          <w:color w:val="auto"/>
          <w:sz w:val="20"/>
          <w:szCs w:val="24"/>
          <w:lang w:val="en-CA"/>
        </w:rPr>
        <w:t xml:space="preserve"> Color scheme: Fe, dark yellow; Dy, yellow; O, red; N, blue; C,black; H, omitted for clarity.</w:t>
      </w:r>
    </w:p>
    <w:p w:rsidR="00ED07CD" w:rsidRDefault="00ED07CD" w:rsidP="00ED07CD">
      <w:pPr>
        <w:tabs>
          <w:tab w:val="left" w:pos="2698"/>
        </w:tabs>
        <w:spacing w:line="360" w:lineRule="auto"/>
        <w:rPr>
          <w:rFonts w:ascii="Times New Roman" w:hAnsi="Times New Roman" w:cs="Times New Roman"/>
          <w:sz w:val="24"/>
          <w:szCs w:val="24"/>
          <w:lang w:val="en-CA"/>
        </w:rPr>
      </w:pPr>
    </w:p>
    <w:p w:rsidR="00EF27EC" w:rsidRDefault="00EF27EC" w:rsidP="006C0141">
      <w:pPr>
        <w:spacing w:line="360" w:lineRule="auto"/>
        <w:jc w:val="both"/>
        <w:rPr>
          <w:rFonts w:ascii="Times New Roman" w:hAnsi="Times New Roman" w:cs="Times New Roman"/>
          <w:sz w:val="24"/>
          <w:lang w:val="en-CA"/>
        </w:rPr>
      </w:pPr>
    </w:p>
    <w:p w:rsidR="00EF27EC" w:rsidRDefault="00EF27EC" w:rsidP="00EF27EC">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Single-crystal diffraction studies revealed that compound </w:t>
      </w:r>
      <w:r>
        <w:rPr>
          <w:rFonts w:ascii="Times New Roman" w:hAnsi="Times New Roman" w:cs="Times New Roman"/>
          <w:b/>
          <w:sz w:val="24"/>
          <w:lang w:val="en-CA"/>
        </w:rPr>
        <w:t>6</w:t>
      </w:r>
      <w:r>
        <w:rPr>
          <w:rFonts w:ascii="Times New Roman" w:hAnsi="Times New Roman" w:cs="Times New Roman"/>
          <w:sz w:val="24"/>
          <w:lang w:val="en-CA"/>
        </w:rPr>
        <w:t xml:space="preserve"> crystallizes at the monoclinic C2/c space group (Table S18). The oxidation states of the involved metal ions as well as the deprotonation level of the salicylhydroxamic ligands were based on metric parameters and charge balance considerations. Selected interatomic distances and angles are presented in Table S19 and S20. The structure of complex </w:t>
      </w:r>
      <w:r w:rsidRPr="007C4244">
        <w:rPr>
          <w:rFonts w:ascii="Times New Roman" w:hAnsi="Times New Roman" w:cs="Times New Roman"/>
          <w:b/>
          <w:sz w:val="24"/>
          <w:lang w:val="en-CA"/>
        </w:rPr>
        <w:t>6</w:t>
      </w:r>
      <w:r>
        <w:rPr>
          <w:rFonts w:ascii="Times New Roman" w:hAnsi="Times New Roman" w:cs="Times New Roman"/>
          <w:sz w:val="24"/>
          <w:lang w:val="en-CA"/>
        </w:rPr>
        <w:t xml:space="preserve"> possess a {Fe</w:t>
      </w:r>
      <w:r w:rsidRPr="004C2D50">
        <w:rPr>
          <w:rFonts w:ascii="Times New Roman" w:hAnsi="Times New Roman" w:cs="Times New Roman"/>
          <w:sz w:val="24"/>
          <w:vertAlign w:val="subscript"/>
          <w:lang w:val="en-CA"/>
        </w:rPr>
        <w:t>6</w:t>
      </w:r>
      <w:r>
        <w:rPr>
          <w:rFonts w:ascii="Times New Roman" w:hAnsi="Times New Roman" w:cs="Times New Roman"/>
          <w:sz w:val="24"/>
          <w:lang w:val="en-CA"/>
        </w:rPr>
        <w:t>Dy</w:t>
      </w:r>
      <w:r w:rsidRPr="004C2D50">
        <w:rPr>
          <w:rFonts w:ascii="Times New Roman" w:hAnsi="Times New Roman" w:cs="Times New Roman"/>
          <w:sz w:val="24"/>
          <w:vertAlign w:val="subscript"/>
          <w:lang w:val="en-CA"/>
        </w:rPr>
        <w:t>2</w:t>
      </w:r>
      <w:r>
        <w:rPr>
          <w:rFonts w:ascii="Times New Roman" w:hAnsi="Times New Roman" w:cs="Times New Roman"/>
          <w:sz w:val="24"/>
          <w:lang w:val="en-CA"/>
        </w:rPr>
        <w:t>(shiH</w:t>
      </w:r>
      <w:r w:rsidRPr="004C2D50">
        <w:rPr>
          <w:rFonts w:ascii="Times New Roman" w:hAnsi="Times New Roman" w:cs="Times New Roman"/>
          <w:sz w:val="24"/>
          <w:vertAlign w:val="subscript"/>
          <w:lang w:val="en-CA"/>
        </w:rPr>
        <w:t>2</w:t>
      </w:r>
      <w:r>
        <w:rPr>
          <w:rFonts w:ascii="Times New Roman" w:hAnsi="Times New Roman" w:cs="Times New Roman"/>
          <w:sz w:val="24"/>
          <w:lang w:val="en-CA"/>
        </w:rPr>
        <w:t>)</w:t>
      </w:r>
      <w:r w:rsidRPr="004C2D50">
        <w:rPr>
          <w:rFonts w:ascii="Times New Roman" w:hAnsi="Times New Roman" w:cs="Times New Roman"/>
          <w:sz w:val="24"/>
          <w:vertAlign w:val="subscript"/>
          <w:lang w:val="en-CA"/>
        </w:rPr>
        <w:t>4</w:t>
      </w:r>
      <w:r>
        <w:rPr>
          <w:rFonts w:ascii="Times New Roman" w:hAnsi="Times New Roman" w:cs="Times New Roman"/>
          <w:sz w:val="24"/>
          <w:lang w:val="en-CA"/>
        </w:rPr>
        <w:t>(shiH)</w:t>
      </w:r>
      <w:r w:rsidRPr="004C2D50">
        <w:rPr>
          <w:rFonts w:ascii="Times New Roman" w:hAnsi="Times New Roman" w:cs="Times New Roman"/>
          <w:sz w:val="24"/>
          <w:vertAlign w:val="subscript"/>
          <w:lang w:val="en-CA"/>
        </w:rPr>
        <w:t>2</w:t>
      </w:r>
      <w:r>
        <w:rPr>
          <w:rFonts w:ascii="Times New Roman" w:hAnsi="Times New Roman" w:cs="Times New Roman"/>
          <w:sz w:val="24"/>
          <w:lang w:val="en-CA"/>
        </w:rPr>
        <w:t>(shi)</w:t>
      </w:r>
      <w:r w:rsidRPr="004C2D50">
        <w:rPr>
          <w:rFonts w:ascii="Times New Roman" w:hAnsi="Times New Roman" w:cs="Times New Roman"/>
          <w:sz w:val="24"/>
          <w:vertAlign w:val="subscript"/>
          <w:lang w:val="en-CA"/>
        </w:rPr>
        <w:t>6</w:t>
      </w:r>
      <w:r>
        <w:rPr>
          <w:rFonts w:ascii="Times New Roman" w:hAnsi="Times New Roman" w:cs="Times New Roman"/>
          <w:sz w:val="24"/>
          <w:lang w:val="en-CA"/>
        </w:rPr>
        <w:t>(MeOH)</w:t>
      </w:r>
      <w:r w:rsidRPr="004C2D50">
        <w:rPr>
          <w:rFonts w:ascii="Times New Roman" w:hAnsi="Times New Roman" w:cs="Times New Roman"/>
          <w:sz w:val="24"/>
          <w:vertAlign w:val="subscript"/>
          <w:lang w:val="en-CA"/>
        </w:rPr>
        <w:t>4</w:t>
      </w:r>
      <w:r>
        <w:rPr>
          <w:rFonts w:ascii="Times New Roman" w:hAnsi="Times New Roman" w:cs="Times New Roman"/>
          <w:sz w:val="24"/>
          <w:lang w:val="en-CA"/>
        </w:rPr>
        <w:t>} general formula, while we can also observe MeOH and H</w:t>
      </w:r>
      <w:r w:rsidRPr="007C4244">
        <w:rPr>
          <w:rFonts w:ascii="Times New Roman" w:hAnsi="Times New Roman" w:cs="Times New Roman"/>
          <w:sz w:val="24"/>
          <w:vertAlign w:val="subscript"/>
          <w:lang w:val="en-CA"/>
        </w:rPr>
        <w:t>2</w:t>
      </w:r>
      <w:r>
        <w:rPr>
          <w:rFonts w:ascii="Times New Roman" w:hAnsi="Times New Roman" w:cs="Times New Roman"/>
          <w:sz w:val="24"/>
          <w:lang w:val="en-CA"/>
        </w:rPr>
        <w:t>O molecules present in the crystal lattice of the complex. The {Fe</w:t>
      </w:r>
      <w:r w:rsidRPr="000D14C4">
        <w:rPr>
          <w:rFonts w:ascii="Times New Roman" w:hAnsi="Times New Roman" w:cs="Times New Roman"/>
          <w:sz w:val="24"/>
          <w:vertAlign w:val="subscript"/>
          <w:lang w:val="en-CA"/>
        </w:rPr>
        <w:t>6</w:t>
      </w:r>
      <w:r>
        <w:rPr>
          <w:rFonts w:ascii="Times New Roman" w:hAnsi="Times New Roman" w:cs="Times New Roman"/>
          <w:sz w:val="24"/>
          <w:lang w:val="en-CA"/>
        </w:rPr>
        <w:t>Dy</w:t>
      </w:r>
      <w:r w:rsidRPr="000D14C4">
        <w:rPr>
          <w:rFonts w:ascii="Times New Roman" w:hAnsi="Times New Roman" w:cs="Times New Roman"/>
          <w:sz w:val="24"/>
          <w:vertAlign w:val="subscript"/>
          <w:lang w:val="en-CA"/>
        </w:rPr>
        <w:t>2</w:t>
      </w:r>
      <w:r>
        <w:rPr>
          <w:rFonts w:ascii="Times New Roman" w:hAnsi="Times New Roman" w:cs="Times New Roman"/>
          <w:sz w:val="24"/>
          <w:lang w:val="en-CA"/>
        </w:rPr>
        <w:t>} complex comprises six Fe</w:t>
      </w:r>
      <w:r w:rsidRPr="007C4244">
        <w:rPr>
          <w:rFonts w:ascii="Times New Roman" w:hAnsi="Times New Roman" w:cs="Times New Roman"/>
          <w:sz w:val="24"/>
          <w:vertAlign w:val="superscript"/>
          <w:lang w:val="en-CA"/>
        </w:rPr>
        <w:t>III</w:t>
      </w:r>
      <w:r>
        <w:rPr>
          <w:rFonts w:ascii="Times New Roman" w:hAnsi="Times New Roman" w:cs="Times New Roman"/>
          <w:sz w:val="24"/>
          <w:lang w:val="en-CA"/>
        </w:rPr>
        <w:t xml:space="preserve"> atoms held together via the hydroxide and oximate groups provided by the salicylhydroxamic acid ligand, while two Dy</w:t>
      </w:r>
      <w:r w:rsidRPr="002F54CD">
        <w:rPr>
          <w:rFonts w:ascii="Times New Roman" w:hAnsi="Times New Roman" w:cs="Times New Roman"/>
          <w:sz w:val="24"/>
          <w:vertAlign w:val="superscript"/>
          <w:lang w:val="en-CA"/>
        </w:rPr>
        <w:t>III</w:t>
      </w:r>
      <w:r>
        <w:rPr>
          <w:rFonts w:ascii="Times New Roman" w:hAnsi="Times New Roman" w:cs="Times New Roman"/>
          <w:sz w:val="24"/>
          <w:lang w:val="en-CA"/>
        </w:rPr>
        <w:t xml:space="preserve"> ions are positioned in the middle of the two vacant cavities present in the molecule. Fe1 and Fe1´ serve as the edge-sharing ring metal ions between the two fused 12-MC-4 crowns. This complex could be also considered as a cage-like structure since not a distinct 12-MC-4 topology is observed, however, the structural features that characterize metallacrowns are present, thus justifying even further this double edge-sharing 12-MC-4 description of the complex.</w:t>
      </w:r>
    </w:p>
    <w:p w:rsidR="00EF27EC" w:rsidRDefault="00EF27EC" w:rsidP="00EF27EC">
      <w:pPr>
        <w:spacing w:line="360" w:lineRule="auto"/>
        <w:jc w:val="both"/>
        <w:rPr>
          <w:rFonts w:ascii="Times New Roman" w:hAnsi="Times New Roman"/>
          <w:sz w:val="24"/>
          <w:lang w:val="en-CA"/>
        </w:rPr>
      </w:pPr>
      <w:r w:rsidRPr="003E2143">
        <w:rPr>
          <w:rFonts w:ascii="Times New Roman" w:hAnsi="Times New Roman" w:cs="Times New Roman"/>
          <w:sz w:val="24"/>
          <w:lang w:val="en-CA"/>
        </w:rPr>
        <w:t>Compound</w:t>
      </w:r>
      <w:r>
        <w:rPr>
          <w:rFonts w:ascii="Times New Roman" w:hAnsi="Times New Roman" w:cs="Times New Roman"/>
          <w:b/>
          <w:sz w:val="24"/>
          <w:lang w:val="en-CA"/>
        </w:rPr>
        <w:t xml:space="preserve"> 6 </w:t>
      </w:r>
      <w:r w:rsidRPr="003E2143">
        <w:rPr>
          <w:rFonts w:ascii="Times New Roman" w:hAnsi="Times New Roman" w:cs="Times New Roman"/>
          <w:sz w:val="24"/>
          <w:lang w:val="en-CA"/>
        </w:rPr>
        <w:t>possess</w:t>
      </w:r>
      <w:r>
        <w:rPr>
          <w:rFonts w:ascii="Times New Roman" w:hAnsi="Times New Roman" w:cs="Times New Roman"/>
          <w:sz w:val="24"/>
          <w:lang w:val="en-CA"/>
        </w:rPr>
        <w:t>es an overall {Fe</w:t>
      </w:r>
      <w:r w:rsidRPr="003E2143">
        <w:rPr>
          <w:rFonts w:ascii="Times New Roman" w:hAnsi="Times New Roman" w:cs="Times New Roman"/>
          <w:sz w:val="24"/>
          <w:vertAlign w:val="subscript"/>
          <w:lang w:val="en-CA"/>
        </w:rPr>
        <w:t>6</w:t>
      </w:r>
      <w:r>
        <w:rPr>
          <w:rFonts w:ascii="Times New Roman" w:hAnsi="Times New Roman" w:cs="Times New Roman"/>
          <w:sz w:val="24"/>
          <w:lang w:val="en-CA"/>
        </w:rPr>
        <w:t>Dy</w:t>
      </w:r>
      <w:r w:rsidRPr="003E2143">
        <w:rPr>
          <w:rFonts w:ascii="Times New Roman" w:hAnsi="Times New Roman" w:cs="Times New Roman"/>
          <w:sz w:val="24"/>
          <w:vertAlign w:val="subscript"/>
          <w:lang w:val="en-CA"/>
        </w:rPr>
        <w:t>2</w:t>
      </w:r>
      <w:r>
        <w:rPr>
          <w:rFonts w:ascii="Times New Roman" w:hAnsi="Times New Roman" w:cs="Times New Roman"/>
          <w:sz w:val="24"/>
          <w:lang w:val="en-CA"/>
        </w:rPr>
        <w:t>(μ</w:t>
      </w:r>
      <w:r w:rsidRPr="00703C8B">
        <w:rPr>
          <w:rFonts w:ascii="Times New Roman" w:hAnsi="Times New Roman" w:cs="Times New Roman"/>
          <w:sz w:val="24"/>
          <w:vertAlign w:val="subscript"/>
          <w:lang w:val="en-CA"/>
        </w:rPr>
        <w:t>3</w:t>
      </w:r>
      <w:r>
        <w:rPr>
          <w:rFonts w:ascii="Times New Roman" w:hAnsi="Times New Roman" w:cs="Times New Roman"/>
          <w:sz w:val="24"/>
          <w:lang w:val="en-CA"/>
        </w:rPr>
        <w:t>-NO)</w:t>
      </w:r>
      <w:r w:rsidRPr="003E2143">
        <w:rPr>
          <w:rFonts w:ascii="Times New Roman" w:hAnsi="Times New Roman" w:cs="Times New Roman"/>
          <w:sz w:val="24"/>
          <w:vertAlign w:val="subscript"/>
          <w:lang w:val="en-CA"/>
        </w:rPr>
        <w:t>2</w:t>
      </w:r>
      <w:r>
        <w:rPr>
          <w:rFonts w:ascii="Times New Roman" w:hAnsi="Times New Roman" w:cs="Times New Roman"/>
          <w:sz w:val="24"/>
          <w:lang w:val="en-CA"/>
        </w:rPr>
        <w:t>(μ-NO)</w:t>
      </w:r>
      <w:r w:rsidRPr="00703C8B">
        <w:rPr>
          <w:rFonts w:ascii="Times New Roman" w:hAnsi="Times New Roman" w:cs="Times New Roman"/>
          <w:sz w:val="24"/>
          <w:vertAlign w:val="subscript"/>
          <w:lang w:val="en-CA"/>
        </w:rPr>
        <w:t>10</w:t>
      </w:r>
      <w:r>
        <w:rPr>
          <w:rFonts w:ascii="Times New Roman" w:hAnsi="Times New Roman" w:cs="Times New Roman"/>
          <w:sz w:val="24"/>
          <w:lang w:val="en-CA"/>
        </w:rPr>
        <w:t>}</w:t>
      </w:r>
      <w:r w:rsidRPr="003E2143">
        <w:rPr>
          <w:rFonts w:ascii="Times New Roman" w:hAnsi="Times New Roman" w:cs="Times New Roman"/>
          <w:sz w:val="24"/>
          <w:vertAlign w:val="superscript"/>
          <w:lang w:val="en-CA"/>
        </w:rPr>
        <w:t>12+</w:t>
      </w:r>
      <w:r>
        <w:rPr>
          <w:rFonts w:ascii="Times New Roman" w:hAnsi="Times New Roman" w:cs="Times New Roman"/>
          <w:sz w:val="24"/>
          <w:vertAlign w:val="superscript"/>
          <w:lang w:val="en-CA"/>
        </w:rPr>
        <w:t xml:space="preserve"> </w:t>
      </w:r>
      <w:r>
        <w:rPr>
          <w:rFonts w:ascii="Times New Roman" w:hAnsi="Times New Roman" w:cs="Times New Roman"/>
          <w:sz w:val="24"/>
          <w:lang w:val="en-CA"/>
        </w:rPr>
        <w:t>inorganic core (Figure 5.1.21). Fe1, Fe1´, Dy1 and Dy1´ are sitting at the vertices of a defective dicubane with two cubanes sharing a face [Fe(1)O(12´)Fe(1´)O(12)] and each missing a metal vertex. The central Fe</w:t>
      </w:r>
      <w:r w:rsidRPr="008976FC">
        <w:rPr>
          <w:rFonts w:ascii="Times New Roman" w:hAnsi="Times New Roman" w:cs="Times New Roman"/>
          <w:sz w:val="24"/>
          <w:vertAlign w:val="superscript"/>
          <w:lang w:val="en-CA"/>
        </w:rPr>
        <w:t>III</w:t>
      </w:r>
      <w:r>
        <w:rPr>
          <w:rFonts w:ascii="Times New Roman" w:hAnsi="Times New Roman" w:cs="Times New Roman"/>
          <w:sz w:val="24"/>
          <w:lang w:val="en-CA"/>
        </w:rPr>
        <w:t xml:space="preserve"> ions are bridged by two μ</w:t>
      </w:r>
      <w:r w:rsidRPr="008976FC">
        <w:rPr>
          <w:rFonts w:ascii="Times New Roman" w:hAnsi="Times New Roman" w:cs="Times New Roman"/>
          <w:sz w:val="24"/>
          <w:vertAlign w:val="subscript"/>
          <w:lang w:val="en-CA"/>
        </w:rPr>
        <w:t>3</w:t>
      </w:r>
      <w:r>
        <w:rPr>
          <w:rFonts w:ascii="Times New Roman" w:hAnsi="Times New Roman" w:cs="Times New Roman"/>
          <w:sz w:val="24"/>
          <w:lang w:val="en-CA"/>
        </w:rPr>
        <w:t xml:space="preserve">-NO (N4O12, N4´O12´) and four μ-NO bridges (N3O9, N1O3, N3´O9´, N1´O3´). The ligand coordinates to the metal ions adopting three different coordination modes </w:t>
      </w:r>
      <w:r w:rsidRPr="007E75FC">
        <w:rPr>
          <w:rFonts w:ascii="Times New Roman" w:hAnsi="Times New Roman"/>
          <w:sz w:val="24"/>
          <w:lang w:val="en-CA"/>
        </w:rPr>
        <w:t>η</w:t>
      </w:r>
      <w:r w:rsidRPr="007E75FC">
        <w:rPr>
          <w:rFonts w:ascii="Times New Roman" w:hAnsi="Times New Roman"/>
          <w:sz w:val="24"/>
          <w:vertAlign w:val="superscript"/>
          <w:lang w:val="en-CA"/>
        </w:rPr>
        <w:t>1</w:t>
      </w:r>
      <w:r w:rsidRPr="007E75FC">
        <w:rPr>
          <w:rFonts w:ascii="Times New Roman" w:hAnsi="Times New Roman"/>
          <w:sz w:val="24"/>
          <w:lang w:val="en-CA"/>
        </w:rPr>
        <w:t>:η</w:t>
      </w:r>
      <w:r w:rsidRPr="007E75FC">
        <w:rPr>
          <w:rFonts w:ascii="Times New Roman" w:hAnsi="Times New Roman"/>
          <w:sz w:val="24"/>
          <w:vertAlign w:val="superscript"/>
          <w:lang w:val="en-CA"/>
        </w:rPr>
        <w:t>1</w:t>
      </w:r>
      <w:r w:rsidRPr="007E75FC">
        <w:rPr>
          <w:rFonts w:ascii="Times New Roman" w:hAnsi="Times New Roman"/>
          <w:sz w:val="24"/>
          <w:lang w:val="en-CA"/>
        </w:rPr>
        <w:t>:η</w:t>
      </w:r>
      <w:r w:rsidRPr="007E75FC">
        <w:rPr>
          <w:rFonts w:ascii="Times New Roman" w:hAnsi="Times New Roman"/>
          <w:sz w:val="24"/>
          <w:vertAlign w:val="superscript"/>
          <w:lang w:val="en-CA"/>
        </w:rPr>
        <w:t>2</w:t>
      </w:r>
      <w:r w:rsidRPr="007E75FC">
        <w:rPr>
          <w:rFonts w:ascii="Times New Roman" w:hAnsi="Times New Roman"/>
          <w:sz w:val="24"/>
          <w:lang w:val="en-CA"/>
        </w:rPr>
        <w:t>:μ</w:t>
      </w:r>
      <w:r>
        <w:rPr>
          <w:rFonts w:ascii="Times New Roman" w:hAnsi="Times New Roman"/>
          <w:sz w:val="24"/>
          <w:lang w:val="en-CA"/>
        </w:rPr>
        <w:t xml:space="preserve">, </w:t>
      </w:r>
      <w:r w:rsidRPr="007E75FC">
        <w:rPr>
          <w:rFonts w:ascii="Times New Roman" w:hAnsi="Times New Roman"/>
          <w:sz w:val="24"/>
          <w:lang w:val="en-CA"/>
        </w:rPr>
        <w:t>η</w:t>
      </w:r>
      <w:r w:rsidRPr="007E75FC">
        <w:rPr>
          <w:rFonts w:ascii="Times New Roman" w:hAnsi="Times New Roman"/>
          <w:sz w:val="24"/>
          <w:vertAlign w:val="superscript"/>
          <w:lang w:val="en-CA"/>
        </w:rPr>
        <w:t>1</w:t>
      </w:r>
      <w:r w:rsidRPr="007E75FC">
        <w:rPr>
          <w:rFonts w:ascii="Times New Roman" w:hAnsi="Times New Roman"/>
          <w:sz w:val="24"/>
          <w:lang w:val="en-CA"/>
        </w:rPr>
        <w:t>:η</w:t>
      </w:r>
      <w:r w:rsidRPr="007E75FC">
        <w:rPr>
          <w:rFonts w:ascii="Times New Roman" w:hAnsi="Times New Roman"/>
          <w:sz w:val="24"/>
          <w:vertAlign w:val="superscript"/>
          <w:lang w:val="en-CA"/>
        </w:rPr>
        <w:t>1</w:t>
      </w:r>
      <w:r w:rsidRPr="007E75FC">
        <w:rPr>
          <w:rFonts w:ascii="Times New Roman" w:hAnsi="Times New Roman"/>
          <w:sz w:val="24"/>
          <w:lang w:val="en-CA"/>
        </w:rPr>
        <w:t>:η</w:t>
      </w:r>
      <w:r>
        <w:rPr>
          <w:rFonts w:ascii="Times New Roman" w:hAnsi="Times New Roman"/>
          <w:sz w:val="24"/>
          <w:vertAlign w:val="superscript"/>
          <w:lang w:val="en-CA"/>
        </w:rPr>
        <w:t>3</w:t>
      </w:r>
      <w:r w:rsidRPr="007E75FC">
        <w:rPr>
          <w:rFonts w:ascii="Times New Roman" w:hAnsi="Times New Roman"/>
          <w:sz w:val="24"/>
          <w:lang w:val="en-CA"/>
        </w:rPr>
        <w:t>:μ</w:t>
      </w:r>
      <w:r w:rsidRPr="007E75FC">
        <w:rPr>
          <w:rFonts w:ascii="Times New Roman" w:hAnsi="Times New Roman"/>
          <w:sz w:val="24"/>
          <w:vertAlign w:val="subscript"/>
          <w:lang w:val="en-CA"/>
        </w:rPr>
        <w:t>3</w:t>
      </w:r>
      <w:r>
        <w:rPr>
          <w:rFonts w:ascii="Times New Roman" w:hAnsi="Times New Roman"/>
          <w:sz w:val="24"/>
          <w:vertAlign w:val="subscript"/>
          <w:lang w:val="en-CA"/>
        </w:rPr>
        <w:t xml:space="preserve"> </w:t>
      </w:r>
      <w:r>
        <w:rPr>
          <w:rFonts w:ascii="Times New Roman" w:hAnsi="Times New Roman"/>
          <w:sz w:val="24"/>
          <w:lang w:val="en-CA"/>
        </w:rPr>
        <w:t xml:space="preserve">and </w:t>
      </w:r>
      <w:r w:rsidRPr="007E75FC">
        <w:rPr>
          <w:rFonts w:ascii="Times New Roman" w:hAnsi="Times New Roman"/>
          <w:sz w:val="24"/>
          <w:lang w:val="en-CA"/>
        </w:rPr>
        <w:t>η</w:t>
      </w:r>
      <w:r w:rsidRPr="007E75FC">
        <w:rPr>
          <w:rFonts w:ascii="Times New Roman" w:hAnsi="Times New Roman"/>
          <w:sz w:val="24"/>
          <w:vertAlign w:val="superscript"/>
          <w:lang w:val="en-CA"/>
        </w:rPr>
        <w:t>1</w:t>
      </w:r>
      <w:r w:rsidRPr="007E75FC">
        <w:rPr>
          <w:rFonts w:ascii="Times New Roman" w:hAnsi="Times New Roman"/>
          <w:sz w:val="24"/>
          <w:lang w:val="en-CA"/>
        </w:rPr>
        <w:t>:η</w:t>
      </w:r>
      <w:r w:rsidRPr="007E75FC">
        <w:rPr>
          <w:rFonts w:ascii="Times New Roman" w:hAnsi="Times New Roman"/>
          <w:sz w:val="24"/>
          <w:vertAlign w:val="superscript"/>
          <w:lang w:val="en-CA"/>
        </w:rPr>
        <w:t>1</w:t>
      </w:r>
      <w:r w:rsidRPr="007E75FC">
        <w:rPr>
          <w:rFonts w:ascii="Times New Roman" w:hAnsi="Times New Roman"/>
          <w:sz w:val="24"/>
          <w:lang w:val="en-CA"/>
        </w:rPr>
        <w:t>:η</w:t>
      </w:r>
      <w:r w:rsidRPr="007E75FC">
        <w:rPr>
          <w:rFonts w:ascii="Times New Roman" w:hAnsi="Times New Roman"/>
          <w:sz w:val="24"/>
          <w:vertAlign w:val="superscript"/>
          <w:lang w:val="en-CA"/>
        </w:rPr>
        <w:t>1</w:t>
      </w:r>
      <w:r w:rsidRPr="007E75FC">
        <w:rPr>
          <w:rFonts w:ascii="Times New Roman" w:hAnsi="Times New Roman"/>
          <w:sz w:val="24"/>
          <w:lang w:val="en-CA"/>
        </w:rPr>
        <w:t>:η</w:t>
      </w:r>
      <w:r w:rsidRPr="007E75FC">
        <w:rPr>
          <w:rFonts w:ascii="Times New Roman" w:hAnsi="Times New Roman"/>
          <w:sz w:val="24"/>
          <w:vertAlign w:val="superscript"/>
          <w:lang w:val="en-CA"/>
        </w:rPr>
        <w:t>2</w:t>
      </w:r>
      <w:r w:rsidRPr="007E75FC">
        <w:rPr>
          <w:rFonts w:ascii="Times New Roman" w:hAnsi="Times New Roman"/>
          <w:sz w:val="24"/>
          <w:lang w:val="en-CA"/>
        </w:rPr>
        <w:t>:μ</w:t>
      </w:r>
      <w:r w:rsidRPr="007E75FC">
        <w:rPr>
          <w:rFonts w:ascii="Times New Roman" w:hAnsi="Times New Roman"/>
          <w:sz w:val="24"/>
          <w:vertAlign w:val="subscript"/>
          <w:lang w:val="en-CA"/>
        </w:rPr>
        <w:t>3</w:t>
      </w:r>
      <w:r>
        <w:rPr>
          <w:rFonts w:ascii="Times New Roman" w:hAnsi="Times New Roman"/>
          <w:sz w:val="24"/>
          <w:lang w:val="en-CA"/>
        </w:rPr>
        <w:t xml:space="preserve"> shown in Scheme 4 of the Supporting Information. The core is completed by the outer F2, Fe3, F2´ and Fe3´ metal ions which are also linked with each other via the oximate groups provided by the organic ligand. Finally, peripheral ligation is provided by four MeOH molecules.</w:t>
      </w:r>
    </w:p>
    <w:p w:rsidR="00ED07CD" w:rsidRDefault="00ED07CD" w:rsidP="00ED07CD">
      <w:pPr>
        <w:tabs>
          <w:tab w:val="left" w:pos="2698"/>
        </w:tabs>
        <w:spacing w:line="360" w:lineRule="auto"/>
        <w:jc w:val="center"/>
        <w:rPr>
          <w:rFonts w:ascii="Times New Roman" w:hAnsi="Times New Roman" w:cs="Times New Roman"/>
          <w:sz w:val="24"/>
          <w:szCs w:val="24"/>
          <w:lang w:val="en-CA"/>
        </w:rPr>
      </w:pPr>
      <w:r>
        <w:rPr>
          <w:rFonts w:ascii="Times New Roman" w:hAnsi="Times New Roman" w:cs="Times New Roman"/>
          <w:b/>
          <w:noProof/>
          <w:sz w:val="36"/>
          <w:lang w:eastAsia="de-DE"/>
        </w:rPr>
        <w:drawing>
          <wp:inline distT="0" distB="0" distL="0" distR="0" wp14:anchorId="40FE3D7E" wp14:editId="7489CF68">
            <wp:extent cx="3783038" cy="1944060"/>
            <wp:effectExtent l="0" t="0" r="8255"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Figure 5.1.21.tif"/>
                    <pic:cNvPicPr/>
                  </pic:nvPicPr>
                  <pic:blipFill>
                    <a:blip r:embed="rId127" cstate="print">
                      <a:clrChange>
                        <a:clrFrom>
                          <a:srgbClr val="FDFDFD"/>
                        </a:clrFrom>
                        <a:clrTo>
                          <a:srgbClr val="FDFDFD">
                            <a:alpha val="0"/>
                          </a:srgbClr>
                        </a:clrTo>
                      </a:clrChange>
                      <a:extLst>
                        <a:ext uri="{28A0092B-C50C-407E-A947-70E740481C1C}">
                          <a14:useLocalDpi xmlns:a14="http://schemas.microsoft.com/office/drawing/2010/main" val="0"/>
                        </a:ext>
                      </a:extLst>
                    </a:blip>
                    <a:stretch>
                      <a:fillRect/>
                    </a:stretch>
                  </pic:blipFill>
                  <pic:spPr>
                    <a:xfrm>
                      <a:off x="0" y="0"/>
                      <a:ext cx="3800685" cy="1953129"/>
                    </a:xfrm>
                    <a:prstGeom prst="rect">
                      <a:avLst/>
                    </a:prstGeom>
                  </pic:spPr>
                </pic:pic>
              </a:graphicData>
            </a:graphic>
          </wp:inline>
        </w:drawing>
      </w:r>
    </w:p>
    <w:p w:rsidR="00ED07CD" w:rsidRPr="00ED07CD" w:rsidRDefault="00ED07CD" w:rsidP="00ED07CD">
      <w:pPr>
        <w:spacing w:after="200" w:line="360" w:lineRule="auto"/>
        <w:jc w:val="both"/>
        <w:rPr>
          <w:rFonts w:ascii="Times New Roman" w:eastAsiaTheme="minorHAnsi" w:hAnsi="Times New Roman"/>
          <w:iCs/>
          <w:sz w:val="18"/>
          <w:szCs w:val="24"/>
          <w:lang w:val="en-CA"/>
        </w:rPr>
      </w:pPr>
      <w:r w:rsidRPr="00ED07CD">
        <w:rPr>
          <w:rFonts w:ascii="Times New Roman" w:eastAsiaTheme="minorHAnsi" w:hAnsi="Times New Roman" w:cs="Times New Roman"/>
          <w:b/>
          <w:iCs/>
          <w:sz w:val="20"/>
          <w:szCs w:val="18"/>
          <w:lang w:val="en-CA"/>
        </w:rPr>
        <w:t>Figure 5.1.21:</w:t>
      </w:r>
      <w:r w:rsidRPr="00ED07CD">
        <w:rPr>
          <w:rFonts w:ascii="Times New Roman" w:eastAsiaTheme="minorHAnsi" w:hAnsi="Times New Roman" w:cs="Times New Roman"/>
          <w:b/>
          <w:iCs/>
          <w:sz w:val="40"/>
          <w:szCs w:val="18"/>
          <w:lang w:val="en-CA"/>
        </w:rPr>
        <w:t xml:space="preserve"> </w:t>
      </w:r>
      <w:r w:rsidRPr="00ED07CD">
        <w:rPr>
          <w:rFonts w:ascii="Times New Roman" w:eastAsiaTheme="minorHAnsi" w:hAnsi="Times New Roman" w:cs="Times New Roman"/>
          <w:iCs/>
          <w:sz w:val="20"/>
          <w:szCs w:val="18"/>
          <w:lang w:val="en-CA"/>
        </w:rPr>
        <w:t>Labelled schematic representation of the inorganic core {Fe</w:t>
      </w:r>
      <w:r w:rsidRPr="00ED07CD">
        <w:rPr>
          <w:rFonts w:ascii="Times New Roman" w:eastAsiaTheme="minorHAnsi" w:hAnsi="Times New Roman" w:cs="Times New Roman"/>
          <w:iCs/>
          <w:sz w:val="20"/>
          <w:szCs w:val="18"/>
          <w:vertAlign w:val="subscript"/>
          <w:lang w:val="en-CA"/>
        </w:rPr>
        <w:t>6</w:t>
      </w:r>
      <w:r w:rsidRPr="00ED07CD">
        <w:rPr>
          <w:rFonts w:ascii="Times New Roman" w:eastAsiaTheme="minorHAnsi" w:hAnsi="Times New Roman" w:cs="Times New Roman"/>
          <w:iCs/>
          <w:sz w:val="20"/>
          <w:szCs w:val="18"/>
          <w:lang w:val="en-CA"/>
        </w:rPr>
        <w:t>Dy</w:t>
      </w:r>
      <w:r w:rsidRPr="00ED07CD">
        <w:rPr>
          <w:rFonts w:ascii="Times New Roman" w:eastAsiaTheme="minorHAnsi" w:hAnsi="Times New Roman" w:cs="Times New Roman"/>
          <w:iCs/>
          <w:sz w:val="20"/>
          <w:szCs w:val="18"/>
          <w:vertAlign w:val="subscript"/>
          <w:lang w:val="en-CA"/>
        </w:rPr>
        <w:t>2</w:t>
      </w:r>
      <w:r w:rsidRPr="00ED07CD">
        <w:rPr>
          <w:rFonts w:ascii="Times New Roman" w:eastAsiaTheme="minorHAnsi" w:hAnsi="Times New Roman" w:cs="Times New Roman"/>
          <w:iCs/>
          <w:sz w:val="20"/>
          <w:szCs w:val="18"/>
          <w:lang w:val="en-CA"/>
        </w:rPr>
        <w:t>(μ</w:t>
      </w:r>
      <w:r w:rsidRPr="00ED07CD">
        <w:rPr>
          <w:rFonts w:ascii="Times New Roman" w:eastAsiaTheme="minorHAnsi" w:hAnsi="Times New Roman" w:cs="Times New Roman"/>
          <w:iCs/>
          <w:sz w:val="20"/>
          <w:szCs w:val="18"/>
          <w:vertAlign w:val="subscript"/>
          <w:lang w:val="en-CA"/>
        </w:rPr>
        <w:t>3</w:t>
      </w:r>
      <w:r w:rsidRPr="00ED07CD">
        <w:rPr>
          <w:rFonts w:ascii="Times New Roman" w:eastAsiaTheme="minorHAnsi" w:hAnsi="Times New Roman" w:cs="Times New Roman"/>
          <w:iCs/>
          <w:sz w:val="20"/>
          <w:szCs w:val="18"/>
          <w:lang w:val="en-CA"/>
        </w:rPr>
        <w:t>-NO)</w:t>
      </w:r>
      <w:r w:rsidRPr="00ED07CD">
        <w:rPr>
          <w:rFonts w:ascii="Times New Roman" w:eastAsiaTheme="minorHAnsi" w:hAnsi="Times New Roman" w:cs="Times New Roman"/>
          <w:iCs/>
          <w:sz w:val="20"/>
          <w:szCs w:val="18"/>
          <w:vertAlign w:val="subscript"/>
          <w:lang w:val="en-CA"/>
        </w:rPr>
        <w:t>2</w:t>
      </w:r>
      <w:r w:rsidRPr="00ED07CD">
        <w:rPr>
          <w:rFonts w:ascii="Times New Roman" w:eastAsiaTheme="minorHAnsi" w:hAnsi="Times New Roman" w:cs="Times New Roman"/>
          <w:iCs/>
          <w:sz w:val="20"/>
          <w:szCs w:val="18"/>
          <w:lang w:val="en-CA"/>
        </w:rPr>
        <w:t>(μ-NO)</w:t>
      </w:r>
      <w:r w:rsidRPr="00ED07CD">
        <w:rPr>
          <w:rFonts w:ascii="Times New Roman" w:eastAsiaTheme="minorHAnsi" w:hAnsi="Times New Roman" w:cs="Times New Roman"/>
          <w:iCs/>
          <w:sz w:val="20"/>
          <w:szCs w:val="18"/>
          <w:vertAlign w:val="subscript"/>
          <w:lang w:val="en-CA"/>
        </w:rPr>
        <w:t>10</w:t>
      </w:r>
      <w:r w:rsidRPr="00ED07CD">
        <w:rPr>
          <w:rFonts w:ascii="Times New Roman" w:eastAsiaTheme="minorHAnsi" w:hAnsi="Times New Roman" w:cs="Times New Roman"/>
          <w:iCs/>
          <w:sz w:val="20"/>
          <w:szCs w:val="18"/>
          <w:lang w:val="en-CA"/>
        </w:rPr>
        <w:t>}</w:t>
      </w:r>
      <w:r w:rsidRPr="00ED07CD">
        <w:rPr>
          <w:rFonts w:ascii="Times New Roman" w:eastAsiaTheme="minorHAnsi" w:hAnsi="Times New Roman" w:cs="Times New Roman"/>
          <w:iCs/>
          <w:sz w:val="20"/>
          <w:szCs w:val="18"/>
          <w:vertAlign w:val="superscript"/>
          <w:lang w:val="en-CA"/>
        </w:rPr>
        <w:t xml:space="preserve">12+ </w:t>
      </w:r>
      <w:r w:rsidRPr="00ED07CD">
        <w:rPr>
          <w:rFonts w:ascii="Times New Roman" w:eastAsiaTheme="minorHAnsi" w:hAnsi="Times New Roman" w:cs="Times New Roman"/>
          <w:iCs/>
          <w:sz w:val="20"/>
          <w:szCs w:val="18"/>
          <w:lang w:val="en-CA"/>
        </w:rPr>
        <w:t xml:space="preserve">of complex </w:t>
      </w:r>
      <w:r w:rsidRPr="00ED07CD">
        <w:rPr>
          <w:rFonts w:ascii="Times New Roman" w:eastAsiaTheme="minorHAnsi" w:hAnsi="Times New Roman" w:cs="Times New Roman"/>
          <w:b/>
          <w:iCs/>
          <w:sz w:val="20"/>
          <w:szCs w:val="18"/>
          <w:lang w:val="en-CA"/>
        </w:rPr>
        <w:t>6</w:t>
      </w:r>
      <w:r w:rsidRPr="00ED07CD">
        <w:rPr>
          <w:rFonts w:ascii="Times New Roman" w:eastAsiaTheme="minorHAnsi" w:hAnsi="Times New Roman" w:cs="Times New Roman"/>
          <w:iCs/>
          <w:sz w:val="20"/>
          <w:szCs w:val="18"/>
          <w:lang w:val="en-CA"/>
        </w:rPr>
        <w:t xml:space="preserve">. Color scheme: </w:t>
      </w:r>
      <w:r w:rsidRPr="00ED07CD">
        <w:rPr>
          <w:rFonts w:ascii="Times New Roman" w:eastAsiaTheme="minorHAnsi" w:hAnsi="Times New Roman"/>
          <w:iCs/>
          <w:sz w:val="18"/>
          <w:szCs w:val="24"/>
          <w:lang w:val="en-CA"/>
        </w:rPr>
        <w:t>Fe, dark yellow; Dy, yellow; O, red; N, blue; C,black.</w:t>
      </w:r>
    </w:p>
    <w:p w:rsidR="00ED07CD" w:rsidRDefault="00ED07CD" w:rsidP="00ED07CD">
      <w:pPr>
        <w:tabs>
          <w:tab w:val="left" w:pos="2698"/>
        </w:tabs>
        <w:spacing w:line="360" w:lineRule="auto"/>
        <w:rPr>
          <w:rFonts w:ascii="Times New Roman" w:hAnsi="Times New Roman" w:cs="Times New Roman"/>
          <w:sz w:val="24"/>
          <w:szCs w:val="24"/>
          <w:lang w:val="en-CA"/>
        </w:rPr>
      </w:pPr>
    </w:p>
    <w:p w:rsidR="00EF27EC" w:rsidRPr="00E65B43" w:rsidRDefault="00EF27EC" w:rsidP="00EF27EC">
      <w:pPr>
        <w:spacing w:line="360" w:lineRule="auto"/>
        <w:jc w:val="both"/>
        <w:rPr>
          <w:rFonts w:ascii="Times New Roman" w:hAnsi="Times New Roman" w:cs="Times New Roman"/>
          <w:sz w:val="24"/>
          <w:lang w:val="en-CA"/>
        </w:rPr>
      </w:pPr>
      <w:r>
        <w:rPr>
          <w:rFonts w:ascii="Times New Roman" w:hAnsi="Times New Roman" w:cs="Times New Roman"/>
          <w:sz w:val="24"/>
          <w:lang w:val="en-CA"/>
        </w:rPr>
        <w:t>All Fe</w:t>
      </w:r>
      <w:r w:rsidRPr="00B7378C">
        <w:rPr>
          <w:rFonts w:ascii="Times New Roman" w:hAnsi="Times New Roman" w:cs="Times New Roman"/>
          <w:sz w:val="24"/>
          <w:vertAlign w:val="superscript"/>
          <w:lang w:val="en-CA"/>
        </w:rPr>
        <w:t>III</w:t>
      </w:r>
      <w:r>
        <w:rPr>
          <w:rFonts w:ascii="Times New Roman" w:hAnsi="Times New Roman" w:cs="Times New Roman"/>
          <w:sz w:val="24"/>
          <w:lang w:val="en-CA"/>
        </w:rPr>
        <w:t xml:space="preserve"> centers are six-coordinate possessing a distorted octahedral geometry, while the central Dy</w:t>
      </w:r>
      <w:r w:rsidRPr="00B7378C">
        <w:rPr>
          <w:rFonts w:ascii="Times New Roman" w:hAnsi="Times New Roman" w:cs="Times New Roman"/>
          <w:sz w:val="24"/>
          <w:vertAlign w:val="superscript"/>
          <w:lang w:val="en-CA"/>
        </w:rPr>
        <w:t>III</w:t>
      </w:r>
      <w:r>
        <w:rPr>
          <w:rFonts w:ascii="Times New Roman" w:hAnsi="Times New Roman" w:cs="Times New Roman"/>
          <w:sz w:val="24"/>
          <w:lang w:val="en-CA"/>
        </w:rPr>
        <w:t xml:space="preserve"> atoms are nine-coordinate with a muffin-type coordination geometry as established by the use of program SHAPE (CShM = 1.28, Figure S13, Table S21).</w:t>
      </w:r>
      <w:r>
        <w:rPr>
          <w:rFonts w:ascii="Times New Roman" w:hAnsi="Times New Roman" w:cs="Times New Roman"/>
          <w:sz w:val="24"/>
          <w:lang w:val="en-CA"/>
        </w:rPr>
        <w:fldChar w:fldCharType="begin"/>
      </w:r>
      <w:r>
        <w:rPr>
          <w:rFonts w:ascii="Times New Roman" w:hAnsi="Times New Roman" w:cs="Times New Roman"/>
          <w:sz w:val="24"/>
          <w:lang w:val="en-CA"/>
        </w:rPr>
        <w:instrText xml:space="preserve"> ADDIN ZOTERO_ITEM CSL_CITATION {"citationID":"YklbASBL","properties":{"formattedCitation":"\\super [7,8]\\nosupersub{}","plainCitation":"[7,8]","noteIndex":0},"citationItems":[{"id":97,"uris":["http://zotero.org/users/local/BF8aL1Yf/items/6P252SK3"],"uri":["http://zotero.org/users/local/BF8aL1Yf/items/6P252SK3"],"itemData":{"id":97,"type":"article-journal","title":"Shape maps and polyhedral interconversion paths in transition metal chemistry","container-title":"Coordination Chemistry Reviews","page":"1693-1708","volume":"249","issue":"17-18","source":"Crossref","DOI":"10.1016/j.ccr.2005.03.031","ISSN":"00108545","language":"en","author":[{"family":"Alvarez","given":"S"},{"family":"Alemany","given":"P"},{"family":"Casanova","given":"D"},{"family":"Cirera","given":"J"},{"family":"Llunell","given":"M"},{"family":"Avnir","given":"D"}],"issued":{"date-parts":[["2005",9]]}}},{"id":189,"uris":["http://zotero.org/users/local/BF8aL1Yf/items/7YQ8UJQP"],"uri":["http://zotero.org/users/local/BF8aL1Yf/items/7YQ8UJQP"],"itemData":{"id":189,"type":"article-journal","title":"Polyhedral Structures with an Odd Number of Vertices: Nine-Coordinate Metal Compounds","container-title":"Chemistry - A European Journal","page":"1291-1303","volume":"14","issue":"4","source":"Crossref","DOI":"10.1002/chem.200701137","ISSN":"09476539, 15213765","shortTitle":"Polyhedral Structures with an Odd Number of Vertices","language":"en","author":[{"family":"Ruiz-Martínez","given":"Antonio"},{"family":"Casanova","given":"David"},{"family":"Alvarez","given":"Santiago"}],"issued":{"date-parts":[["2008",1,28]]}}}],"schema":"https://github.com/citation-style-language/schema/raw/master/csl-citation.json"} </w:instrText>
      </w:r>
      <w:r>
        <w:rPr>
          <w:rFonts w:ascii="Times New Roman" w:hAnsi="Times New Roman" w:cs="Times New Roman"/>
          <w:sz w:val="24"/>
          <w:lang w:val="en-CA"/>
        </w:rPr>
        <w:fldChar w:fldCharType="separate"/>
      </w:r>
      <w:r w:rsidRPr="007F3FC9">
        <w:rPr>
          <w:rFonts w:ascii="Times New Roman" w:hAnsi="Times New Roman" w:cs="Times New Roman"/>
          <w:sz w:val="24"/>
          <w:szCs w:val="24"/>
          <w:vertAlign w:val="superscript"/>
          <w:lang w:val="en-CA"/>
        </w:rPr>
        <w:t>[7,8]</w:t>
      </w:r>
      <w:r>
        <w:rPr>
          <w:rFonts w:ascii="Times New Roman" w:hAnsi="Times New Roman" w:cs="Times New Roman"/>
          <w:sz w:val="24"/>
          <w:lang w:val="en-CA"/>
        </w:rPr>
        <w:fldChar w:fldCharType="end"/>
      </w:r>
      <w:r>
        <w:rPr>
          <w:rFonts w:ascii="Times New Roman" w:hAnsi="Times New Roman" w:cs="Times New Roman"/>
          <w:sz w:val="24"/>
          <w:lang w:val="en-CA"/>
        </w:rPr>
        <w:t xml:space="preserve"> This muffi</w:t>
      </w:r>
      <w:r w:rsidRPr="00E65B43">
        <w:rPr>
          <w:rFonts w:ascii="Times New Roman" w:hAnsi="Times New Roman" w:cs="Times New Roman"/>
          <w:sz w:val="24"/>
          <w:lang w:val="en-CA"/>
        </w:rPr>
        <w:t xml:space="preserve">n-type coordination </w:t>
      </w:r>
      <w:r>
        <w:rPr>
          <w:rFonts w:ascii="Times New Roman" w:hAnsi="Times New Roman" w:cs="Times New Roman"/>
          <w:sz w:val="24"/>
          <w:lang w:val="en-CA"/>
        </w:rPr>
        <w:t>environment of t</w:t>
      </w:r>
      <w:r w:rsidRPr="00E65B43">
        <w:rPr>
          <w:rFonts w:ascii="Times New Roman" w:hAnsi="Times New Roman" w:cs="Times New Roman"/>
          <w:sz w:val="24"/>
          <w:lang w:val="en-CA"/>
        </w:rPr>
        <w:t xml:space="preserve">he dysprosium ions is a commonly observed </w:t>
      </w:r>
      <w:r>
        <w:rPr>
          <w:rFonts w:ascii="Times New Roman" w:hAnsi="Times New Roman" w:cs="Times New Roman"/>
          <w:sz w:val="24"/>
          <w:lang w:val="en-CA"/>
        </w:rPr>
        <w:t>geometry for Dy(III) ions according to literature reviews.</w:t>
      </w:r>
      <w:r>
        <w:rPr>
          <w:rFonts w:ascii="Times New Roman" w:hAnsi="Times New Roman" w:cs="Times New Roman"/>
          <w:sz w:val="24"/>
          <w:lang w:val="en-CA"/>
        </w:rPr>
        <w:fldChar w:fldCharType="begin"/>
      </w:r>
      <w:r>
        <w:rPr>
          <w:rFonts w:ascii="Times New Roman" w:hAnsi="Times New Roman" w:cs="Times New Roman"/>
          <w:sz w:val="24"/>
          <w:lang w:val="en-CA"/>
        </w:rPr>
        <w:instrText xml:space="preserve"> ADDIN ZOTERO_ITEM CSL_CITATION {"citationID":"mA8TdyIm","properties":{"formattedCitation":"\\super [24\\uc0\\u8211{}26]\\nosupersub{}","plainCitation":"[24–26]","noteIndex":0},"citationItems":[{"id":426,"uris":["http://zotero.org/users/local/BF8aL1Yf/items/VJJFJMIS"],"uri":["http://zotero.org/users/local/BF8aL1Yf/items/VJJFJMIS"],"itemData":{"id":426,"type":"article-journal","title":"Single molecule magnet behaviors of Zn &lt;sub&gt;4&lt;/sub&gt; Ln &lt;sub&gt;2&lt;/sub&gt; (Ln = Dy &lt;sup&gt;III&lt;/sup&gt; , Tb &lt;sup&gt;III&lt;/sup&gt; ) complexes with multidentate organic ligands formed by absorption of CO &lt;sub&gt;2&lt;/sub&gt; in air through &lt;i&gt;in situ&lt;/i&gt; reactions","container-title":"Dalton Transactions","page":"512-522","volume":"48","issue":"2","source":"DOI.org (Crossref)","abstract":"Two novel Zn–Ln (Ln = Dy (\n              1\n              ), Tb (\n              2\n              )) complexes showing single molecule magnet behaviors have been reported.\n            \n          , \n            \n              In this work, we report the syntheses, crystal structures and magnetic properties of three novel Zn–Ln mixed metal complexes, namely [Zn\n              4\n              Dy\n              2\n              (L\n              1\n              )\n              2\n              (L\n              2\n              )\n              2\n              (N\n              3\n              )\n              2\n              ]Cl\n              2\n              ·2H\n              2\n              O (\n              1\n              ), [Zn\n              4\n              Tb\n              2\n              (L\n              1\n              )\n              2\n              (L\n              2\n              )\n              2\n              (Cl)\n              2\n              ][ZnN\n              3\n              Cl\n              3\n              ]·2H\n              2\n              O (\n              2\n              ), and [Zn\n              4\n              Gd\n              2\n              (L\n              1\n              )\n              2\n              (L\n              2\n              )\n              2\n              (Cl)\n              2\n              ][ZnN\n              3\n              Cl\n              3\n              ]·2H\n              2\n              O (\n              3\n              ), in which L\n              1\n              2−\n              and L\n              2\n              3−\n              were formed from the ligand L [L =\n              N\n              1,\n              N\n              3-bis(3-methoxysalicylidene)diethylenetriamine] through\n              in situ\n              reactions. Interestingly, carbon dioxide in air was absorbed in the process of forming carbamate ligand L\n              2\n              3−\n              ; this can be ascribed to the insertion of CO\n              2\n              into M–N amide bonds. Moreover,\n              1\n              and\n              2\n              represent the first series of 3d–4f SMMs containing carbamate ligands by fixation of CO\n              2\n              in air. Single-crystal X-ray diffraction analyses reveal that the crystal structures of\n              1\n              and\n              2\n              are anion-dependent,\n              i.e.\n              , the apical positions of the two Zn\n              II\n              ions in\n              1\n              and\n              2\n              are occupied by an N atom of N\n              3\n              −\n              and by Cl\n              −\n              , respectively. However, the topologies of\n              2\n              and\n              3\n              are similar. Two Zn\n              II\n              ions and one Ln\n              III\n              (Ln = Dy (\n              1\n              ), Tb (\n              2\n              ) and Gd (\n              3\n              )) form nearly linear trinuclear [Zn\n              2\n              Ln] units which are double-bridged by two L\n              2\n              3−\n              ligands. Magnetic studies reveal that two complexes show single molecule magnet behavior under a direct current (dc) field, with effective energy barriers (\n              U\n              eff\n              ) of 30.66(5) K for\n              1\n              and 8.87(3) K for\n              2\n              .\n              Ab initio\n              calculations reveal that the Dy\n              III\n              ions in\n              1\n              and the Tb\n              III\n              ions in\n              2\n              are axial in nature; however, a difference in the tunnel splitting of\n              1\n              and\n              2\n              leads to variation in the magnetization blockades of the two complexes. Theoretical calculations also indicate that the directions of the main magnetic axes severely deviate from the coordination atoms of the first spheres of Dy\n              III\n              and Tb\n              III\n              in\n              1\n              and\n              2\n              ; thus further results in poor SMM behavior of the two complexes.","DOI":"10.1039/C8DT03849J","ISSN":"1477-9226, 1477-9234","journalAbbreviation":"Dalton Trans.","language":"en","author":[{"family":"Yin","given":"Cheng-Ling"},{"family":"Hu","given":"Zhao-Bo"},{"family":"Long","given":"Qiao-Qiao"},{"family":"Wang","given":"Hui-Sheng"},{"family":"Li","given":"Jing"},{"family":"Song","given":"You"},{"family":"Zhang","given":"Zai-Chao"},{"family":"Zhang","given":"Yi-Quan"},{"family":"Pan","given":"Zhi-Quan"}],"issued":{"date-parts":[["2019"]]}}},{"id":425,"uris":["http://zotero.org/users/local/BF8aL1Yf/items/FG5UZQZD"],"uri":["http://zotero.org/users/local/BF8aL1Yf/items/FG5UZQZD"],"itemData":{"id":425,"type":"article-journal","title":"Modulating the Slow Relaxation Dynamics of Binuclear Dysprosium(III) Complexes through Coordination Geometry","container-title":"Magnetochemistry","page":"35","volume":"2","issue":"3","source":"DOI.org (Crossref)","DOI":"10.3390/magnetochemistry2030035","ISSN":"2312-7481","journalAbbreviation":"Magnetochemistry","language":"en","author":[{"family":"Mondal","given":"Amit"},{"family":"Parmar","given":"Vijay"},{"family":"Konar","given":"Sanjit"}],"issued":{"date-parts":[["2016",9,21]]}}},{"id":424,"uris":["http://zotero.org/users/local/BF8aL1Yf/items/FSRGXDRL"],"uri":["http://zotero.org/users/local/BF8aL1Yf/items/FSRGXDRL"],"itemData":{"id":424,"type":"article-journal","title":"Muffin-like lanthanide complexes with an N &lt;sub&gt;5&lt;/sub&gt; O &lt;sub&gt;2&lt;/sub&gt; -donor macrocyclic ligand showing field-induced single-molecule magnet behaviour","container-title":"Dalton Transactions","page":"15114-15121","volume":"45","issue":"38","source":"DOI.org (Crossref)","abstract":"Three mononuclear lanthanide complexes of a 2-pyridylmethyl pendant-armed 15-membered ligand {\n              L\n              } with general formula [Ln(\n              L\n              )(H\n              2\n              O)(NO\n              3\n              )](NO\n              3\n              )\n              2\n              (Ln = Tb (\n              1\n              ), Dy (\n              2\n              ), and Er (\n              3\n              )) are reported.\n            \n          , \n            \n              Three mononuclear lanthanide complexes of a 2-pyridylmethyl pendant-armed 15-membered ligand {(3,12-bis(2-pyridylmethyl)-3,12,18-triaza-6,9-dioxabicyclo-[12.3.1]octadeca-1,14,16-triene);\n              L\n              } with general formula [Ln(\n              L\n              )(H\n              2\n              O)(NO\n              3\n              )](NO\n              3\n              )\n              2\n              (Ln = Tb (\n              1\n              ), Dy (\n              2\n              ), and Er (\n              3\n              )) are reported. Based on X-ray diffraction analysis of\n              1\n              and\n              2\n              , the central lanthanide atoms are nine-coordinated with the N\n              5\n              O\n              4\n              donor set originating from the ligand\n              L\n              and one coordinated water molecule and one monodentate-bonded nitrato ligand. The coordination geometry of the [LnN\n              5\n              O\n              4\n              ] cores can be described as a muffin-like shape. Magnetic measurements revealed that all three compounds show field-induced single-molecule magnet behaviour, with estimated energy barriers\n              U\n              ≈ 44–82 K. The experimental study was complemented by CASSCF calculations showing a trend of an increasing first excited energy gap (Tb → Dy → Er) within the muffin-like geometry with the lowest magnetization tunnelling probability for the Dy\n              III\n              complex\n              2\n              .","DOI":"10.1039/C6DT02537D","ISSN":"1477-9226, 1477-9234","journalAbbreviation":"Dalton Trans.","language":"en","author":[{"family":"Antal","given":"Peter"},{"family":"Drahoš","given":"Bohuslav"},{"family":"Herchel","given":"Radovan"},{"family":"Trávníček","given":"Zdeněk"}],"issued":{"date-parts":[["2016"]]}}}],"schema":"https://github.com/citation-style-language/schema/raw/master/csl-citation.json"} </w:instrText>
      </w:r>
      <w:r>
        <w:rPr>
          <w:rFonts w:ascii="Times New Roman" w:hAnsi="Times New Roman" w:cs="Times New Roman"/>
          <w:sz w:val="24"/>
          <w:lang w:val="en-CA"/>
        </w:rPr>
        <w:fldChar w:fldCharType="separate"/>
      </w:r>
      <w:r w:rsidRPr="0099727B">
        <w:rPr>
          <w:rFonts w:ascii="Times New Roman" w:hAnsi="Times New Roman" w:cs="Times New Roman"/>
          <w:sz w:val="24"/>
          <w:szCs w:val="24"/>
          <w:vertAlign w:val="superscript"/>
          <w:lang w:val="en-CA"/>
        </w:rPr>
        <w:t>[24–26]</w:t>
      </w:r>
      <w:r>
        <w:rPr>
          <w:rFonts w:ascii="Times New Roman" w:hAnsi="Times New Roman" w:cs="Times New Roman"/>
          <w:sz w:val="24"/>
          <w:lang w:val="en-CA"/>
        </w:rPr>
        <w:fldChar w:fldCharType="end"/>
      </w:r>
      <w:r>
        <w:rPr>
          <w:rFonts w:ascii="Times New Roman" w:hAnsi="Times New Roman" w:cs="Times New Roman"/>
          <w:sz w:val="24"/>
          <w:lang w:val="en-CA"/>
        </w:rPr>
        <w:t xml:space="preserve"> There are quite a few examples reported so far and in most of the cases, this coordination environment of the Dy(III) ions is often accompanied by the appearance of SMM properties of the studied compounds.</w:t>
      </w:r>
      <w:r>
        <w:rPr>
          <w:rFonts w:ascii="Times New Roman" w:hAnsi="Times New Roman" w:cs="Times New Roman"/>
          <w:sz w:val="24"/>
          <w:lang w:val="en-CA"/>
        </w:rPr>
        <w:fldChar w:fldCharType="begin"/>
      </w:r>
      <w:r>
        <w:rPr>
          <w:rFonts w:ascii="Times New Roman" w:hAnsi="Times New Roman" w:cs="Times New Roman"/>
          <w:sz w:val="24"/>
          <w:lang w:val="en-CA"/>
        </w:rPr>
        <w:instrText xml:space="preserve"> ADDIN ZOTERO_ITEM CSL_CITATION {"citationID":"msNzRwGy","properties":{"formattedCitation":"\\super [24\\uc0\\u8211{}26]\\nosupersub{}","plainCitation":"[24–26]","noteIndex":0},"citationItems":[{"id":426,"uris":["http://zotero.org/users/local/BF8aL1Yf/items/VJJFJMIS"],"uri":["http://zotero.org/users/local/BF8aL1Yf/items/VJJFJMIS"],"itemData":{"id":426,"type":"article-journal","title":"Single molecule magnet behaviors of Zn &lt;sub&gt;4&lt;/sub&gt; Ln &lt;sub&gt;2&lt;/sub&gt; (Ln = Dy &lt;sup&gt;III&lt;/sup&gt; , Tb &lt;sup&gt;III&lt;/sup&gt; ) complexes with multidentate organic ligands formed by absorption of CO &lt;sub&gt;2&lt;/sub&gt; in air through &lt;i&gt;in situ&lt;/i&gt; reactions","container-title":"Dalton Transactions","page":"512-522","volume":"48","issue":"2","source":"DOI.org (Crossref)","abstract":"Two novel Zn–Ln (Ln = Dy (\n              1\n              ), Tb (\n              2\n              )) complexes showing single molecule magnet behaviors have been reported.\n            \n          , \n            \n              In this work, we report the syntheses, crystal structures and magnetic properties of three novel Zn–Ln mixed metal complexes, namely [Zn\n              4\n              Dy\n              2\n              (L\n              1\n              )\n              2\n              (L\n              2\n              )\n              2\n              (N\n              3\n              )\n              2\n              ]Cl\n              2\n              ·2H\n              2\n              O (\n              1\n              ), [Zn\n              4\n              Tb\n              2\n              (L\n              1\n              )\n              2\n              (L\n              2\n              )\n              2\n              (Cl)\n              2\n              ][ZnN\n              3\n              Cl\n              3\n              ]·2H\n              2\n              O (\n              2\n              ), and [Zn\n              4\n              Gd\n              2\n              (L\n              1\n              )\n              2\n              (L\n              2\n              )\n              2\n              (Cl)\n              2\n              ][ZnN\n              3\n              Cl\n              3\n              ]·2H\n              2\n              O (\n              3\n              ), in which L\n              1\n              2−\n              and L\n              2\n              3−\n              were formed from the ligand L [L =\n              N\n              1,\n              N\n              3-bis(3-methoxysalicylidene)diethylenetriamine] through\n              in situ\n              reactions. Interestingly, carbon dioxide in air was absorbed in the process of forming carbamate ligand L\n              2\n              3−\n              ; this can be ascribed to the insertion of CO\n              2\n              into M–N amide bonds. Moreover,\n              1\n              and\n              2\n              represent the first series of 3d–4f SMMs containing carbamate ligands by fixation of CO\n              2\n              in air. Single-crystal X-ray diffraction analyses reveal that the crystal structures of\n              1\n              and\n              2\n              are anion-dependent,\n              i.e.\n              , the apical positions of the two Zn\n              II\n              ions in\n              1\n              and\n              2\n              are occupied by an N atom of N\n              3\n              −\n              and by Cl\n              −\n              , respectively. However, the topologies of\n              2\n              and\n              3\n              are similar. Two Zn\n              II\n              ions and one Ln\n              III\n              (Ln = Dy (\n              1\n              ), Tb (\n              2\n              ) and Gd (\n              3\n              )) form nearly linear trinuclear [Zn\n              2\n              Ln] units which are double-bridged by two L\n              2\n              3−\n              ligands. Magnetic studies reveal that two complexes show single molecule magnet behavior under a direct current (dc) field, with effective energy barriers (\n              U\n              eff\n              ) of 30.66(5) K for\n              1\n              and 8.87(3) K for\n              2\n              .\n              Ab initio\n              calculations reveal that the Dy\n              III\n              ions in\n              1\n              and the Tb\n              III\n              ions in\n              2\n              are axial in nature; however, a difference in the tunnel splitting of\n              1\n              and\n              2\n              leads to variation in the magnetization blockades of the two complexes. Theoretical calculations also indicate that the directions of the main magnetic axes severely deviate from the coordination atoms of the first spheres of Dy\n              III\n              and Tb\n              III\n              in\n              1\n              and\n              2\n              ; thus further results in poor SMM behavior of the two complexes.","DOI":"10.1039/C8DT03849J","ISSN":"1477-9226, 1477-9234","journalAbbreviation":"Dalton Trans.","language":"en","author":[{"family":"Yin","given":"Cheng-Ling"},{"family":"Hu","given":"Zhao-Bo"},{"family":"Long","given":"Qiao-Qiao"},{"family":"Wang","given":"Hui-Sheng"},{"family":"Li","given":"Jing"},{"family":"Song","given":"You"},{"family":"Zhang","given":"Zai-Chao"},{"family":"Zhang","given":"Yi-Quan"},{"family":"Pan","given":"Zhi-Quan"}],"issued":{"date-parts":[["2019"]]}}},{"id":425,"uris":["http://zotero.org/users/local/BF8aL1Yf/items/FG5UZQZD"],"uri":["http://zotero.org/users/local/BF8aL1Yf/items/FG5UZQZD"],"itemData":{"id":425,"type":"article-journal","title":"Modulating the Slow Relaxation Dynamics of Binuclear Dysprosium(III) Complexes through Coordination Geometry","container-title":"Magnetochemistry","page":"35","volume":"2","issue":"3","source":"DOI.org (Crossref)","DOI":"10.3390/magnetochemistry2030035","ISSN":"2312-7481","journalAbbreviation":"Magnetochemistry","language":"en","author":[{"family":"Mondal","given":"Amit"},{"family":"Parmar","given":"Vijay"},{"family":"Konar","given":"Sanjit"}],"issued":{"date-parts":[["2016",9,21]]}}},{"id":424,"uris":["http://zotero.org/users/local/BF8aL1Yf/items/FSRGXDRL"],"uri":["http://zotero.org/users/local/BF8aL1Yf/items/FSRGXDRL"],"itemData":{"id":424,"type":"article-journal","title":"Muffin-like lanthanide complexes with an N &lt;sub&gt;5&lt;/sub&gt; O &lt;sub&gt;2&lt;/sub&gt; -donor macrocyclic ligand showing field-induced single-molecule magnet behaviour","container-title":"Dalton Transactions","page":"15114-15121","volume":"45","issue":"38","source":"DOI.org (Crossref)","abstract":"Three mononuclear lanthanide complexes of a 2-pyridylmethyl pendant-armed 15-membered ligand {\n              L\n              } with general formula [Ln(\n              L\n              )(H\n              2\n              O)(NO\n              3\n              )](NO\n              3\n              )\n              2\n              (Ln = Tb (\n              1\n              ), Dy (\n              2\n              ), and Er (\n              3\n              )) are reported.\n            \n          , \n            \n              Three mononuclear lanthanide complexes of a 2-pyridylmethyl pendant-armed 15-membered ligand {(3,12-bis(2-pyridylmethyl)-3,12,18-triaza-6,9-dioxabicyclo-[12.3.1]octadeca-1,14,16-triene);\n              L\n              } with general formula [Ln(\n              L\n              )(H\n              2\n              O)(NO\n              3\n              )](NO\n              3\n              )\n              2\n              (Ln = Tb (\n              1\n              ), Dy (\n              2\n              ), and Er (\n              3\n              )) are reported. Based on X-ray diffraction analysis of\n              1\n              and\n              2\n              , the central lanthanide atoms are nine-coordinated with the N\n              5\n              O\n              4\n              donor set originating from the ligand\n              L\n              and one coordinated water molecule and one monodentate-bonded nitrato ligand. The coordination geometry of the [LnN\n              5\n              O\n              4\n              ] cores can be described as a muffin-like shape. Magnetic measurements revealed that all three compounds show field-induced single-molecule magnet behaviour, with estimated energy barriers\n              U\n              ≈ 44–82 K. The experimental study was complemented by CASSCF calculations showing a trend of an increasing first excited energy gap (Tb → Dy → Er) within the muffin-like geometry with the lowest magnetization tunnelling probability for the Dy\n              III\n              complex\n              2\n              .","DOI":"10.1039/C6DT02537D","ISSN":"1477-9226, 1477-9234","journalAbbreviation":"Dalton Trans.","language":"en","author":[{"family":"Antal","given":"Peter"},{"family":"Drahoš","given":"Bohuslav"},{"family":"Herchel","given":"Radovan"},{"family":"Trávníček","given":"Zdeněk"}],"issued":{"date-parts":[["2016"]]}}}],"schema":"https://github.com/citation-style-language/schema/raw/master/csl-citation.json"} </w:instrText>
      </w:r>
      <w:r>
        <w:rPr>
          <w:rFonts w:ascii="Times New Roman" w:hAnsi="Times New Roman" w:cs="Times New Roman"/>
          <w:sz w:val="24"/>
          <w:lang w:val="en-CA"/>
        </w:rPr>
        <w:fldChar w:fldCharType="separate"/>
      </w:r>
      <w:r w:rsidRPr="00F124C8">
        <w:rPr>
          <w:rFonts w:ascii="Times New Roman" w:hAnsi="Times New Roman" w:cs="Times New Roman"/>
          <w:sz w:val="24"/>
          <w:szCs w:val="24"/>
          <w:vertAlign w:val="superscript"/>
          <w:lang w:val="en-CA"/>
        </w:rPr>
        <w:t>[24–26]</w:t>
      </w:r>
      <w:r>
        <w:rPr>
          <w:rFonts w:ascii="Times New Roman" w:hAnsi="Times New Roman" w:cs="Times New Roman"/>
          <w:sz w:val="24"/>
          <w:lang w:val="en-CA"/>
        </w:rPr>
        <w:fldChar w:fldCharType="end"/>
      </w:r>
    </w:p>
    <w:p w:rsidR="00EF27EC" w:rsidRPr="00066720" w:rsidRDefault="00EF27EC" w:rsidP="00EF27EC">
      <w:pPr>
        <w:spacing w:line="360" w:lineRule="auto"/>
        <w:jc w:val="both"/>
        <w:rPr>
          <w:rFonts w:ascii="Times New Roman" w:hAnsi="Times New Roman" w:cs="Times New Roman"/>
          <w:sz w:val="28"/>
          <w:lang w:val="en-CA"/>
        </w:rPr>
      </w:pPr>
      <w:r>
        <w:rPr>
          <w:rFonts w:ascii="Times New Roman" w:hAnsi="Times New Roman" w:cs="Times New Roman"/>
          <w:sz w:val="24"/>
          <w:lang w:val="en-CA"/>
        </w:rPr>
        <w:t xml:space="preserve">Solid state, direct-current magnetic susceptibility measurements were performed in the temperature range of 2 – 300 K and under an applied field of 0.1 T, for a freshly prepared microcrystalline sample of </w:t>
      </w:r>
      <w:r w:rsidRPr="00C364D0">
        <w:rPr>
          <w:rFonts w:ascii="Times New Roman" w:hAnsi="Times New Roman" w:cs="Times New Roman"/>
          <w:b/>
          <w:sz w:val="24"/>
          <w:lang w:val="en-CA"/>
        </w:rPr>
        <w:t>6</w:t>
      </w:r>
      <w:r>
        <w:rPr>
          <w:rFonts w:ascii="Times New Roman" w:hAnsi="Times New Roman" w:cs="Times New Roman"/>
          <w:sz w:val="24"/>
          <w:lang w:val="en-CA"/>
        </w:rPr>
        <w:t>. The obtained data are shown in the χ</w:t>
      </w:r>
      <w:r w:rsidRPr="00066720">
        <w:rPr>
          <w:rFonts w:ascii="Times New Roman" w:hAnsi="Times New Roman" w:cs="Times New Roman"/>
          <w:sz w:val="24"/>
          <w:vertAlign w:val="subscript"/>
          <w:lang w:val="en-CA"/>
        </w:rPr>
        <w:t>M</w:t>
      </w:r>
      <w:r>
        <w:rPr>
          <w:rFonts w:ascii="Times New Roman" w:hAnsi="Times New Roman" w:cs="Times New Roman"/>
          <w:sz w:val="24"/>
          <w:lang w:val="en-CA"/>
        </w:rPr>
        <w:t xml:space="preserve">T vs T plot at Figure 5.1.22. </w:t>
      </w:r>
      <w:r w:rsidRPr="00066720">
        <w:rPr>
          <w:rFonts w:ascii="Times New Roman" w:hAnsi="Times New Roman" w:cs="Times New Roman"/>
          <w:sz w:val="24"/>
          <w:szCs w:val="24"/>
          <w:lang w:val="en-CA"/>
        </w:rPr>
        <w:t xml:space="preserve">The experimental value at 300 K for complex </w:t>
      </w:r>
      <w:r w:rsidRPr="00066720">
        <w:rPr>
          <w:rFonts w:ascii="Times New Roman" w:hAnsi="Times New Roman" w:cs="Times New Roman"/>
          <w:b/>
          <w:sz w:val="24"/>
          <w:szCs w:val="24"/>
          <w:lang w:val="en-CA"/>
        </w:rPr>
        <w:t>6</w:t>
      </w:r>
      <w:r w:rsidRPr="00066720">
        <w:rPr>
          <w:rFonts w:ascii="Times New Roman" w:hAnsi="Times New Roman" w:cs="Times New Roman"/>
          <w:sz w:val="24"/>
          <w:szCs w:val="24"/>
          <w:lang w:val="en-CA"/>
        </w:rPr>
        <w:t xml:space="preserve"> (37.0 cm</w:t>
      </w:r>
      <w:r w:rsidRPr="00066720">
        <w:rPr>
          <w:rFonts w:ascii="Times New Roman" w:hAnsi="Times New Roman" w:cs="Times New Roman"/>
          <w:sz w:val="24"/>
          <w:szCs w:val="24"/>
          <w:vertAlign w:val="superscript"/>
          <w:lang w:val="en-CA"/>
        </w:rPr>
        <w:t>3</w:t>
      </w:r>
      <w:r w:rsidRPr="00066720">
        <w:rPr>
          <w:rFonts w:ascii="Times New Roman" w:hAnsi="Times New Roman" w:cs="Times New Roman"/>
          <w:sz w:val="24"/>
          <w:szCs w:val="24"/>
          <w:lang w:val="en-CA"/>
        </w:rPr>
        <w:t>mol</w:t>
      </w:r>
      <w:r w:rsidRPr="00066720">
        <w:rPr>
          <w:rFonts w:ascii="Times New Roman" w:hAnsi="Times New Roman" w:cs="Times New Roman"/>
          <w:sz w:val="24"/>
          <w:szCs w:val="24"/>
          <w:vertAlign w:val="superscript"/>
          <w:lang w:val="en-CA"/>
        </w:rPr>
        <w:t>-1</w:t>
      </w:r>
      <w:r w:rsidRPr="00066720">
        <w:rPr>
          <w:rFonts w:ascii="Times New Roman" w:hAnsi="Times New Roman" w:cs="Times New Roman"/>
          <w:sz w:val="24"/>
          <w:szCs w:val="24"/>
          <w:lang w:val="en-CA"/>
        </w:rPr>
        <w:t>K) is much lower than the theoretical spin only value of 54.59 cm</w:t>
      </w:r>
      <w:r w:rsidRPr="00066720">
        <w:rPr>
          <w:rFonts w:ascii="Times New Roman" w:hAnsi="Times New Roman" w:cs="Times New Roman"/>
          <w:sz w:val="24"/>
          <w:szCs w:val="24"/>
          <w:vertAlign w:val="superscript"/>
          <w:lang w:val="en-CA"/>
        </w:rPr>
        <w:t>3</w:t>
      </w:r>
      <w:r w:rsidRPr="00066720">
        <w:rPr>
          <w:rFonts w:ascii="Times New Roman" w:hAnsi="Times New Roman" w:cs="Times New Roman"/>
          <w:sz w:val="24"/>
          <w:szCs w:val="24"/>
          <w:lang w:val="en-CA"/>
        </w:rPr>
        <w:t>mol</w:t>
      </w:r>
      <w:r w:rsidRPr="00066720">
        <w:rPr>
          <w:rFonts w:ascii="Times New Roman" w:hAnsi="Times New Roman" w:cs="Times New Roman"/>
          <w:sz w:val="24"/>
          <w:szCs w:val="24"/>
          <w:vertAlign w:val="superscript"/>
          <w:lang w:val="en-CA"/>
        </w:rPr>
        <w:t>-1</w:t>
      </w:r>
      <w:r w:rsidRPr="00066720">
        <w:rPr>
          <w:rFonts w:ascii="Times New Roman" w:hAnsi="Times New Roman" w:cs="Times New Roman"/>
          <w:sz w:val="24"/>
          <w:szCs w:val="24"/>
          <w:lang w:val="en-CA"/>
        </w:rPr>
        <w:t>K expected for six non-interacting Fe</w:t>
      </w:r>
      <w:r w:rsidRPr="00066720">
        <w:rPr>
          <w:rFonts w:ascii="Times New Roman" w:hAnsi="Times New Roman" w:cs="Times New Roman"/>
          <w:sz w:val="24"/>
          <w:szCs w:val="24"/>
          <w:vertAlign w:val="superscript"/>
          <w:lang w:val="en-CA"/>
        </w:rPr>
        <w:t>III</w:t>
      </w:r>
      <w:r w:rsidRPr="00066720">
        <w:rPr>
          <w:rFonts w:ascii="Times New Roman" w:hAnsi="Times New Roman" w:cs="Times New Roman"/>
          <w:sz w:val="24"/>
          <w:szCs w:val="24"/>
          <w:lang w:val="en-CA"/>
        </w:rPr>
        <w:t xml:space="preserve"> ions (S = 5/2, g = 2) and </w:t>
      </w:r>
      <w:r>
        <w:rPr>
          <w:rFonts w:ascii="Times New Roman" w:hAnsi="Times New Roman" w:cs="Times New Roman"/>
          <w:sz w:val="24"/>
          <w:szCs w:val="24"/>
          <w:lang w:val="en-CA"/>
        </w:rPr>
        <w:t>two</w:t>
      </w:r>
      <w:r w:rsidRPr="00066720">
        <w:rPr>
          <w:rFonts w:ascii="Times New Roman" w:hAnsi="Times New Roman" w:cs="Times New Roman"/>
          <w:sz w:val="24"/>
          <w:szCs w:val="24"/>
          <w:lang w:val="en-CA"/>
        </w:rPr>
        <w:t xml:space="preserve"> Dy</w:t>
      </w:r>
      <w:r w:rsidRPr="00066720">
        <w:rPr>
          <w:rFonts w:ascii="Times New Roman" w:hAnsi="Times New Roman" w:cs="Times New Roman"/>
          <w:sz w:val="24"/>
          <w:szCs w:val="24"/>
          <w:vertAlign w:val="superscript"/>
          <w:lang w:val="en-CA"/>
        </w:rPr>
        <w:t>III</w:t>
      </w:r>
      <w:r w:rsidRPr="00066720">
        <w:rPr>
          <w:rFonts w:ascii="Times New Roman" w:hAnsi="Times New Roman" w:cs="Times New Roman"/>
          <w:sz w:val="24"/>
          <w:szCs w:val="24"/>
          <w:lang w:val="en-CA"/>
        </w:rPr>
        <w:t xml:space="preserve"> ( </w:t>
      </w:r>
      <w:r w:rsidRPr="00066720">
        <w:rPr>
          <w:rFonts w:ascii="Times New Roman" w:hAnsi="Times New Roman" w:cs="Times New Roman"/>
          <w:sz w:val="24"/>
          <w:szCs w:val="24"/>
          <w:vertAlign w:val="superscript"/>
          <w:lang w:val="en-CA"/>
        </w:rPr>
        <w:t>6</w:t>
      </w:r>
      <w:r w:rsidRPr="00066720">
        <w:rPr>
          <w:rFonts w:ascii="Times New Roman" w:hAnsi="Times New Roman" w:cs="Times New Roman"/>
          <w:sz w:val="24"/>
          <w:szCs w:val="24"/>
          <w:lang w:val="en-CA"/>
        </w:rPr>
        <w:t>H</w:t>
      </w:r>
      <w:r w:rsidRPr="00066720">
        <w:rPr>
          <w:rFonts w:ascii="Times New Roman" w:hAnsi="Times New Roman" w:cs="Times New Roman"/>
          <w:sz w:val="24"/>
          <w:szCs w:val="24"/>
          <w:vertAlign w:val="subscript"/>
          <w:lang w:val="en-CA"/>
        </w:rPr>
        <w:t>15/2</w:t>
      </w:r>
      <w:r w:rsidRPr="00066720">
        <w:rPr>
          <w:rFonts w:ascii="Times New Roman" w:hAnsi="Times New Roman" w:cs="Times New Roman"/>
          <w:sz w:val="24"/>
          <w:szCs w:val="24"/>
          <w:lang w:val="en-CA"/>
        </w:rPr>
        <w:t xml:space="preserve">, S = 5/2, L = 5, J = 15/2, g = 4/3). The </w:t>
      </w:r>
      <w:r w:rsidRPr="00066720">
        <w:rPr>
          <w:rFonts w:ascii="Times New Roman" w:hAnsi="Times New Roman" w:cs="Times New Roman"/>
          <w:sz w:val="24"/>
          <w:szCs w:val="24"/>
        </w:rPr>
        <w:t>χ</w:t>
      </w:r>
      <w:r w:rsidRPr="00066720">
        <w:rPr>
          <w:rFonts w:ascii="Times New Roman" w:hAnsi="Times New Roman" w:cs="Times New Roman"/>
          <w:sz w:val="24"/>
          <w:szCs w:val="24"/>
          <w:vertAlign w:val="subscript"/>
          <w:lang w:val="en-CA"/>
        </w:rPr>
        <w:t>M</w:t>
      </w:r>
      <w:r w:rsidRPr="00066720">
        <w:rPr>
          <w:rFonts w:ascii="Times New Roman" w:hAnsi="Times New Roman" w:cs="Times New Roman"/>
          <w:i/>
          <w:sz w:val="24"/>
          <w:szCs w:val="24"/>
          <w:lang w:val="en-CA"/>
        </w:rPr>
        <w:t>T</w:t>
      </w:r>
      <w:r w:rsidRPr="00066720">
        <w:rPr>
          <w:rFonts w:ascii="Times New Roman" w:hAnsi="Times New Roman" w:cs="Times New Roman"/>
          <w:sz w:val="24"/>
          <w:szCs w:val="24"/>
          <w:lang w:val="en-CA"/>
        </w:rPr>
        <w:t xml:space="preserve"> product decreases with decreasing temperature demonstrating the presence of predominant antiferromagnetic exchange interactions within the metal spin carriers. This behaviour is further </w:t>
      </w:r>
      <w:r>
        <w:rPr>
          <w:rFonts w:ascii="Times New Roman" w:hAnsi="Times New Roman" w:cs="Times New Roman"/>
          <w:sz w:val="24"/>
          <w:szCs w:val="24"/>
          <w:lang w:val="en-CA"/>
        </w:rPr>
        <w:t>promoted</w:t>
      </w:r>
      <w:r w:rsidRPr="00066720">
        <w:rPr>
          <w:rFonts w:ascii="Times New Roman" w:hAnsi="Times New Roman" w:cs="Times New Roman"/>
          <w:sz w:val="24"/>
          <w:szCs w:val="24"/>
          <w:lang w:val="en-CA"/>
        </w:rPr>
        <w:t xml:space="preserve"> by the fact that the </w:t>
      </w:r>
      <w:r w:rsidRPr="00066720">
        <w:rPr>
          <w:rFonts w:ascii="Times New Roman" w:hAnsi="Times New Roman" w:cs="Times New Roman"/>
          <w:sz w:val="24"/>
          <w:szCs w:val="24"/>
        </w:rPr>
        <w:t>χ</w:t>
      </w:r>
      <w:r w:rsidRPr="00066720">
        <w:rPr>
          <w:rFonts w:ascii="Times New Roman" w:hAnsi="Times New Roman" w:cs="Times New Roman"/>
          <w:sz w:val="24"/>
          <w:szCs w:val="24"/>
          <w:vertAlign w:val="subscript"/>
          <w:lang w:val="en-CA"/>
        </w:rPr>
        <w:t>M</w:t>
      </w:r>
      <w:r w:rsidRPr="00066720">
        <w:rPr>
          <w:rFonts w:ascii="Times New Roman" w:hAnsi="Times New Roman" w:cs="Times New Roman"/>
          <w:i/>
          <w:sz w:val="24"/>
          <w:szCs w:val="24"/>
          <w:lang w:val="en-CA"/>
        </w:rPr>
        <w:t xml:space="preserve">T </w:t>
      </w:r>
      <w:r w:rsidRPr="00066720">
        <w:rPr>
          <w:rFonts w:ascii="Times New Roman" w:hAnsi="Times New Roman" w:cs="Times New Roman"/>
          <w:sz w:val="24"/>
          <w:szCs w:val="24"/>
          <w:lang w:val="en-CA"/>
        </w:rPr>
        <w:t xml:space="preserve">value at 300 K </w:t>
      </w:r>
      <w:r>
        <w:rPr>
          <w:rFonts w:ascii="Times New Roman" w:hAnsi="Times New Roman" w:cs="Times New Roman"/>
          <w:sz w:val="24"/>
          <w:szCs w:val="24"/>
          <w:lang w:val="en-CA"/>
        </w:rPr>
        <w:t xml:space="preserve">is much </w:t>
      </w:r>
      <w:r w:rsidRPr="00066720">
        <w:rPr>
          <w:rFonts w:ascii="Times New Roman" w:hAnsi="Times New Roman" w:cs="Times New Roman"/>
          <w:sz w:val="24"/>
          <w:szCs w:val="24"/>
          <w:lang w:val="en-CA"/>
        </w:rPr>
        <w:t>are lower tha</w:t>
      </w:r>
      <w:r>
        <w:rPr>
          <w:rFonts w:ascii="Times New Roman" w:hAnsi="Times New Roman" w:cs="Times New Roman"/>
          <w:sz w:val="24"/>
          <w:szCs w:val="24"/>
          <w:lang w:val="en-CA"/>
        </w:rPr>
        <w:t>n the expected theoretical one, indicating the presence of strong antiferromagnetic exchange interaction. Unfortunately, only the Dy-analogue of the complex has been isolated, hence we could not proceed with fitting of the magnetic susceptibility data since the Gd-analogue was not possible to be obtained up to now. Note that fitting of the data is possible using the Gadolinium analogue since Gd(III) is isotropic so we take into account only the S value at the spin Hamiltonian while for highly anisotropic Dy(III) the spin-orbit coupled term J is the sum of the spin contribution (S) and the orbital contribution (L) which makes the fitting procedure more complicated for the conventionally used fitting programs.</w:t>
      </w:r>
      <w:r>
        <w:rPr>
          <w:rFonts w:ascii="Times New Roman" w:hAnsi="Times New Roman" w:cs="Times New Roman"/>
          <w:sz w:val="24"/>
          <w:szCs w:val="24"/>
          <w:lang w:val="en-CA"/>
        </w:rPr>
        <w:fldChar w:fldCharType="begin"/>
      </w:r>
      <w:r>
        <w:rPr>
          <w:rFonts w:ascii="Times New Roman" w:hAnsi="Times New Roman" w:cs="Times New Roman"/>
          <w:sz w:val="24"/>
          <w:szCs w:val="24"/>
          <w:lang w:val="en-CA"/>
        </w:rPr>
        <w:instrText xml:space="preserve"> ADDIN ZOTERO_ITEM CSL_CITATION {"citationID":"9QDOmA2y","properties":{"formattedCitation":"\\super [27]\\nosupersub{}","plainCitation":"[27]","noteIndex":0},"citationItems":[{"id":105,"uris":["http://zotero.org/users/local/BF8aL1Yf/items/3FI3AGQ7"],"uri":["http://zotero.org/users/local/BF8aL1Yf/items/3FI3AGQ7"],"itemData":{"id":105,"type":"article-journal","title":"PHI: A powerful new program for the analysis of anisotropic monomeric and exchange-coupled polynuclear &lt;i&gt;d&lt;/i&gt; - and &lt;i&gt;f&lt;/i&gt; -block complexes","container-title":"Journal of Computational Chemistry","page":"1164-1175","volume":"34","issue":"13","source":"Crossref","DOI":"10.1002/jcc.23234","ISSN":"01928651","shortTitle":"PHI","language":"en","author":[{"family":"Chilton","given":"Nicholas F."},{"family":"Anderson","given":"Russell P."},{"family":"Turner","given":"Lincoln D."},{"family":"Soncini","given":"Alessandro"},{"family":"Murray","given":"Keith S."}],"issued":{"date-parts":[["2013",5,15]]}}}],"schema":"https://github.com/citation-style-language/schema/raw/master/csl-citation.json"} </w:instrText>
      </w:r>
      <w:r>
        <w:rPr>
          <w:rFonts w:ascii="Times New Roman" w:hAnsi="Times New Roman" w:cs="Times New Roman"/>
          <w:sz w:val="24"/>
          <w:szCs w:val="24"/>
          <w:lang w:val="en-CA"/>
        </w:rPr>
        <w:fldChar w:fldCharType="separate"/>
      </w:r>
      <w:r w:rsidRPr="00FD6752">
        <w:rPr>
          <w:rFonts w:ascii="Times New Roman" w:hAnsi="Times New Roman" w:cs="Times New Roman"/>
          <w:sz w:val="24"/>
          <w:szCs w:val="24"/>
          <w:vertAlign w:val="superscript"/>
          <w:lang w:val="en-CA"/>
        </w:rPr>
        <w:t>[27]</w:t>
      </w:r>
      <w:r>
        <w:rPr>
          <w:rFonts w:ascii="Times New Roman" w:hAnsi="Times New Roman" w:cs="Times New Roman"/>
          <w:sz w:val="24"/>
          <w:szCs w:val="24"/>
          <w:lang w:val="en-CA"/>
        </w:rPr>
        <w:fldChar w:fldCharType="end"/>
      </w:r>
    </w:p>
    <w:p w:rsidR="00ED07CD" w:rsidRDefault="00ED07CD" w:rsidP="00ED07CD">
      <w:pPr>
        <w:tabs>
          <w:tab w:val="left" w:pos="2698"/>
        </w:tabs>
        <w:spacing w:line="360" w:lineRule="auto"/>
        <w:jc w:val="center"/>
        <w:rPr>
          <w:rFonts w:ascii="Times New Roman" w:hAnsi="Times New Roman" w:cs="Times New Roman"/>
          <w:sz w:val="24"/>
          <w:szCs w:val="24"/>
          <w:lang w:val="en-CA"/>
        </w:rPr>
      </w:pPr>
      <w:r>
        <w:rPr>
          <w:rFonts w:ascii="Times New Roman" w:hAnsi="Times New Roman" w:cs="Times New Roman"/>
          <w:b/>
          <w:noProof/>
          <w:sz w:val="36"/>
          <w:lang w:eastAsia="de-DE"/>
        </w:rPr>
        <w:lastRenderedPageBreak/>
        <w:drawing>
          <wp:inline distT="0" distB="0" distL="0" distR="0" wp14:anchorId="0D3274A1" wp14:editId="63B0F74A">
            <wp:extent cx="3322578" cy="2612571"/>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Figure 5.1.22.tif"/>
                    <pic:cNvPicPr/>
                  </pic:nvPicPr>
                  <pic:blipFill rotWithShape="1">
                    <a:blip r:embed="rId128" cstate="print">
                      <a:extLst>
                        <a:ext uri="{28A0092B-C50C-407E-A947-70E740481C1C}">
                          <a14:useLocalDpi xmlns:a14="http://schemas.microsoft.com/office/drawing/2010/main" val="0"/>
                        </a:ext>
                      </a:extLst>
                    </a:blip>
                    <a:srcRect l="5208" t="5423" r="4500" b="5405"/>
                    <a:stretch/>
                  </pic:blipFill>
                  <pic:spPr bwMode="auto">
                    <a:xfrm>
                      <a:off x="0" y="0"/>
                      <a:ext cx="3335520" cy="2622747"/>
                    </a:xfrm>
                    <a:prstGeom prst="rect">
                      <a:avLst/>
                    </a:prstGeom>
                    <a:ln>
                      <a:noFill/>
                    </a:ln>
                    <a:extLst>
                      <a:ext uri="{53640926-AAD7-44D8-BBD7-CCE9431645EC}">
                        <a14:shadowObscured xmlns:a14="http://schemas.microsoft.com/office/drawing/2010/main"/>
                      </a:ext>
                    </a:extLst>
                  </pic:spPr>
                </pic:pic>
              </a:graphicData>
            </a:graphic>
          </wp:inline>
        </w:drawing>
      </w:r>
    </w:p>
    <w:p w:rsidR="00ED07CD" w:rsidRPr="0073243D" w:rsidRDefault="00ED07CD" w:rsidP="00EF27EC">
      <w:pPr>
        <w:pStyle w:val="Caption"/>
        <w:jc w:val="center"/>
        <w:rPr>
          <w:rFonts w:ascii="Times New Roman" w:hAnsi="Times New Roman" w:cs="Times New Roman"/>
          <w:b w:val="0"/>
          <w:i/>
          <w:color w:val="auto"/>
          <w:sz w:val="40"/>
          <w:lang w:val="en-CA"/>
        </w:rPr>
      </w:pPr>
      <w:r w:rsidRPr="0073243D">
        <w:rPr>
          <w:rFonts w:ascii="Times New Roman" w:hAnsi="Times New Roman" w:cs="Times New Roman"/>
          <w:color w:val="auto"/>
          <w:sz w:val="20"/>
          <w:lang w:val="en-CA"/>
        </w:rPr>
        <w:t xml:space="preserve">Figure 5.1.22: </w:t>
      </w:r>
      <w:r w:rsidRPr="00ED07CD">
        <w:rPr>
          <w:rFonts w:ascii="Times New Roman" w:hAnsi="Times New Roman" w:cs="Times New Roman"/>
          <w:b w:val="0"/>
          <w:color w:val="auto"/>
          <w:sz w:val="20"/>
          <w:lang w:val="en-CA"/>
        </w:rPr>
        <w:t xml:space="preserve">Temperature dependence of magnetic susceptibility for complex </w:t>
      </w:r>
      <w:r w:rsidRPr="00ED07CD">
        <w:rPr>
          <w:rFonts w:ascii="Times New Roman" w:hAnsi="Times New Roman" w:cs="Times New Roman"/>
          <w:color w:val="auto"/>
          <w:sz w:val="20"/>
          <w:lang w:val="en-CA"/>
        </w:rPr>
        <w:t>6</w:t>
      </w:r>
      <w:r w:rsidRPr="00ED07CD">
        <w:rPr>
          <w:rFonts w:ascii="Times New Roman" w:hAnsi="Times New Roman" w:cs="Times New Roman"/>
          <w:b w:val="0"/>
          <w:color w:val="auto"/>
          <w:sz w:val="20"/>
          <w:lang w:val="en-CA"/>
        </w:rPr>
        <w:t>.</w:t>
      </w:r>
    </w:p>
    <w:p w:rsidR="00ED07CD" w:rsidRDefault="00ED07CD" w:rsidP="00ED07CD">
      <w:pPr>
        <w:tabs>
          <w:tab w:val="left" w:pos="2698"/>
        </w:tabs>
        <w:spacing w:line="360" w:lineRule="auto"/>
        <w:jc w:val="center"/>
        <w:rPr>
          <w:rFonts w:ascii="Times New Roman" w:hAnsi="Times New Roman" w:cs="Times New Roman"/>
          <w:sz w:val="24"/>
          <w:szCs w:val="24"/>
          <w:lang w:val="en-CA"/>
        </w:rPr>
      </w:pPr>
    </w:p>
    <w:p w:rsidR="00EF27EC" w:rsidRPr="00396431" w:rsidRDefault="00EF27EC" w:rsidP="00EF27EC">
      <w:pPr>
        <w:pStyle w:val="RSCB02ArticleText"/>
        <w:spacing w:line="360" w:lineRule="auto"/>
        <w:rPr>
          <w:rFonts w:ascii="Times New Roman" w:hAnsi="Times New Roman"/>
          <w:sz w:val="24"/>
          <w:szCs w:val="24"/>
        </w:rPr>
      </w:pPr>
      <w:r w:rsidRPr="00396431">
        <w:rPr>
          <w:rFonts w:ascii="Times New Roman" w:hAnsi="Times New Roman"/>
          <w:sz w:val="24"/>
          <w:szCs w:val="24"/>
          <w:lang w:val="en-CA"/>
        </w:rPr>
        <w:t>The field dependence of magnetization for compound</w:t>
      </w:r>
      <w:r>
        <w:rPr>
          <w:rFonts w:ascii="Times New Roman" w:hAnsi="Times New Roman"/>
          <w:sz w:val="24"/>
          <w:szCs w:val="24"/>
          <w:lang w:val="en-CA"/>
        </w:rPr>
        <w:t xml:space="preserve"> </w:t>
      </w:r>
      <w:r w:rsidRPr="00396431">
        <w:rPr>
          <w:rFonts w:ascii="Times New Roman" w:hAnsi="Times New Roman"/>
          <w:b/>
          <w:sz w:val="24"/>
          <w:szCs w:val="24"/>
          <w:lang w:val="en-CA"/>
        </w:rPr>
        <w:t>6</w:t>
      </w:r>
      <w:r>
        <w:rPr>
          <w:rFonts w:ascii="Times New Roman" w:hAnsi="Times New Roman"/>
          <w:sz w:val="24"/>
          <w:szCs w:val="24"/>
          <w:lang w:val="en-CA"/>
        </w:rPr>
        <w:t xml:space="preserve"> </w:t>
      </w:r>
      <w:r w:rsidRPr="00396431">
        <w:rPr>
          <w:rFonts w:ascii="Times New Roman" w:hAnsi="Times New Roman"/>
          <w:sz w:val="24"/>
          <w:szCs w:val="24"/>
          <w:lang w:val="en-CA"/>
        </w:rPr>
        <w:t>w</w:t>
      </w:r>
      <w:r>
        <w:rPr>
          <w:rFonts w:ascii="Times New Roman" w:hAnsi="Times New Roman"/>
          <w:sz w:val="24"/>
          <w:szCs w:val="24"/>
          <w:lang w:val="en-CA"/>
        </w:rPr>
        <w:t>as</w:t>
      </w:r>
      <w:r w:rsidRPr="00396431">
        <w:rPr>
          <w:rFonts w:ascii="Times New Roman" w:hAnsi="Times New Roman"/>
          <w:sz w:val="24"/>
          <w:szCs w:val="24"/>
          <w:lang w:val="en-CA"/>
        </w:rPr>
        <w:t xml:space="preserve"> </w:t>
      </w:r>
      <w:r>
        <w:rPr>
          <w:rFonts w:ascii="Times New Roman" w:hAnsi="Times New Roman"/>
          <w:sz w:val="24"/>
          <w:szCs w:val="24"/>
          <w:lang w:val="en-CA"/>
        </w:rPr>
        <w:t>investigated</w:t>
      </w:r>
      <w:r w:rsidRPr="00396431">
        <w:rPr>
          <w:rFonts w:ascii="Times New Roman" w:hAnsi="Times New Roman"/>
          <w:sz w:val="24"/>
          <w:szCs w:val="24"/>
          <w:lang w:val="en-CA"/>
        </w:rPr>
        <w:t xml:space="preserve"> in the temperature range of 2 - 10 K over the rang</w:t>
      </w:r>
      <w:r>
        <w:rPr>
          <w:rFonts w:ascii="Times New Roman" w:hAnsi="Times New Roman"/>
          <w:sz w:val="24"/>
          <w:szCs w:val="24"/>
          <w:lang w:val="en-CA"/>
        </w:rPr>
        <w:t>e of 0 - 7 T (Figure 5.1.23</w:t>
      </w:r>
      <w:r w:rsidRPr="00396431">
        <w:rPr>
          <w:rFonts w:ascii="Times New Roman" w:hAnsi="Times New Roman"/>
          <w:sz w:val="24"/>
          <w:szCs w:val="24"/>
          <w:lang w:val="en-CA"/>
        </w:rPr>
        <w:t xml:space="preserve">). </w:t>
      </w:r>
      <w:r>
        <w:rPr>
          <w:rFonts w:ascii="Times New Roman" w:hAnsi="Times New Roman"/>
          <w:sz w:val="24"/>
          <w:szCs w:val="24"/>
          <w:lang w:val="en-CA"/>
        </w:rPr>
        <w:t xml:space="preserve">As we can observe at the figure, </w:t>
      </w:r>
      <w:r w:rsidRPr="00396431">
        <w:rPr>
          <w:rFonts w:ascii="Times New Roman" w:hAnsi="Times New Roman"/>
          <w:sz w:val="24"/>
          <w:szCs w:val="24"/>
          <w:lang w:val="en-CA"/>
        </w:rPr>
        <w:t xml:space="preserve">the values of magnetization increase </w:t>
      </w:r>
      <w:r>
        <w:rPr>
          <w:rFonts w:ascii="Times New Roman" w:hAnsi="Times New Roman"/>
          <w:sz w:val="24"/>
          <w:szCs w:val="24"/>
          <w:lang w:val="en-CA"/>
        </w:rPr>
        <w:t>sharply</w:t>
      </w:r>
      <w:r w:rsidRPr="00396431">
        <w:rPr>
          <w:rFonts w:ascii="Times New Roman" w:hAnsi="Times New Roman"/>
          <w:sz w:val="24"/>
          <w:szCs w:val="24"/>
          <w:lang w:val="en-CA"/>
        </w:rPr>
        <w:t xml:space="preserve"> at low field </w:t>
      </w:r>
      <w:r w:rsidRPr="00396431">
        <w:rPr>
          <w:rFonts w:ascii="Times New Roman" w:hAnsi="Times New Roman"/>
          <w:sz w:val="24"/>
          <w:szCs w:val="24"/>
        </w:rPr>
        <w:t>and after that a more linear</w:t>
      </w:r>
      <w:r>
        <w:rPr>
          <w:rFonts w:ascii="Times New Roman" w:hAnsi="Times New Roman"/>
          <w:sz w:val="24"/>
          <w:szCs w:val="24"/>
        </w:rPr>
        <w:t>/continuous</w:t>
      </w:r>
      <w:r w:rsidRPr="00396431">
        <w:rPr>
          <w:rFonts w:ascii="Times New Roman" w:hAnsi="Times New Roman"/>
          <w:sz w:val="24"/>
          <w:szCs w:val="24"/>
        </w:rPr>
        <w:t xml:space="preserve"> increase is </w:t>
      </w:r>
      <w:r>
        <w:rPr>
          <w:rFonts w:ascii="Times New Roman" w:hAnsi="Times New Roman"/>
          <w:sz w:val="24"/>
          <w:szCs w:val="24"/>
        </w:rPr>
        <w:t>detected</w:t>
      </w:r>
      <w:r w:rsidRPr="00396431">
        <w:rPr>
          <w:rFonts w:ascii="Times New Roman" w:hAnsi="Times New Roman"/>
          <w:sz w:val="24"/>
          <w:szCs w:val="24"/>
        </w:rPr>
        <w:t xml:space="preserve"> for complexes </w:t>
      </w:r>
      <w:r>
        <w:rPr>
          <w:rFonts w:ascii="Times New Roman" w:hAnsi="Times New Roman"/>
          <w:b/>
          <w:sz w:val="24"/>
          <w:szCs w:val="24"/>
        </w:rPr>
        <w:t>6</w:t>
      </w:r>
      <w:r w:rsidRPr="00396431">
        <w:rPr>
          <w:rFonts w:ascii="Times New Roman" w:hAnsi="Times New Roman"/>
          <w:sz w:val="24"/>
          <w:szCs w:val="24"/>
        </w:rPr>
        <w:t xml:space="preserve">. </w:t>
      </w:r>
      <w:r>
        <w:rPr>
          <w:rFonts w:ascii="Times New Roman" w:hAnsi="Times New Roman"/>
          <w:sz w:val="24"/>
          <w:szCs w:val="24"/>
        </w:rPr>
        <w:t xml:space="preserve">However, </w:t>
      </w:r>
      <w:r w:rsidRPr="00396431">
        <w:rPr>
          <w:rFonts w:ascii="Times New Roman" w:hAnsi="Times New Roman"/>
          <w:sz w:val="24"/>
          <w:szCs w:val="24"/>
        </w:rPr>
        <w:t xml:space="preserve">saturation is not reached at 7 T with the magnetization value being </w:t>
      </w:r>
      <w:r>
        <w:rPr>
          <w:rFonts w:ascii="Times New Roman" w:hAnsi="Times New Roman"/>
          <w:sz w:val="24"/>
          <w:szCs w:val="24"/>
        </w:rPr>
        <w:t>10.4</w:t>
      </w:r>
      <w:r w:rsidRPr="00396431">
        <w:rPr>
          <w:rFonts w:ascii="Times New Roman" w:hAnsi="Times New Roman"/>
          <w:sz w:val="24"/>
          <w:szCs w:val="24"/>
        </w:rPr>
        <w:t xml:space="preserve"> μ</w:t>
      </w:r>
      <w:r w:rsidRPr="00396431">
        <w:rPr>
          <w:rFonts w:ascii="Times New Roman" w:hAnsi="Times New Roman"/>
          <w:sz w:val="24"/>
          <w:szCs w:val="24"/>
          <w:vertAlign w:val="subscript"/>
        </w:rPr>
        <w:t xml:space="preserve">B </w:t>
      </w:r>
      <w:r>
        <w:rPr>
          <w:rFonts w:ascii="Times New Roman" w:hAnsi="Times New Roman"/>
          <w:sz w:val="24"/>
          <w:szCs w:val="24"/>
        </w:rPr>
        <w:t>at 2 K</w:t>
      </w:r>
      <w:r w:rsidRPr="00396431">
        <w:rPr>
          <w:rFonts w:ascii="Times New Roman" w:hAnsi="Times New Roman"/>
          <w:sz w:val="24"/>
          <w:szCs w:val="24"/>
        </w:rPr>
        <w:t xml:space="preserve">. The lack of saturation in magnetization is </w:t>
      </w:r>
      <w:r>
        <w:rPr>
          <w:rFonts w:ascii="Times New Roman" w:hAnsi="Times New Roman"/>
          <w:sz w:val="24"/>
          <w:szCs w:val="24"/>
        </w:rPr>
        <w:t>suggestive</w:t>
      </w:r>
      <w:r w:rsidRPr="00396431">
        <w:rPr>
          <w:rFonts w:ascii="Times New Roman" w:hAnsi="Times New Roman"/>
          <w:sz w:val="24"/>
          <w:szCs w:val="24"/>
        </w:rPr>
        <w:t xml:space="preserve"> of the presence of magnetic anisotropy and/or population of the Ln</w:t>
      </w:r>
      <w:r w:rsidRPr="00396431">
        <w:rPr>
          <w:rFonts w:ascii="Times New Roman" w:hAnsi="Times New Roman"/>
          <w:sz w:val="24"/>
          <w:szCs w:val="24"/>
          <w:vertAlign w:val="superscript"/>
        </w:rPr>
        <w:t>III</w:t>
      </w:r>
      <w:r w:rsidRPr="00396431">
        <w:rPr>
          <w:rFonts w:ascii="Times New Roman" w:hAnsi="Times New Roman"/>
          <w:sz w:val="24"/>
          <w:szCs w:val="24"/>
        </w:rPr>
        <w:t xml:space="preserve"> low-lying excited states, while it can be also </w:t>
      </w:r>
      <w:r>
        <w:rPr>
          <w:rFonts w:ascii="Times New Roman" w:hAnsi="Times New Roman"/>
          <w:sz w:val="24"/>
          <w:szCs w:val="24"/>
        </w:rPr>
        <w:t>due</w:t>
      </w:r>
      <w:r w:rsidRPr="00396431">
        <w:rPr>
          <w:rFonts w:ascii="Times New Roman" w:hAnsi="Times New Roman"/>
          <w:sz w:val="24"/>
          <w:szCs w:val="24"/>
        </w:rPr>
        <w:t xml:space="preserve"> to the presence antiferromagnetic </w:t>
      </w:r>
      <w:r>
        <w:rPr>
          <w:rFonts w:ascii="Times New Roman" w:hAnsi="Times New Roman"/>
          <w:sz w:val="24"/>
          <w:szCs w:val="24"/>
        </w:rPr>
        <w:t xml:space="preserve">exchange </w:t>
      </w:r>
      <w:r w:rsidRPr="00396431">
        <w:rPr>
          <w:rFonts w:ascii="Times New Roman" w:hAnsi="Times New Roman"/>
          <w:sz w:val="24"/>
          <w:szCs w:val="24"/>
        </w:rPr>
        <w:t xml:space="preserve">interactions between the metal </w:t>
      </w:r>
      <w:r>
        <w:rPr>
          <w:rFonts w:ascii="Times New Roman" w:hAnsi="Times New Roman"/>
          <w:sz w:val="24"/>
          <w:szCs w:val="24"/>
        </w:rPr>
        <w:t>ions</w:t>
      </w:r>
      <w:r w:rsidRPr="00396431">
        <w:rPr>
          <w:rFonts w:ascii="Times New Roman" w:hAnsi="Times New Roman"/>
          <w:sz w:val="24"/>
          <w:szCs w:val="24"/>
        </w:rPr>
        <w:t>.</w:t>
      </w:r>
    </w:p>
    <w:p w:rsidR="00E83465" w:rsidRPr="00396431" w:rsidRDefault="00E83465" w:rsidP="00E83465">
      <w:pPr>
        <w:pStyle w:val="RSCB02ArticleText"/>
        <w:spacing w:line="360" w:lineRule="auto"/>
        <w:rPr>
          <w:rFonts w:ascii="Times New Roman" w:hAnsi="Times New Roman"/>
          <w:sz w:val="24"/>
          <w:szCs w:val="24"/>
        </w:rPr>
      </w:pPr>
    </w:p>
    <w:p w:rsidR="00ED07CD" w:rsidRDefault="00ED07CD" w:rsidP="00ED07CD">
      <w:pPr>
        <w:tabs>
          <w:tab w:val="left" w:pos="2698"/>
        </w:tabs>
        <w:spacing w:line="360" w:lineRule="auto"/>
        <w:jc w:val="center"/>
        <w:rPr>
          <w:rFonts w:ascii="Times New Roman" w:hAnsi="Times New Roman" w:cs="Times New Roman"/>
          <w:sz w:val="24"/>
          <w:szCs w:val="24"/>
          <w:lang w:val="en-GB"/>
        </w:rPr>
      </w:pPr>
      <w:r>
        <w:rPr>
          <w:rFonts w:ascii="Times New Roman" w:hAnsi="Times New Roman" w:cs="Times New Roman"/>
          <w:b/>
          <w:noProof/>
          <w:sz w:val="36"/>
          <w:lang w:eastAsia="de-DE"/>
        </w:rPr>
        <w:drawing>
          <wp:inline distT="0" distB="0" distL="0" distR="0" wp14:anchorId="53948E84" wp14:editId="052C2DFB">
            <wp:extent cx="3327186" cy="2572627"/>
            <wp:effectExtent l="0" t="0" r="698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Figure 5.1.23.tif"/>
                    <pic:cNvPicPr/>
                  </pic:nvPicPr>
                  <pic:blipFill rotWithShape="1">
                    <a:blip r:embed="rId129" cstate="print">
                      <a:extLst>
                        <a:ext uri="{28A0092B-C50C-407E-A947-70E740481C1C}">
                          <a14:useLocalDpi xmlns:a14="http://schemas.microsoft.com/office/drawing/2010/main" val="0"/>
                        </a:ext>
                      </a:extLst>
                    </a:blip>
                    <a:srcRect l="5292" t="6460" r="5170" b="6682"/>
                    <a:stretch/>
                  </pic:blipFill>
                  <pic:spPr bwMode="auto">
                    <a:xfrm>
                      <a:off x="0" y="0"/>
                      <a:ext cx="3348616" cy="2589197"/>
                    </a:xfrm>
                    <a:prstGeom prst="rect">
                      <a:avLst/>
                    </a:prstGeom>
                    <a:ln>
                      <a:noFill/>
                    </a:ln>
                    <a:extLst>
                      <a:ext uri="{53640926-AAD7-44D8-BBD7-CCE9431645EC}">
                        <a14:shadowObscured xmlns:a14="http://schemas.microsoft.com/office/drawing/2010/main"/>
                      </a:ext>
                    </a:extLst>
                  </pic:spPr>
                </pic:pic>
              </a:graphicData>
            </a:graphic>
          </wp:inline>
        </w:drawing>
      </w:r>
    </w:p>
    <w:p w:rsidR="00ED07CD" w:rsidRDefault="00ED07CD" w:rsidP="00ED07CD">
      <w:pPr>
        <w:pStyle w:val="Caption"/>
        <w:spacing w:line="360" w:lineRule="auto"/>
        <w:jc w:val="both"/>
        <w:rPr>
          <w:rFonts w:ascii="Times New Roman" w:hAnsi="Times New Roman" w:cs="Times New Roman"/>
          <w:b w:val="0"/>
          <w:color w:val="auto"/>
          <w:sz w:val="20"/>
          <w:szCs w:val="24"/>
          <w:lang w:val="en-CA"/>
        </w:rPr>
      </w:pPr>
      <w:r w:rsidRPr="00932924">
        <w:rPr>
          <w:rFonts w:ascii="Times New Roman" w:hAnsi="Times New Roman" w:cs="Times New Roman"/>
          <w:color w:val="auto"/>
          <w:sz w:val="20"/>
          <w:lang w:val="en-CA"/>
        </w:rPr>
        <w:t>Figure 5.1.23</w:t>
      </w:r>
      <w:r>
        <w:rPr>
          <w:rFonts w:ascii="Times New Roman" w:hAnsi="Times New Roman" w:cs="Times New Roman"/>
          <w:color w:val="auto"/>
          <w:sz w:val="20"/>
          <w:lang w:val="en-CA"/>
        </w:rPr>
        <w:t>:</w:t>
      </w:r>
      <w:r w:rsidRPr="00ED07CD">
        <w:rPr>
          <w:rFonts w:ascii="Times New Roman" w:hAnsi="Times New Roman" w:cs="Times New Roman"/>
          <w:b w:val="0"/>
          <w:color w:val="auto"/>
          <w:sz w:val="20"/>
          <w:lang w:val="en-CA"/>
        </w:rPr>
        <w:t xml:space="preserve"> </w:t>
      </w:r>
      <w:r w:rsidRPr="00ED07CD">
        <w:rPr>
          <w:rFonts w:ascii="Times New Roman" w:hAnsi="Times New Roman" w:cs="Times New Roman"/>
          <w:b w:val="0"/>
          <w:color w:val="auto"/>
          <w:sz w:val="20"/>
          <w:szCs w:val="24"/>
          <w:lang w:val="en-CA"/>
        </w:rPr>
        <w:t xml:space="preserve">M vs H plots for complex </w:t>
      </w:r>
      <w:r w:rsidRPr="00ED07CD">
        <w:rPr>
          <w:rFonts w:ascii="Times New Roman" w:hAnsi="Times New Roman" w:cs="Times New Roman"/>
          <w:color w:val="auto"/>
          <w:sz w:val="20"/>
          <w:szCs w:val="24"/>
          <w:lang w:val="en-CA"/>
        </w:rPr>
        <w:t>6</w:t>
      </w:r>
      <w:r w:rsidRPr="00ED07CD">
        <w:rPr>
          <w:rFonts w:ascii="Times New Roman" w:hAnsi="Times New Roman" w:cs="Times New Roman"/>
          <w:b w:val="0"/>
          <w:color w:val="auto"/>
          <w:sz w:val="20"/>
          <w:szCs w:val="24"/>
          <w:lang w:val="en-CA"/>
        </w:rPr>
        <w:t xml:space="preserve"> in various temperatures as indicated. Solid lines are guidelines for the eyes.</w:t>
      </w:r>
    </w:p>
    <w:p w:rsidR="00ED07CD" w:rsidRDefault="00ED07CD" w:rsidP="00ED07CD">
      <w:pPr>
        <w:rPr>
          <w:lang w:val="en-CA"/>
        </w:rPr>
      </w:pPr>
    </w:p>
    <w:p w:rsidR="002C288D" w:rsidRDefault="002C288D" w:rsidP="002C288D">
      <w:pPr>
        <w:spacing w:line="360" w:lineRule="auto"/>
        <w:jc w:val="both"/>
        <w:rPr>
          <w:rFonts w:ascii="Times New Roman" w:hAnsi="Times New Roman" w:cs="Times New Roman"/>
          <w:sz w:val="24"/>
          <w:lang w:val="en-CA"/>
        </w:rPr>
      </w:pPr>
      <w:r w:rsidRPr="002A6E0C">
        <w:rPr>
          <w:rFonts w:ascii="Times New Roman" w:hAnsi="Times New Roman" w:cs="Times New Roman"/>
          <w:sz w:val="24"/>
          <w:szCs w:val="24"/>
          <w:lang w:val="en-CA"/>
        </w:rPr>
        <w:t xml:space="preserve">To probe the magnetic dynamics for </w:t>
      </w:r>
      <w:r>
        <w:rPr>
          <w:rFonts w:ascii="Times New Roman" w:hAnsi="Times New Roman" w:cs="Times New Roman"/>
          <w:sz w:val="24"/>
          <w:szCs w:val="24"/>
          <w:lang w:val="en-CA"/>
        </w:rPr>
        <w:t>our compound</w:t>
      </w:r>
      <w:r w:rsidRPr="002A6E0C">
        <w:rPr>
          <w:rFonts w:ascii="Times New Roman" w:hAnsi="Times New Roman" w:cs="Times New Roman"/>
          <w:sz w:val="24"/>
          <w:szCs w:val="24"/>
          <w:lang w:val="en-CA"/>
        </w:rPr>
        <w:t xml:space="preserve">, alternating-current </w:t>
      </w:r>
      <w:r>
        <w:rPr>
          <w:rFonts w:ascii="Times New Roman" w:hAnsi="Times New Roman" w:cs="Times New Roman"/>
          <w:sz w:val="24"/>
          <w:szCs w:val="24"/>
          <w:lang w:val="en-CA"/>
        </w:rPr>
        <w:t xml:space="preserve">(ac) </w:t>
      </w:r>
      <w:r w:rsidRPr="002A6E0C">
        <w:rPr>
          <w:rFonts w:ascii="Times New Roman" w:hAnsi="Times New Roman" w:cs="Times New Roman"/>
          <w:sz w:val="24"/>
          <w:szCs w:val="24"/>
          <w:lang w:val="en-CA"/>
        </w:rPr>
        <w:t>magnetic susceptibility studies were performed in zero-applied dc field,</w:t>
      </w:r>
      <w:r w:rsidRPr="002A6E0C">
        <w:rPr>
          <w:rFonts w:ascii="Times New Roman" w:hAnsi="Times New Roman" w:cs="Times New Roman"/>
          <w:b/>
          <w:sz w:val="24"/>
          <w:szCs w:val="24"/>
          <w:lang w:val="en-CA"/>
        </w:rPr>
        <w:t xml:space="preserve"> </w:t>
      </w:r>
      <w:r w:rsidRPr="002A6E0C">
        <w:rPr>
          <w:rFonts w:ascii="Times New Roman" w:hAnsi="Times New Roman" w:cs="Times New Roman"/>
          <w:sz w:val="24"/>
          <w:szCs w:val="24"/>
          <w:lang w:val="en-CA"/>
        </w:rPr>
        <w:t>with a 3.0 Oe ac field oscillating at frequencies between 1-1</w:t>
      </w:r>
      <w:r>
        <w:rPr>
          <w:rFonts w:ascii="Times New Roman" w:hAnsi="Times New Roman" w:cs="Times New Roman"/>
          <w:sz w:val="24"/>
          <w:szCs w:val="24"/>
          <w:lang w:val="en-CA"/>
        </w:rPr>
        <w:t>5</w:t>
      </w:r>
      <w:r w:rsidRPr="002A6E0C">
        <w:rPr>
          <w:rFonts w:ascii="Times New Roman" w:hAnsi="Times New Roman" w:cs="Times New Roman"/>
          <w:sz w:val="24"/>
          <w:szCs w:val="24"/>
          <w:lang w:val="en-CA"/>
        </w:rPr>
        <w:t>00 Hz and in the temperature range of 1.9</w:t>
      </w:r>
      <w:r>
        <w:rPr>
          <w:rFonts w:ascii="Times New Roman" w:hAnsi="Times New Roman" w:cs="Times New Roman"/>
          <w:sz w:val="24"/>
          <w:szCs w:val="24"/>
          <w:lang w:val="en-CA"/>
        </w:rPr>
        <w:t xml:space="preserve"> </w:t>
      </w:r>
      <w:r w:rsidRPr="002A6E0C">
        <w:rPr>
          <w:rFonts w:ascii="Times New Roman" w:hAnsi="Times New Roman" w:cs="Times New Roman"/>
          <w:sz w:val="24"/>
          <w:szCs w:val="24"/>
          <w:lang w:val="en-CA"/>
        </w:rPr>
        <w:t>-</w:t>
      </w:r>
      <w:r>
        <w:rPr>
          <w:rFonts w:ascii="Times New Roman" w:hAnsi="Times New Roman" w:cs="Times New Roman"/>
          <w:sz w:val="24"/>
          <w:szCs w:val="24"/>
          <w:lang w:val="en-CA"/>
        </w:rPr>
        <w:t xml:space="preserve"> 5</w:t>
      </w:r>
      <w:r w:rsidRPr="002A6E0C">
        <w:rPr>
          <w:rFonts w:ascii="Times New Roman" w:hAnsi="Times New Roman" w:cs="Times New Roman"/>
          <w:sz w:val="24"/>
          <w:szCs w:val="24"/>
          <w:lang w:val="en-CA"/>
        </w:rPr>
        <w:t xml:space="preserve"> K</w:t>
      </w:r>
      <w:r>
        <w:rPr>
          <w:rFonts w:ascii="Times New Roman" w:hAnsi="Times New Roman" w:cs="Times New Roman"/>
          <w:sz w:val="24"/>
          <w:szCs w:val="24"/>
          <w:lang w:val="en-CA"/>
        </w:rPr>
        <w:t>. Complex</w:t>
      </w:r>
      <w:r w:rsidRPr="002A6E0C">
        <w:rPr>
          <w:rFonts w:ascii="Times New Roman" w:hAnsi="Times New Roman" w:cs="Times New Roman"/>
          <w:sz w:val="24"/>
          <w:szCs w:val="24"/>
          <w:lang w:val="en-CA"/>
        </w:rPr>
        <w:t xml:space="preserve"> </w:t>
      </w:r>
      <w:r>
        <w:rPr>
          <w:rFonts w:ascii="Times New Roman" w:hAnsi="Times New Roman" w:cs="Times New Roman"/>
          <w:b/>
          <w:sz w:val="24"/>
          <w:szCs w:val="24"/>
          <w:lang w:val="en-CA"/>
        </w:rPr>
        <w:t>6</w:t>
      </w:r>
      <w:r w:rsidRPr="002A6E0C">
        <w:rPr>
          <w:rFonts w:ascii="Times New Roman" w:hAnsi="Times New Roman" w:cs="Times New Roman"/>
          <w:sz w:val="24"/>
          <w:szCs w:val="24"/>
          <w:lang w:val="en-CA"/>
        </w:rPr>
        <w:t xml:space="preserve"> </w:t>
      </w:r>
      <w:r>
        <w:rPr>
          <w:rFonts w:ascii="Times New Roman" w:hAnsi="Times New Roman" w:cs="Times New Roman"/>
          <w:sz w:val="24"/>
          <w:szCs w:val="24"/>
          <w:lang w:val="en-CA"/>
        </w:rPr>
        <w:t>show</w:t>
      </w:r>
      <w:r w:rsidRPr="002A6E0C">
        <w:rPr>
          <w:rFonts w:ascii="Times New Roman" w:hAnsi="Times New Roman" w:cs="Times New Roman"/>
          <w:sz w:val="24"/>
          <w:szCs w:val="24"/>
          <w:lang w:val="en-CA"/>
        </w:rPr>
        <w:t>s frequency-dependent tails of signals below ~</w:t>
      </w:r>
      <w:r>
        <w:rPr>
          <w:rFonts w:ascii="Times New Roman" w:hAnsi="Times New Roman" w:cs="Times New Roman"/>
          <w:sz w:val="24"/>
          <w:szCs w:val="24"/>
          <w:lang w:val="en-CA"/>
        </w:rPr>
        <w:t>4</w:t>
      </w:r>
      <w:r w:rsidRPr="002A6E0C">
        <w:rPr>
          <w:rFonts w:ascii="Times New Roman" w:hAnsi="Times New Roman" w:cs="Times New Roman"/>
          <w:sz w:val="24"/>
          <w:szCs w:val="24"/>
          <w:lang w:val="en-CA"/>
        </w:rPr>
        <w:t xml:space="preserve"> K at zero field, </w:t>
      </w:r>
      <w:r>
        <w:rPr>
          <w:rFonts w:ascii="Times New Roman" w:hAnsi="Times New Roman" w:cs="Times New Roman"/>
          <w:sz w:val="24"/>
          <w:szCs w:val="24"/>
          <w:lang w:val="en-CA"/>
        </w:rPr>
        <w:t xml:space="preserve">indicating that </w:t>
      </w:r>
      <w:r w:rsidRPr="002A6E0C">
        <w:rPr>
          <w:rFonts w:ascii="Times New Roman" w:hAnsi="Times New Roman" w:cs="Times New Roman"/>
          <w:sz w:val="24"/>
          <w:szCs w:val="24"/>
          <w:lang w:val="en-CA"/>
        </w:rPr>
        <w:t>the magnetization relax</w:t>
      </w:r>
      <w:r>
        <w:rPr>
          <w:rFonts w:ascii="Times New Roman" w:hAnsi="Times New Roman" w:cs="Times New Roman"/>
          <w:sz w:val="24"/>
          <w:szCs w:val="24"/>
          <w:lang w:val="en-CA"/>
        </w:rPr>
        <w:t>es</w:t>
      </w:r>
      <w:r w:rsidRPr="002A6E0C">
        <w:rPr>
          <w:rFonts w:ascii="Times New Roman" w:hAnsi="Times New Roman" w:cs="Times New Roman"/>
          <w:sz w:val="24"/>
          <w:szCs w:val="24"/>
          <w:lang w:val="en-CA"/>
        </w:rPr>
        <w:t xml:space="preserve"> </w:t>
      </w:r>
      <w:r>
        <w:rPr>
          <w:rFonts w:ascii="Times New Roman" w:hAnsi="Times New Roman" w:cs="Times New Roman"/>
          <w:sz w:val="24"/>
          <w:szCs w:val="24"/>
          <w:lang w:val="en-CA"/>
        </w:rPr>
        <w:t xml:space="preserve">very fast and as such </w:t>
      </w:r>
      <w:r w:rsidRPr="002A6E0C">
        <w:rPr>
          <w:rFonts w:ascii="Times New Roman" w:hAnsi="Times New Roman" w:cs="Times New Roman"/>
          <w:sz w:val="24"/>
          <w:szCs w:val="24"/>
          <w:lang w:val="en-CA"/>
        </w:rPr>
        <w:t>t</w:t>
      </w:r>
      <w:r>
        <w:rPr>
          <w:rFonts w:ascii="Times New Roman" w:hAnsi="Times New Roman" w:cs="Times New Roman"/>
          <w:sz w:val="24"/>
          <w:szCs w:val="24"/>
          <w:lang w:val="en-CA"/>
        </w:rPr>
        <w:t xml:space="preserve">he slow magnetic relaxation and </w:t>
      </w:r>
      <w:r w:rsidRPr="002A6E0C">
        <w:rPr>
          <w:rFonts w:ascii="Times New Roman" w:hAnsi="Times New Roman" w:cs="Times New Roman"/>
          <w:sz w:val="24"/>
          <w:szCs w:val="24"/>
          <w:lang w:val="en-CA"/>
        </w:rPr>
        <w:t xml:space="preserve">quantum tunnelling </w:t>
      </w:r>
      <w:r>
        <w:rPr>
          <w:rFonts w:ascii="Times New Roman" w:hAnsi="Times New Roman" w:cs="Times New Roman"/>
          <w:sz w:val="24"/>
          <w:szCs w:val="24"/>
          <w:lang w:val="en-CA"/>
        </w:rPr>
        <w:t xml:space="preserve">most likely </w:t>
      </w:r>
      <w:r w:rsidRPr="002A6E0C">
        <w:rPr>
          <w:rFonts w:ascii="Times New Roman" w:hAnsi="Times New Roman" w:cs="Times New Roman"/>
          <w:sz w:val="24"/>
          <w:szCs w:val="24"/>
          <w:lang w:val="en-CA"/>
        </w:rPr>
        <w:t>coexist.</w:t>
      </w:r>
      <w:r>
        <w:rPr>
          <w:rFonts w:ascii="Times New Roman" w:hAnsi="Times New Roman" w:cs="Times New Roman"/>
          <w:sz w:val="24"/>
          <w:szCs w:val="24"/>
          <w:lang w:val="en-CA"/>
        </w:rPr>
        <w:t xml:space="preserve"> W</w:t>
      </w:r>
      <w:r w:rsidRPr="002A6E0C">
        <w:rPr>
          <w:rFonts w:ascii="Times New Roman" w:hAnsi="Times New Roman" w:cs="Times New Roman"/>
          <w:sz w:val="24"/>
          <w:szCs w:val="24"/>
          <w:lang w:val="en-CA"/>
        </w:rPr>
        <w:t>e</w:t>
      </w:r>
      <w:r>
        <w:rPr>
          <w:rFonts w:ascii="Times New Roman" w:hAnsi="Times New Roman" w:cs="Times New Roman"/>
          <w:sz w:val="24"/>
          <w:szCs w:val="24"/>
          <w:lang w:val="en-CA"/>
        </w:rPr>
        <w:t xml:space="preserve"> were not able to observe any</w:t>
      </w:r>
      <w:r w:rsidRPr="002A6E0C">
        <w:rPr>
          <w:rFonts w:ascii="Times New Roman" w:hAnsi="Times New Roman" w:cs="Times New Roman"/>
          <w:sz w:val="24"/>
          <w:szCs w:val="24"/>
          <w:lang w:val="en-CA"/>
        </w:rPr>
        <w:t xml:space="preserve"> </w:t>
      </w:r>
      <w:r w:rsidRPr="002A6E0C">
        <w:rPr>
          <w:rFonts w:ascii="Times New Roman" w:hAnsi="Times New Roman" w:cs="Times New Roman"/>
          <w:i/>
          <w:sz w:val="24"/>
          <w:szCs w:val="24"/>
        </w:rPr>
        <w:t>χ</w:t>
      </w:r>
      <w:r w:rsidRPr="002A6E0C">
        <w:rPr>
          <w:rFonts w:ascii="Times New Roman" w:hAnsi="Times New Roman" w:cs="Times New Roman"/>
          <w:sz w:val="24"/>
          <w:szCs w:val="24"/>
        </w:rPr>
        <w:t>ʹʹ</w:t>
      </w:r>
      <w:r w:rsidRPr="002A6E0C">
        <w:rPr>
          <w:rFonts w:ascii="Times New Roman" w:hAnsi="Times New Roman" w:cs="Times New Roman"/>
          <w:sz w:val="24"/>
          <w:szCs w:val="24"/>
          <w:vertAlign w:val="subscript"/>
          <w:lang w:val="en-CA"/>
        </w:rPr>
        <w:t xml:space="preserve">M </w:t>
      </w:r>
      <w:r w:rsidRPr="002A6E0C">
        <w:rPr>
          <w:rFonts w:ascii="Times New Roman" w:hAnsi="Times New Roman" w:cs="Times New Roman"/>
          <w:sz w:val="24"/>
          <w:szCs w:val="24"/>
          <w:lang w:val="en-CA"/>
        </w:rPr>
        <w:t xml:space="preserve">peak maxima at zero field and thus in order to shift the peaks and supress the quantum tunnelling (QTM), an applied </w:t>
      </w:r>
      <w:r>
        <w:rPr>
          <w:rFonts w:ascii="Times New Roman" w:hAnsi="Times New Roman" w:cs="Times New Roman"/>
          <w:sz w:val="24"/>
          <w:szCs w:val="24"/>
          <w:lang w:val="en-CA"/>
        </w:rPr>
        <w:t xml:space="preserve">dc </w:t>
      </w:r>
      <w:r w:rsidRPr="002A6E0C">
        <w:rPr>
          <w:rFonts w:ascii="Times New Roman" w:hAnsi="Times New Roman" w:cs="Times New Roman"/>
          <w:sz w:val="24"/>
          <w:szCs w:val="24"/>
          <w:lang w:val="en-CA"/>
        </w:rPr>
        <w:t xml:space="preserve">field was </w:t>
      </w:r>
      <w:r>
        <w:rPr>
          <w:rFonts w:ascii="Times New Roman" w:hAnsi="Times New Roman" w:cs="Times New Roman"/>
          <w:sz w:val="24"/>
          <w:szCs w:val="24"/>
          <w:lang w:val="en-CA"/>
        </w:rPr>
        <w:t>employed</w:t>
      </w:r>
      <w:r w:rsidRPr="002A6E0C">
        <w:rPr>
          <w:rFonts w:ascii="Times New Roman" w:hAnsi="Times New Roman" w:cs="Times New Roman"/>
          <w:sz w:val="24"/>
          <w:szCs w:val="24"/>
          <w:lang w:val="en-CA"/>
        </w:rPr>
        <w:t xml:space="preserve">. </w:t>
      </w:r>
      <w:r>
        <w:rPr>
          <w:rFonts w:ascii="Times New Roman" w:hAnsi="Times New Roman" w:cs="Times New Roman"/>
          <w:sz w:val="24"/>
          <w:szCs w:val="24"/>
          <w:lang w:val="en-CA"/>
        </w:rPr>
        <w:t>After</w:t>
      </w:r>
      <w:r w:rsidRPr="002A6E0C">
        <w:rPr>
          <w:rFonts w:ascii="Times New Roman" w:hAnsi="Times New Roman" w:cs="Times New Roman"/>
          <w:sz w:val="24"/>
          <w:szCs w:val="24"/>
          <w:lang w:val="en-CA"/>
        </w:rPr>
        <w:t xml:space="preserve"> p</w:t>
      </w:r>
      <w:r>
        <w:rPr>
          <w:rFonts w:ascii="Times New Roman" w:hAnsi="Times New Roman" w:cs="Times New Roman"/>
          <w:sz w:val="24"/>
          <w:szCs w:val="24"/>
          <w:lang w:val="en-CA"/>
        </w:rPr>
        <w:t>erforming</w:t>
      </w:r>
      <w:r w:rsidRPr="002A6E0C">
        <w:rPr>
          <w:rFonts w:ascii="Times New Roman" w:hAnsi="Times New Roman" w:cs="Times New Roman"/>
          <w:sz w:val="24"/>
          <w:szCs w:val="24"/>
          <w:lang w:val="en-CA"/>
        </w:rPr>
        <w:t xml:space="preserve"> field-scan measurements</w:t>
      </w:r>
      <w:r>
        <w:rPr>
          <w:rFonts w:ascii="Times New Roman" w:hAnsi="Times New Roman" w:cs="Times New Roman"/>
          <w:sz w:val="24"/>
          <w:szCs w:val="24"/>
          <w:lang w:val="en-CA"/>
        </w:rPr>
        <w:t>,</w:t>
      </w:r>
      <w:r w:rsidRPr="002A6E0C">
        <w:rPr>
          <w:rFonts w:ascii="Times New Roman" w:hAnsi="Times New Roman" w:cs="Times New Roman"/>
          <w:sz w:val="24"/>
          <w:szCs w:val="24"/>
          <w:lang w:val="en-CA"/>
        </w:rPr>
        <w:t xml:space="preserve"> an optimum external field of 800 Oe was chosen to be used for further magnetic investigations.</w:t>
      </w:r>
      <w:r>
        <w:rPr>
          <w:rFonts w:ascii="Times New Roman" w:hAnsi="Times New Roman" w:cs="Times New Roman"/>
          <w:sz w:val="40"/>
          <w:lang w:val="en-CA"/>
        </w:rPr>
        <w:t xml:space="preserve"> </w:t>
      </w:r>
      <w:r>
        <w:rPr>
          <w:rFonts w:ascii="Times New Roman" w:hAnsi="Times New Roman" w:cs="Times New Roman"/>
          <w:sz w:val="24"/>
          <w:lang w:val="en-CA"/>
        </w:rPr>
        <w:t xml:space="preserve">Upon application of the external field, we were able to slightly shift the peaks but apparently we were not able to supress the QTM, since no peak maxima could be observed (Figure 5.1.24). </w:t>
      </w:r>
    </w:p>
    <w:p w:rsidR="00ED07CD" w:rsidRDefault="00516B42" w:rsidP="00516B42">
      <w:pPr>
        <w:jc w:val="center"/>
        <w:rPr>
          <w:lang w:val="en-CA"/>
        </w:rPr>
      </w:pPr>
      <w:r>
        <w:rPr>
          <w:noProof/>
          <w:lang w:eastAsia="de-DE"/>
        </w:rPr>
        <w:drawing>
          <wp:inline distT="0" distB="0" distL="0" distR="0" wp14:anchorId="0D557886" wp14:editId="22FD524C">
            <wp:extent cx="5585373" cy="4373731"/>
            <wp:effectExtent l="0" t="0" r="0" b="825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Figure 5.1.24.tif"/>
                    <pic:cNvPicPr/>
                  </pic:nvPicPr>
                  <pic:blipFill>
                    <a:blip r:embed="rId130">
                      <a:extLst>
                        <a:ext uri="{28A0092B-C50C-407E-A947-70E740481C1C}">
                          <a14:useLocalDpi xmlns:a14="http://schemas.microsoft.com/office/drawing/2010/main" val="0"/>
                        </a:ext>
                      </a:extLst>
                    </a:blip>
                    <a:stretch>
                      <a:fillRect/>
                    </a:stretch>
                  </pic:blipFill>
                  <pic:spPr>
                    <a:xfrm>
                      <a:off x="0" y="0"/>
                      <a:ext cx="5587954" cy="4375752"/>
                    </a:xfrm>
                    <a:prstGeom prst="rect">
                      <a:avLst/>
                    </a:prstGeom>
                  </pic:spPr>
                </pic:pic>
              </a:graphicData>
            </a:graphic>
          </wp:inline>
        </w:drawing>
      </w:r>
    </w:p>
    <w:p w:rsidR="00516B42" w:rsidRDefault="00516B42" w:rsidP="00516B42">
      <w:pPr>
        <w:spacing w:line="360" w:lineRule="auto"/>
        <w:jc w:val="both"/>
        <w:rPr>
          <w:rFonts w:ascii="Times New Roman" w:hAnsi="Times New Roman" w:cs="Times New Roman"/>
          <w:sz w:val="20"/>
          <w:szCs w:val="20"/>
          <w:lang w:val="en-CA"/>
        </w:rPr>
      </w:pPr>
      <w:r w:rsidRPr="00004BE9">
        <w:rPr>
          <w:rFonts w:ascii="Times New Roman" w:hAnsi="Times New Roman" w:cs="Times New Roman"/>
          <w:b/>
          <w:sz w:val="20"/>
          <w:lang w:val="en-CA"/>
        </w:rPr>
        <w:t>Figure 5.1.24:</w:t>
      </w:r>
      <w:r w:rsidRPr="00621CD8">
        <w:rPr>
          <w:rFonts w:ascii="Times New Roman" w:hAnsi="Times New Roman" w:cs="Times New Roman"/>
          <w:b/>
          <w:i/>
          <w:sz w:val="20"/>
          <w:lang w:val="en-CA"/>
        </w:rPr>
        <w:t xml:space="preserve"> </w:t>
      </w:r>
      <w:r w:rsidRPr="00DC50A1">
        <w:rPr>
          <w:rFonts w:ascii="Times New Roman" w:hAnsi="Times New Roman" w:cs="Times New Roman"/>
          <w:sz w:val="20"/>
          <w:szCs w:val="20"/>
          <w:lang w:val="en-CA"/>
        </w:rPr>
        <w:t xml:space="preserve">a) Temperature dependent in-phase susceptibility plot of for compound </w:t>
      </w:r>
      <w:r>
        <w:rPr>
          <w:rFonts w:ascii="Times New Roman" w:hAnsi="Times New Roman" w:cs="Times New Roman"/>
          <w:b/>
          <w:sz w:val="20"/>
          <w:szCs w:val="20"/>
          <w:lang w:val="en-CA"/>
        </w:rPr>
        <w:t>6</w:t>
      </w:r>
      <w:r w:rsidRPr="00DC50A1">
        <w:rPr>
          <w:rFonts w:ascii="Times New Roman" w:hAnsi="Times New Roman" w:cs="Times New Roman"/>
          <w:sz w:val="20"/>
          <w:szCs w:val="20"/>
          <w:lang w:val="en-CA"/>
        </w:rPr>
        <w:t xml:space="preserve"> (1.9 to </w:t>
      </w:r>
      <w:r>
        <w:rPr>
          <w:rFonts w:ascii="Times New Roman" w:hAnsi="Times New Roman" w:cs="Times New Roman"/>
          <w:sz w:val="20"/>
          <w:szCs w:val="20"/>
          <w:lang w:val="en-CA"/>
        </w:rPr>
        <w:t>3</w:t>
      </w:r>
      <w:r w:rsidRPr="00DC50A1">
        <w:rPr>
          <w:rFonts w:ascii="Times New Roman" w:hAnsi="Times New Roman" w:cs="Times New Roman"/>
          <w:sz w:val="20"/>
          <w:szCs w:val="20"/>
          <w:lang w:val="en-CA"/>
        </w:rPr>
        <w:t>.</w:t>
      </w:r>
      <w:r>
        <w:rPr>
          <w:rFonts w:ascii="Times New Roman" w:hAnsi="Times New Roman" w:cs="Times New Roman"/>
          <w:sz w:val="20"/>
          <w:szCs w:val="20"/>
          <w:lang w:val="en-CA"/>
        </w:rPr>
        <w:t>1</w:t>
      </w:r>
      <w:r w:rsidRPr="00DC50A1">
        <w:rPr>
          <w:rFonts w:ascii="Times New Roman" w:hAnsi="Times New Roman" w:cs="Times New Roman"/>
          <w:sz w:val="20"/>
          <w:szCs w:val="20"/>
          <w:lang w:val="en-CA"/>
        </w:rPr>
        <w:t xml:space="preserve"> K) at </w:t>
      </w:r>
      <w:r>
        <w:rPr>
          <w:rFonts w:ascii="Times New Roman" w:hAnsi="Times New Roman" w:cs="Times New Roman"/>
          <w:sz w:val="20"/>
          <w:szCs w:val="20"/>
          <w:lang w:val="en-CA"/>
        </w:rPr>
        <w:t>8</w:t>
      </w:r>
      <w:r w:rsidRPr="00DC50A1">
        <w:rPr>
          <w:rFonts w:ascii="Times New Roman" w:hAnsi="Times New Roman" w:cs="Times New Roman"/>
          <w:sz w:val="20"/>
          <w:szCs w:val="20"/>
          <w:lang w:val="en-CA"/>
        </w:rPr>
        <w:t xml:space="preserve">00 Oe. b) Temperature dependent out-of-phase susceptibility plot of for compound </w:t>
      </w:r>
      <w:r>
        <w:rPr>
          <w:rFonts w:ascii="Times New Roman" w:hAnsi="Times New Roman" w:cs="Times New Roman"/>
          <w:b/>
          <w:sz w:val="20"/>
          <w:szCs w:val="20"/>
          <w:lang w:val="en-CA"/>
        </w:rPr>
        <w:t>6</w:t>
      </w:r>
      <w:r w:rsidRPr="00DC50A1">
        <w:rPr>
          <w:rFonts w:ascii="Times New Roman" w:hAnsi="Times New Roman" w:cs="Times New Roman"/>
          <w:b/>
          <w:sz w:val="20"/>
          <w:szCs w:val="20"/>
          <w:lang w:val="en-CA"/>
        </w:rPr>
        <w:t xml:space="preserve"> </w:t>
      </w:r>
      <w:r w:rsidRPr="00DC50A1">
        <w:rPr>
          <w:rFonts w:ascii="Times New Roman" w:hAnsi="Times New Roman" w:cs="Times New Roman"/>
          <w:sz w:val="20"/>
          <w:szCs w:val="20"/>
          <w:lang w:val="en-CA"/>
        </w:rPr>
        <w:t xml:space="preserve">(1.9 to </w:t>
      </w:r>
      <w:r>
        <w:rPr>
          <w:rFonts w:ascii="Times New Roman" w:hAnsi="Times New Roman" w:cs="Times New Roman"/>
          <w:sz w:val="20"/>
          <w:szCs w:val="20"/>
          <w:lang w:val="en-CA"/>
        </w:rPr>
        <w:t>4</w:t>
      </w:r>
      <w:r w:rsidRPr="00DC50A1">
        <w:rPr>
          <w:rFonts w:ascii="Times New Roman" w:hAnsi="Times New Roman" w:cs="Times New Roman"/>
          <w:sz w:val="20"/>
          <w:szCs w:val="20"/>
          <w:lang w:val="en-CA"/>
        </w:rPr>
        <w:t>.</w:t>
      </w:r>
      <w:r>
        <w:rPr>
          <w:rFonts w:ascii="Times New Roman" w:hAnsi="Times New Roman" w:cs="Times New Roman"/>
          <w:sz w:val="20"/>
          <w:szCs w:val="20"/>
          <w:lang w:val="en-CA"/>
        </w:rPr>
        <w:t>1</w:t>
      </w:r>
      <w:r w:rsidRPr="00DC50A1">
        <w:rPr>
          <w:rFonts w:ascii="Times New Roman" w:hAnsi="Times New Roman" w:cs="Times New Roman"/>
          <w:sz w:val="20"/>
          <w:szCs w:val="20"/>
          <w:lang w:val="en-CA"/>
        </w:rPr>
        <w:t xml:space="preserve"> K) at </w:t>
      </w:r>
      <w:r>
        <w:rPr>
          <w:rFonts w:ascii="Times New Roman" w:hAnsi="Times New Roman" w:cs="Times New Roman"/>
          <w:sz w:val="20"/>
          <w:szCs w:val="20"/>
          <w:lang w:val="en-CA"/>
        </w:rPr>
        <w:t>8</w:t>
      </w:r>
      <w:r w:rsidRPr="00DC50A1">
        <w:rPr>
          <w:rFonts w:ascii="Times New Roman" w:hAnsi="Times New Roman" w:cs="Times New Roman"/>
          <w:sz w:val="20"/>
          <w:szCs w:val="20"/>
          <w:lang w:val="en-CA"/>
        </w:rPr>
        <w:t xml:space="preserve">00 Oe. c) Frequency dependent in-phase susceptibility plot of for compound </w:t>
      </w:r>
      <w:r>
        <w:rPr>
          <w:rFonts w:ascii="Times New Roman" w:hAnsi="Times New Roman" w:cs="Times New Roman"/>
          <w:b/>
          <w:sz w:val="20"/>
          <w:szCs w:val="20"/>
          <w:lang w:val="en-CA"/>
        </w:rPr>
        <w:t>6</w:t>
      </w:r>
      <w:r w:rsidRPr="00DC50A1">
        <w:rPr>
          <w:rFonts w:ascii="Times New Roman" w:hAnsi="Times New Roman" w:cs="Times New Roman"/>
          <w:sz w:val="20"/>
          <w:szCs w:val="20"/>
          <w:lang w:val="en-CA"/>
        </w:rPr>
        <w:t xml:space="preserve"> (1.9 to </w:t>
      </w:r>
      <w:r>
        <w:rPr>
          <w:rFonts w:ascii="Times New Roman" w:hAnsi="Times New Roman" w:cs="Times New Roman"/>
          <w:sz w:val="20"/>
          <w:szCs w:val="20"/>
          <w:lang w:val="en-CA"/>
        </w:rPr>
        <w:t>3</w:t>
      </w:r>
      <w:r w:rsidRPr="00DC50A1">
        <w:rPr>
          <w:rFonts w:ascii="Times New Roman" w:hAnsi="Times New Roman" w:cs="Times New Roman"/>
          <w:sz w:val="20"/>
          <w:szCs w:val="20"/>
          <w:lang w:val="en-CA"/>
        </w:rPr>
        <w:t>.</w:t>
      </w:r>
      <w:r>
        <w:rPr>
          <w:rFonts w:ascii="Times New Roman" w:hAnsi="Times New Roman" w:cs="Times New Roman"/>
          <w:sz w:val="20"/>
          <w:szCs w:val="20"/>
          <w:lang w:val="en-CA"/>
        </w:rPr>
        <w:t>1</w:t>
      </w:r>
      <w:r w:rsidRPr="00DC50A1">
        <w:rPr>
          <w:rFonts w:ascii="Times New Roman" w:hAnsi="Times New Roman" w:cs="Times New Roman"/>
          <w:sz w:val="20"/>
          <w:szCs w:val="20"/>
          <w:lang w:val="en-CA"/>
        </w:rPr>
        <w:t xml:space="preserve"> K) </w:t>
      </w:r>
      <w:r>
        <w:rPr>
          <w:rFonts w:ascii="Times New Roman" w:hAnsi="Times New Roman" w:cs="Times New Roman"/>
          <w:sz w:val="20"/>
          <w:szCs w:val="20"/>
          <w:lang w:val="en-CA"/>
        </w:rPr>
        <w:t>8</w:t>
      </w:r>
      <w:r w:rsidRPr="00DC50A1">
        <w:rPr>
          <w:rFonts w:ascii="Times New Roman" w:hAnsi="Times New Roman" w:cs="Times New Roman"/>
          <w:sz w:val="20"/>
          <w:szCs w:val="20"/>
          <w:lang w:val="en-CA"/>
        </w:rPr>
        <w:t>00 Oe.</w:t>
      </w:r>
      <w:r>
        <w:rPr>
          <w:rFonts w:ascii="Times New Roman" w:hAnsi="Times New Roman" w:cs="Times New Roman"/>
          <w:sz w:val="20"/>
          <w:szCs w:val="20"/>
          <w:lang w:val="en-CA"/>
        </w:rPr>
        <w:t xml:space="preserve"> d) </w:t>
      </w:r>
      <w:r w:rsidRPr="00DC50A1">
        <w:rPr>
          <w:rFonts w:ascii="Times New Roman" w:hAnsi="Times New Roman" w:cs="Times New Roman"/>
          <w:sz w:val="20"/>
          <w:szCs w:val="20"/>
          <w:lang w:val="en-CA"/>
        </w:rPr>
        <w:t xml:space="preserve"> Frequency dependent out-of-phase susceptibility plot of for compound </w:t>
      </w:r>
      <w:r>
        <w:rPr>
          <w:rFonts w:ascii="Times New Roman" w:hAnsi="Times New Roman" w:cs="Times New Roman"/>
          <w:b/>
          <w:sz w:val="20"/>
          <w:szCs w:val="20"/>
          <w:lang w:val="en-CA"/>
        </w:rPr>
        <w:t>6</w:t>
      </w:r>
      <w:r w:rsidRPr="00DC50A1">
        <w:rPr>
          <w:rFonts w:ascii="Times New Roman" w:hAnsi="Times New Roman" w:cs="Times New Roman"/>
          <w:sz w:val="20"/>
          <w:szCs w:val="20"/>
          <w:lang w:val="en-CA"/>
        </w:rPr>
        <w:t xml:space="preserve"> (1.9 to </w:t>
      </w:r>
      <w:r>
        <w:rPr>
          <w:rFonts w:ascii="Times New Roman" w:hAnsi="Times New Roman" w:cs="Times New Roman"/>
          <w:sz w:val="20"/>
          <w:szCs w:val="20"/>
          <w:lang w:val="en-CA"/>
        </w:rPr>
        <w:t>4</w:t>
      </w:r>
      <w:r w:rsidRPr="00DC50A1">
        <w:rPr>
          <w:rFonts w:ascii="Times New Roman" w:hAnsi="Times New Roman" w:cs="Times New Roman"/>
          <w:sz w:val="20"/>
          <w:szCs w:val="20"/>
          <w:lang w:val="en-CA"/>
        </w:rPr>
        <w:t>.</w:t>
      </w:r>
      <w:r>
        <w:rPr>
          <w:rFonts w:ascii="Times New Roman" w:hAnsi="Times New Roman" w:cs="Times New Roman"/>
          <w:sz w:val="20"/>
          <w:szCs w:val="20"/>
          <w:lang w:val="en-CA"/>
        </w:rPr>
        <w:t xml:space="preserve"> 1 K) at 800 Oe. </w:t>
      </w:r>
      <w:r w:rsidRPr="00DC50A1">
        <w:rPr>
          <w:rFonts w:ascii="Times New Roman" w:hAnsi="Times New Roman" w:cs="Times New Roman"/>
          <w:sz w:val="20"/>
          <w:szCs w:val="20"/>
          <w:lang w:val="en-CA"/>
        </w:rPr>
        <w:t>Solid lines represent fit of the data.</w:t>
      </w:r>
    </w:p>
    <w:p w:rsidR="00516B42" w:rsidRDefault="00516B42" w:rsidP="00516B42">
      <w:pPr>
        <w:rPr>
          <w:lang w:val="en-CA"/>
        </w:rPr>
      </w:pPr>
    </w:p>
    <w:p w:rsidR="00CE49E4" w:rsidRPr="001F02BB" w:rsidRDefault="00CE49E4" w:rsidP="00CE49E4">
      <w:pPr>
        <w:spacing w:line="360" w:lineRule="auto"/>
        <w:jc w:val="both"/>
        <w:rPr>
          <w:rFonts w:ascii="Times New Roman" w:hAnsi="Times New Roman" w:cs="Times New Roman"/>
          <w:sz w:val="24"/>
          <w:lang w:val="en-CA"/>
        </w:rPr>
      </w:pPr>
      <w:r w:rsidRPr="001F02BB">
        <w:rPr>
          <w:rFonts w:ascii="Times New Roman" w:hAnsi="Times New Roman" w:cs="Times New Roman"/>
          <w:sz w:val="24"/>
          <w:lang w:val="en-CA"/>
        </w:rPr>
        <w:t xml:space="preserve">The SMM behavior of complex </w:t>
      </w:r>
      <w:r w:rsidRPr="001F02BB">
        <w:rPr>
          <w:rFonts w:ascii="Times New Roman" w:hAnsi="Times New Roman" w:cs="Times New Roman"/>
          <w:b/>
          <w:sz w:val="24"/>
          <w:lang w:val="en-CA"/>
        </w:rPr>
        <w:t>6</w:t>
      </w:r>
      <w:r>
        <w:rPr>
          <w:rFonts w:ascii="Times New Roman" w:hAnsi="Times New Roman" w:cs="Times New Roman"/>
          <w:sz w:val="24"/>
          <w:lang w:val="en-CA"/>
        </w:rPr>
        <w:t xml:space="preserve"> is visible at very low temperatures (1.9 – 3.1 K) and unfortunately attempts to fit the data trying to evaluate and derive an estimation of the U</w:t>
      </w:r>
      <w:r w:rsidRPr="001F02BB">
        <w:rPr>
          <w:rFonts w:ascii="Times New Roman" w:hAnsi="Times New Roman" w:cs="Times New Roman"/>
          <w:sz w:val="24"/>
          <w:vertAlign w:val="subscript"/>
          <w:lang w:val="en-CA"/>
        </w:rPr>
        <w:t>eff</w:t>
      </w:r>
      <w:r>
        <w:rPr>
          <w:rFonts w:ascii="Times New Roman" w:hAnsi="Times New Roman" w:cs="Times New Roman"/>
          <w:sz w:val="24"/>
          <w:lang w:val="en-CA"/>
        </w:rPr>
        <w:t xml:space="preserve"> value of the complex were not feasible. That can be further supported by taking a look at the Cole-Cole plots depicted in Figure 5.1.25. The data of the diagram are very close to zero, not allowing us to proceed with a reliable attempt for constructing a ln(τ) vs 1/T plot.</w:t>
      </w:r>
    </w:p>
    <w:p w:rsidR="00516B42" w:rsidRDefault="00516B42" w:rsidP="00ED07CD">
      <w:pPr>
        <w:tabs>
          <w:tab w:val="left" w:pos="2698"/>
        </w:tabs>
        <w:spacing w:line="360" w:lineRule="auto"/>
        <w:jc w:val="center"/>
        <w:rPr>
          <w:rFonts w:ascii="Times New Roman" w:hAnsi="Times New Roman" w:cs="Times New Roman"/>
          <w:sz w:val="24"/>
          <w:szCs w:val="24"/>
          <w:lang w:val="en-GB"/>
        </w:rPr>
      </w:pPr>
      <w:r>
        <w:rPr>
          <w:noProof/>
          <w:lang w:eastAsia="de-DE"/>
        </w:rPr>
        <w:drawing>
          <wp:inline distT="0" distB="0" distL="0" distR="0" wp14:anchorId="3669586E" wp14:editId="027255E5">
            <wp:extent cx="3083908" cy="2504995"/>
            <wp:effectExtent l="0" t="0" r="254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Figure 5.1.25.tif"/>
                    <pic:cNvPicPr/>
                  </pic:nvPicPr>
                  <pic:blipFill>
                    <a:blip r:embed="rId131" cstate="print">
                      <a:clrChange>
                        <a:clrFrom>
                          <a:srgbClr val="FCFCFC"/>
                        </a:clrFrom>
                        <a:clrTo>
                          <a:srgbClr val="FCFCFC">
                            <a:alpha val="0"/>
                          </a:srgbClr>
                        </a:clrTo>
                      </a:clrChange>
                      <a:extLst>
                        <a:ext uri="{28A0092B-C50C-407E-A947-70E740481C1C}">
                          <a14:useLocalDpi xmlns:a14="http://schemas.microsoft.com/office/drawing/2010/main" val="0"/>
                        </a:ext>
                      </a:extLst>
                    </a:blip>
                    <a:stretch>
                      <a:fillRect/>
                    </a:stretch>
                  </pic:blipFill>
                  <pic:spPr>
                    <a:xfrm>
                      <a:off x="0" y="0"/>
                      <a:ext cx="3094212" cy="2513365"/>
                    </a:xfrm>
                    <a:prstGeom prst="rect">
                      <a:avLst/>
                    </a:prstGeom>
                  </pic:spPr>
                </pic:pic>
              </a:graphicData>
            </a:graphic>
          </wp:inline>
        </w:drawing>
      </w:r>
    </w:p>
    <w:p w:rsidR="00516B42" w:rsidRDefault="00516B42" w:rsidP="00516B42">
      <w:pPr>
        <w:spacing w:line="360" w:lineRule="auto"/>
        <w:jc w:val="both"/>
        <w:rPr>
          <w:rFonts w:ascii="Times New Roman" w:hAnsi="Times New Roman" w:cs="Times New Roman"/>
          <w:sz w:val="20"/>
          <w:szCs w:val="20"/>
          <w:lang w:val="en-CA"/>
        </w:rPr>
      </w:pPr>
      <w:r w:rsidRPr="00C21C3D">
        <w:rPr>
          <w:rFonts w:ascii="Times New Roman" w:hAnsi="Times New Roman" w:cs="Times New Roman"/>
          <w:b/>
          <w:sz w:val="20"/>
          <w:lang w:val="en-CA"/>
        </w:rPr>
        <w:t>Figure 5.1.2</w:t>
      </w:r>
      <w:r w:rsidRPr="00C21C3D">
        <w:rPr>
          <w:rFonts w:ascii="Times New Roman" w:hAnsi="Times New Roman" w:cs="Times New Roman"/>
          <w:b/>
          <w:sz w:val="20"/>
        </w:rPr>
        <w:fldChar w:fldCharType="begin"/>
      </w:r>
      <w:r w:rsidRPr="00C21C3D">
        <w:rPr>
          <w:rFonts w:ascii="Times New Roman" w:hAnsi="Times New Roman" w:cs="Times New Roman"/>
          <w:b/>
          <w:sz w:val="20"/>
          <w:lang w:val="en-CA"/>
        </w:rPr>
        <w:instrText xml:space="preserve"> SEQ Figure_5.1 \* ARABIC </w:instrText>
      </w:r>
      <w:r w:rsidRPr="00C21C3D">
        <w:rPr>
          <w:rFonts w:ascii="Times New Roman" w:hAnsi="Times New Roman" w:cs="Times New Roman"/>
          <w:b/>
          <w:sz w:val="20"/>
        </w:rPr>
        <w:fldChar w:fldCharType="separate"/>
      </w:r>
      <w:r w:rsidR="00144827">
        <w:rPr>
          <w:rFonts w:ascii="Times New Roman" w:hAnsi="Times New Roman" w:cs="Times New Roman"/>
          <w:b/>
          <w:noProof/>
          <w:sz w:val="20"/>
          <w:lang w:val="en-CA"/>
        </w:rPr>
        <w:t>5</w:t>
      </w:r>
      <w:r w:rsidRPr="00C21C3D">
        <w:rPr>
          <w:rFonts w:ascii="Times New Roman" w:hAnsi="Times New Roman" w:cs="Times New Roman"/>
          <w:b/>
          <w:sz w:val="20"/>
        </w:rPr>
        <w:fldChar w:fldCharType="end"/>
      </w:r>
      <w:r w:rsidRPr="00C21C3D">
        <w:rPr>
          <w:rFonts w:ascii="Times New Roman" w:hAnsi="Times New Roman" w:cs="Times New Roman"/>
          <w:b/>
          <w:sz w:val="20"/>
          <w:lang w:val="en-CA"/>
        </w:rPr>
        <w:t xml:space="preserve">: </w:t>
      </w:r>
      <w:r w:rsidRPr="00C21C3D">
        <w:rPr>
          <w:rFonts w:ascii="Times New Roman" w:hAnsi="Times New Roman" w:cs="Times New Roman"/>
          <w:sz w:val="20"/>
          <w:lang w:val="en-CA"/>
        </w:rPr>
        <w:t>Cole-</w:t>
      </w:r>
      <w:r>
        <w:rPr>
          <w:rFonts w:ascii="Times New Roman" w:hAnsi="Times New Roman" w:cs="Times New Roman"/>
          <w:sz w:val="20"/>
          <w:lang w:val="en-CA"/>
        </w:rPr>
        <w:t>C</w:t>
      </w:r>
      <w:r w:rsidRPr="00C21C3D">
        <w:rPr>
          <w:rFonts w:ascii="Times New Roman" w:hAnsi="Times New Roman" w:cs="Times New Roman"/>
          <w:sz w:val="20"/>
          <w:lang w:val="en-CA"/>
        </w:rPr>
        <w:t xml:space="preserve">ole diagram constructed for complex </w:t>
      </w:r>
      <w:r w:rsidRPr="00C21C3D">
        <w:rPr>
          <w:rFonts w:ascii="Times New Roman" w:hAnsi="Times New Roman" w:cs="Times New Roman"/>
          <w:b/>
          <w:sz w:val="20"/>
          <w:lang w:val="en-CA"/>
        </w:rPr>
        <w:t>6</w:t>
      </w:r>
      <w:r w:rsidRPr="00C21C3D">
        <w:rPr>
          <w:rFonts w:ascii="Times New Roman" w:hAnsi="Times New Roman" w:cs="Times New Roman"/>
          <w:sz w:val="20"/>
          <w:lang w:val="en-CA"/>
        </w:rPr>
        <w:t xml:space="preserve">. </w:t>
      </w:r>
      <w:r w:rsidRPr="00C21C3D">
        <w:rPr>
          <w:rFonts w:ascii="Times New Roman" w:hAnsi="Times New Roman" w:cs="Times New Roman"/>
          <w:sz w:val="20"/>
          <w:szCs w:val="20"/>
          <w:lang w:val="en-CA"/>
        </w:rPr>
        <w:t>Solid lines represent fit of the data.</w:t>
      </w:r>
    </w:p>
    <w:p w:rsidR="009F31DB" w:rsidRDefault="009F31DB" w:rsidP="00516B42">
      <w:pPr>
        <w:spacing w:line="360" w:lineRule="auto"/>
        <w:jc w:val="both"/>
        <w:rPr>
          <w:rFonts w:ascii="Times New Roman" w:hAnsi="Times New Roman" w:cs="Times New Roman"/>
          <w:sz w:val="20"/>
          <w:szCs w:val="20"/>
          <w:lang w:val="en-CA"/>
        </w:rPr>
      </w:pPr>
    </w:p>
    <w:p w:rsidR="00CE49E4" w:rsidRDefault="00CE49E4" w:rsidP="00CE49E4">
      <w:pPr>
        <w:spacing w:line="360" w:lineRule="auto"/>
        <w:jc w:val="both"/>
        <w:rPr>
          <w:rFonts w:ascii="Times New Roman" w:hAnsi="Times New Roman" w:cs="Times New Roman"/>
          <w:sz w:val="24"/>
          <w:szCs w:val="24"/>
          <w:lang w:val="en-CA"/>
        </w:rPr>
      </w:pPr>
      <w:r w:rsidRPr="003B73B5">
        <w:rPr>
          <w:rFonts w:ascii="Times New Roman" w:hAnsi="Times New Roman" w:cs="Times New Roman"/>
          <w:sz w:val="24"/>
          <w:szCs w:val="24"/>
          <w:lang w:val="en-CA"/>
        </w:rPr>
        <w:t xml:space="preserve">Even if compound </w:t>
      </w:r>
      <w:r w:rsidRPr="003B73B5">
        <w:rPr>
          <w:rFonts w:ascii="Times New Roman" w:hAnsi="Times New Roman" w:cs="Times New Roman"/>
          <w:b/>
          <w:sz w:val="24"/>
          <w:szCs w:val="24"/>
          <w:lang w:val="en-CA"/>
        </w:rPr>
        <w:t>6</w:t>
      </w:r>
      <w:r w:rsidRPr="003B73B5">
        <w:rPr>
          <w:rFonts w:ascii="Times New Roman" w:hAnsi="Times New Roman" w:cs="Times New Roman"/>
          <w:sz w:val="24"/>
          <w:szCs w:val="24"/>
          <w:lang w:val="en-CA"/>
        </w:rPr>
        <w:t xml:space="preserve"> does not show the most </w:t>
      </w:r>
      <w:r>
        <w:rPr>
          <w:rFonts w:ascii="Times New Roman" w:hAnsi="Times New Roman" w:cs="Times New Roman"/>
          <w:sz w:val="24"/>
          <w:szCs w:val="24"/>
          <w:lang w:val="en-CA"/>
        </w:rPr>
        <w:t>excitin</w:t>
      </w:r>
      <w:r w:rsidRPr="003B73B5">
        <w:rPr>
          <w:rFonts w:ascii="Times New Roman" w:hAnsi="Times New Roman" w:cs="Times New Roman"/>
          <w:sz w:val="24"/>
          <w:szCs w:val="24"/>
          <w:lang w:val="en-CA"/>
        </w:rPr>
        <w:t xml:space="preserve">g single-molecule magnet behavior in terms of giving us a chance to investigate this phenomena deeper, still the complex belongs to the SMM family. The most important and unique feature of complex </w:t>
      </w:r>
      <w:r w:rsidRPr="003B73B5">
        <w:rPr>
          <w:rFonts w:ascii="Times New Roman" w:hAnsi="Times New Roman" w:cs="Times New Roman"/>
          <w:b/>
          <w:sz w:val="24"/>
          <w:szCs w:val="24"/>
          <w:lang w:val="en-CA"/>
        </w:rPr>
        <w:t>6</w:t>
      </w:r>
      <w:r w:rsidRPr="003B73B5">
        <w:rPr>
          <w:rFonts w:ascii="Times New Roman" w:hAnsi="Times New Roman" w:cs="Times New Roman"/>
          <w:sz w:val="24"/>
          <w:szCs w:val="24"/>
          <w:lang w:val="en-CA"/>
        </w:rPr>
        <w:t xml:space="preserve"> though</w:t>
      </w:r>
      <w:r>
        <w:rPr>
          <w:rFonts w:ascii="Times New Roman" w:hAnsi="Times New Roman" w:cs="Times New Roman"/>
          <w:sz w:val="24"/>
          <w:szCs w:val="24"/>
          <w:lang w:val="en-CA"/>
        </w:rPr>
        <w:t>,</w:t>
      </w:r>
      <w:r w:rsidRPr="003B73B5">
        <w:rPr>
          <w:rFonts w:ascii="Times New Roman" w:hAnsi="Times New Roman" w:cs="Times New Roman"/>
          <w:sz w:val="24"/>
          <w:szCs w:val="24"/>
          <w:lang w:val="en-CA"/>
        </w:rPr>
        <w:t xml:space="preserve"> is its structural characteristics. This is the first time that a compound possesses </w:t>
      </w:r>
      <w:r>
        <w:rPr>
          <w:rFonts w:ascii="Times New Roman" w:hAnsi="Times New Roman" w:cs="Times New Roman"/>
          <w:sz w:val="24"/>
          <w:szCs w:val="24"/>
          <w:lang w:val="en-CA"/>
        </w:rPr>
        <w:t>this double-fused 12-MC-4 crown motif, which</w:t>
      </w:r>
      <w:r w:rsidRPr="003B73B5">
        <w:rPr>
          <w:rFonts w:ascii="Times New Roman" w:hAnsi="Times New Roman" w:cs="Times New Roman"/>
          <w:sz w:val="24"/>
          <w:szCs w:val="24"/>
          <w:lang w:val="en-CA"/>
        </w:rPr>
        <w:t xml:space="preserve"> ha</w:t>
      </w:r>
      <w:r>
        <w:rPr>
          <w:rFonts w:ascii="Times New Roman" w:hAnsi="Times New Roman" w:cs="Times New Roman"/>
          <w:sz w:val="24"/>
          <w:szCs w:val="24"/>
          <w:lang w:val="en-CA"/>
        </w:rPr>
        <w:t>s</w:t>
      </w:r>
      <w:r w:rsidRPr="003B73B5">
        <w:rPr>
          <w:rFonts w:ascii="Times New Roman" w:hAnsi="Times New Roman" w:cs="Times New Roman"/>
          <w:sz w:val="24"/>
          <w:szCs w:val="24"/>
          <w:lang w:val="en-CA"/>
        </w:rPr>
        <w:t xml:space="preserve"> an edge-sharing face</w:t>
      </w:r>
      <w:r>
        <w:rPr>
          <w:rFonts w:ascii="Times New Roman" w:hAnsi="Times New Roman" w:cs="Times New Roman"/>
          <w:sz w:val="24"/>
          <w:szCs w:val="24"/>
          <w:lang w:val="en-CA"/>
        </w:rPr>
        <w:t xml:space="preserve"> containing two Fe(III) centers</w:t>
      </w:r>
      <w:r w:rsidRPr="003B73B5">
        <w:rPr>
          <w:rFonts w:ascii="Times New Roman" w:hAnsi="Times New Roman" w:cs="Times New Roman"/>
          <w:sz w:val="24"/>
          <w:szCs w:val="24"/>
          <w:lang w:val="en-CA"/>
        </w:rPr>
        <w:t>.</w:t>
      </w:r>
    </w:p>
    <w:p w:rsidR="00CE49E4" w:rsidRPr="003B73B5" w:rsidRDefault="00CE49E4" w:rsidP="00CE49E4">
      <w:pPr>
        <w:spacing w:line="360" w:lineRule="auto"/>
        <w:jc w:val="both"/>
        <w:rPr>
          <w:rFonts w:ascii="Times New Roman" w:hAnsi="Times New Roman" w:cs="Times New Roman"/>
          <w:sz w:val="24"/>
          <w:szCs w:val="24"/>
          <w:lang w:val="en-CA"/>
        </w:rPr>
      </w:pPr>
      <w:r>
        <w:rPr>
          <w:rFonts w:ascii="Times New Roman" w:hAnsi="Times New Roman" w:cs="Times New Roman"/>
          <w:sz w:val="24"/>
          <w:szCs w:val="24"/>
          <w:lang w:val="en-CA"/>
        </w:rPr>
        <w:t>Trying to make an implication towards literature findings, it is quite interesting to make a correlation of this complex with the well-known and extensively studied Dysprosium dimers reported over the years.</w:t>
      </w:r>
      <w:r>
        <w:rPr>
          <w:rFonts w:ascii="Times New Roman" w:hAnsi="Times New Roman" w:cs="Times New Roman"/>
          <w:sz w:val="24"/>
          <w:szCs w:val="24"/>
          <w:lang w:val="en-CA"/>
        </w:rPr>
        <w:fldChar w:fldCharType="begin"/>
      </w:r>
      <w:r>
        <w:rPr>
          <w:rFonts w:ascii="Times New Roman" w:hAnsi="Times New Roman" w:cs="Times New Roman"/>
          <w:sz w:val="24"/>
          <w:szCs w:val="24"/>
          <w:lang w:val="en-CA"/>
        </w:rPr>
        <w:instrText xml:space="preserve"> ADDIN ZOTERO_ITEM CSL_CITATION {"citationID":"LagdRhR4","properties":{"formattedCitation":"\\super [28\\uc0\\u8211{}30]\\nosupersub{}","plainCitation":"[28–30]","noteIndex":0},"citationItems":[{"id":433,"uris":["http://zotero.org/users/local/BF8aL1Yf/items/3BDREH56"],"uri":["http://zotero.org/users/local/BF8aL1Yf/items/3BDREH56"],"itemData":{"id":433,"type":"article-journal","title":"Geometry and magnetic interaction modulations in dinuclear Dy &lt;sub&gt;2&lt;/sub&gt; single-molecule magnets","container-title":"Dalton Transactions","page":"8252-8258","volume":"46","issue":"25","source":"DOI.org (Crossref)","abstract":"A series of dinuclear dysprosium compounds were synthesized, in which compound\n              3\n              combines the bridging modes of\n              1\n              and coordination geometry of\n              2\n              , resulting in better SMM performance.\n            \n          , \n            \n              Geometry and magnetic interaction modulations in a series of dinuclear dysprosium compounds, [Dy\n              2\n              Lz\n              2\n              (OAc)\n              6\n              ]·2CH\n              3\n              OH (\n              1\n              ), [Dy\n              2\n              Lz\n              2\n              (C\n              6\n              H\n              5\n              CO\n              2\n              )\n              6\n              ]·2CH\n              3\n              CN (\n              2\n              ), and [Dy\n              2\n              L\n              2\n              (SO\n              3\n              CF\n              3\n              )\n              4\n              THF\n              4\n              ] (\n              3\n              ) (Lz = 6-pyridin-2-yl-[1,3,5]triazine-2,4-diamine; L =\n              N\n              -(2,3-dimethylbut-3-en-2-yl)-\n              N\n              -hydroxynitrous amide; THF = tetrahydrofuran), can effectively tune the relaxation dynamics of magnetization. The dysprosium centres of compounds\n              2\n              and\n              3\n              display a hula hoop-like geometry; however, those in\n              1\n              show the monocapped square antiprismatic geometries. Moreover, the Dy\n              2\n              cores of compounds\n              1\n              and\n              3\n              were linked by μ\n              2\n              –η\n              1\n              :η\n              1\n              and μ\n              2\n              –η\n              1\n              :η\n              2\n              bridging modes, thus generating shorter intramolecular Dy</w:instrText>
      </w:r>
      <w:r>
        <w:rPr>
          <w:rFonts w:ascii="Cambria Math" w:hAnsi="Cambria Math" w:cs="Cambria Math"/>
          <w:sz w:val="24"/>
          <w:szCs w:val="24"/>
          <w:lang w:val="en-CA"/>
        </w:rPr>
        <w:instrText>⋯</w:instrText>
      </w:r>
      <w:r>
        <w:rPr>
          <w:rFonts w:ascii="Times New Roman" w:hAnsi="Times New Roman" w:cs="Times New Roman"/>
          <w:sz w:val="24"/>
          <w:szCs w:val="24"/>
          <w:lang w:val="en-CA"/>
        </w:rPr>
        <w:instrText xml:space="preserve">Dy distances as compared to those in compound\n              2\n              . Consequently, these three compounds demonstrate distinct magnetic properties. Compounds\n              1\n              and\n              2\n              behave as single-molecule magnets (SMMs) under an appropriate static dc field; in addition,\n              2\n              displays field-induced multiple relaxation processes under a 1000 Oe dc field. Compound\n              3\n              shows a high relaxation energy barrier of 102 K in the zero dc field. These three interesting compounds with Dy\n              2\n              cores shed light on the coordination geometry and magnetic interactions for the modulation of the properties of SMMs.","DOI":"10.1039/C7DT01121K","ISSN":"1477-9226, 1477-9234","journalAbbreviation":"Dalton Trans.","language":"en","author":[{"family":"Guo","given":"Mei"},{"family":"Xu","given":"Yonghui"},{"family":"Wu","given":"Jianfeng"},{"family":"Zhao","given":"Lang"},{"family":"Tang","given":"Jinkui"}],"issued":{"date-parts":[["2017"]]}}},{"id":432,"uris":["http://zotero.org/users/local/BF8aL1Yf/items/B5SRI6UK"],"uri":["http://zotero.org/users/local/BF8aL1Yf/items/B5SRI6UK"],"itemData":{"id":432,"type":"article-journal","title":"A Low-Symmetry Dysprosium Metallocene Single-Molecule Magnet with a High Anisotropy Barrier","container-title":"Angewandte Chemie International Edition","page":"11082-11085","volume":"55","issue":"37","source":"DOI.org (Crossref)","DOI":"10.1002/anie.201604346","ISSN":"14337851","journalAbbreviation":"Angew. Chem. Int. Ed.","language":"en","author":[{"family":"Pugh","given":"Thomas"},{"family":"Chilton","given":"Nicholas F."},{"family":"Layfield","given":"Richard A."}],"issued":{"date-parts":[["2016",9,5]]}}},{"id":434,"uris":["http://zotero.org/users/local/BF8aL1Yf/items/N9FJNF3Q"],"uri":["http://zotero.org/users/local/BF8aL1Yf/items/N9FJNF3Q"],"itemData":{"id":434,"type":"article-journal","title":"Strong Axiality and Ising Exchange Interaction Suppress Zero-Field Tunneling of Magnetization of an Asymmetric Dy &lt;sub&gt;2&lt;/sub&gt; Single-Molecule Magnet","container-title":"Journal of the American Chemical Society","page":"11948-11951","volume":"133","issue":"31","source":"DOI.org (Crossref)","DOI":"10.1021/ja205035g","ISSN":"0002-7863, 1520-5126","journalAbbreviation":"J. Am. Chem. Soc.","language":"en","author":[{"family":"Guo","given":"Yun-Nan"},{"family":"Xu","given":"Gong-Feng"},{"family":"Wernsdorfer","given":"Wolfgang"},{"family":"Ungur","given":"Liviu"},{"family":"Guo","given":"Yang"},{"family":"Tang","given":"Jinkui"},{"family":"Zhang","given":"Hong-Jie"},{"family":"Chibotaru","given":"Liviu F."},{"family":"Powell","given":"Annie K."}],"issued":{"date-parts":[["2011",8,10]]}}}],"schema":"https://github.com/citation-style-language/schema/raw/master/csl-citation.json"} </w:instrText>
      </w:r>
      <w:r>
        <w:rPr>
          <w:rFonts w:ascii="Times New Roman" w:hAnsi="Times New Roman" w:cs="Times New Roman"/>
          <w:sz w:val="24"/>
          <w:szCs w:val="24"/>
          <w:lang w:val="en-CA"/>
        </w:rPr>
        <w:fldChar w:fldCharType="separate"/>
      </w:r>
      <w:r w:rsidRPr="00C16012">
        <w:rPr>
          <w:rFonts w:ascii="Times New Roman" w:hAnsi="Times New Roman" w:cs="Times New Roman"/>
          <w:sz w:val="24"/>
          <w:szCs w:val="24"/>
          <w:vertAlign w:val="superscript"/>
          <w:lang w:val="en-CA"/>
        </w:rPr>
        <w:t>[28–30]</w:t>
      </w:r>
      <w:r>
        <w:rPr>
          <w:rFonts w:ascii="Times New Roman" w:hAnsi="Times New Roman" w:cs="Times New Roman"/>
          <w:sz w:val="24"/>
          <w:szCs w:val="24"/>
          <w:lang w:val="en-CA"/>
        </w:rPr>
        <w:fldChar w:fldCharType="end"/>
      </w:r>
      <w:r>
        <w:rPr>
          <w:rFonts w:ascii="Times New Roman" w:hAnsi="Times New Roman" w:cs="Times New Roman"/>
          <w:sz w:val="24"/>
          <w:szCs w:val="24"/>
          <w:lang w:val="en-CA"/>
        </w:rPr>
        <w:t xml:space="preserve"> The aforementioned complex can be potentially seen as an quasi-dimer compound meaning that future work can possibly include the isolation of a pure dimeric analogue of the complex, moving away from the strictly described MC motif. This could lead to the isolation of compounds with potentially improved and enhanced SMM properties since, up to now, it has been observed that the Dy dimeric motif leads to improved SMM performance due to the Dy-Dy interactions which lead to suppression of QTM.</w:t>
      </w:r>
      <w:r>
        <w:rPr>
          <w:rFonts w:ascii="Times New Roman" w:hAnsi="Times New Roman" w:cs="Times New Roman"/>
          <w:sz w:val="24"/>
          <w:szCs w:val="24"/>
          <w:lang w:val="en-CA"/>
        </w:rPr>
        <w:fldChar w:fldCharType="begin"/>
      </w:r>
      <w:r>
        <w:rPr>
          <w:rFonts w:ascii="Times New Roman" w:hAnsi="Times New Roman" w:cs="Times New Roman"/>
          <w:sz w:val="24"/>
          <w:szCs w:val="24"/>
          <w:lang w:val="en-CA"/>
        </w:rPr>
        <w:instrText xml:space="preserve"> ADDIN ZOTERO_ITEM CSL_CITATION {"citationID":"CyK81lva","properties":{"formattedCitation":"\\super [31]\\nosupersub{}","plainCitation":"[31]","noteIndex":0},"citationItems":[{"id":436,"uris":["http://zotero.org/users/local/BF8aL1Yf/items/6SWPKH4Z"],"uri":["http://zotero.org/users/local/BF8aL1Yf/items/6SWPKH4Z"],"itemData":{"id":436,"type":"article-journal","title":"Hydroxide-bridged five-coordinate Dy &lt;sup&gt;III&lt;/sup&gt; single-molecule magnet exhibiting the record thermal relaxation barrier of magnetization among lanthanide-only dimers","container-title":"Chemical Science","page":"1288-1294","volume":"8","issue":"2","source":"DOI.org (Crossref)","abstract":"A hydroxide-bridged five-coordinate dysprosium(\n              iii\n              ) dimer with short Dy–O bonds was synthesized.\n            \n          , \n            \n              A hydroxide-bridged centrosymmetric Dy\n              III\n              dimer with each Dy\n              III\n              being five-coordinated has been synthesized using bulky hindered phenolate ligands. Magnetic studies revealed that this compound exhibits a slow magnetic relaxation of a single-ion origin together with a step-like magnetic hysteresis of the magnetic coupled cluster. The thermal relaxation barrier of magnetization is 721 K in the absence of a static magnetic field, while the intramolecular magnetic interaction is very large among reported 4f-only dimers. CASSCF calculations with a larger active space were performed to understand the electronic structure of the compound. The thermal relaxation regime and the quantum tunneling regime are well separated, representing a good model to study the relaxation mechanism of SMMs with intramolecular Dy–Dy magnetic interactions.","DOI":"10.1039/C6SC03621J","ISSN":"2041-6520, 2041-6539","journalAbbreviation":"Chem. Sci.","language":"en","author":[{"family":"Xiong","given":"Jin"},{"family":"Ding","given":"Hai-Yan"},{"family":"Meng","given":"Yin-Shan"},{"family":"Gao","given":"Chen"},{"family":"Zhang","given":"Xue-Jing"},{"family":"Meng","given":"Zhao-Sha"},{"family":"Zhang","given":"Yi-Quan"},{"family":"Shi","given":"Wei"},{"family":"Wang","given":"Bing-Wu"},{"family":"Gao","given":"Song"}],"issued":{"date-parts":[["2017"]]}}}],"schema":"https://github.com/citation-style-language/schema/raw/master/csl-citation.json"} </w:instrText>
      </w:r>
      <w:r>
        <w:rPr>
          <w:rFonts w:ascii="Times New Roman" w:hAnsi="Times New Roman" w:cs="Times New Roman"/>
          <w:sz w:val="24"/>
          <w:szCs w:val="24"/>
          <w:lang w:val="en-CA"/>
        </w:rPr>
        <w:fldChar w:fldCharType="separate"/>
      </w:r>
      <w:r w:rsidRPr="001B5119">
        <w:rPr>
          <w:rFonts w:ascii="Times New Roman" w:hAnsi="Times New Roman" w:cs="Times New Roman"/>
          <w:sz w:val="24"/>
          <w:szCs w:val="24"/>
          <w:vertAlign w:val="superscript"/>
          <w:lang w:val="en-CA"/>
        </w:rPr>
        <w:t>[31]</w:t>
      </w:r>
      <w:r>
        <w:rPr>
          <w:rFonts w:ascii="Times New Roman" w:hAnsi="Times New Roman" w:cs="Times New Roman"/>
          <w:sz w:val="24"/>
          <w:szCs w:val="24"/>
          <w:lang w:val="en-CA"/>
        </w:rPr>
        <w:fldChar w:fldCharType="end"/>
      </w:r>
      <w:r>
        <w:rPr>
          <w:rFonts w:ascii="Times New Roman" w:hAnsi="Times New Roman" w:cs="Times New Roman"/>
          <w:sz w:val="24"/>
          <w:szCs w:val="24"/>
          <w:lang w:val="en-CA"/>
        </w:rPr>
        <w:t xml:space="preserve"> Even though no indication of such interactions is present in the complex described above, it might be of interest to keep this possibility open for future investigations.  </w:t>
      </w:r>
    </w:p>
    <w:p w:rsidR="00516B42" w:rsidRDefault="00516B42" w:rsidP="00ED07CD">
      <w:pPr>
        <w:tabs>
          <w:tab w:val="left" w:pos="2698"/>
        </w:tabs>
        <w:spacing w:line="360" w:lineRule="auto"/>
        <w:jc w:val="center"/>
        <w:rPr>
          <w:rFonts w:ascii="Times New Roman" w:hAnsi="Times New Roman" w:cs="Times New Roman"/>
          <w:sz w:val="24"/>
          <w:szCs w:val="24"/>
          <w:lang w:val="en-GB"/>
        </w:rPr>
      </w:pPr>
    </w:p>
    <w:p w:rsidR="009F31DB" w:rsidRDefault="009F31DB" w:rsidP="009F31DB">
      <w:pPr>
        <w:tabs>
          <w:tab w:val="left" w:pos="2698"/>
        </w:tabs>
        <w:spacing w:line="360" w:lineRule="auto"/>
        <w:rPr>
          <w:rFonts w:ascii="Times New Roman" w:hAnsi="Times New Roman" w:cs="Times New Roman"/>
          <w:b/>
          <w:sz w:val="36"/>
          <w:lang w:val="en-CA"/>
        </w:rPr>
      </w:pPr>
      <w:r>
        <w:rPr>
          <w:rFonts w:ascii="Times New Roman" w:hAnsi="Times New Roman" w:cs="Times New Roman"/>
          <w:b/>
          <w:sz w:val="36"/>
          <w:lang w:val="en-CA"/>
        </w:rPr>
        <w:t>5</w:t>
      </w:r>
      <w:r w:rsidR="00F5300D">
        <w:rPr>
          <w:rFonts w:ascii="Times New Roman" w:hAnsi="Times New Roman" w:cs="Times New Roman"/>
          <w:b/>
          <w:sz w:val="36"/>
          <w:lang w:val="en-CA"/>
        </w:rPr>
        <w:t>.2 Conclusions and Perspectives</w:t>
      </w:r>
    </w:p>
    <w:p w:rsidR="00F5300D" w:rsidRPr="004A46F2" w:rsidRDefault="00F5300D" w:rsidP="009F31DB">
      <w:pPr>
        <w:tabs>
          <w:tab w:val="left" w:pos="2698"/>
        </w:tabs>
        <w:spacing w:line="360" w:lineRule="auto"/>
        <w:rPr>
          <w:rFonts w:ascii="Times New Roman" w:hAnsi="Times New Roman" w:cs="Times New Roman"/>
          <w:b/>
          <w:sz w:val="24"/>
          <w:lang w:val="en-CA"/>
        </w:rPr>
      </w:pPr>
    </w:p>
    <w:p w:rsidR="004A46F2" w:rsidRDefault="004A46F2" w:rsidP="004A46F2">
      <w:pPr>
        <w:spacing w:line="360" w:lineRule="auto"/>
        <w:jc w:val="both"/>
        <w:rPr>
          <w:rFonts w:ascii="Times New Roman" w:hAnsi="Times New Roman" w:cs="Times New Roman"/>
          <w:sz w:val="24"/>
          <w:lang w:val="en-CA"/>
        </w:rPr>
      </w:pPr>
      <w:r>
        <w:rPr>
          <w:rFonts w:ascii="Times New Roman" w:hAnsi="Times New Roman" w:cs="Times New Roman"/>
          <w:sz w:val="24"/>
          <w:lang w:val="en-CA"/>
        </w:rPr>
        <w:t>In Chapter 5, the synthesis, structural and magnetic characterization of five Ga</w:t>
      </w:r>
      <w:r w:rsidRPr="00BF212A">
        <w:rPr>
          <w:rFonts w:ascii="Times New Roman" w:hAnsi="Times New Roman" w:cs="Times New Roman"/>
          <w:sz w:val="24"/>
          <w:vertAlign w:val="superscript"/>
          <w:lang w:val="en-CA"/>
        </w:rPr>
        <w:t>III</w:t>
      </w:r>
      <w:r>
        <w:rPr>
          <w:rFonts w:ascii="Times New Roman" w:hAnsi="Times New Roman" w:cs="Times New Roman"/>
          <w:sz w:val="24"/>
          <w:lang w:val="en-CA"/>
        </w:rPr>
        <w:t>/Ln</w:t>
      </w:r>
      <w:r w:rsidRPr="00BF212A">
        <w:rPr>
          <w:rFonts w:ascii="Times New Roman" w:hAnsi="Times New Roman" w:cs="Times New Roman"/>
          <w:sz w:val="24"/>
          <w:vertAlign w:val="superscript"/>
          <w:lang w:val="en-CA"/>
        </w:rPr>
        <w:t>III</w:t>
      </w:r>
      <w:r>
        <w:rPr>
          <w:rFonts w:ascii="Times New Roman" w:hAnsi="Times New Roman" w:cs="Times New Roman"/>
          <w:sz w:val="24"/>
          <w:lang w:val="en-CA"/>
        </w:rPr>
        <w:t xml:space="preserve"> compounds </w:t>
      </w:r>
      <w:r w:rsidRPr="00C84A5D">
        <w:rPr>
          <w:rFonts w:ascii="Times New Roman" w:hAnsi="Times New Roman" w:cs="Times New Roman"/>
          <w:b/>
          <w:sz w:val="24"/>
          <w:lang w:val="en-CA"/>
        </w:rPr>
        <w:t>1</w:t>
      </w:r>
      <w:r>
        <w:rPr>
          <w:rFonts w:ascii="Times New Roman" w:hAnsi="Times New Roman" w:cs="Times New Roman"/>
          <w:sz w:val="24"/>
          <w:lang w:val="en-CA"/>
        </w:rPr>
        <w:t xml:space="preserve">, </w:t>
      </w:r>
      <w:r w:rsidRPr="00C84A5D">
        <w:rPr>
          <w:rFonts w:ascii="Times New Roman" w:hAnsi="Times New Roman" w:cs="Times New Roman"/>
          <w:b/>
          <w:sz w:val="24"/>
          <w:lang w:val="en-CA"/>
        </w:rPr>
        <w:t>2</w:t>
      </w:r>
      <w:r>
        <w:rPr>
          <w:rFonts w:ascii="Times New Roman" w:hAnsi="Times New Roman" w:cs="Times New Roman"/>
          <w:sz w:val="24"/>
          <w:lang w:val="en-CA"/>
        </w:rPr>
        <w:t xml:space="preserve">, </w:t>
      </w:r>
      <w:r w:rsidRPr="00C84A5D">
        <w:rPr>
          <w:rFonts w:ascii="Times New Roman" w:hAnsi="Times New Roman" w:cs="Times New Roman"/>
          <w:b/>
          <w:sz w:val="24"/>
          <w:lang w:val="en-CA"/>
        </w:rPr>
        <w:t>3</w:t>
      </w:r>
      <w:r>
        <w:rPr>
          <w:rFonts w:ascii="Times New Roman" w:hAnsi="Times New Roman" w:cs="Times New Roman"/>
          <w:sz w:val="24"/>
          <w:lang w:val="en-CA"/>
        </w:rPr>
        <w:t xml:space="preserve">, </w:t>
      </w:r>
      <w:r w:rsidRPr="00C84A5D">
        <w:rPr>
          <w:rFonts w:ascii="Times New Roman" w:hAnsi="Times New Roman" w:cs="Times New Roman"/>
          <w:b/>
          <w:sz w:val="24"/>
          <w:lang w:val="en-CA"/>
        </w:rPr>
        <w:t>4</w:t>
      </w:r>
      <w:r>
        <w:rPr>
          <w:rFonts w:ascii="Times New Roman" w:hAnsi="Times New Roman" w:cs="Times New Roman"/>
          <w:sz w:val="24"/>
          <w:lang w:val="en-CA"/>
        </w:rPr>
        <w:t xml:space="preserve">, </w:t>
      </w:r>
      <w:r w:rsidRPr="00C84A5D">
        <w:rPr>
          <w:rFonts w:ascii="Times New Roman" w:hAnsi="Times New Roman" w:cs="Times New Roman"/>
          <w:b/>
          <w:sz w:val="24"/>
          <w:lang w:val="en-CA"/>
        </w:rPr>
        <w:t>5</w:t>
      </w:r>
      <w:r>
        <w:rPr>
          <w:rFonts w:ascii="Times New Roman" w:hAnsi="Times New Roman" w:cs="Times New Roman"/>
          <w:sz w:val="24"/>
          <w:lang w:val="en-CA"/>
        </w:rPr>
        <w:t>, and one Fe</w:t>
      </w:r>
      <w:r w:rsidRPr="00BF212A">
        <w:rPr>
          <w:rFonts w:ascii="Times New Roman" w:hAnsi="Times New Roman" w:cs="Times New Roman"/>
          <w:sz w:val="24"/>
          <w:vertAlign w:val="superscript"/>
          <w:lang w:val="en-CA"/>
        </w:rPr>
        <w:t>III</w:t>
      </w:r>
      <w:r>
        <w:rPr>
          <w:rFonts w:ascii="Times New Roman" w:hAnsi="Times New Roman" w:cs="Times New Roman"/>
          <w:sz w:val="24"/>
          <w:lang w:val="en-CA"/>
        </w:rPr>
        <w:t>/Ln</w:t>
      </w:r>
      <w:r w:rsidRPr="00BF212A">
        <w:rPr>
          <w:rFonts w:ascii="Times New Roman" w:hAnsi="Times New Roman" w:cs="Times New Roman"/>
          <w:sz w:val="24"/>
          <w:vertAlign w:val="superscript"/>
          <w:lang w:val="en-CA"/>
        </w:rPr>
        <w:t>III</w:t>
      </w:r>
      <w:r>
        <w:rPr>
          <w:rFonts w:ascii="Times New Roman" w:hAnsi="Times New Roman" w:cs="Times New Roman"/>
          <w:sz w:val="24"/>
          <w:lang w:val="en-CA"/>
        </w:rPr>
        <w:t xml:space="preserve"> </w:t>
      </w:r>
      <w:r w:rsidRPr="00C84A5D">
        <w:rPr>
          <w:rFonts w:ascii="Times New Roman" w:hAnsi="Times New Roman" w:cs="Times New Roman"/>
          <w:b/>
          <w:sz w:val="24"/>
          <w:lang w:val="en-CA"/>
        </w:rPr>
        <w:t>6</w:t>
      </w:r>
      <w:r>
        <w:rPr>
          <w:rFonts w:ascii="Times New Roman" w:hAnsi="Times New Roman" w:cs="Times New Roman"/>
          <w:sz w:val="24"/>
          <w:lang w:val="en-CA"/>
        </w:rPr>
        <w:t xml:space="preserve"> have been reported. Complexes </w:t>
      </w:r>
      <w:r w:rsidRPr="00C84A5D">
        <w:rPr>
          <w:rFonts w:ascii="Times New Roman" w:hAnsi="Times New Roman" w:cs="Times New Roman"/>
          <w:b/>
          <w:sz w:val="24"/>
          <w:lang w:val="en-CA"/>
        </w:rPr>
        <w:t>1</w:t>
      </w:r>
      <w:r>
        <w:rPr>
          <w:rFonts w:ascii="Times New Roman" w:hAnsi="Times New Roman" w:cs="Times New Roman"/>
          <w:sz w:val="24"/>
          <w:lang w:val="en-CA"/>
        </w:rPr>
        <w:t xml:space="preserve"> and </w:t>
      </w:r>
      <w:r w:rsidRPr="00C84A5D">
        <w:rPr>
          <w:rFonts w:ascii="Times New Roman" w:hAnsi="Times New Roman" w:cs="Times New Roman"/>
          <w:b/>
          <w:sz w:val="24"/>
          <w:lang w:val="en-CA"/>
        </w:rPr>
        <w:t>2</w:t>
      </w:r>
      <w:r>
        <w:rPr>
          <w:rFonts w:ascii="Times New Roman" w:hAnsi="Times New Roman" w:cs="Times New Roman"/>
          <w:sz w:val="24"/>
          <w:lang w:val="en-CA"/>
        </w:rPr>
        <w:t xml:space="preserve"> with the formula of [Ga</w:t>
      </w:r>
      <w:r w:rsidRPr="009B01A7">
        <w:rPr>
          <w:rFonts w:ascii="Times New Roman" w:hAnsi="Times New Roman" w:cs="Times New Roman"/>
          <w:sz w:val="24"/>
          <w:vertAlign w:val="superscript"/>
          <w:lang w:val="en-CA"/>
        </w:rPr>
        <w:t>III</w:t>
      </w:r>
      <w:r w:rsidRPr="009B01A7">
        <w:rPr>
          <w:rFonts w:ascii="Times New Roman" w:hAnsi="Times New Roman" w:cs="Times New Roman"/>
          <w:sz w:val="24"/>
          <w:vertAlign w:val="subscript"/>
          <w:lang w:val="en-CA"/>
        </w:rPr>
        <w:t>8</w:t>
      </w:r>
      <w:r>
        <w:rPr>
          <w:rFonts w:ascii="Times New Roman" w:hAnsi="Times New Roman" w:cs="Times New Roman"/>
          <w:sz w:val="24"/>
          <w:lang w:val="en-CA"/>
        </w:rPr>
        <w:t>Ln</w:t>
      </w:r>
      <w:r w:rsidRPr="009B01A7">
        <w:rPr>
          <w:rFonts w:ascii="Times New Roman" w:hAnsi="Times New Roman" w:cs="Times New Roman"/>
          <w:sz w:val="24"/>
          <w:vertAlign w:val="superscript"/>
          <w:lang w:val="en-CA"/>
        </w:rPr>
        <w:t>III</w:t>
      </w:r>
      <w:r w:rsidRPr="009B01A7">
        <w:rPr>
          <w:rFonts w:ascii="Times New Roman" w:hAnsi="Times New Roman" w:cs="Times New Roman"/>
          <w:sz w:val="24"/>
          <w:vertAlign w:val="subscript"/>
          <w:lang w:val="en-CA"/>
        </w:rPr>
        <w:t>2</w:t>
      </w:r>
      <w:r>
        <w:rPr>
          <w:rFonts w:ascii="Times New Roman" w:hAnsi="Times New Roman" w:cs="Times New Roman"/>
          <w:sz w:val="24"/>
          <w:lang w:val="en-CA"/>
        </w:rPr>
        <w:t>Na</w:t>
      </w:r>
      <w:r w:rsidRPr="009B01A7">
        <w:rPr>
          <w:rFonts w:ascii="Times New Roman" w:hAnsi="Times New Roman" w:cs="Times New Roman"/>
          <w:sz w:val="24"/>
          <w:vertAlign w:val="superscript"/>
          <w:lang w:val="en-CA"/>
        </w:rPr>
        <w:t>I</w:t>
      </w:r>
      <w:r w:rsidRPr="009B01A7">
        <w:rPr>
          <w:rFonts w:ascii="Times New Roman" w:hAnsi="Times New Roman" w:cs="Times New Roman"/>
          <w:sz w:val="24"/>
          <w:vertAlign w:val="subscript"/>
          <w:lang w:val="en-CA"/>
        </w:rPr>
        <w:t>2</w:t>
      </w:r>
      <w:r>
        <w:rPr>
          <w:rFonts w:ascii="Times New Roman" w:hAnsi="Times New Roman" w:cs="Times New Roman"/>
          <w:sz w:val="24"/>
          <w:lang w:val="en-CA"/>
        </w:rPr>
        <w:t>(</w:t>
      </w:r>
      <w:r w:rsidRPr="00276792">
        <w:rPr>
          <w:rFonts w:ascii="Times New Roman" w:eastAsia="Times New Roman" w:hAnsi="Times New Roman" w:cs="Times New Roman"/>
          <w:sz w:val="24"/>
          <w:szCs w:val="24"/>
          <w:lang w:val="en-CA" w:eastAsia="de-DE"/>
        </w:rPr>
        <w:t>O</w:t>
      </w:r>
      <w:r w:rsidRPr="00276792">
        <w:rPr>
          <w:rFonts w:ascii="Times New Roman" w:eastAsia="Times New Roman" w:hAnsi="Times New Roman" w:cs="Times New Roman"/>
          <w:sz w:val="24"/>
          <w:szCs w:val="24"/>
          <w:vertAlign w:val="subscript"/>
          <w:lang w:val="en-CA" w:eastAsia="de-DE"/>
        </w:rPr>
        <w:t>2</w:t>
      </w:r>
      <w:r w:rsidRPr="00276792">
        <w:rPr>
          <w:rFonts w:ascii="Times New Roman" w:eastAsia="Times New Roman" w:hAnsi="Times New Roman" w:cs="Times New Roman"/>
          <w:sz w:val="24"/>
          <w:szCs w:val="24"/>
          <w:lang w:val="en-CA" w:eastAsia="de-DE"/>
        </w:rPr>
        <w:t>CCMe</w:t>
      </w:r>
      <w:r w:rsidRPr="00276792">
        <w:rPr>
          <w:rFonts w:ascii="Times New Roman" w:eastAsia="Times New Roman" w:hAnsi="Times New Roman" w:cs="Times New Roman"/>
          <w:sz w:val="24"/>
          <w:szCs w:val="24"/>
          <w:vertAlign w:val="subscript"/>
          <w:lang w:val="en-CA" w:eastAsia="de-DE"/>
        </w:rPr>
        <w:t>3</w:t>
      </w:r>
      <w:r>
        <w:rPr>
          <w:rFonts w:ascii="Times New Roman" w:hAnsi="Times New Roman" w:cs="Times New Roman"/>
          <w:sz w:val="24"/>
          <w:lang w:val="en-CA"/>
        </w:rPr>
        <w:t>)</w:t>
      </w:r>
      <w:r w:rsidRPr="009B01A7">
        <w:rPr>
          <w:rFonts w:ascii="Times New Roman" w:hAnsi="Times New Roman" w:cs="Times New Roman"/>
          <w:sz w:val="24"/>
          <w:vertAlign w:val="subscript"/>
          <w:lang w:val="en-CA"/>
        </w:rPr>
        <w:t>8</w:t>
      </w:r>
      <w:r>
        <w:rPr>
          <w:rFonts w:ascii="Times New Roman" w:hAnsi="Times New Roman" w:cs="Times New Roman"/>
          <w:sz w:val="24"/>
          <w:lang w:val="en-CA"/>
        </w:rPr>
        <w:t>(shi)</w:t>
      </w:r>
      <w:r w:rsidRPr="009B01A7">
        <w:rPr>
          <w:rFonts w:ascii="Times New Roman" w:hAnsi="Times New Roman" w:cs="Times New Roman"/>
          <w:sz w:val="24"/>
          <w:vertAlign w:val="subscript"/>
          <w:lang w:val="en-CA"/>
        </w:rPr>
        <w:t>8</w:t>
      </w:r>
      <w:r>
        <w:rPr>
          <w:rFonts w:ascii="Times New Roman" w:hAnsi="Times New Roman" w:cs="Times New Roman"/>
          <w:sz w:val="24"/>
          <w:lang w:val="en-CA"/>
        </w:rPr>
        <w:t>(MeOH)</w:t>
      </w:r>
      <w:r w:rsidRPr="009B01A7">
        <w:rPr>
          <w:rFonts w:ascii="Times New Roman" w:hAnsi="Times New Roman" w:cs="Times New Roman"/>
          <w:sz w:val="24"/>
          <w:vertAlign w:val="subscript"/>
          <w:lang w:val="en-CA"/>
        </w:rPr>
        <w:t>4</w:t>
      </w:r>
      <w:r>
        <w:rPr>
          <w:rFonts w:ascii="Times New Roman" w:hAnsi="Times New Roman" w:cs="Times New Roman"/>
          <w:sz w:val="24"/>
          <w:lang w:val="en-CA"/>
        </w:rPr>
        <w:t>]•3H</w:t>
      </w:r>
      <w:r w:rsidRPr="001727B2">
        <w:rPr>
          <w:rFonts w:ascii="Times New Roman" w:hAnsi="Times New Roman" w:cs="Times New Roman"/>
          <w:sz w:val="24"/>
          <w:vertAlign w:val="subscript"/>
          <w:lang w:val="en-CA"/>
        </w:rPr>
        <w:t>2</w:t>
      </w:r>
      <w:r>
        <w:rPr>
          <w:rFonts w:ascii="Times New Roman" w:hAnsi="Times New Roman" w:cs="Times New Roman"/>
          <w:sz w:val="24"/>
          <w:lang w:val="en-CA"/>
        </w:rPr>
        <w:t xml:space="preserve">O ( </w:t>
      </w:r>
      <w:r w:rsidRPr="00490815">
        <w:rPr>
          <w:rFonts w:ascii="Times New Roman" w:hAnsi="Times New Roman" w:cs="Times New Roman"/>
          <w:sz w:val="24"/>
          <w:lang w:val="en-CA"/>
        </w:rPr>
        <w:t xml:space="preserve">Ln = </w:t>
      </w:r>
      <w:r>
        <w:rPr>
          <w:rFonts w:ascii="Times New Roman" w:hAnsi="Times New Roman" w:cs="Times New Roman"/>
          <w:sz w:val="24"/>
          <w:lang w:val="en-CA"/>
        </w:rPr>
        <w:t>Dy</w:t>
      </w:r>
      <w:r w:rsidRPr="00490815">
        <w:rPr>
          <w:rFonts w:ascii="Times New Roman" w:hAnsi="Times New Roman" w:cs="Times New Roman"/>
          <w:sz w:val="24"/>
          <w:lang w:val="en-CA"/>
        </w:rPr>
        <w:t xml:space="preserve"> (</w:t>
      </w:r>
      <w:r w:rsidRPr="00490815">
        <w:rPr>
          <w:rFonts w:ascii="Times New Roman" w:hAnsi="Times New Roman" w:cs="Times New Roman"/>
          <w:b/>
          <w:sz w:val="24"/>
          <w:lang w:val="en-CA"/>
        </w:rPr>
        <w:t>1</w:t>
      </w:r>
      <w:r w:rsidRPr="00490815">
        <w:rPr>
          <w:rFonts w:ascii="Times New Roman" w:hAnsi="Times New Roman" w:cs="Times New Roman"/>
          <w:sz w:val="24"/>
          <w:lang w:val="en-CA"/>
        </w:rPr>
        <w:t xml:space="preserve">), </w:t>
      </w:r>
      <w:r>
        <w:rPr>
          <w:rFonts w:ascii="Times New Roman" w:hAnsi="Times New Roman" w:cs="Times New Roman"/>
          <w:sz w:val="24"/>
          <w:lang w:val="en-CA"/>
        </w:rPr>
        <w:t>Tb</w:t>
      </w:r>
      <w:r w:rsidRPr="00490815">
        <w:rPr>
          <w:rFonts w:ascii="Times New Roman" w:hAnsi="Times New Roman" w:cs="Times New Roman"/>
          <w:sz w:val="24"/>
          <w:lang w:val="en-CA"/>
        </w:rPr>
        <w:t xml:space="preserve"> (</w:t>
      </w:r>
      <w:r w:rsidRPr="00490815">
        <w:rPr>
          <w:rFonts w:ascii="Times New Roman" w:hAnsi="Times New Roman" w:cs="Times New Roman"/>
          <w:b/>
          <w:sz w:val="24"/>
          <w:lang w:val="en-CA"/>
        </w:rPr>
        <w:t>2</w:t>
      </w:r>
      <w:r>
        <w:rPr>
          <w:rFonts w:ascii="Times New Roman" w:hAnsi="Times New Roman" w:cs="Times New Roman"/>
          <w:b/>
          <w:sz w:val="24"/>
          <w:lang w:val="en-CA"/>
        </w:rPr>
        <w:t>)</w:t>
      </w:r>
      <w:r>
        <w:rPr>
          <w:rFonts w:ascii="Times New Roman" w:hAnsi="Times New Roman" w:cs="Times New Roman"/>
          <w:sz w:val="28"/>
          <w:lang w:val="en-CA"/>
        </w:rPr>
        <w:t xml:space="preserve"> ) </w:t>
      </w:r>
      <w:r>
        <w:rPr>
          <w:rFonts w:ascii="Times New Roman" w:hAnsi="Times New Roman" w:cs="Times New Roman"/>
          <w:sz w:val="24"/>
          <w:lang w:val="en-CA"/>
        </w:rPr>
        <w:t>possess the same core {Ga</w:t>
      </w:r>
      <w:r w:rsidRPr="006161B9">
        <w:rPr>
          <w:rFonts w:ascii="Times New Roman" w:hAnsi="Times New Roman" w:cs="Times New Roman"/>
          <w:sz w:val="24"/>
          <w:vertAlign w:val="superscript"/>
          <w:lang w:val="en-CA"/>
        </w:rPr>
        <w:t>III</w:t>
      </w:r>
      <w:r w:rsidRPr="006161B9">
        <w:rPr>
          <w:rFonts w:ascii="Times New Roman" w:hAnsi="Times New Roman" w:cs="Times New Roman"/>
          <w:sz w:val="24"/>
          <w:vertAlign w:val="subscript"/>
          <w:lang w:val="en-CA"/>
        </w:rPr>
        <w:t>8</w:t>
      </w:r>
      <w:r>
        <w:rPr>
          <w:rFonts w:ascii="Times New Roman" w:hAnsi="Times New Roman" w:cs="Times New Roman"/>
          <w:sz w:val="24"/>
          <w:lang w:val="en-CA"/>
        </w:rPr>
        <w:t>Ln</w:t>
      </w:r>
      <w:r w:rsidRPr="006161B9">
        <w:rPr>
          <w:rFonts w:ascii="Times New Roman" w:hAnsi="Times New Roman" w:cs="Times New Roman"/>
          <w:sz w:val="24"/>
          <w:vertAlign w:val="superscript"/>
          <w:lang w:val="en-CA"/>
        </w:rPr>
        <w:t>III</w:t>
      </w:r>
      <w:r w:rsidRPr="006161B9">
        <w:rPr>
          <w:rFonts w:ascii="Times New Roman" w:hAnsi="Times New Roman" w:cs="Times New Roman"/>
          <w:sz w:val="24"/>
          <w:vertAlign w:val="subscript"/>
          <w:lang w:val="en-CA"/>
        </w:rPr>
        <w:t>2</w:t>
      </w:r>
      <w:r>
        <w:rPr>
          <w:rFonts w:ascii="Times New Roman" w:hAnsi="Times New Roman" w:cs="Times New Roman"/>
          <w:sz w:val="24"/>
          <w:lang w:val="en-CA"/>
        </w:rPr>
        <w:t>Na</w:t>
      </w:r>
      <w:r w:rsidRPr="006161B9">
        <w:rPr>
          <w:rFonts w:ascii="Times New Roman" w:hAnsi="Times New Roman" w:cs="Times New Roman"/>
          <w:sz w:val="24"/>
          <w:vertAlign w:val="superscript"/>
          <w:lang w:val="en-CA"/>
        </w:rPr>
        <w:t>I</w:t>
      </w:r>
      <w:r w:rsidRPr="006161B9">
        <w:rPr>
          <w:rFonts w:ascii="Times New Roman" w:hAnsi="Times New Roman" w:cs="Times New Roman"/>
          <w:sz w:val="24"/>
          <w:vertAlign w:val="subscript"/>
          <w:lang w:val="en-CA"/>
        </w:rPr>
        <w:t>2</w:t>
      </w:r>
      <w:r>
        <w:rPr>
          <w:rFonts w:ascii="Times New Roman" w:hAnsi="Times New Roman" w:cs="Times New Roman"/>
          <w:sz w:val="24"/>
          <w:lang w:val="en-CA"/>
        </w:rPr>
        <w:t>(μ-OR)</w:t>
      </w:r>
      <w:r w:rsidRPr="006161B9">
        <w:rPr>
          <w:rFonts w:ascii="Times New Roman" w:hAnsi="Times New Roman" w:cs="Times New Roman"/>
          <w:sz w:val="24"/>
          <w:vertAlign w:val="subscript"/>
          <w:lang w:val="en-CA"/>
        </w:rPr>
        <w:t>8</w:t>
      </w:r>
      <w:r>
        <w:rPr>
          <w:rFonts w:ascii="Times New Roman" w:hAnsi="Times New Roman" w:cs="Times New Roman"/>
          <w:sz w:val="24"/>
          <w:lang w:val="en-CA"/>
        </w:rPr>
        <w:t>(μ-NO)</w:t>
      </w:r>
      <w:r w:rsidRPr="006161B9">
        <w:rPr>
          <w:rFonts w:ascii="Times New Roman" w:hAnsi="Times New Roman" w:cs="Times New Roman"/>
          <w:sz w:val="24"/>
          <w:vertAlign w:val="subscript"/>
          <w:lang w:val="en-CA"/>
        </w:rPr>
        <w:t>8</w:t>
      </w:r>
      <w:r>
        <w:rPr>
          <w:rFonts w:ascii="Times New Roman" w:hAnsi="Times New Roman" w:cs="Times New Roman"/>
          <w:sz w:val="24"/>
          <w:lang w:val="en-CA"/>
        </w:rPr>
        <w:t>}</w:t>
      </w:r>
      <w:r w:rsidRPr="006161B9">
        <w:rPr>
          <w:rFonts w:ascii="Times New Roman" w:hAnsi="Times New Roman" w:cs="Times New Roman"/>
          <w:sz w:val="24"/>
          <w:vertAlign w:val="superscript"/>
          <w:lang w:val="en-CA"/>
        </w:rPr>
        <w:t>16+</w:t>
      </w:r>
      <w:r>
        <w:rPr>
          <w:rFonts w:ascii="Times New Roman" w:hAnsi="Times New Roman" w:cs="Times New Roman"/>
          <w:sz w:val="24"/>
          <w:lang w:val="en-CA"/>
        </w:rPr>
        <w:t xml:space="preserve"> and for that reason only complex </w:t>
      </w:r>
      <w:r w:rsidRPr="00C84A5D">
        <w:rPr>
          <w:rFonts w:ascii="Times New Roman" w:hAnsi="Times New Roman" w:cs="Times New Roman"/>
          <w:b/>
          <w:sz w:val="24"/>
          <w:lang w:val="en-CA"/>
        </w:rPr>
        <w:t>1</w:t>
      </w:r>
      <w:r>
        <w:rPr>
          <w:rFonts w:ascii="Times New Roman" w:hAnsi="Times New Roman" w:cs="Times New Roman"/>
          <w:sz w:val="24"/>
          <w:lang w:val="en-CA"/>
        </w:rPr>
        <w:t xml:space="preserve"> (Dy-analogue) was extensively discussed. Complex </w:t>
      </w:r>
      <w:r w:rsidRPr="00C84A5D">
        <w:rPr>
          <w:rFonts w:ascii="Times New Roman" w:hAnsi="Times New Roman" w:cs="Times New Roman"/>
          <w:b/>
          <w:sz w:val="24"/>
          <w:lang w:val="en-CA"/>
        </w:rPr>
        <w:t>1</w:t>
      </w:r>
      <w:r>
        <w:rPr>
          <w:rFonts w:ascii="Times New Roman" w:hAnsi="Times New Roman" w:cs="Times New Roman"/>
          <w:sz w:val="24"/>
          <w:lang w:val="en-CA"/>
        </w:rPr>
        <w:t xml:space="preserve"> was found to be an SMM, while compound </w:t>
      </w:r>
      <w:r w:rsidRPr="00C84A5D">
        <w:rPr>
          <w:rFonts w:ascii="Times New Roman" w:hAnsi="Times New Roman" w:cs="Times New Roman"/>
          <w:b/>
          <w:sz w:val="24"/>
          <w:lang w:val="en-CA"/>
        </w:rPr>
        <w:t>2</w:t>
      </w:r>
      <w:r>
        <w:rPr>
          <w:rFonts w:ascii="Times New Roman" w:hAnsi="Times New Roman" w:cs="Times New Roman"/>
          <w:b/>
          <w:sz w:val="24"/>
          <w:lang w:val="en-CA"/>
        </w:rPr>
        <w:t xml:space="preserve"> </w:t>
      </w:r>
      <w:r>
        <w:rPr>
          <w:rFonts w:ascii="Times New Roman" w:hAnsi="Times New Roman" w:cs="Times New Roman"/>
          <w:sz w:val="24"/>
          <w:lang w:val="en-CA"/>
        </w:rPr>
        <w:t>(Tb-</w:t>
      </w:r>
      <w:r w:rsidRPr="00BF212A">
        <w:rPr>
          <w:rFonts w:ascii="Times New Roman" w:hAnsi="Times New Roman" w:cs="Times New Roman"/>
          <w:sz w:val="24"/>
          <w:lang w:val="en-CA"/>
        </w:rPr>
        <w:t>analogue)</w:t>
      </w:r>
      <w:r>
        <w:rPr>
          <w:rFonts w:ascii="Times New Roman" w:hAnsi="Times New Roman" w:cs="Times New Roman"/>
          <w:sz w:val="24"/>
          <w:lang w:val="en-CA"/>
        </w:rPr>
        <w:t xml:space="preserve"> unfortunately showed no frequency dependent ac signals. The fact that only the Dy(III)-analogue (and not Tb(III)) showed SMM properties most likely means that the ligand field induced on the Tb(III) ion in combination with its electronic perfect oblate form was not enough to stabilize a high multiplicity m</w:t>
      </w:r>
      <w:r w:rsidRPr="004A46E7">
        <w:rPr>
          <w:rFonts w:ascii="Times New Roman" w:hAnsi="Times New Roman" w:cs="Times New Roman"/>
          <w:sz w:val="24"/>
          <w:vertAlign w:val="subscript"/>
          <w:lang w:val="en-CA"/>
        </w:rPr>
        <w:t>J</w:t>
      </w:r>
      <w:r>
        <w:rPr>
          <w:rFonts w:ascii="Times New Roman" w:hAnsi="Times New Roman" w:cs="Times New Roman"/>
          <w:sz w:val="24"/>
          <w:lang w:val="en-CA"/>
        </w:rPr>
        <w:t xml:space="preserve"> value which would create an appreciable energy U</w:t>
      </w:r>
      <w:r w:rsidRPr="004A46E7">
        <w:rPr>
          <w:rFonts w:ascii="Times New Roman" w:hAnsi="Times New Roman" w:cs="Times New Roman"/>
          <w:sz w:val="24"/>
          <w:vertAlign w:val="subscript"/>
          <w:lang w:val="en-CA"/>
        </w:rPr>
        <w:t>eff</w:t>
      </w:r>
      <w:r>
        <w:rPr>
          <w:rFonts w:ascii="Times New Roman" w:hAnsi="Times New Roman" w:cs="Times New Roman"/>
          <w:sz w:val="24"/>
          <w:lang w:val="en-CA"/>
        </w:rPr>
        <w:t xml:space="preserve"> barrier that could detected. The structural motif of compounds </w:t>
      </w:r>
      <w:r w:rsidRPr="00C84A5D">
        <w:rPr>
          <w:rFonts w:ascii="Times New Roman" w:hAnsi="Times New Roman" w:cs="Times New Roman"/>
          <w:b/>
          <w:sz w:val="24"/>
          <w:lang w:val="en-CA"/>
        </w:rPr>
        <w:t>1</w:t>
      </w:r>
      <w:r>
        <w:rPr>
          <w:rFonts w:ascii="Times New Roman" w:hAnsi="Times New Roman" w:cs="Times New Roman"/>
          <w:sz w:val="24"/>
          <w:lang w:val="en-CA"/>
        </w:rPr>
        <w:t xml:space="preserve"> and </w:t>
      </w:r>
      <w:r w:rsidRPr="00C84A5D">
        <w:rPr>
          <w:rFonts w:ascii="Times New Roman" w:hAnsi="Times New Roman" w:cs="Times New Roman"/>
          <w:b/>
          <w:sz w:val="24"/>
          <w:lang w:val="en-CA"/>
        </w:rPr>
        <w:t>2</w:t>
      </w:r>
      <w:r>
        <w:rPr>
          <w:rFonts w:ascii="Times New Roman" w:hAnsi="Times New Roman" w:cs="Times New Roman"/>
          <w:sz w:val="24"/>
          <w:lang w:val="en-CA"/>
        </w:rPr>
        <w:t>, nevertheless, is of great significance since it is the first time that this scaffold is observed and reported, within metallacrown molecules. Complex (</w:t>
      </w:r>
      <w:r w:rsidRPr="009B01A7">
        <w:rPr>
          <w:rFonts w:ascii="Times New Roman" w:hAnsi="Times New Roman" w:cs="Times New Roman"/>
          <w:sz w:val="24"/>
          <w:vertAlign w:val="superscript"/>
          <w:lang w:val="en-CA"/>
        </w:rPr>
        <w:t>t</w:t>
      </w:r>
      <w:r>
        <w:rPr>
          <w:rFonts w:ascii="Times New Roman" w:hAnsi="Times New Roman" w:cs="Times New Roman"/>
          <w:sz w:val="24"/>
          <w:lang w:val="en-CA"/>
        </w:rPr>
        <w:t>BuNClO</w:t>
      </w:r>
      <w:r w:rsidRPr="009B01A7">
        <w:rPr>
          <w:rFonts w:ascii="Times New Roman" w:hAnsi="Times New Roman" w:cs="Times New Roman"/>
          <w:sz w:val="24"/>
          <w:vertAlign w:val="subscript"/>
          <w:lang w:val="en-CA"/>
        </w:rPr>
        <w:t>4</w:t>
      </w:r>
      <w:r>
        <w:rPr>
          <w:rFonts w:ascii="Times New Roman" w:hAnsi="Times New Roman" w:cs="Times New Roman"/>
          <w:sz w:val="24"/>
          <w:lang w:val="en-CA"/>
        </w:rPr>
        <w:t>)[Ga</w:t>
      </w:r>
      <w:r w:rsidRPr="009B01A7">
        <w:rPr>
          <w:rFonts w:ascii="Times New Roman" w:hAnsi="Times New Roman" w:cs="Times New Roman"/>
          <w:sz w:val="24"/>
          <w:vertAlign w:val="superscript"/>
          <w:lang w:val="en-CA"/>
        </w:rPr>
        <w:t>III</w:t>
      </w:r>
      <w:r>
        <w:rPr>
          <w:rFonts w:ascii="Times New Roman" w:hAnsi="Times New Roman" w:cs="Times New Roman"/>
          <w:sz w:val="24"/>
          <w:vertAlign w:val="subscript"/>
          <w:lang w:val="en-CA"/>
        </w:rPr>
        <w:t>4</w:t>
      </w:r>
      <w:r>
        <w:rPr>
          <w:rFonts w:ascii="Times New Roman" w:hAnsi="Times New Roman" w:cs="Times New Roman"/>
          <w:sz w:val="24"/>
          <w:lang w:val="en-CA"/>
        </w:rPr>
        <w:t>Dy</w:t>
      </w:r>
      <w:r w:rsidRPr="009B01A7">
        <w:rPr>
          <w:rFonts w:ascii="Times New Roman" w:hAnsi="Times New Roman" w:cs="Times New Roman"/>
          <w:sz w:val="24"/>
          <w:vertAlign w:val="superscript"/>
          <w:lang w:val="en-CA"/>
        </w:rPr>
        <w:t>III</w:t>
      </w:r>
      <w:r>
        <w:rPr>
          <w:rFonts w:ascii="Times New Roman" w:hAnsi="Times New Roman" w:cs="Times New Roman"/>
          <w:sz w:val="24"/>
          <w:lang w:val="en-CA"/>
        </w:rPr>
        <w:t>(</w:t>
      </w:r>
      <w:r w:rsidRPr="00276792">
        <w:rPr>
          <w:rFonts w:ascii="Times New Roman" w:eastAsia="Times New Roman" w:hAnsi="Times New Roman" w:cs="Times New Roman"/>
          <w:sz w:val="24"/>
          <w:szCs w:val="24"/>
          <w:lang w:val="en-CA" w:eastAsia="de-DE"/>
        </w:rPr>
        <w:t>O</w:t>
      </w:r>
      <w:r w:rsidRPr="00276792">
        <w:rPr>
          <w:rFonts w:ascii="Times New Roman" w:eastAsia="Times New Roman" w:hAnsi="Times New Roman" w:cs="Times New Roman"/>
          <w:sz w:val="24"/>
          <w:szCs w:val="24"/>
          <w:vertAlign w:val="subscript"/>
          <w:lang w:val="en-CA" w:eastAsia="de-DE"/>
        </w:rPr>
        <w:t>2</w:t>
      </w:r>
      <w:r w:rsidRPr="00276792">
        <w:rPr>
          <w:rFonts w:ascii="Times New Roman" w:eastAsia="Times New Roman" w:hAnsi="Times New Roman" w:cs="Times New Roman"/>
          <w:sz w:val="24"/>
          <w:szCs w:val="24"/>
          <w:lang w:val="en-CA" w:eastAsia="de-DE"/>
        </w:rPr>
        <w:t>CCMe</w:t>
      </w:r>
      <w:r w:rsidRPr="00276792">
        <w:rPr>
          <w:rFonts w:ascii="Times New Roman" w:eastAsia="Times New Roman" w:hAnsi="Times New Roman" w:cs="Times New Roman"/>
          <w:sz w:val="24"/>
          <w:szCs w:val="24"/>
          <w:vertAlign w:val="subscript"/>
          <w:lang w:val="en-CA" w:eastAsia="de-DE"/>
        </w:rPr>
        <w:t>3</w:t>
      </w:r>
      <w:r>
        <w:rPr>
          <w:rFonts w:ascii="Times New Roman" w:hAnsi="Times New Roman" w:cs="Times New Roman"/>
          <w:sz w:val="24"/>
          <w:lang w:val="en-CA"/>
        </w:rPr>
        <w:t>)</w:t>
      </w:r>
      <w:r>
        <w:rPr>
          <w:rFonts w:ascii="Times New Roman" w:hAnsi="Times New Roman" w:cs="Times New Roman"/>
          <w:sz w:val="24"/>
          <w:vertAlign w:val="subscript"/>
          <w:lang w:val="en-CA"/>
        </w:rPr>
        <w:t>4</w:t>
      </w:r>
      <w:r>
        <w:rPr>
          <w:rFonts w:ascii="Times New Roman" w:hAnsi="Times New Roman" w:cs="Times New Roman"/>
          <w:sz w:val="24"/>
          <w:lang w:val="en-CA"/>
        </w:rPr>
        <w:t>(shi)</w:t>
      </w:r>
      <w:r>
        <w:rPr>
          <w:rFonts w:ascii="Times New Roman" w:hAnsi="Times New Roman" w:cs="Times New Roman"/>
          <w:sz w:val="24"/>
          <w:vertAlign w:val="subscript"/>
          <w:lang w:val="en-CA"/>
        </w:rPr>
        <w:t>4</w:t>
      </w:r>
      <w:r>
        <w:rPr>
          <w:rFonts w:ascii="Times New Roman" w:hAnsi="Times New Roman" w:cs="Times New Roman"/>
          <w:sz w:val="24"/>
          <w:lang w:val="en-CA"/>
        </w:rPr>
        <w:t>] (</w:t>
      </w:r>
      <w:r w:rsidRPr="00C84A5D">
        <w:rPr>
          <w:rFonts w:ascii="Times New Roman" w:hAnsi="Times New Roman" w:cs="Times New Roman"/>
          <w:b/>
          <w:sz w:val="24"/>
          <w:lang w:val="en-CA"/>
        </w:rPr>
        <w:t>3</w:t>
      </w:r>
      <w:r>
        <w:rPr>
          <w:rFonts w:ascii="Times New Roman" w:hAnsi="Times New Roman" w:cs="Times New Roman"/>
          <w:b/>
          <w:sz w:val="24"/>
          <w:lang w:val="en-CA"/>
        </w:rPr>
        <w:t xml:space="preserve">) </w:t>
      </w:r>
      <w:r>
        <w:rPr>
          <w:rFonts w:ascii="Times New Roman" w:hAnsi="Times New Roman" w:cs="Times New Roman"/>
          <w:sz w:val="24"/>
          <w:lang w:val="en-CA"/>
        </w:rPr>
        <w:t xml:space="preserve">possesses a pure 12-MC-4 motif and its structure was extensively studied and presented. Unfortunately, compound </w:t>
      </w:r>
      <w:r w:rsidRPr="00D9543D">
        <w:rPr>
          <w:rFonts w:ascii="Times New Roman" w:hAnsi="Times New Roman" w:cs="Times New Roman"/>
          <w:b/>
          <w:sz w:val="24"/>
          <w:lang w:val="en-CA"/>
        </w:rPr>
        <w:t>3</w:t>
      </w:r>
      <w:r>
        <w:rPr>
          <w:rFonts w:ascii="Times New Roman" w:hAnsi="Times New Roman" w:cs="Times New Roman"/>
          <w:sz w:val="24"/>
          <w:lang w:val="en-CA"/>
        </w:rPr>
        <w:t xml:space="preserve"> does not behave as an SMM at the temperatures reached by our SQUID magnetometer. Considering that the central lanthanide has only a slightly distorted square antiprismatic geometry and that the diamagnetic periphery metal ions could potentially assist the SMM behaviour, not observing frequency dependant ac signals was not what we were expecting. However, a possible explanation could be that most likely a small multiplicity m</w:t>
      </w:r>
      <w:r w:rsidRPr="00252840">
        <w:rPr>
          <w:rFonts w:ascii="Times New Roman" w:hAnsi="Times New Roman" w:cs="Times New Roman"/>
          <w:sz w:val="24"/>
          <w:vertAlign w:val="subscript"/>
          <w:lang w:val="en-CA"/>
        </w:rPr>
        <w:t>J</w:t>
      </w:r>
      <w:r>
        <w:rPr>
          <w:rFonts w:ascii="Times New Roman" w:hAnsi="Times New Roman" w:cs="Times New Roman"/>
          <w:sz w:val="24"/>
          <w:lang w:val="en-CA"/>
        </w:rPr>
        <w:t xml:space="preserve"> state has been stabilized as a ground state, being very close in energy with the first excited state thus, either permitting very fast relaxation of magnetization from the ground state or from the first excited state. Still these are obviously very fast processes which occur at very low temperatures that we cannot detect. Compound [Ga</w:t>
      </w:r>
      <w:r w:rsidRPr="009B01A7">
        <w:rPr>
          <w:rFonts w:ascii="Times New Roman" w:hAnsi="Times New Roman" w:cs="Times New Roman"/>
          <w:sz w:val="24"/>
          <w:vertAlign w:val="superscript"/>
          <w:lang w:val="en-CA"/>
        </w:rPr>
        <w:t>III</w:t>
      </w:r>
      <w:r>
        <w:rPr>
          <w:rFonts w:ascii="Times New Roman" w:hAnsi="Times New Roman" w:cs="Times New Roman"/>
          <w:sz w:val="24"/>
          <w:vertAlign w:val="subscript"/>
          <w:lang w:val="en-CA"/>
        </w:rPr>
        <w:t>4</w:t>
      </w:r>
      <w:r>
        <w:rPr>
          <w:rFonts w:ascii="Times New Roman" w:hAnsi="Times New Roman" w:cs="Times New Roman"/>
          <w:sz w:val="24"/>
          <w:lang w:val="en-CA"/>
        </w:rPr>
        <w:t>Dy</w:t>
      </w:r>
      <w:r w:rsidRPr="009B01A7">
        <w:rPr>
          <w:rFonts w:ascii="Times New Roman" w:hAnsi="Times New Roman" w:cs="Times New Roman"/>
          <w:sz w:val="24"/>
          <w:vertAlign w:val="superscript"/>
          <w:lang w:val="en-CA"/>
        </w:rPr>
        <w:t>III</w:t>
      </w:r>
      <w:r>
        <w:rPr>
          <w:rFonts w:ascii="Times New Roman" w:hAnsi="Times New Roman" w:cs="Times New Roman"/>
          <w:sz w:val="24"/>
          <w:lang w:val="en-CA"/>
        </w:rPr>
        <w:t>(</w:t>
      </w:r>
      <w:r>
        <w:rPr>
          <w:rFonts w:ascii="Times New Roman" w:eastAsia="Times New Roman" w:hAnsi="Times New Roman" w:cs="Times New Roman"/>
          <w:sz w:val="24"/>
          <w:szCs w:val="24"/>
          <w:lang w:val="en-CA" w:eastAsia="de-DE"/>
        </w:rPr>
        <w:t>NO</w:t>
      </w:r>
      <w:r w:rsidRPr="0005755A">
        <w:rPr>
          <w:rFonts w:ascii="Times New Roman" w:eastAsia="Times New Roman" w:hAnsi="Times New Roman" w:cs="Times New Roman"/>
          <w:sz w:val="24"/>
          <w:szCs w:val="24"/>
          <w:vertAlign w:val="subscript"/>
          <w:lang w:val="en-CA" w:eastAsia="de-DE"/>
        </w:rPr>
        <w:t>3</w:t>
      </w:r>
      <w:r>
        <w:rPr>
          <w:rFonts w:ascii="Times New Roman" w:hAnsi="Times New Roman" w:cs="Times New Roman"/>
          <w:sz w:val="24"/>
          <w:lang w:val="en-CA"/>
        </w:rPr>
        <w:t>)(shiH</w:t>
      </w:r>
      <w:r w:rsidRPr="0005755A">
        <w:rPr>
          <w:rFonts w:ascii="Times New Roman" w:hAnsi="Times New Roman" w:cs="Times New Roman"/>
          <w:sz w:val="24"/>
          <w:vertAlign w:val="subscript"/>
          <w:lang w:val="en-CA"/>
        </w:rPr>
        <w:t>2</w:t>
      </w:r>
      <w:r>
        <w:rPr>
          <w:rFonts w:ascii="Times New Roman" w:hAnsi="Times New Roman" w:cs="Times New Roman"/>
          <w:sz w:val="24"/>
          <w:lang w:val="en-CA"/>
        </w:rPr>
        <w:t>)</w:t>
      </w:r>
      <w:r>
        <w:rPr>
          <w:rFonts w:ascii="Times New Roman" w:hAnsi="Times New Roman" w:cs="Times New Roman"/>
          <w:sz w:val="24"/>
          <w:vertAlign w:val="subscript"/>
          <w:lang w:val="en-CA"/>
        </w:rPr>
        <w:t>2</w:t>
      </w:r>
      <w:r>
        <w:rPr>
          <w:rFonts w:ascii="Times New Roman" w:hAnsi="Times New Roman" w:cs="Times New Roman"/>
          <w:sz w:val="24"/>
          <w:lang w:val="en-CA"/>
        </w:rPr>
        <w:t>(shi)</w:t>
      </w:r>
      <w:r>
        <w:rPr>
          <w:rFonts w:ascii="Times New Roman" w:hAnsi="Times New Roman" w:cs="Times New Roman"/>
          <w:sz w:val="24"/>
          <w:vertAlign w:val="subscript"/>
          <w:lang w:val="en-CA"/>
        </w:rPr>
        <w:t>4</w:t>
      </w:r>
      <w:r>
        <w:rPr>
          <w:rFonts w:ascii="Times New Roman" w:hAnsi="Times New Roman" w:cs="Times New Roman"/>
          <w:sz w:val="24"/>
          <w:lang w:val="en-CA"/>
        </w:rPr>
        <w:t>(MeOH)</w:t>
      </w:r>
      <w:r w:rsidRPr="00993C91">
        <w:rPr>
          <w:rFonts w:ascii="Times New Roman" w:hAnsi="Times New Roman" w:cs="Times New Roman"/>
          <w:sz w:val="24"/>
          <w:lang w:val="en-CA"/>
        </w:rPr>
        <w:t>(H</w:t>
      </w:r>
      <w:r w:rsidRPr="00993C91">
        <w:rPr>
          <w:rFonts w:ascii="Times New Roman" w:hAnsi="Times New Roman" w:cs="Times New Roman"/>
          <w:sz w:val="24"/>
          <w:vertAlign w:val="subscript"/>
          <w:lang w:val="en-CA"/>
        </w:rPr>
        <w:t>2</w:t>
      </w:r>
      <w:r w:rsidRPr="00993C91">
        <w:rPr>
          <w:rFonts w:ascii="Times New Roman" w:hAnsi="Times New Roman" w:cs="Times New Roman"/>
          <w:sz w:val="24"/>
          <w:lang w:val="en-CA"/>
        </w:rPr>
        <w:t>O)</w:t>
      </w:r>
      <w:r>
        <w:rPr>
          <w:rFonts w:ascii="Times New Roman" w:hAnsi="Times New Roman" w:cs="Times New Roman"/>
          <w:sz w:val="24"/>
          <w:vertAlign w:val="subscript"/>
          <w:lang w:val="en-CA"/>
        </w:rPr>
        <w:t>2</w:t>
      </w:r>
      <w:r>
        <w:rPr>
          <w:rFonts w:ascii="Times New Roman" w:hAnsi="Times New Roman" w:cs="Times New Roman"/>
          <w:sz w:val="24"/>
          <w:lang w:val="en-CA"/>
        </w:rPr>
        <w:t>] (</w:t>
      </w:r>
      <w:r w:rsidRPr="00D9543D">
        <w:rPr>
          <w:rFonts w:ascii="Times New Roman" w:hAnsi="Times New Roman" w:cs="Times New Roman"/>
          <w:b/>
          <w:sz w:val="24"/>
          <w:lang w:val="en-CA"/>
        </w:rPr>
        <w:t>4</w:t>
      </w:r>
      <w:r>
        <w:rPr>
          <w:rFonts w:ascii="Times New Roman" w:hAnsi="Times New Roman" w:cs="Times New Roman"/>
          <w:b/>
          <w:sz w:val="24"/>
          <w:lang w:val="en-CA"/>
        </w:rPr>
        <w:t>)</w:t>
      </w:r>
      <w:r>
        <w:rPr>
          <w:rFonts w:ascii="Times New Roman" w:hAnsi="Times New Roman" w:cs="Times New Roman"/>
          <w:sz w:val="24"/>
          <w:lang w:val="en-CA"/>
        </w:rPr>
        <w:t xml:space="preserve"> has a unique bend 12-MC-4 structural motif and this is the first time that such structural features are observed in the class of metallacrowns. The core of the complex is </w:t>
      </w:r>
      <w:r w:rsidRPr="00D9543D">
        <w:rPr>
          <w:rFonts w:ascii="Times New Roman" w:hAnsi="Times New Roman" w:cs="Times New Roman"/>
          <w:sz w:val="24"/>
          <w:lang w:val="en-CA"/>
        </w:rPr>
        <w:t>{Ga</w:t>
      </w:r>
      <w:r w:rsidRPr="00D9543D">
        <w:rPr>
          <w:rFonts w:ascii="Times New Roman" w:hAnsi="Times New Roman" w:cs="Times New Roman"/>
          <w:sz w:val="24"/>
          <w:vertAlign w:val="superscript"/>
          <w:lang w:val="en-CA"/>
        </w:rPr>
        <w:t>III</w:t>
      </w:r>
      <w:r w:rsidRPr="00D9543D">
        <w:rPr>
          <w:rFonts w:ascii="Times New Roman" w:hAnsi="Times New Roman" w:cs="Times New Roman"/>
          <w:sz w:val="24"/>
          <w:vertAlign w:val="subscript"/>
          <w:lang w:val="en-CA"/>
        </w:rPr>
        <w:t>4</w:t>
      </w:r>
      <w:r w:rsidRPr="00D9543D">
        <w:rPr>
          <w:rFonts w:ascii="Times New Roman" w:hAnsi="Times New Roman" w:cs="Times New Roman"/>
          <w:sz w:val="24"/>
          <w:lang w:val="en-CA"/>
        </w:rPr>
        <w:t>Dy</w:t>
      </w:r>
      <w:r w:rsidRPr="00D9543D">
        <w:rPr>
          <w:rFonts w:ascii="Times New Roman" w:hAnsi="Times New Roman" w:cs="Times New Roman"/>
          <w:sz w:val="24"/>
          <w:vertAlign w:val="superscript"/>
          <w:lang w:val="en-CA"/>
        </w:rPr>
        <w:t>III</w:t>
      </w:r>
      <w:r w:rsidRPr="00D9543D">
        <w:rPr>
          <w:rFonts w:ascii="Times New Roman" w:hAnsi="Times New Roman" w:cs="Times New Roman"/>
          <w:sz w:val="24"/>
          <w:lang w:val="en-CA"/>
        </w:rPr>
        <w:t>(μ-NO)</w:t>
      </w:r>
      <w:r w:rsidRPr="00D9543D">
        <w:rPr>
          <w:rFonts w:ascii="Times New Roman" w:hAnsi="Times New Roman" w:cs="Times New Roman"/>
          <w:sz w:val="24"/>
          <w:vertAlign w:val="subscript"/>
          <w:lang w:val="en-CA"/>
        </w:rPr>
        <w:t>6</w:t>
      </w:r>
      <w:r w:rsidRPr="00D9543D">
        <w:rPr>
          <w:rFonts w:ascii="Times New Roman" w:hAnsi="Times New Roman" w:cs="Times New Roman"/>
          <w:sz w:val="24"/>
          <w:lang w:val="en-CA"/>
        </w:rPr>
        <w:t>}</w:t>
      </w:r>
      <w:r w:rsidRPr="00D9543D">
        <w:rPr>
          <w:rFonts w:ascii="Times New Roman" w:hAnsi="Times New Roman" w:cs="Times New Roman"/>
          <w:sz w:val="24"/>
          <w:vertAlign w:val="superscript"/>
          <w:lang w:val="en-CA"/>
        </w:rPr>
        <w:t>9+</w:t>
      </w:r>
      <w:r>
        <w:rPr>
          <w:rFonts w:ascii="Times New Roman" w:hAnsi="Times New Roman" w:cs="Times New Roman"/>
          <w:sz w:val="24"/>
          <w:lang w:val="en-CA"/>
        </w:rPr>
        <w:t>,</w:t>
      </w:r>
      <w:r w:rsidRPr="00D9543D">
        <w:rPr>
          <w:rFonts w:ascii="Times New Roman" w:hAnsi="Times New Roman" w:cs="Times New Roman"/>
          <w:i/>
          <w:sz w:val="24"/>
          <w:lang w:val="en-CA"/>
        </w:rPr>
        <w:t xml:space="preserve"> </w:t>
      </w:r>
      <w:r>
        <w:rPr>
          <w:rFonts w:ascii="Times New Roman" w:hAnsi="Times New Roman" w:cs="Times New Roman"/>
          <w:sz w:val="24"/>
          <w:lang w:val="en-CA"/>
        </w:rPr>
        <w:t xml:space="preserve">with the Dy(III) atom being 1.914(1) Å above the plane that is formed by the four Ga(III) ions. Compound </w:t>
      </w:r>
      <w:r w:rsidRPr="00010D3B">
        <w:rPr>
          <w:rFonts w:ascii="Times New Roman" w:hAnsi="Times New Roman" w:cs="Times New Roman"/>
          <w:b/>
          <w:sz w:val="24"/>
          <w:lang w:val="en-CA"/>
        </w:rPr>
        <w:t>4</w:t>
      </w:r>
      <w:r>
        <w:rPr>
          <w:rFonts w:ascii="Times New Roman" w:hAnsi="Times New Roman" w:cs="Times New Roman"/>
          <w:sz w:val="24"/>
          <w:lang w:val="en-CA"/>
        </w:rPr>
        <w:t xml:space="preserve">, in contrast to complex </w:t>
      </w:r>
      <w:r w:rsidRPr="00331130">
        <w:rPr>
          <w:rFonts w:ascii="Times New Roman" w:hAnsi="Times New Roman" w:cs="Times New Roman"/>
          <w:b/>
          <w:sz w:val="24"/>
          <w:lang w:val="en-CA"/>
        </w:rPr>
        <w:t>3</w:t>
      </w:r>
      <w:r w:rsidRPr="00331130">
        <w:rPr>
          <w:rFonts w:ascii="Times New Roman" w:hAnsi="Times New Roman" w:cs="Times New Roman"/>
          <w:sz w:val="24"/>
          <w:lang w:val="en-CA"/>
        </w:rPr>
        <w:t>,</w:t>
      </w:r>
      <w:r>
        <w:rPr>
          <w:rFonts w:ascii="Times New Roman" w:hAnsi="Times New Roman" w:cs="Times New Roman"/>
          <w:b/>
          <w:sz w:val="36"/>
          <w:lang w:val="en-CA"/>
        </w:rPr>
        <w:t xml:space="preserve"> </w:t>
      </w:r>
      <w:r>
        <w:rPr>
          <w:rFonts w:ascii="Times New Roman" w:hAnsi="Times New Roman" w:cs="Times New Roman"/>
          <w:sz w:val="24"/>
          <w:lang w:val="en-CA"/>
        </w:rPr>
        <w:t xml:space="preserve">does behave as an SMM. Most likely, the SMM behavior of compound </w:t>
      </w:r>
      <w:r w:rsidRPr="00331130">
        <w:rPr>
          <w:rFonts w:ascii="Times New Roman" w:hAnsi="Times New Roman" w:cs="Times New Roman"/>
          <w:b/>
          <w:sz w:val="24"/>
          <w:lang w:val="en-CA"/>
        </w:rPr>
        <w:t>4</w:t>
      </w:r>
      <w:r>
        <w:rPr>
          <w:rFonts w:ascii="Times New Roman" w:hAnsi="Times New Roman" w:cs="Times New Roman"/>
          <w:sz w:val="24"/>
          <w:lang w:val="en-CA"/>
        </w:rPr>
        <w:t xml:space="preserve"> is attributed to the 9-coordination mode of the central lanthanide, while surrounded by four Ga(III) which form the bent 12-MC-4 scaffold. Efforts towards isolating other members of anisotropic lanthanides have been performed and for some, </w:t>
      </w:r>
    </w:p>
    <w:p w:rsidR="004A46F2" w:rsidRDefault="004A46F2" w:rsidP="004A46F2">
      <w:pPr>
        <w:spacing w:line="360" w:lineRule="auto"/>
        <w:jc w:val="both"/>
        <w:rPr>
          <w:rFonts w:ascii="Times New Roman" w:hAnsi="Times New Roman" w:cs="Times New Roman"/>
          <w:sz w:val="24"/>
          <w:lang w:val="en-CA"/>
        </w:rPr>
      </w:pPr>
    </w:p>
    <w:p w:rsidR="004A46F2" w:rsidRPr="00A300A1" w:rsidRDefault="004A46F2" w:rsidP="004A46F2">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results are still being expected. Compound </w:t>
      </w:r>
      <w:r w:rsidRPr="008F7B48">
        <w:rPr>
          <w:rFonts w:ascii="Times New Roman" w:hAnsi="Times New Roman" w:cs="Times New Roman"/>
          <w:b/>
          <w:sz w:val="24"/>
          <w:lang w:val="en-CA"/>
        </w:rPr>
        <w:t>5</w:t>
      </w:r>
      <w:r>
        <w:rPr>
          <w:rFonts w:ascii="Times New Roman" w:hAnsi="Times New Roman" w:cs="Times New Roman"/>
          <w:b/>
          <w:sz w:val="36"/>
          <w:lang w:val="en-CA"/>
        </w:rPr>
        <w:t xml:space="preserve"> </w:t>
      </w:r>
      <w:r w:rsidRPr="00A300A1">
        <w:rPr>
          <w:rFonts w:ascii="Times New Roman" w:hAnsi="Times New Roman" w:cs="Times New Roman"/>
          <w:sz w:val="24"/>
          <w:lang w:val="en-CA"/>
        </w:rPr>
        <w:t xml:space="preserve">with the structural formula of </w:t>
      </w:r>
      <w:r w:rsidRPr="00A64972">
        <w:rPr>
          <w:rFonts w:ascii="Times New Roman" w:hAnsi="Times New Roman" w:cs="Times New Roman"/>
          <w:sz w:val="24"/>
          <w:lang w:val="en-CA"/>
        </w:rPr>
        <w:t>(</w:t>
      </w:r>
      <w:r w:rsidRPr="00A64972">
        <w:rPr>
          <w:rFonts w:ascii="Times New Roman" w:hAnsi="Times New Roman" w:cs="Times New Roman"/>
          <w:sz w:val="24"/>
          <w:vertAlign w:val="superscript"/>
          <w:lang w:val="en-CA"/>
        </w:rPr>
        <w:t>t</w:t>
      </w:r>
      <w:r w:rsidRPr="00A64972">
        <w:rPr>
          <w:rFonts w:ascii="Times New Roman" w:hAnsi="Times New Roman" w:cs="Times New Roman"/>
          <w:sz w:val="24"/>
          <w:lang w:val="en-CA"/>
        </w:rPr>
        <w:t>Bu</w:t>
      </w:r>
      <w:r w:rsidRPr="00A64972">
        <w:rPr>
          <w:rFonts w:ascii="Times New Roman" w:hAnsi="Times New Roman" w:cs="Times New Roman"/>
          <w:sz w:val="24"/>
          <w:vertAlign w:val="subscript"/>
          <w:lang w:val="en-CA"/>
        </w:rPr>
        <w:t>4</w:t>
      </w:r>
      <w:r w:rsidRPr="00A64972">
        <w:rPr>
          <w:rFonts w:ascii="Times New Roman" w:hAnsi="Times New Roman" w:cs="Times New Roman"/>
          <w:sz w:val="24"/>
          <w:lang w:val="en-CA"/>
        </w:rPr>
        <w:t>N)[Ga</w:t>
      </w:r>
      <w:r w:rsidRPr="00A64972">
        <w:rPr>
          <w:rFonts w:ascii="Times New Roman" w:hAnsi="Times New Roman" w:cs="Times New Roman"/>
          <w:sz w:val="24"/>
          <w:vertAlign w:val="superscript"/>
          <w:lang w:val="en-CA"/>
        </w:rPr>
        <w:t>III</w:t>
      </w:r>
      <w:r w:rsidRPr="00A64972">
        <w:rPr>
          <w:rFonts w:ascii="Times New Roman" w:hAnsi="Times New Roman" w:cs="Times New Roman"/>
          <w:sz w:val="24"/>
          <w:vertAlign w:val="subscript"/>
          <w:lang w:val="en-CA"/>
        </w:rPr>
        <w:t>8</w:t>
      </w:r>
      <w:r>
        <w:rPr>
          <w:rFonts w:ascii="Times New Roman" w:hAnsi="Times New Roman" w:cs="Times New Roman"/>
          <w:sz w:val="24"/>
          <w:lang w:val="en-CA"/>
        </w:rPr>
        <w:t>Ho</w:t>
      </w:r>
      <w:r w:rsidRPr="00A64972">
        <w:rPr>
          <w:rFonts w:ascii="Times New Roman" w:hAnsi="Times New Roman" w:cs="Times New Roman"/>
          <w:sz w:val="24"/>
          <w:vertAlign w:val="superscript"/>
          <w:lang w:val="en-CA"/>
        </w:rPr>
        <w:t>III</w:t>
      </w:r>
      <w:r w:rsidRPr="00A64972">
        <w:rPr>
          <w:rFonts w:ascii="Times New Roman" w:hAnsi="Times New Roman" w:cs="Times New Roman"/>
          <w:sz w:val="24"/>
          <w:lang w:val="en-CA"/>
        </w:rPr>
        <w:t>(OH)</w:t>
      </w:r>
      <w:r w:rsidRPr="00A64972">
        <w:rPr>
          <w:rFonts w:ascii="Times New Roman" w:hAnsi="Times New Roman" w:cs="Times New Roman"/>
          <w:sz w:val="24"/>
          <w:vertAlign w:val="subscript"/>
          <w:lang w:val="en-CA"/>
        </w:rPr>
        <w:t>4</w:t>
      </w:r>
      <w:r w:rsidRPr="00A64972">
        <w:rPr>
          <w:rFonts w:ascii="Times New Roman" w:hAnsi="Times New Roman" w:cs="Times New Roman"/>
          <w:sz w:val="24"/>
          <w:lang w:val="en-CA"/>
        </w:rPr>
        <w:t>(shi)</w:t>
      </w:r>
      <w:r w:rsidRPr="00A64972">
        <w:rPr>
          <w:rFonts w:ascii="Times New Roman" w:hAnsi="Times New Roman" w:cs="Times New Roman"/>
          <w:sz w:val="24"/>
          <w:vertAlign w:val="subscript"/>
          <w:lang w:val="en-CA"/>
        </w:rPr>
        <w:t>8</w:t>
      </w:r>
      <w:r w:rsidRPr="00A64972">
        <w:rPr>
          <w:rFonts w:ascii="Times New Roman" w:hAnsi="Times New Roman" w:cs="Times New Roman"/>
          <w:sz w:val="24"/>
          <w:lang w:val="en-CA"/>
        </w:rPr>
        <w:t>]</w:t>
      </w:r>
      <w:r>
        <w:rPr>
          <w:rFonts w:ascii="Times New Roman" w:hAnsi="Times New Roman" w:cs="Times New Roman"/>
          <w:sz w:val="24"/>
          <w:lang w:val="en-CA"/>
        </w:rPr>
        <w:t>•3MeOH•5H</w:t>
      </w:r>
      <w:r w:rsidRPr="004E602C">
        <w:rPr>
          <w:rFonts w:ascii="Times New Roman" w:hAnsi="Times New Roman" w:cs="Times New Roman"/>
          <w:sz w:val="24"/>
          <w:vertAlign w:val="subscript"/>
          <w:lang w:val="en-CA"/>
        </w:rPr>
        <w:t>2</w:t>
      </w:r>
      <w:r>
        <w:rPr>
          <w:rFonts w:ascii="Times New Roman" w:hAnsi="Times New Roman" w:cs="Times New Roman"/>
          <w:sz w:val="24"/>
          <w:lang w:val="en-CA"/>
        </w:rPr>
        <w:t xml:space="preserve">O, is isostructural with the Dy(III)-complex described in Chapter 4, which has been submitted for publication. The structural characteristics of the complex have been analyzed, while it has been observed that no SMM behavior is present for our compound at the temperatures investigated by our SQUID. The reason of obtaining that complex was based on a methodical rational. We wanted to check how the electronic shape of the central lanthanide ion would affect the magnetic properties of the complex. As it has been already shown the Dy-analogue, discussed in Chapter 4, exhibits single-molecule magnet behavior unlike complex </w:t>
      </w:r>
      <w:r w:rsidRPr="00125AE2">
        <w:rPr>
          <w:rFonts w:ascii="Times New Roman" w:hAnsi="Times New Roman" w:cs="Times New Roman"/>
          <w:b/>
          <w:sz w:val="24"/>
          <w:lang w:val="en-CA"/>
        </w:rPr>
        <w:t>5</w:t>
      </w:r>
      <w:r>
        <w:rPr>
          <w:rFonts w:ascii="Times New Roman" w:hAnsi="Times New Roman" w:cs="Times New Roman"/>
          <w:sz w:val="24"/>
          <w:lang w:val="en-CA"/>
        </w:rPr>
        <w:t>. The reason for that is probably that the Dy(III) ion has an oblate electronic shape while Ho(III) possess a slightly distorted oblate shape leaning towards the prolate electronic form. That confirms the theory which was firstly discussed by Rinehart and Long</w:t>
      </w:r>
      <w:r>
        <w:rPr>
          <w:rFonts w:ascii="Times New Roman" w:hAnsi="Times New Roman" w:cs="Times New Roman"/>
          <w:sz w:val="24"/>
          <w:lang w:val="en-CA"/>
        </w:rPr>
        <w:fldChar w:fldCharType="begin"/>
      </w:r>
      <w:r>
        <w:rPr>
          <w:rFonts w:ascii="Times New Roman" w:hAnsi="Times New Roman" w:cs="Times New Roman"/>
          <w:sz w:val="24"/>
          <w:lang w:val="en-CA"/>
        </w:rPr>
        <w:instrText xml:space="preserve"> ADDIN ZOTERO_ITEM CSL_CITATION {"citationID":"HvJI4dKx","properties":{"formattedCitation":"\\super [18]\\nosupersub{}","plainCitation":"[18]","noteIndex":0},"citationItems":[{"id":192,"uris":["http://zotero.org/users/local/BF8aL1Yf/items/7JKZ5PJ8"],"uri":["http://zotero.org/users/local/BF8aL1Yf/items/7JKZ5PJ8"],"itemData":{"id":192,"type":"article-journal","title":"Exploiting single-ion anisotropy in the design of f-element single-molecule magnets","container-title":"Chemical Science","page":"2078","volume":"2","issue":"11","source":"Crossref","DOI":"10.1039/c1sc00513h","ISSN":"2041-6520, 2041-6539","language":"en","author":[{"family":"Rinehart","given":"Jeffrey D."},{"family":"Long","given":"Jeffrey R."}],"issued":{"date-parts":[["2011"]]}}}],"schema":"https://github.com/citation-style-language/schema/raw/master/csl-citation.json"} </w:instrText>
      </w:r>
      <w:r>
        <w:rPr>
          <w:rFonts w:ascii="Times New Roman" w:hAnsi="Times New Roman" w:cs="Times New Roman"/>
          <w:sz w:val="24"/>
          <w:lang w:val="en-CA"/>
        </w:rPr>
        <w:fldChar w:fldCharType="separate"/>
      </w:r>
      <w:r w:rsidRPr="00F124C8">
        <w:rPr>
          <w:rFonts w:ascii="Times New Roman" w:hAnsi="Times New Roman" w:cs="Times New Roman"/>
          <w:sz w:val="24"/>
          <w:szCs w:val="24"/>
          <w:vertAlign w:val="superscript"/>
          <w:lang w:val="en-CA"/>
        </w:rPr>
        <w:t>[18]</w:t>
      </w:r>
      <w:r>
        <w:rPr>
          <w:rFonts w:ascii="Times New Roman" w:hAnsi="Times New Roman" w:cs="Times New Roman"/>
          <w:sz w:val="24"/>
          <w:lang w:val="en-CA"/>
        </w:rPr>
        <w:fldChar w:fldCharType="end"/>
      </w:r>
      <w:r>
        <w:rPr>
          <w:rFonts w:ascii="Times New Roman" w:hAnsi="Times New Roman" w:cs="Times New Roman"/>
          <w:sz w:val="24"/>
          <w:lang w:val="en-CA"/>
        </w:rPr>
        <w:t>, that the electronic shape of the central lanthanide in combination with the electronic charges provided by the ligand, play a crucial role to the final magnetic behavior of the molecules. The Tb-analogue has not been obtained yet, but this is the next synthetic step since according to this trend, a perfect oblate-shaped molecule (in this system) will most likely give the best SMM performance. Finally, an Fe/Dy/shi</w:t>
      </w:r>
      <w:r w:rsidRPr="00125AE2">
        <w:rPr>
          <w:rFonts w:ascii="Times New Roman" w:hAnsi="Times New Roman" w:cs="Times New Roman"/>
          <w:sz w:val="24"/>
          <w:vertAlign w:val="superscript"/>
          <w:lang w:val="en-CA"/>
        </w:rPr>
        <w:t>3-</w:t>
      </w:r>
      <w:r>
        <w:rPr>
          <w:rFonts w:ascii="Times New Roman" w:hAnsi="Times New Roman" w:cs="Times New Roman"/>
          <w:sz w:val="24"/>
          <w:lang w:val="en-CA"/>
        </w:rPr>
        <w:t xml:space="preserve"> complex (</w:t>
      </w:r>
      <w:r w:rsidRPr="00125AE2">
        <w:rPr>
          <w:rFonts w:ascii="Times New Roman" w:hAnsi="Times New Roman" w:cs="Times New Roman"/>
          <w:b/>
          <w:sz w:val="24"/>
          <w:lang w:val="en-CA"/>
        </w:rPr>
        <w:t>6</w:t>
      </w:r>
      <w:r>
        <w:rPr>
          <w:rFonts w:ascii="Times New Roman" w:hAnsi="Times New Roman" w:cs="Times New Roman"/>
          <w:sz w:val="24"/>
          <w:lang w:val="en-CA"/>
        </w:rPr>
        <w:t>) was synthesized and structurally and magnetically analyzed. The goal was to try and obtain the isostructural compounds of Ga(III) with Fe(III) instead since iron has quite similar coordination behavior with gallium as it was discussed in the text. The complex obtained, however, possesses a {Fe</w:t>
      </w:r>
      <w:r w:rsidRPr="004C2D50">
        <w:rPr>
          <w:rFonts w:ascii="Times New Roman" w:hAnsi="Times New Roman" w:cs="Times New Roman"/>
          <w:sz w:val="24"/>
          <w:vertAlign w:val="subscript"/>
          <w:lang w:val="en-CA"/>
        </w:rPr>
        <w:t>6</w:t>
      </w:r>
      <w:r>
        <w:rPr>
          <w:rFonts w:ascii="Times New Roman" w:hAnsi="Times New Roman" w:cs="Times New Roman"/>
          <w:sz w:val="24"/>
          <w:lang w:val="en-CA"/>
        </w:rPr>
        <w:t>Dy</w:t>
      </w:r>
      <w:r w:rsidRPr="004C2D50">
        <w:rPr>
          <w:rFonts w:ascii="Times New Roman" w:hAnsi="Times New Roman" w:cs="Times New Roman"/>
          <w:sz w:val="24"/>
          <w:vertAlign w:val="subscript"/>
          <w:lang w:val="en-CA"/>
        </w:rPr>
        <w:t>2</w:t>
      </w:r>
      <w:r>
        <w:rPr>
          <w:rFonts w:ascii="Times New Roman" w:hAnsi="Times New Roman" w:cs="Times New Roman"/>
          <w:sz w:val="24"/>
          <w:lang w:val="en-CA"/>
        </w:rPr>
        <w:t>(shiH</w:t>
      </w:r>
      <w:r w:rsidRPr="004C2D50">
        <w:rPr>
          <w:rFonts w:ascii="Times New Roman" w:hAnsi="Times New Roman" w:cs="Times New Roman"/>
          <w:sz w:val="24"/>
          <w:vertAlign w:val="subscript"/>
          <w:lang w:val="en-CA"/>
        </w:rPr>
        <w:t>2</w:t>
      </w:r>
      <w:r>
        <w:rPr>
          <w:rFonts w:ascii="Times New Roman" w:hAnsi="Times New Roman" w:cs="Times New Roman"/>
          <w:sz w:val="24"/>
          <w:lang w:val="en-CA"/>
        </w:rPr>
        <w:t>)</w:t>
      </w:r>
      <w:r w:rsidRPr="004C2D50">
        <w:rPr>
          <w:rFonts w:ascii="Times New Roman" w:hAnsi="Times New Roman" w:cs="Times New Roman"/>
          <w:sz w:val="24"/>
          <w:vertAlign w:val="subscript"/>
          <w:lang w:val="en-CA"/>
        </w:rPr>
        <w:t>4</w:t>
      </w:r>
      <w:r>
        <w:rPr>
          <w:rFonts w:ascii="Times New Roman" w:hAnsi="Times New Roman" w:cs="Times New Roman"/>
          <w:sz w:val="24"/>
          <w:lang w:val="en-CA"/>
        </w:rPr>
        <w:t>(shiH)</w:t>
      </w:r>
      <w:r w:rsidRPr="004C2D50">
        <w:rPr>
          <w:rFonts w:ascii="Times New Roman" w:hAnsi="Times New Roman" w:cs="Times New Roman"/>
          <w:sz w:val="24"/>
          <w:vertAlign w:val="subscript"/>
          <w:lang w:val="en-CA"/>
        </w:rPr>
        <w:t>2</w:t>
      </w:r>
      <w:r>
        <w:rPr>
          <w:rFonts w:ascii="Times New Roman" w:hAnsi="Times New Roman" w:cs="Times New Roman"/>
          <w:sz w:val="24"/>
          <w:lang w:val="en-CA"/>
        </w:rPr>
        <w:t>(shi)</w:t>
      </w:r>
      <w:r w:rsidRPr="004C2D50">
        <w:rPr>
          <w:rFonts w:ascii="Times New Roman" w:hAnsi="Times New Roman" w:cs="Times New Roman"/>
          <w:sz w:val="24"/>
          <w:vertAlign w:val="subscript"/>
          <w:lang w:val="en-CA"/>
        </w:rPr>
        <w:t>6</w:t>
      </w:r>
      <w:r>
        <w:rPr>
          <w:rFonts w:ascii="Times New Roman" w:hAnsi="Times New Roman" w:cs="Times New Roman"/>
          <w:sz w:val="24"/>
          <w:lang w:val="en-CA"/>
        </w:rPr>
        <w:t>(MeOH)</w:t>
      </w:r>
      <w:r w:rsidRPr="004C2D50">
        <w:rPr>
          <w:rFonts w:ascii="Times New Roman" w:hAnsi="Times New Roman" w:cs="Times New Roman"/>
          <w:sz w:val="24"/>
          <w:vertAlign w:val="subscript"/>
          <w:lang w:val="en-CA"/>
        </w:rPr>
        <w:t>4</w:t>
      </w:r>
      <w:r>
        <w:rPr>
          <w:rFonts w:ascii="Times New Roman" w:hAnsi="Times New Roman" w:cs="Times New Roman"/>
          <w:sz w:val="24"/>
          <w:lang w:val="en-CA"/>
        </w:rPr>
        <w:t>}•2MeOH•12H</w:t>
      </w:r>
      <w:r w:rsidRPr="004C2D50">
        <w:rPr>
          <w:rFonts w:ascii="Times New Roman" w:hAnsi="Times New Roman" w:cs="Times New Roman"/>
          <w:sz w:val="24"/>
          <w:vertAlign w:val="subscript"/>
          <w:lang w:val="en-CA"/>
        </w:rPr>
        <w:t>2</w:t>
      </w:r>
      <w:r>
        <w:rPr>
          <w:rFonts w:ascii="Times New Roman" w:hAnsi="Times New Roman" w:cs="Times New Roman"/>
          <w:sz w:val="24"/>
          <w:lang w:val="en-CA"/>
        </w:rPr>
        <w:t>O formula and upon running alternating-current magnetic susceptibility studies, we were able to observe the presence of frequency-dependent ac signals. The structural advances of that complex have been described thoroughly and its magnetic behavior has been monitored and presented. Unfortunately, an estimation of the U</w:t>
      </w:r>
      <w:r w:rsidRPr="00FE39B0">
        <w:rPr>
          <w:rFonts w:ascii="Times New Roman" w:hAnsi="Times New Roman" w:cs="Times New Roman"/>
          <w:sz w:val="24"/>
          <w:vertAlign w:val="subscript"/>
          <w:lang w:val="en-CA"/>
        </w:rPr>
        <w:t>eff</w:t>
      </w:r>
      <w:r>
        <w:rPr>
          <w:rFonts w:ascii="Times New Roman" w:hAnsi="Times New Roman" w:cs="Times New Roman"/>
          <w:sz w:val="24"/>
          <w:lang w:val="en-CA"/>
        </w:rPr>
        <w:t xml:space="preserve"> values was not deemed possible but attempts for the isolation of other analogues of the complex (such as Gd, Tb, etc) are in progress.</w:t>
      </w:r>
    </w:p>
    <w:p w:rsidR="004A46F2" w:rsidRDefault="004A46F2" w:rsidP="004A46F2">
      <w:pPr>
        <w:spacing w:line="360" w:lineRule="auto"/>
        <w:jc w:val="both"/>
        <w:rPr>
          <w:rFonts w:ascii="Times New Roman" w:hAnsi="Times New Roman" w:cs="Times New Roman"/>
          <w:sz w:val="24"/>
          <w:lang w:val="en-CA"/>
        </w:rPr>
      </w:pPr>
      <w:r>
        <w:rPr>
          <w:rFonts w:ascii="Times New Roman" w:hAnsi="Times New Roman" w:cs="Times New Roman"/>
          <w:sz w:val="24"/>
          <w:lang w:val="en-CA"/>
        </w:rPr>
        <w:t xml:space="preserve">It is quite clear that synthesis of molecular complexes is not an easy task and the isolation and crystallization of them can be quite challenging. This is the main reason that some analogues from the family of complexes discussed, have not been yet isolated. The main focus of that project from now onwards would have to be the isolation and magnetic characterization of the isostructural compounds that are still needed, while at the same time a new path could be also followed. The isolation of the Mn-based double-decker or sandwich complex would be a great asset for further studying and deeper understanding of the SMM phenomena. In such a way, the </w:t>
      </w:r>
    </w:p>
    <w:p w:rsidR="004A46F2" w:rsidRDefault="004A46F2" w:rsidP="004A46F2">
      <w:pPr>
        <w:spacing w:line="360" w:lineRule="auto"/>
        <w:jc w:val="both"/>
        <w:rPr>
          <w:rFonts w:ascii="Times New Roman" w:hAnsi="Times New Roman" w:cs="Times New Roman"/>
          <w:sz w:val="24"/>
          <w:lang w:val="en-CA"/>
        </w:rPr>
      </w:pPr>
    </w:p>
    <w:p w:rsidR="004A46F2" w:rsidRDefault="004A46F2" w:rsidP="004A46F2">
      <w:pPr>
        <w:spacing w:line="360" w:lineRule="auto"/>
        <w:jc w:val="both"/>
        <w:rPr>
          <w:rFonts w:ascii="Times New Roman" w:hAnsi="Times New Roman" w:cs="Times New Roman"/>
          <w:sz w:val="24"/>
          <w:lang w:val="en-CA"/>
        </w:rPr>
      </w:pPr>
      <w:r>
        <w:rPr>
          <w:rFonts w:ascii="Times New Roman" w:hAnsi="Times New Roman" w:cs="Times New Roman"/>
          <w:sz w:val="24"/>
          <w:lang w:val="en-CA"/>
        </w:rPr>
        <w:t>difference on the magnetic studies compared to the diamagnetic Ga(III) double decker could be monitored. Mn(III) ions, with a d</w:t>
      </w:r>
      <w:r w:rsidRPr="006C7C50">
        <w:rPr>
          <w:rFonts w:ascii="Times New Roman" w:hAnsi="Times New Roman" w:cs="Times New Roman"/>
          <w:sz w:val="24"/>
          <w:vertAlign w:val="superscript"/>
          <w:lang w:val="en-CA"/>
        </w:rPr>
        <w:t>4</w:t>
      </w:r>
      <w:r>
        <w:rPr>
          <w:rFonts w:ascii="Times New Roman" w:hAnsi="Times New Roman" w:cs="Times New Roman"/>
          <w:sz w:val="24"/>
          <w:lang w:val="en-CA"/>
        </w:rPr>
        <w:t xml:space="preserve"> electron configuration, are highly paramagnetic and anisotropic metal ions. Surely, their use would bring a vast change on the magnetic properties compared to the Ga(III) analogue. Finally, the complexes that have been isolated with Ga(III) ions could be potentially also isolated by Al(III) ions, which is a above gallium at the periodic table and in such way the effect of spin-orbit coupling (SOC) could be analyzed, monitored and investigated.</w:t>
      </w:r>
      <w:r>
        <w:rPr>
          <w:rFonts w:ascii="Times New Roman" w:hAnsi="Times New Roman" w:cs="Times New Roman"/>
          <w:sz w:val="24"/>
          <w:lang w:val="en-CA"/>
        </w:rPr>
        <w:fldChar w:fldCharType="begin"/>
      </w:r>
      <w:r>
        <w:rPr>
          <w:rFonts w:ascii="Times New Roman" w:hAnsi="Times New Roman" w:cs="Times New Roman"/>
          <w:sz w:val="24"/>
          <w:lang w:val="en-CA"/>
        </w:rPr>
        <w:instrText xml:space="preserve"> ADDIN ZOTERO_ITEM CSL_CITATION {"citationID":"ooKMKGfw","properties":{"formattedCitation":"\\super [32]\\nosupersub{}","plainCitation":"[32]","noteIndex":0},"citationItems":[{"id":399,"uris":["http://zotero.org/users/local/BF8aL1Yf/items/FC2PLCYS"],"uri":["http://zotero.org/users/local/BF8aL1Yf/items/FC2PLCYS"],"itemData":{"id":399,"type":"article-journal","title":"Spin—orbit effects on heavy metal octahedral clusters","container-title":"Journal of Molecular Structure: THEOCHEM","page":"131-141","volume":"282","issue":"1-2","source":"Crossref","DOI":"10.1016/0166-1280(93)85043-X","ISSN":"01661280","language":"en","author":[{"family":"Arratia-Pérez","given":"Ramiro"},{"family":"Hernández-Acevedo","given":"Lucía"}],"issued":{"date-parts":[["1993",5]]}}}],"schema":"https://github.com/citation-style-language/schema/raw/master/csl-citation.json"} </w:instrText>
      </w:r>
      <w:r>
        <w:rPr>
          <w:rFonts w:ascii="Times New Roman" w:hAnsi="Times New Roman" w:cs="Times New Roman"/>
          <w:sz w:val="24"/>
          <w:lang w:val="en-CA"/>
        </w:rPr>
        <w:fldChar w:fldCharType="separate"/>
      </w:r>
      <w:r w:rsidRPr="00FD6752">
        <w:rPr>
          <w:rFonts w:ascii="Times New Roman" w:hAnsi="Times New Roman" w:cs="Times New Roman"/>
          <w:sz w:val="24"/>
          <w:szCs w:val="24"/>
          <w:vertAlign w:val="superscript"/>
          <w:lang w:val="en-CA"/>
        </w:rPr>
        <w:t>[32]</w:t>
      </w:r>
      <w:r>
        <w:rPr>
          <w:rFonts w:ascii="Times New Roman" w:hAnsi="Times New Roman" w:cs="Times New Roman"/>
          <w:sz w:val="24"/>
          <w:lang w:val="en-CA"/>
        </w:rPr>
        <w:fldChar w:fldCharType="end"/>
      </w:r>
    </w:p>
    <w:p w:rsidR="00E40C23" w:rsidRDefault="00E40C23" w:rsidP="00E40C23">
      <w:pPr>
        <w:rPr>
          <w:rFonts w:ascii="Times New Roman" w:hAnsi="Times New Roman" w:cs="Times New Roman"/>
          <w:sz w:val="24"/>
          <w:lang w:val="en-CA"/>
        </w:rPr>
      </w:pPr>
      <w:r>
        <w:rPr>
          <w:rFonts w:ascii="Times New Roman" w:hAnsi="Times New Roman" w:cs="Times New Roman"/>
          <w:sz w:val="24"/>
          <w:lang w:val="en-CA"/>
        </w:rPr>
        <w:br w:type="page"/>
      </w:r>
    </w:p>
    <w:p w:rsidR="009F31DB" w:rsidRDefault="009F31DB" w:rsidP="009F31DB">
      <w:pPr>
        <w:tabs>
          <w:tab w:val="left" w:pos="2698"/>
        </w:tabs>
        <w:spacing w:line="360" w:lineRule="auto"/>
        <w:jc w:val="both"/>
        <w:rPr>
          <w:rFonts w:ascii="Times New Roman" w:hAnsi="Times New Roman" w:cs="Times New Roman"/>
          <w:sz w:val="24"/>
          <w:szCs w:val="24"/>
          <w:lang w:val="en-GB"/>
        </w:rPr>
      </w:pPr>
    </w:p>
    <w:p w:rsidR="002638CF" w:rsidRPr="001651EF" w:rsidRDefault="00990A90" w:rsidP="00990A90">
      <w:pPr>
        <w:rPr>
          <w:rFonts w:ascii="Times New Roman" w:hAnsi="Times New Roman" w:cs="Times New Roman"/>
          <w:b/>
          <w:sz w:val="36"/>
          <w:szCs w:val="20"/>
          <w:lang w:val="en-CA"/>
        </w:rPr>
      </w:pPr>
      <w:r>
        <w:rPr>
          <w:rFonts w:ascii="Times New Roman" w:hAnsi="Times New Roman" w:cs="Times New Roman"/>
          <w:b/>
          <w:color w:val="000000"/>
          <w:sz w:val="36"/>
          <w:szCs w:val="20"/>
          <w:shd w:val="clear" w:color="auto" w:fill="FFFFFF"/>
          <w:lang w:val="en-CA"/>
        </w:rPr>
        <w:t xml:space="preserve">5.3 </w:t>
      </w:r>
      <w:r w:rsidR="002638CF" w:rsidRPr="00042709">
        <w:rPr>
          <w:rFonts w:ascii="Times New Roman" w:hAnsi="Times New Roman" w:cs="Times New Roman"/>
          <w:b/>
          <w:color w:val="000000"/>
          <w:sz w:val="36"/>
          <w:szCs w:val="20"/>
          <w:shd w:val="clear" w:color="auto" w:fill="FFFFFF"/>
          <w:lang w:val="en-CA"/>
        </w:rPr>
        <w:t>Supporting Information</w:t>
      </w:r>
    </w:p>
    <w:p w:rsidR="002638CF" w:rsidRDefault="002638CF" w:rsidP="002638CF">
      <w:pPr>
        <w:pStyle w:val="MDPI21heading1"/>
        <w:rPr>
          <w:rFonts w:ascii="Times New Roman" w:eastAsiaTheme="minorHAnsi" w:hAnsi="Times New Roman"/>
          <w:snapToGrid/>
          <w:color w:val="auto"/>
          <w:sz w:val="36"/>
          <w:lang w:val="en-CA" w:eastAsia="en-US" w:bidi="ar-SA"/>
        </w:rPr>
      </w:pPr>
    </w:p>
    <w:p w:rsidR="002638CF" w:rsidRPr="009B01D1" w:rsidRDefault="002638CF" w:rsidP="002638CF">
      <w:pPr>
        <w:pStyle w:val="MDPI21heading1"/>
        <w:rPr>
          <w:rFonts w:ascii="Times New Roman" w:hAnsi="Times New Roman"/>
          <w:sz w:val="32"/>
        </w:rPr>
      </w:pPr>
      <w:r w:rsidRPr="009B01D1">
        <w:rPr>
          <w:rFonts w:ascii="Times New Roman" w:hAnsi="Times New Roman"/>
          <w:sz w:val="32"/>
        </w:rPr>
        <w:t xml:space="preserve">Materials and Methods </w:t>
      </w:r>
    </w:p>
    <w:p w:rsidR="002638CF" w:rsidRDefault="002638CF" w:rsidP="002638CF">
      <w:pPr>
        <w:pStyle w:val="MDPI21heading1"/>
        <w:rPr>
          <w:rFonts w:ascii="Times New Roman" w:hAnsi="Times New Roman"/>
          <w:sz w:val="24"/>
        </w:rPr>
      </w:pPr>
    </w:p>
    <w:p w:rsidR="002638CF" w:rsidRDefault="002638CF" w:rsidP="002638CF">
      <w:pPr>
        <w:pStyle w:val="MDPI21heading1"/>
        <w:rPr>
          <w:rFonts w:ascii="Times New Roman" w:hAnsi="Times New Roman"/>
          <w:b w:val="0"/>
          <w:sz w:val="24"/>
        </w:rPr>
      </w:pPr>
      <w:r w:rsidRPr="009B01D1">
        <w:rPr>
          <w:rFonts w:ascii="Times New Roman" w:hAnsi="Times New Roman"/>
          <w:b w:val="0"/>
          <w:sz w:val="24"/>
        </w:rPr>
        <w:t>General Information</w:t>
      </w:r>
    </w:p>
    <w:p w:rsidR="002638CF" w:rsidRPr="009B01D1" w:rsidRDefault="002638CF" w:rsidP="002638CF">
      <w:pPr>
        <w:pStyle w:val="MDPI21heading1"/>
        <w:rPr>
          <w:rFonts w:ascii="Times New Roman" w:hAnsi="Times New Roman"/>
          <w:sz w:val="24"/>
        </w:rPr>
      </w:pPr>
    </w:p>
    <w:p w:rsidR="007F1620" w:rsidRPr="00DF50F4" w:rsidRDefault="007F1620" w:rsidP="007F1620">
      <w:pPr>
        <w:pStyle w:val="MDPI21heading1"/>
        <w:spacing w:line="360" w:lineRule="auto"/>
        <w:jc w:val="both"/>
        <w:rPr>
          <w:rFonts w:ascii="Times New Roman" w:hAnsi="Times New Roman"/>
          <w:b w:val="0"/>
          <w:sz w:val="24"/>
          <w:szCs w:val="24"/>
        </w:rPr>
      </w:pPr>
      <w:r w:rsidRPr="00DF50F4">
        <w:rPr>
          <w:rFonts w:ascii="Times New Roman" w:hAnsi="Times New Roman"/>
          <w:b w:val="0"/>
          <w:sz w:val="24"/>
        </w:rPr>
        <w:t>All chemicals and solvents used for synthesis were of reagent grade and used as purchased without further purification</w:t>
      </w:r>
      <w:r w:rsidRPr="00DF50F4">
        <w:rPr>
          <w:rFonts w:ascii="Times New Roman" w:hAnsi="Times New Roman"/>
          <w:b w:val="0"/>
          <w:sz w:val="24"/>
          <w:szCs w:val="24"/>
        </w:rPr>
        <w:t>. All manipulations were performed under aerobic conditions using chemicals and solvents as received</w:t>
      </w:r>
      <w:r w:rsidRPr="00DF50F4">
        <w:rPr>
          <w:rFonts w:ascii="Times New Roman" w:hAnsi="Times New Roman"/>
          <w:b w:val="0"/>
          <w:sz w:val="24"/>
        </w:rPr>
        <w:t>. C, H and N elemental analyses were performed on a Foss Heraeus Vario EL at the Institute of Organic Chemistry at the Johannes Gutenberg University Mainz. Infrared absorption spectra were recorded at room temperature in a range of 3,000-400 cm</w:t>
      </w:r>
      <w:r w:rsidRPr="00DF50F4">
        <w:rPr>
          <w:rFonts w:ascii="Times New Roman" w:hAnsi="Times New Roman"/>
          <w:b w:val="0"/>
          <w:sz w:val="24"/>
          <w:vertAlign w:val="superscript"/>
        </w:rPr>
        <w:t>-1</w:t>
      </w:r>
      <w:r w:rsidRPr="00DF50F4">
        <w:rPr>
          <w:rFonts w:ascii="Times New Roman" w:hAnsi="Times New Roman"/>
          <w:b w:val="0"/>
          <w:sz w:val="24"/>
        </w:rPr>
        <w:t xml:space="preserve"> on a Thermo Fischer NICOLET Nexus FT/IR-5700 spectrometer equipped with Smart Orbit ATR Diamond cell.</w:t>
      </w:r>
      <w:r w:rsidRPr="00DF50F4">
        <w:rPr>
          <w:rFonts w:ascii="Times New Roman" w:hAnsi="Times New Roman"/>
          <w:sz w:val="24"/>
        </w:rPr>
        <w:t xml:space="preserve"> </w:t>
      </w:r>
      <w:r w:rsidRPr="00DF50F4">
        <w:rPr>
          <w:rFonts w:ascii="Times New Roman" w:hAnsi="Times New Roman"/>
          <w:b w:val="0"/>
          <w:sz w:val="24"/>
          <w:szCs w:val="24"/>
        </w:rPr>
        <w:t xml:space="preserve">Variable-temperature direct current (dc) magnetic susceptibility measurements were </w:t>
      </w:r>
      <w:r>
        <w:rPr>
          <w:rFonts w:ascii="Times New Roman" w:hAnsi="Times New Roman"/>
          <w:b w:val="0"/>
          <w:sz w:val="24"/>
          <w:szCs w:val="24"/>
        </w:rPr>
        <w:t>accomplished</w:t>
      </w:r>
      <w:r w:rsidRPr="00DF50F4">
        <w:rPr>
          <w:rFonts w:ascii="Times New Roman" w:hAnsi="Times New Roman"/>
          <w:b w:val="0"/>
          <w:sz w:val="24"/>
          <w:szCs w:val="24"/>
        </w:rPr>
        <w:t xml:space="preserve"> on polycrystalline samples with the use of Quantum Design SQUID magnetometer MPMS-7 equipped with a 7 T magnet. The samples were </w:t>
      </w:r>
      <w:r w:rsidRPr="00DF50F4">
        <w:rPr>
          <w:rFonts w:ascii="Times New Roman" w:hAnsi="Times New Roman"/>
          <w:b w:val="0"/>
          <w:color w:val="212121"/>
          <w:sz w:val="24"/>
          <w:szCs w:val="24"/>
          <w:shd w:val="clear" w:color="auto" w:fill="FFFFFF"/>
        </w:rPr>
        <w:t xml:space="preserve">embedded in eicosane to avoid orientation of the crystallites under applied field. </w:t>
      </w:r>
      <w:r>
        <w:rPr>
          <w:rFonts w:ascii="Times New Roman" w:hAnsi="Times New Roman"/>
          <w:b w:val="0"/>
          <w:color w:val="212121"/>
          <w:sz w:val="24"/>
          <w:szCs w:val="24"/>
          <w:shd w:val="clear" w:color="auto" w:fill="FFFFFF"/>
        </w:rPr>
        <w:t>Pascal´s constants were used to correct the e</w:t>
      </w:r>
      <w:r w:rsidRPr="00DF50F4">
        <w:rPr>
          <w:rFonts w:ascii="Times New Roman" w:hAnsi="Times New Roman"/>
          <w:b w:val="0"/>
          <w:color w:val="212121"/>
          <w:sz w:val="24"/>
          <w:szCs w:val="24"/>
          <w:shd w:val="clear" w:color="auto" w:fill="FFFFFF"/>
        </w:rPr>
        <w:t xml:space="preserve">xperimental susceptibility data </w:t>
      </w:r>
      <w:r>
        <w:rPr>
          <w:rFonts w:ascii="Times New Roman" w:hAnsi="Times New Roman"/>
          <w:b w:val="0"/>
          <w:color w:val="212121"/>
          <w:sz w:val="24"/>
          <w:szCs w:val="24"/>
          <w:shd w:val="clear" w:color="auto" w:fill="FFFFFF"/>
        </w:rPr>
        <w:t>for the underlying diamagnetism</w:t>
      </w:r>
      <w:r w:rsidRPr="00DF50F4">
        <w:rPr>
          <w:rFonts w:ascii="Times New Roman" w:hAnsi="Times New Roman"/>
          <w:color w:val="212121"/>
          <w:sz w:val="24"/>
          <w:szCs w:val="24"/>
          <w:shd w:val="clear" w:color="auto" w:fill="FFFFFF"/>
        </w:rPr>
        <w:t>.</w:t>
      </w:r>
      <w:r w:rsidRPr="007F1620">
        <w:rPr>
          <w:rFonts w:ascii="Times New Roman" w:hAnsi="Times New Roman"/>
          <w:b w:val="0"/>
          <w:color w:val="212121"/>
          <w:sz w:val="24"/>
          <w:szCs w:val="24"/>
          <w:shd w:val="clear" w:color="auto" w:fill="FFFFFF"/>
          <w:vertAlign w:val="superscript"/>
        </w:rPr>
        <w:fldChar w:fldCharType="begin"/>
      </w:r>
      <w:r w:rsidRPr="007F1620">
        <w:rPr>
          <w:rFonts w:ascii="Times New Roman" w:hAnsi="Times New Roman"/>
          <w:b w:val="0"/>
          <w:color w:val="212121"/>
          <w:sz w:val="24"/>
          <w:szCs w:val="24"/>
          <w:shd w:val="clear" w:color="auto" w:fill="FFFFFF"/>
          <w:vertAlign w:val="superscript"/>
        </w:rPr>
        <w:instrText xml:space="preserve"> ADDIN ZOTERO_ITEM CSL_CITATION {"citationID":"sCKMCa6D","properties":{"formattedCitation":"\\super [11]\\nosupersub{}","plainCitation":"[11]","noteIndex":0},"citationItems":[{"id":109,"uris":["http://zotero.org/users/local/BF8aL1Yf/items/F8D6ERWH"],"uri":["http://zotero.org/users/local/BF8aL1Yf/items/F8D6ERWH"],"itemData":{"id":109,"type":"article-journal","title":"Diamagnetic Corrections and Pascal's Constants","container-title":"Journal of Chemical Education","page":"532","volume":"85","issue":"4","source":"Crossref","DOI":"10.1021/ed085p532","ISSN":"0021-9584, 1938-1328","language":"en","author":[{"family":"Bain","given":"Gordon A."},{"family":"Berry","given":"John F."}],"issued":{"date-parts":[["2008",4]]}}}],"schema":"https://github.com/citation-style-language/schema/raw/master/csl-citation.json"} </w:instrText>
      </w:r>
      <w:r w:rsidRPr="007F1620">
        <w:rPr>
          <w:rFonts w:ascii="Times New Roman" w:hAnsi="Times New Roman"/>
          <w:b w:val="0"/>
          <w:color w:val="212121"/>
          <w:sz w:val="24"/>
          <w:szCs w:val="24"/>
          <w:shd w:val="clear" w:color="auto" w:fill="FFFFFF"/>
          <w:vertAlign w:val="superscript"/>
        </w:rPr>
        <w:fldChar w:fldCharType="separate"/>
      </w:r>
      <w:r w:rsidRPr="007F1620">
        <w:rPr>
          <w:rFonts w:ascii="Times New Roman" w:hAnsi="Times New Roman"/>
          <w:b w:val="0"/>
          <w:sz w:val="24"/>
          <w:szCs w:val="24"/>
          <w:vertAlign w:val="superscript"/>
        </w:rPr>
        <w:t>[11]</w:t>
      </w:r>
      <w:r w:rsidRPr="007F1620">
        <w:rPr>
          <w:rFonts w:ascii="Times New Roman" w:hAnsi="Times New Roman"/>
          <w:b w:val="0"/>
          <w:color w:val="212121"/>
          <w:sz w:val="24"/>
          <w:szCs w:val="24"/>
          <w:shd w:val="clear" w:color="auto" w:fill="FFFFFF"/>
          <w:vertAlign w:val="superscript"/>
        </w:rPr>
        <w:fldChar w:fldCharType="end"/>
      </w:r>
      <w:r w:rsidRPr="00DF50F4">
        <w:rPr>
          <w:rFonts w:ascii="Times New Roman" w:hAnsi="Times New Roman"/>
          <w:b w:val="0"/>
          <w:color w:val="212121"/>
          <w:sz w:val="24"/>
          <w:szCs w:val="24"/>
          <w:shd w:val="clear" w:color="auto" w:fill="FFFFFF"/>
        </w:rPr>
        <w:t xml:space="preserve"> The temperature dependent magnetic contribution of the holder and of the embedding matrix eicosane were experimentally determined and substracted from the measured susceptibility data.</w:t>
      </w:r>
      <w:r w:rsidRPr="00DF50F4">
        <w:rPr>
          <w:rFonts w:ascii="Times New Roman" w:hAnsi="Times New Roman"/>
          <w:b w:val="0"/>
          <w:sz w:val="24"/>
          <w:szCs w:val="24"/>
        </w:rPr>
        <w:t xml:space="preserve"> </w:t>
      </w:r>
      <w:r w:rsidRPr="00DF50F4">
        <w:rPr>
          <w:rFonts w:ascii="Times New Roman" w:hAnsi="Times New Roman"/>
          <w:b w:val="0"/>
          <w:color w:val="212121"/>
          <w:sz w:val="24"/>
          <w:szCs w:val="24"/>
          <w:shd w:val="clear" w:color="auto" w:fill="FFFFFF"/>
        </w:rPr>
        <w:t xml:space="preserve">Variable temperature susceptibility data were </w:t>
      </w:r>
      <w:r>
        <w:rPr>
          <w:rFonts w:ascii="Times New Roman" w:hAnsi="Times New Roman"/>
          <w:b w:val="0"/>
          <w:color w:val="212121"/>
          <w:sz w:val="24"/>
          <w:szCs w:val="24"/>
          <w:shd w:val="clear" w:color="auto" w:fill="FFFFFF"/>
        </w:rPr>
        <w:t>obtained</w:t>
      </w:r>
      <w:r w:rsidRPr="00DF50F4">
        <w:rPr>
          <w:rFonts w:ascii="Times New Roman" w:hAnsi="Times New Roman"/>
          <w:b w:val="0"/>
          <w:color w:val="212121"/>
          <w:sz w:val="24"/>
          <w:szCs w:val="24"/>
          <w:shd w:val="clear" w:color="auto" w:fill="FFFFFF"/>
        </w:rPr>
        <w:t xml:space="preserve"> in a temperature range of 2-300K under an </w:t>
      </w:r>
      <w:r>
        <w:rPr>
          <w:rFonts w:ascii="Times New Roman" w:hAnsi="Times New Roman"/>
          <w:b w:val="0"/>
          <w:color w:val="212121"/>
          <w:sz w:val="24"/>
          <w:szCs w:val="24"/>
          <w:shd w:val="clear" w:color="auto" w:fill="FFFFFF"/>
        </w:rPr>
        <w:t>applied field of 0.1 Tesla.</w:t>
      </w:r>
      <w:r w:rsidRPr="00DF50F4">
        <w:rPr>
          <w:rFonts w:ascii="Times New Roman" w:hAnsi="Times New Roman"/>
          <w:b w:val="0"/>
          <w:color w:val="212121"/>
          <w:sz w:val="24"/>
          <w:szCs w:val="24"/>
          <w:shd w:val="clear" w:color="auto" w:fill="FFFFFF"/>
        </w:rPr>
        <w:t xml:space="preserve"> </w:t>
      </w:r>
      <w:r>
        <w:rPr>
          <w:rFonts w:ascii="Times New Roman" w:hAnsi="Times New Roman"/>
          <w:b w:val="0"/>
          <w:color w:val="212121"/>
          <w:sz w:val="24"/>
          <w:szCs w:val="24"/>
          <w:shd w:val="clear" w:color="auto" w:fill="FFFFFF"/>
        </w:rPr>
        <w:t>M</w:t>
      </w:r>
      <w:r w:rsidRPr="00DF50F4">
        <w:rPr>
          <w:rFonts w:ascii="Times New Roman" w:hAnsi="Times New Roman"/>
          <w:b w:val="0"/>
          <w:color w:val="212121"/>
          <w:sz w:val="24"/>
          <w:szCs w:val="24"/>
          <w:shd w:val="clear" w:color="auto" w:fill="FFFFFF"/>
        </w:rPr>
        <w:t xml:space="preserve">agnetization data were collected between 2 and 10 K and using magnetic fields up to 7 Tesla. Alternating-current (ac) measurements were performed with an oscillating magnetic field of 3 Oe at frequencies </w:t>
      </w:r>
      <w:r>
        <w:rPr>
          <w:rFonts w:ascii="Times New Roman" w:hAnsi="Times New Roman"/>
          <w:b w:val="0"/>
          <w:color w:val="212121"/>
          <w:sz w:val="24"/>
          <w:szCs w:val="24"/>
          <w:shd w:val="clear" w:color="auto" w:fill="FFFFFF"/>
        </w:rPr>
        <w:t>spanning</w:t>
      </w:r>
      <w:r w:rsidRPr="00DF50F4">
        <w:rPr>
          <w:rFonts w:ascii="Times New Roman" w:hAnsi="Times New Roman"/>
          <w:b w:val="0"/>
          <w:color w:val="212121"/>
          <w:sz w:val="24"/>
          <w:szCs w:val="24"/>
          <w:shd w:val="clear" w:color="auto" w:fill="FFFFFF"/>
        </w:rPr>
        <w:t xml:space="preserve"> from 1 to 1400 Hz. </w:t>
      </w:r>
    </w:p>
    <w:p w:rsidR="002638CF" w:rsidRDefault="002638CF">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2638CF" w:rsidRDefault="002638CF" w:rsidP="009F31DB">
      <w:pPr>
        <w:tabs>
          <w:tab w:val="left" w:pos="2698"/>
        </w:tabs>
        <w:spacing w:line="360" w:lineRule="auto"/>
        <w:jc w:val="both"/>
        <w:rPr>
          <w:rFonts w:ascii="Times New Roman" w:hAnsi="Times New Roman" w:cs="Times New Roman"/>
          <w:sz w:val="24"/>
          <w:szCs w:val="24"/>
          <w:lang w:val="en-US"/>
        </w:rPr>
      </w:pPr>
    </w:p>
    <w:p w:rsidR="002638CF" w:rsidRDefault="002638CF" w:rsidP="002638CF">
      <w:pPr>
        <w:spacing w:line="360" w:lineRule="auto"/>
        <w:jc w:val="both"/>
        <w:rPr>
          <w:rFonts w:ascii="Times New Roman" w:hAnsi="Times New Roman" w:cs="Times New Roman"/>
          <w:b/>
          <w:sz w:val="24"/>
          <w:lang w:val="en-CA"/>
        </w:rPr>
      </w:pPr>
      <w:r w:rsidRPr="008A4587">
        <w:rPr>
          <w:rFonts w:ascii="Times New Roman" w:hAnsi="Times New Roman" w:cs="Times New Roman"/>
          <w:b/>
          <w:sz w:val="24"/>
          <w:lang w:val="en-CA"/>
        </w:rPr>
        <w:t>Synthesis of reported compounds 1</w:t>
      </w:r>
      <w:r>
        <w:rPr>
          <w:rFonts w:ascii="Times New Roman" w:hAnsi="Times New Roman" w:cs="Times New Roman"/>
          <w:b/>
          <w:sz w:val="24"/>
          <w:lang w:val="en-CA"/>
        </w:rPr>
        <w:t xml:space="preserve"> </w:t>
      </w:r>
      <w:r w:rsidRPr="008A4587">
        <w:rPr>
          <w:rFonts w:ascii="Times New Roman" w:hAnsi="Times New Roman" w:cs="Times New Roman"/>
          <w:b/>
          <w:sz w:val="24"/>
          <w:lang w:val="en-CA"/>
        </w:rPr>
        <w:t>-</w:t>
      </w:r>
      <w:r>
        <w:rPr>
          <w:rFonts w:ascii="Times New Roman" w:hAnsi="Times New Roman" w:cs="Times New Roman"/>
          <w:b/>
          <w:sz w:val="24"/>
          <w:lang w:val="en-CA"/>
        </w:rPr>
        <w:t xml:space="preserve"> 6</w:t>
      </w:r>
      <w:r w:rsidRPr="008A4587">
        <w:rPr>
          <w:rFonts w:ascii="Times New Roman" w:hAnsi="Times New Roman" w:cs="Times New Roman"/>
          <w:b/>
          <w:sz w:val="24"/>
          <w:lang w:val="en-CA"/>
        </w:rPr>
        <w:t>:</w:t>
      </w:r>
    </w:p>
    <w:p w:rsidR="002638CF" w:rsidRDefault="002638CF" w:rsidP="002638CF">
      <w:pPr>
        <w:spacing w:line="360" w:lineRule="auto"/>
        <w:jc w:val="both"/>
        <w:rPr>
          <w:rFonts w:ascii="Times New Roman" w:hAnsi="Times New Roman" w:cs="Times New Roman"/>
          <w:b/>
          <w:sz w:val="24"/>
          <w:lang w:val="en-CA"/>
        </w:rPr>
      </w:pPr>
    </w:p>
    <w:p w:rsidR="002638CF" w:rsidRDefault="002638CF" w:rsidP="002638CF">
      <w:pPr>
        <w:spacing w:line="360" w:lineRule="auto"/>
        <w:jc w:val="both"/>
        <w:rPr>
          <w:rFonts w:ascii="Times New Roman" w:hAnsi="Times New Roman" w:cs="Times New Roman"/>
          <w:sz w:val="24"/>
          <w:szCs w:val="24"/>
          <w:lang w:val="en-CA"/>
        </w:rPr>
      </w:pPr>
      <w:r w:rsidRPr="00304001">
        <w:rPr>
          <w:rFonts w:ascii="Times New Roman" w:hAnsi="Times New Roman" w:cs="Times New Roman"/>
          <w:b/>
          <w:sz w:val="24"/>
          <w:lang w:val="en-CA"/>
        </w:rPr>
        <w:t>[Ga</w:t>
      </w:r>
      <w:r w:rsidRPr="00304001">
        <w:rPr>
          <w:rFonts w:ascii="Times New Roman" w:hAnsi="Times New Roman" w:cs="Times New Roman"/>
          <w:b/>
          <w:sz w:val="24"/>
          <w:vertAlign w:val="superscript"/>
          <w:lang w:val="en-CA"/>
        </w:rPr>
        <w:t>III</w:t>
      </w:r>
      <w:r w:rsidRPr="00304001">
        <w:rPr>
          <w:rFonts w:ascii="Times New Roman" w:hAnsi="Times New Roman" w:cs="Times New Roman"/>
          <w:b/>
          <w:sz w:val="24"/>
          <w:vertAlign w:val="subscript"/>
          <w:lang w:val="en-CA"/>
        </w:rPr>
        <w:t>8</w:t>
      </w:r>
      <w:r>
        <w:rPr>
          <w:rFonts w:ascii="Times New Roman" w:hAnsi="Times New Roman" w:cs="Times New Roman"/>
          <w:b/>
          <w:sz w:val="24"/>
          <w:lang w:val="en-CA"/>
        </w:rPr>
        <w:t>Dy</w:t>
      </w:r>
      <w:r w:rsidRPr="00304001">
        <w:rPr>
          <w:rFonts w:ascii="Times New Roman" w:hAnsi="Times New Roman" w:cs="Times New Roman"/>
          <w:b/>
          <w:sz w:val="24"/>
          <w:vertAlign w:val="superscript"/>
          <w:lang w:val="en-CA"/>
        </w:rPr>
        <w:t>III</w:t>
      </w:r>
      <w:r w:rsidRPr="00304001">
        <w:rPr>
          <w:rFonts w:ascii="Times New Roman" w:hAnsi="Times New Roman" w:cs="Times New Roman"/>
          <w:b/>
          <w:sz w:val="24"/>
          <w:vertAlign w:val="subscript"/>
          <w:lang w:val="en-CA"/>
        </w:rPr>
        <w:t>2</w:t>
      </w:r>
      <w:r w:rsidRPr="00304001">
        <w:rPr>
          <w:rFonts w:ascii="Times New Roman" w:hAnsi="Times New Roman" w:cs="Times New Roman"/>
          <w:b/>
          <w:sz w:val="24"/>
          <w:lang w:val="en-CA"/>
        </w:rPr>
        <w:t>Na</w:t>
      </w:r>
      <w:r w:rsidRPr="00304001">
        <w:rPr>
          <w:rFonts w:ascii="Times New Roman" w:hAnsi="Times New Roman" w:cs="Times New Roman"/>
          <w:b/>
          <w:sz w:val="24"/>
          <w:vertAlign w:val="superscript"/>
          <w:lang w:val="en-CA"/>
        </w:rPr>
        <w:t>I</w:t>
      </w:r>
      <w:r w:rsidRPr="00304001">
        <w:rPr>
          <w:rFonts w:ascii="Times New Roman" w:hAnsi="Times New Roman" w:cs="Times New Roman"/>
          <w:b/>
          <w:sz w:val="24"/>
          <w:vertAlign w:val="subscript"/>
          <w:lang w:val="en-CA"/>
        </w:rPr>
        <w:t>2</w:t>
      </w:r>
      <w:r w:rsidRPr="00304001">
        <w:rPr>
          <w:rFonts w:ascii="Times New Roman" w:hAnsi="Times New Roman" w:cs="Times New Roman"/>
          <w:b/>
          <w:sz w:val="24"/>
          <w:lang w:val="en-CA"/>
        </w:rPr>
        <w:t>(</w:t>
      </w:r>
      <w:r w:rsidRPr="00304001">
        <w:rPr>
          <w:rFonts w:ascii="Times New Roman" w:eastAsia="Times New Roman" w:hAnsi="Times New Roman" w:cs="Times New Roman"/>
          <w:b/>
          <w:sz w:val="24"/>
          <w:szCs w:val="24"/>
          <w:lang w:val="en-CA" w:eastAsia="de-DE"/>
        </w:rPr>
        <w:t>O</w:t>
      </w:r>
      <w:r w:rsidRPr="00304001">
        <w:rPr>
          <w:rFonts w:ascii="Times New Roman" w:eastAsia="Times New Roman" w:hAnsi="Times New Roman" w:cs="Times New Roman"/>
          <w:b/>
          <w:sz w:val="24"/>
          <w:szCs w:val="24"/>
          <w:vertAlign w:val="subscript"/>
          <w:lang w:val="en-CA" w:eastAsia="de-DE"/>
        </w:rPr>
        <w:t>2</w:t>
      </w:r>
      <w:r w:rsidRPr="00304001">
        <w:rPr>
          <w:rFonts w:ascii="Times New Roman" w:eastAsia="Times New Roman" w:hAnsi="Times New Roman" w:cs="Times New Roman"/>
          <w:b/>
          <w:sz w:val="24"/>
          <w:szCs w:val="24"/>
          <w:lang w:val="en-CA" w:eastAsia="de-DE"/>
        </w:rPr>
        <w:t>CCMe</w:t>
      </w:r>
      <w:r w:rsidRPr="00304001">
        <w:rPr>
          <w:rFonts w:ascii="Times New Roman" w:eastAsia="Times New Roman" w:hAnsi="Times New Roman" w:cs="Times New Roman"/>
          <w:b/>
          <w:sz w:val="24"/>
          <w:szCs w:val="24"/>
          <w:vertAlign w:val="subscript"/>
          <w:lang w:val="en-CA" w:eastAsia="de-DE"/>
        </w:rPr>
        <w:t>3</w:t>
      </w:r>
      <w:r w:rsidRPr="00304001">
        <w:rPr>
          <w:rFonts w:ascii="Times New Roman" w:hAnsi="Times New Roman" w:cs="Times New Roman"/>
          <w:b/>
          <w:sz w:val="24"/>
          <w:lang w:val="en-CA"/>
        </w:rPr>
        <w:t>)</w:t>
      </w:r>
      <w:r w:rsidRPr="00304001">
        <w:rPr>
          <w:rFonts w:ascii="Times New Roman" w:hAnsi="Times New Roman" w:cs="Times New Roman"/>
          <w:b/>
          <w:sz w:val="24"/>
          <w:vertAlign w:val="subscript"/>
          <w:lang w:val="en-CA"/>
        </w:rPr>
        <w:t>8</w:t>
      </w:r>
      <w:r w:rsidRPr="00304001">
        <w:rPr>
          <w:rFonts w:ascii="Times New Roman" w:hAnsi="Times New Roman" w:cs="Times New Roman"/>
          <w:b/>
          <w:sz w:val="24"/>
          <w:lang w:val="en-CA"/>
        </w:rPr>
        <w:t>(shi)</w:t>
      </w:r>
      <w:r w:rsidRPr="00304001">
        <w:rPr>
          <w:rFonts w:ascii="Times New Roman" w:hAnsi="Times New Roman" w:cs="Times New Roman"/>
          <w:b/>
          <w:sz w:val="24"/>
          <w:vertAlign w:val="subscript"/>
          <w:lang w:val="en-CA"/>
        </w:rPr>
        <w:t>8</w:t>
      </w:r>
      <w:r w:rsidRPr="00304001">
        <w:rPr>
          <w:rFonts w:ascii="Times New Roman" w:hAnsi="Times New Roman" w:cs="Times New Roman"/>
          <w:b/>
          <w:sz w:val="24"/>
          <w:lang w:val="en-CA"/>
        </w:rPr>
        <w:t>(MeOH)</w:t>
      </w:r>
      <w:r w:rsidRPr="00304001">
        <w:rPr>
          <w:rFonts w:ascii="Times New Roman" w:hAnsi="Times New Roman" w:cs="Times New Roman"/>
          <w:b/>
          <w:sz w:val="24"/>
          <w:vertAlign w:val="subscript"/>
          <w:lang w:val="en-CA"/>
        </w:rPr>
        <w:t>4</w:t>
      </w:r>
      <w:r w:rsidRPr="00304001">
        <w:rPr>
          <w:rFonts w:ascii="Times New Roman" w:hAnsi="Times New Roman" w:cs="Times New Roman"/>
          <w:b/>
          <w:sz w:val="24"/>
          <w:lang w:val="en-CA"/>
        </w:rPr>
        <w:t>]</w:t>
      </w:r>
      <w:r>
        <w:rPr>
          <w:rFonts w:ascii="Times New Roman" w:hAnsi="Times New Roman" w:cs="Times New Roman"/>
          <w:b/>
          <w:sz w:val="24"/>
          <w:lang w:val="en-CA"/>
        </w:rPr>
        <w:t>•</w:t>
      </w:r>
      <w:r>
        <w:rPr>
          <w:rFonts w:ascii="Times New Roman" w:hAnsi="Times New Roman" w:cs="Times New Roman"/>
          <w:b/>
          <w:sz w:val="24"/>
          <w:szCs w:val="24"/>
          <w:lang w:val="en-CA"/>
        </w:rPr>
        <w:t>3H</w:t>
      </w:r>
      <w:r w:rsidRPr="00B17E75">
        <w:rPr>
          <w:rFonts w:ascii="Times New Roman" w:hAnsi="Times New Roman" w:cs="Times New Roman"/>
          <w:b/>
          <w:sz w:val="24"/>
          <w:szCs w:val="24"/>
          <w:vertAlign w:val="subscript"/>
          <w:lang w:val="en-CA"/>
        </w:rPr>
        <w:t>2</w:t>
      </w:r>
      <w:r>
        <w:rPr>
          <w:rFonts w:ascii="Times New Roman" w:hAnsi="Times New Roman" w:cs="Times New Roman"/>
          <w:b/>
          <w:sz w:val="24"/>
          <w:szCs w:val="24"/>
          <w:lang w:val="en-CA"/>
        </w:rPr>
        <w:t>O</w:t>
      </w:r>
      <w:r w:rsidRPr="00304001">
        <w:rPr>
          <w:rFonts w:ascii="Times New Roman" w:hAnsi="Times New Roman" w:cs="Times New Roman"/>
          <w:b/>
          <w:sz w:val="24"/>
          <w:szCs w:val="24"/>
          <w:lang w:val="en-CA"/>
        </w:rPr>
        <w:t xml:space="preserve"> (1</w:t>
      </w:r>
      <w:r w:rsidR="0017009A">
        <w:rPr>
          <w:rFonts w:ascii="Times New Roman" w:hAnsi="Times New Roman" w:cs="Times New Roman"/>
          <w:b/>
          <w:sz w:val="24"/>
          <w:szCs w:val="24"/>
          <w:lang w:val="en-CA"/>
        </w:rPr>
        <w:t>)</w:t>
      </w:r>
      <w:r w:rsidR="0017009A">
        <w:rPr>
          <w:rFonts w:ascii="Times New Roman" w:hAnsi="Times New Roman" w:cs="Times New Roman"/>
          <w:b/>
          <w:sz w:val="24"/>
          <w:lang w:val="en-CA"/>
        </w:rPr>
        <w:t>•</w:t>
      </w:r>
      <w:r w:rsidR="0017009A">
        <w:rPr>
          <w:rFonts w:ascii="Times New Roman" w:hAnsi="Times New Roman" w:cs="Times New Roman"/>
          <w:b/>
          <w:sz w:val="24"/>
          <w:szCs w:val="24"/>
          <w:lang w:val="en-CA"/>
        </w:rPr>
        <w:t>3H</w:t>
      </w:r>
      <w:r w:rsidR="0017009A" w:rsidRPr="00B17E75">
        <w:rPr>
          <w:rFonts w:ascii="Times New Roman" w:hAnsi="Times New Roman" w:cs="Times New Roman"/>
          <w:b/>
          <w:sz w:val="24"/>
          <w:szCs w:val="24"/>
          <w:vertAlign w:val="subscript"/>
          <w:lang w:val="en-CA"/>
        </w:rPr>
        <w:t>2</w:t>
      </w:r>
      <w:r w:rsidR="0017009A">
        <w:rPr>
          <w:rFonts w:ascii="Times New Roman" w:hAnsi="Times New Roman" w:cs="Times New Roman"/>
          <w:b/>
          <w:sz w:val="24"/>
          <w:szCs w:val="24"/>
          <w:lang w:val="en-CA"/>
        </w:rPr>
        <w:t>O</w:t>
      </w:r>
      <w:r w:rsidRPr="00304001">
        <w:rPr>
          <w:rFonts w:ascii="Times New Roman" w:hAnsi="Times New Roman" w:cs="Times New Roman"/>
          <w:b/>
          <w:sz w:val="24"/>
          <w:szCs w:val="24"/>
          <w:lang w:val="en-CA"/>
        </w:rPr>
        <w:t xml:space="preserve">: </w:t>
      </w:r>
      <w:r w:rsidRPr="00304001">
        <w:rPr>
          <w:rFonts w:ascii="Times New Roman" w:hAnsi="Times New Roman" w:cs="Times New Roman"/>
          <w:sz w:val="24"/>
          <w:szCs w:val="24"/>
          <w:lang w:val="en-CA"/>
        </w:rPr>
        <w:t>To a stirred almost colorless solution of shiH</w:t>
      </w:r>
      <w:r w:rsidRPr="00304001">
        <w:rPr>
          <w:rFonts w:ascii="Times New Roman" w:hAnsi="Times New Roman" w:cs="Times New Roman"/>
          <w:sz w:val="24"/>
          <w:szCs w:val="24"/>
          <w:vertAlign w:val="subscript"/>
          <w:lang w:val="en-CA"/>
        </w:rPr>
        <w:t>3</w:t>
      </w:r>
      <w:r w:rsidRPr="00304001">
        <w:rPr>
          <w:rFonts w:ascii="Times New Roman" w:hAnsi="Times New Roman" w:cs="Times New Roman"/>
          <w:sz w:val="24"/>
          <w:szCs w:val="24"/>
          <w:lang w:val="en-CA"/>
        </w:rPr>
        <w:t xml:space="preserve"> (</w:t>
      </w:r>
      <w:r>
        <w:rPr>
          <w:rFonts w:ascii="Times New Roman" w:hAnsi="Times New Roman" w:cs="Times New Roman"/>
          <w:sz w:val="24"/>
          <w:szCs w:val="24"/>
          <w:lang w:val="en-CA"/>
        </w:rPr>
        <w:t>61</w:t>
      </w:r>
      <w:r w:rsidRPr="00304001">
        <w:rPr>
          <w:rFonts w:ascii="Times New Roman" w:hAnsi="Times New Roman" w:cs="Times New Roman"/>
          <w:sz w:val="24"/>
          <w:szCs w:val="24"/>
          <w:lang w:val="en-CA"/>
        </w:rPr>
        <w:t>.</w:t>
      </w:r>
      <w:r>
        <w:rPr>
          <w:rFonts w:ascii="Times New Roman" w:hAnsi="Times New Roman" w:cs="Times New Roman"/>
          <w:sz w:val="24"/>
          <w:szCs w:val="24"/>
          <w:lang w:val="en-CA"/>
        </w:rPr>
        <w:t>0</w:t>
      </w:r>
      <w:r w:rsidRPr="00304001">
        <w:rPr>
          <w:rFonts w:ascii="Times New Roman" w:hAnsi="Times New Roman" w:cs="Times New Roman"/>
          <w:sz w:val="24"/>
          <w:szCs w:val="24"/>
          <w:lang w:val="en-CA"/>
        </w:rPr>
        <w:t>0 mg, 0.</w:t>
      </w:r>
      <w:r>
        <w:rPr>
          <w:rFonts w:ascii="Times New Roman" w:hAnsi="Times New Roman" w:cs="Times New Roman"/>
          <w:sz w:val="24"/>
          <w:szCs w:val="24"/>
          <w:lang w:val="en-CA"/>
        </w:rPr>
        <w:t>4</w:t>
      </w:r>
      <w:r w:rsidRPr="00304001">
        <w:rPr>
          <w:rFonts w:ascii="Times New Roman" w:hAnsi="Times New Roman" w:cs="Times New Roman"/>
          <w:sz w:val="24"/>
          <w:szCs w:val="24"/>
          <w:lang w:val="en-CA"/>
        </w:rPr>
        <w:t xml:space="preserve"> mmol) and </w:t>
      </w:r>
      <w:r>
        <w:rPr>
          <w:rFonts w:ascii="Times New Roman" w:hAnsi="Times New Roman" w:cs="Times New Roman"/>
          <w:sz w:val="24"/>
          <w:szCs w:val="24"/>
          <w:lang w:val="en-CA"/>
        </w:rPr>
        <w:t>Ga(NO</w:t>
      </w:r>
      <w:r w:rsidRPr="00304001">
        <w:rPr>
          <w:rFonts w:ascii="Times New Roman" w:hAnsi="Times New Roman" w:cs="Times New Roman"/>
          <w:sz w:val="24"/>
          <w:szCs w:val="24"/>
          <w:vertAlign w:val="subscript"/>
          <w:lang w:val="en-CA"/>
        </w:rPr>
        <w:t>3</w:t>
      </w:r>
      <w:r>
        <w:rPr>
          <w:rFonts w:ascii="Times New Roman" w:hAnsi="Times New Roman" w:cs="Times New Roman"/>
          <w:sz w:val="24"/>
          <w:szCs w:val="24"/>
          <w:lang w:val="en-CA"/>
        </w:rPr>
        <w:t>)</w:t>
      </w:r>
      <w:r w:rsidRPr="00304001">
        <w:rPr>
          <w:rFonts w:ascii="Times New Roman" w:hAnsi="Times New Roman" w:cs="Times New Roman"/>
          <w:sz w:val="24"/>
          <w:szCs w:val="24"/>
          <w:vertAlign w:val="subscript"/>
          <w:lang w:val="en-CA"/>
        </w:rPr>
        <w:t>3</w:t>
      </w:r>
      <w:r>
        <w:rPr>
          <w:rFonts w:ascii="Times New Roman" w:hAnsi="Times New Roman" w:cs="Times New Roman"/>
          <w:sz w:val="24"/>
          <w:szCs w:val="24"/>
          <w:lang w:val="en-CA"/>
        </w:rPr>
        <w:t>H</w:t>
      </w:r>
      <w:r w:rsidRPr="00304001">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O</w:t>
      </w:r>
      <w:r w:rsidRPr="00304001">
        <w:rPr>
          <w:rFonts w:ascii="Times New Roman" w:hAnsi="Times New Roman" w:cs="Times New Roman"/>
          <w:sz w:val="24"/>
          <w:szCs w:val="24"/>
          <w:lang w:val="en-CA"/>
        </w:rPr>
        <w:t xml:space="preserve"> (</w:t>
      </w:r>
      <w:r>
        <w:rPr>
          <w:rFonts w:ascii="Times New Roman" w:hAnsi="Times New Roman" w:cs="Times New Roman"/>
          <w:sz w:val="24"/>
          <w:szCs w:val="24"/>
          <w:lang w:val="en-CA"/>
        </w:rPr>
        <w:t>109.00 mg</w:t>
      </w:r>
      <w:r w:rsidRPr="00304001">
        <w:rPr>
          <w:rFonts w:ascii="Times New Roman" w:hAnsi="Times New Roman" w:cs="Times New Roman"/>
          <w:sz w:val="24"/>
          <w:szCs w:val="24"/>
          <w:lang w:val="en-CA"/>
        </w:rPr>
        <w:t>, 0.</w:t>
      </w:r>
      <w:r>
        <w:rPr>
          <w:rFonts w:ascii="Times New Roman" w:hAnsi="Times New Roman" w:cs="Times New Roman"/>
          <w:sz w:val="24"/>
          <w:szCs w:val="24"/>
          <w:lang w:val="en-CA"/>
        </w:rPr>
        <w:t>4</w:t>
      </w:r>
      <w:r w:rsidRPr="00304001">
        <w:rPr>
          <w:rFonts w:ascii="Times New Roman" w:hAnsi="Times New Roman" w:cs="Times New Roman"/>
          <w:sz w:val="24"/>
          <w:szCs w:val="24"/>
          <w:lang w:val="en-CA"/>
        </w:rPr>
        <w:t xml:space="preserve"> mmol) in MeOH, </w:t>
      </w:r>
      <w:r>
        <w:rPr>
          <w:rFonts w:ascii="Times New Roman" w:hAnsi="Times New Roman" w:cs="Times New Roman"/>
          <w:sz w:val="24"/>
          <w:lang w:val="en-CA"/>
        </w:rPr>
        <w:t>Dy</w:t>
      </w:r>
      <w:r w:rsidRPr="009B01A7">
        <w:rPr>
          <w:rFonts w:ascii="Times New Roman" w:hAnsi="Times New Roman" w:cs="Times New Roman"/>
          <w:sz w:val="24"/>
          <w:vertAlign w:val="subscript"/>
          <w:lang w:val="en-CA"/>
        </w:rPr>
        <w:t>2</w:t>
      </w:r>
      <w:r>
        <w:rPr>
          <w:rFonts w:ascii="Times New Roman" w:hAnsi="Times New Roman" w:cs="Times New Roman"/>
          <w:sz w:val="24"/>
          <w:lang w:val="en-CA"/>
        </w:rPr>
        <w:t>(</w:t>
      </w:r>
      <w:r>
        <w:rPr>
          <w:rFonts w:ascii="Times New Roman" w:eastAsia="Times New Roman" w:hAnsi="Times New Roman" w:cs="Times New Roman"/>
          <w:sz w:val="24"/>
          <w:szCs w:val="24"/>
          <w:lang w:val="en-CA" w:eastAsia="de-DE"/>
        </w:rPr>
        <w:t>piv</w:t>
      </w:r>
      <w:r>
        <w:rPr>
          <w:rFonts w:ascii="Times New Roman" w:hAnsi="Times New Roman" w:cs="Times New Roman"/>
          <w:sz w:val="24"/>
          <w:lang w:val="en-CA"/>
        </w:rPr>
        <w:t>)</w:t>
      </w:r>
      <w:r w:rsidRPr="00A977DC">
        <w:rPr>
          <w:rFonts w:ascii="Times New Roman" w:hAnsi="Times New Roman" w:cs="Times New Roman"/>
          <w:sz w:val="24"/>
          <w:vertAlign w:val="subscript"/>
          <w:lang w:val="en-CA"/>
        </w:rPr>
        <w:t>6</w:t>
      </w:r>
      <w:r>
        <w:rPr>
          <w:rFonts w:ascii="Times New Roman" w:hAnsi="Times New Roman" w:cs="Times New Roman"/>
          <w:sz w:val="24"/>
          <w:lang w:val="en-CA"/>
        </w:rPr>
        <w:t>(Hpiv)</w:t>
      </w:r>
      <w:r w:rsidRPr="009B01A7">
        <w:rPr>
          <w:rFonts w:ascii="Times New Roman" w:hAnsi="Times New Roman" w:cs="Times New Roman"/>
          <w:sz w:val="24"/>
          <w:vertAlign w:val="subscript"/>
          <w:lang w:val="en-CA"/>
        </w:rPr>
        <w:t>6</w:t>
      </w:r>
      <w:r>
        <w:rPr>
          <w:rFonts w:ascii="Times New Roman" w:hAnsi="Times New Roman" w:cs="Times New Roman"/>
          <w:sz w:val="24"/>
          <w:vertAlign w:val="subscript"/>
          <w:lang w:val="en-CA"/>
        </w:rPr>
        <w:t xml:space="preserve"> </w:t>
      </w:r>
      <w:r w:rsidRPr="00304001">
        <w:rPr>
          <w:rFonts w:ascii="Times New Roman" w:hAnsi="Times New Roman" w:cs="Times New Roman"/>
          <w:sz w:val="24"/>
          <w:szCs w:val="24"/>
          <w:lang w:val="en-CA"/>
        </w:rPr>
        <w:t>(</w:t>
      </w:r>
      <w:r>
        <w:rPr>
          <w:rFonts w:ascii="Times New Roman" w:hAnsi="Times New Roman" w:cs="Times New Roman"/>
          <w:sz w:val="24"/>
          <w:szCs w:val="24"/>
          <w:lang w:val="en-CA"/>
        </w:rPr>
        <w:t>154.00</w:t>
      </w:r>
      <w:r w:rsidRPr="00304001">
        <w:rPr>
          <w:rFonts w:ascii="Times New Roman" w:hAnsi="Times New Roman" w:cs="Times New Roman"/>
          <w:sz w:val="24"/>
          <w:szCs w:val="24"/>
          <w:lang w:val="en-CA"/>
        </w:rPr>
        <w:t xml:space="preserve"> mg, 0.</w:t>
      </w:r>
      <w:r>
        <w:rPr>
          <w:rFonts w:ascii="Times New Roman" w:hAnsi="Times New Roman" w:cs="Times New Roman"/>
          <w:sz w:val="24"/>
          <w:szCs w:val="24"/>
          <w:lang w:val="en-CA"/>
        </w:rPr>
        <w:t>1</w:t>
      </w:r>
      <w:r w:rsidRPr="00304001">
        <w:rPr>
          <w:rFonts w:ascii="Times New Roman" w:hAnsi="Times New Roman" w:cs="Times New Roman"/>
          <w:sz w:val="24"/>
          <w:szCs w:val="24"/>
          <w:lang w:val="en-CA"/>
        </w:rPr>
        <w:t xml:space="preserve"> mmol) </w:t>
      </w:r>
      <w:r>
        <w:rPr>
          <w:rFonts w:ascii="Times New Roman" w:hAnsi="Times New Roman" w:cs="Times New Roman"/>
          <w:sz w:val="24"/>
          <w:szCs w:val="24"/>
          <w:lang w:val="en-CA"/>
        </w:rPr>
        <w:t xml:space="preserve">and </w:t>
      </w:r>
      <w:r w:rsidRPr="009B01A7">
        <w:rPr>
          <w:rFonts w:ascii="Times New Roman" w:hAnsi="Times New Roman" w:cs="Times New Roman"/>
          <w:sz w:val="24"/>
          <w:vertAlign w:val="superscript"/>
          <w:lang w:val="en-CA"/>
        </w:rPr>
        <w:t>t</w:t>
      </w:r>
      <w:r>
        <w:rPr>
          <w:rFonts w:ascii="Times New Roman" w:hAnsi="Times New Roman" w:cs="Times New Roman"/>
          <w:sz w:val="24"/>
          <w:lang w:val="en-CA"/>
        </w:rPr>
        <w:t>BuNClO</w:t>
      </w:r>
      <w:r w:rsidRPr="009B01A7">
        <w:rPr>
          <w:rFonts w:ascii="Times New Roman" w:hAnsi="Times New Roman" w:cs="Times New Roman"/>
          <w:sz w:val="24"/>
          <w:vertAlign w:val="subscript"/>
          <w:lang w:val="en-CA"/>
        </w:rPr>
        <w:t>4</w:t>
      </w:r>
      <w:r>
        <w:rPr>
          <w:rFonts w:ascii="Times New Roman" w:hAnsi="Times New Roman" w:cs="Times New Roman"/>
          <w:sz w:val="24"/>
          <w:vertAlign w:val="subscript"/>
          <w:lang w:val="en-CA"/>
        </w:rPr>
        <w:t xml:space="preserve"> </w:t>
      </w:r>
      <w:r>
        <w:rPr>
          <w:rFonts w:ascii="Times New Roman" w:hAnsi="Times New Roman" w:cs="Times New Roman"/>
          <w:sz w:val="24"/>
          <w:lang w:val="en-CA"/>
        </w:rPr>
        <w:t xml:space="preserve">(52.00 mg, 0.15 mmol) </w:t>
      </w:r>
      <w:r w:rsidRPr="00304001">
        <w:rPr>
          <w:rFonts w:ascii="Times New Roman" w:hAnsi="Times New Roman" w:cs="Times New Roman"/>
          <w:sz w:val="24"/>
          <w:szCs w:val="24"/>
          <w:lang w:val="en-CA"/>
        </w:rPr>
        <w:t xml:space="preserve">was added and left stirring for </w:t>
      </w:r>
      <w:r>
        <w:rPr>
          <w:rFonts w:ascii="Times New Roman" w:hAnsi="Times New Roman" w:cs="Times New Roman"/>
          <w:sz w:val="24"/>
          <w:szCs w:val="24"/>
          <w:lang w:val="en-CA"/>
        </w:rPr>
        <w:t>60</w:t>
      </w:r>
      <w:r w:rsidRPr="00304001">
        <w:rPr>
          <w:rFonts w:ascii="Times New Roman" w:hAnsi="Times New Roman" w:cs="Times New Roman"/>
          <w:sz w:val="24"/>
          <w:szCs w:val="24"/>
          <w:lang w:val="en-CA"/>
        </w:rPr>
        <w:t xml:space="preserve"> min. To the resulting clear </w:t>
      </w:r>
      <w:r>
        <w:rPr>
          <w:rFonts w:ascii="Times New Roman" w:hAnsi="Times New Roman" w:cs="Times New Roman"/>
          <w:sz w:val="24"/>
          <w:szCs w:val="24"/>
          <w:lang w:val="en-CA"/>
        </w:rPr>
        <w:t xml:space="preserve">and colorless </w:t>
      </w:r>
      <w:r w:rsidRPr="00304001">
        <w:rPr>
          <w:rFonts w:ascii="Times New Roman" w:hAnsi="Times New Roman" w:cs="Times New Roman"/>
          <w:sz w:val="24"/>
          <w:szCs w:val="24"/>
          <w:lang w:val="en-CA"/>
        </w:rPr>
        <w:t xml:space="preserve">solution </w:t>
      </w:r>
      <w:r>
        <w:rPr>
          <w:rFonts w:ascii="Times New Roman" w:hAnsi="Times New Roman" w:cs="Times New Roman"/>
          <w:sz w:val="24"/>
          <w:szCs w:val="24"/>
          <w:lang w:val="en-CA"/>
        </w:rPr>
        <w:t xml:space="preserve">NaOEt </w:t>
      </w:r>
      <w:r w:rsidRPr="00304001">
        <w:rPr>
          <w:rFonts w:ascii="Times New Roman" w:hAnsi="Times New Roman" w:cs="Times New Roman"/>
          <w:sz w:val="24"/>
          <w:szCs w:val="24"/>
          <w:lang w:val="en-CA"/>
        </w:rPr>
        <w:t>(</w:t>
      </w:r>
      <w:r>
        <w:rPr>
          <w:rFonts w:ascii="Times New Roman" w:hAnsi="Times New Roman" w:cs="Times New Roman"/>
          <w:sz w:val="24"/>
          <w:szCs w:val="24"/>
          <w:lang w:val="en-CA"/>
        </w:rPr>
        <w:t>2</w:t>
      </w:r>
      <w:r w:rsidRPr="00304001">
        <w:rPr>
          <w:rFonts w:ascii="Times New Roman" w:hAnsi="Times New Roman" w:cs="Times New Roman"/>
          <w:sz w:val="24"/>
          <w:szCs w:val="24"/>
          <w:lang w:val="en-CA"/>
        </w:rPr>
        <w:t>7.00 mg, 0.</w:t>
      </w:r>
      <w:r>
        <w:rPr>
          <w:rFonts w:ascii="Times New Roman" w:hAnsi="Times New Roman" w:cs="Times New Roman"/>
          <w:sz w:val="24"/>
          <w:szCs w:val="24"/>
          <w:lang w:val="en-CA"/>
        </w:rPr>
        <w:t>4</w:t>
      </w:r>
      <w:r w:rsidRPr="00304001">
        <w:rPr>
          <w:rFonts w:ascii="Times New Roman" w:hAnsi="Times New Roman" w:cs="Times New Roman"/>
          <w:sz w:val="24"/>
          <w:szCs w:val="24"/>
          <w:lang w:val="en-CA"/>
        </w:rPr>
        <w:t xml:space="preserve"> mmol) was added was stirred for further </w:t>
      </w:r>
      <w:r>
        <w:rPr>
          <w:rFonts w:ascii="Times New Roman" w:hAnsi="Times New Roman" w:cs="Times New Roman"/>
          <w:sz w:val="24"/>
          <w:szCs w:val="24"/>
          <w:lang w:val="en-CA"/>
        </w:rPr>
        <w:t>3</w:t>
      </w:r>
      <w:r w:rsidRPr="00304001">
        <w:rPr>
          <w:rFonts w:ascii="Times New Roman" w:hAnsi="Times New Roman" w:cs="Times New Roman"/>
          <w:sz w:val="24"/>
          <w:szCs w:val="24"/>
          <w:lang w:val="en-CA"/>
        </w:rPr>
        <w:t xml:space="preserve">0 min. Then, the solution was filtered and the filtrate was </w:t>
      </w:r>
      <w:r>
        <w:rPr>
          <w:rFonts w:ascii="Times New Roman" w:hAnsi="Times New Roman" w:cs="Times New Roman"/>
          <w:sz w:val="24"/>
          <w:szCs w:val="24"/>
          <w:lang w:val="en-CA"/>
        </w:rPr>
        <w:t>left for slow evaporation</w:t>
      </w:r>
      <w:r w:rsidRPr="00304001">
        <w:rPr>
          <w:rFonts w:ascii="Times New Roman" w:hAnsi="Times New Roman" w:cs="Times New Roman"/>
          <w:sz w:val="24"/>
          <w:szCs w:val="24"/>
          <w:lang w:val="en-CA"/>
        </w:rPr>
        <w:t xml:space="preserve">. </w:t>
      </w:r>
      <w:r>
        <w:rPr>
          <w:rFonts w:ascii="Times New Roman" w:hAnsi="Times New Roman" w:cs="Times New Roman"/>
          <w:sz w:val="24"/>
          <w:szCs w:val="24"/>
          <w:lang w:val="en-CA"/>
        </w:rPr>
        <w:t>A</w:t>
      </w:r>
      <w:r w:rsidRPr="00304001">
        <w:rPr>
          <w:rFonts w:ascii="Times New Roman" w:hAnsi="Times New Roman" w:cs="Times New Roman"/>
          <w:sz w:val="24"/>
          <w:szCs w:val="24"/>
          <w:lang w:val="en-CA"/>
        </w:rPr>
        <w:t xml:space="preserve">fter </w:t>
      </w:r>
      <w:r>
        <w:rPr>
          <w:rFonts w:ascii="Times New Roman" w:hAnsi="Times New Roman" w:cs="Times New Roman"/>
          <w:sz w:val="24"/>
          <w:szCs w:val="24"/>
          <w:lang w:val="en-CA"/>
        </w:rPr>
        <w:t>10</w:t>
      </w:r>
      <w:r w:rsidRPr="00304001">
        <w:rPr>
          <w:rFonts w:ascii="Times New Roman" w:hAnsi="Times New Roman" w:cs="Times New Roman"/>
          <w:sz w:val="24"/>
          <w:szCs w:val="24"/>
          <w:lang w:val="en-CA"/>
        </w:rPr>
        <w:t xml:space="preserve"> days</w:t>
      </w:r>
      <w:r>
        <w:rPr>
          <w:rFonts w:ascii="Times New Roman" w:hAnsi="Times New Roman" w:cs="Times New Roman"/>
          <w:sz w:val="24"/>
          <w:szCs w:val="24"/>
          <w:lang w:val="en-CA"/>
        </w:rPr>
        <w:t>,</w:t>
      </w:r>
      <w:r w:rsidRPr="00304001">
        <w:rPr>
          <w:rFonts w:ascii="Times New Roman" w:hAnsi="Times New Roman" w:cs="Times New Roman"/>
          <w:sz w:val="24"/>
          <w:szCs w:val="24"/>
          <w:lang w:val="en-CA"/>
        </w:rPr>
        <w:t xml:space="preserve"> diffraction quality crystals of </w:t>
      </w:r>
      <w:r w:rsidRPr="00304001">
        <w:rPr>
          <w:rFonts w:ascii="Times New Roman" w:hAnsi="Times New Roman" w:cs="Times New Roman"/>
          <w:b/>
          <w:sz w:val="24"/>
          <w:szCs w:val="24"/>
          <w:lang w:val="en-CA"/>
        </w:rPr>
        <w:t xml:space="preserve">1 </w:t>
      </w:r>
      <w:r>
        <w:rPr>
          <w:rFonts w:ascii="Times New Roman" w:hAnsi="Times New Roman" w:cs="Times New Roman"/>
          <w:sz w:val="24"/>
          <w:szCs w:val="24"/>
          <w:lang w:val="en-CA"/>
        </w:rPr>
        <w:t xml:space="preserve">were obtained, </w:t>
      </w:r>
      <w:r w:rsidRPr="00304001">
        <w:rPr>
          <w:rFonts w:ascii="Times New Roman" w:hAnsi="Times New Roman" w:cs="Times New Roman"/>
          <w:sz w:val="24"/>
          <w:szCs w:val="24"/>
          <w:lang w:val="en-CA"/>
        </w:rPr>
        <w:t>collected by filtration, washed with hexanes (3 × 5 m</w:t>
      </w:r>
      <w:r>
        <w:rPr>
          <w:rFonts w:ascii="Times New Roman" w:hAnsi="Times New Roman" w:cs="Times New Roman"/>
          <w:sz w:val="24"/>
          <w:szCs w:val="24"/>
          <w:lang w:val="en-CA"/>
        </w:rPr>
        <w:t>L) and dried in air. Yield: 0.0325</w:t>
      </w:r>
      <w:r w:rsidRPr="00304001">
        <w:rPr>
          <w:rFonts w:ascii="Times New Roman" w:hAnsi="Times New Roman" w:cs="Times New Roman"/>
          <w:sz w:val="24"/>
          <w:szCs w:val="24"/>
          <w:lang w:val="en-CA"/>
        </w:rPr>
        <w:t xml:space="preserve"> g (</w:t>
      </w:r>
      <w:r>
        <w:rPr>
          <w:rFonts w:ascii="Times New Roman" w:hAnsi="Times New Roman" w:cs="Times New Roman"/>
          <w:sz w:val="24"/>
          <w:szCs w:val="24"/>
          <w:lang w:val="en-CA"/>
        </w:rPr>
        <w:t>32</w:t>
      </w:r>
      <w:r w:rsidRPr="00304001">
        <w:rPr>
          <w:rFonts w:ascii="Times New Roman" w:hAnsi="Times New Roman" w:cs="Times New Roman"/>
          <w:sz w:val="24"/>
          <w:szCs w:val="24"/>
          <w:lang w:val="en-CA"/>
        </w:rPr>
        <w:t xml:space="preserve">.5%) based on the </w:t>
      </w:r>
      <w:r>
        <w:rPr>
          <w:rFonts w:ascii="Times New Roman" w:hAnsi="Times New Roman" w:cs="Times New Roman"/>
          <w:sz w:val="24"/>
          <w:szCs w:val="24"/>
          <w:lang w:val="en-CA"/>
        </w:rPr>
        <w:t>D</w:t>
      </w:r>
      <w:r w:rsidRPr="001727B2">
        <w:rPr>
          <w:rFonts w:ascii="Times New Roman" w:hAnsi="Times New Roman" w:cs="Times New Roman"/>
          <w:sz w:val="24"/>
          <w:szCs w:val="24"/>
          <w:lang w:val="en-CA"/>
        </w:rPr>
        <w:t>y</w:t>
      </w:r>
      <w:r w:rsidRPr="00304001">
        <w:rPr>
          <w:rFonts w:ascii="Times New Roman" w:hAnsi="Times New Roman" w:cs="Times New Roman"/>
          <w:sz w:val="24"/>
          <w:szCs w:val="24"/>
          <w:vertAlign w:val="superscript"/>
          <w:lang w:val="en-CA"/>
        </w:rPr>
        <w:t>III</w:t>
      </w:r>
      <w:r w:rsidRPr="00304001">
        <w:rPr>
          <w:rFonts w:ascii="Times New Roman" w:hAnsi="Times New Roman" w:cs="Times New Roman"/>
          <w:sz w:val="24"/>
          <w:szCs w:val="24"/>
          <w:lang w:val="en-CA"/>
        </w:rPr>
        <w:t xml:space="preserve"> ion. The air-dried solid was analyzed as </w:t>
      </w:r>
      <w:r w:rsidRPr="00DF01CC">
        <w:rPr>
          <w:rFonts w:ascii="Times New Roman" w:hAnsi="Times New Roman" w:cs="Times New Roman"/>
          <w:b/>
          <w:sz w:val="24"/>
          <w:szCs w:val="24"/>
          <w:lang w:val="en-CA"/>
        </w:rPr>
        <w:t>(1)</w:t>
      </w:r>
      <w:r w:rsidRPr="00304001">
        <w:rPr>
          <w:rFonts w:ascii="Times New Roman" w:hAnsi="Times New Roman" w:cs="Times New Roman"/>
          <w:b/>
          <w:sz w:val="24"/>
          <w:szCs w:val="24"/>
          <w:lang w:val="en-CA"/>
        </w:rPr>
        <w:t xml:space="preserve"> (</w:t>
      </w:r>
      <w:r w:rsidRPr="00B17E75">
        <w:rPr>
          <w:rFonts w:ascii="Times New Roman" w:hAnsi="Times New Roman" w:cs="Times New Roman"/>
          <w:b/>
          <w:sz w:val="24"/>
          <w:szCs w:val="24"/>
          <w:lang w:val="en-CA"/>
        </w:rPr>
        <w:t>Ga</w:t>
      </w:r>
      <w:r w:rsidRPr="00B17E75">
        <w:rPr>
          <w:rFonts w:ascii="Times New Roman" w:hAnsi="Times New Roman" w:cs="Times New Roman"/>
          <w:b/>
          <w:sz w:val="24"/>
          <w:szCs w:val="24"/>
          <w:vertAlign w:val="subscript"/>
          <w:lang w:val="en-CA"/>
        </w:rPr>
        <w:t>8</w:t>
      </w:r>
      <w:r w:rsidRPr="00B17E75">
        <w:rPr>
          <w:rFonts w:ascii="Times New Roman" w:hAnsi="Times New Roman" w:cs="Times New Roman"/>
          <w:b/>
          <w:sz w:val="24"/>
          <w:szCs w:val="24"/>
          <w:lang w:val="en-CA"/>
        </w:rPr>
        <w:t>Dy</w:t>
      </w:r>
      <w:r w:rsidRPr="00B17E75">
        <w:rPr>
          <w:rFonts w:ascii="Times New Roman" w:hAnsi="Times New Roman" w:cs="Times New Roman"/>
          <w:b/>
          <w:sz w:val="24"/>
          <w:szCs w:val="24"/>
          <w:vertAlign w:val="subscript"/>
          <w:lang w:val="en-CA"/>
        </w:rPr>
        <w:t>2</w:t>
      </w:r>
      <w:r>
        <w:rPr>
          <w:rFonts w:ascii="Times New Roman" w:hAnsi="Times New Roman" w:cs="Times New Roman"/>
          <w:b/>
          <w:sz w:val="24"/>
          <w:szCs w:val="24"/>
          <w:lang w:val="en-CA"/>
        </w:rPr>
        <w:t>Na</w:t>
      </w:r>
      <w:r w:rsidRPr="00B17E75">
        <w:rPr>
          <w:rFonts w:ascii="Times New Roman" w:hAnsi="Times New Roman" w:cs="Times New Roman"/>
          <w:b/>
          <w:sz w:val="24"/>
          <w:szCs w:val="24"/>
          <w:vertAlign w:val="subscript"/>
          <w:lang w:val="en-CA"/>
        </w:rPr>
        <w:t>2</w:t>
      </w:r>
      <w:r w:rsidRPr="00B17E75">
        <w:rPr>
          <w:rFonts w:ascii="Times New Roman" w:hAnsi="Times New Roman" w:cs="Times New Roman"/>
          <w:b/>
          <w:sz w:val="24"/>
          <w:szCs w:val="24"/>
          <w:lang w:val="en-CA"/>
        </w:rPr>
        <w:t>H</w:t>
      </w:r>
      <w:r w:rsidRPr="00B17E75">
        <w:rPr>
          <w:rFonts w:ascii="Times New Roman" w:hAnsi="Times New Roman" w:cs="Times New Roman"/>
          <w:b/>
          <w:sz w:val="24"/>
          <w:szCs w:val="24"/>
          <w:vertAlign w:val="subscript"/>
          <w:lang w:val="en-CA"/>
        </w:rPr>
        <w:t>120</w:t>
      </w:r>
      <w:r w:rsidRPr="00B17E75">
        <w:rPr>
          <w:rFonts w:ascii="Times New Roman" w:hAnsi="Times New Roman" w:cs="Times New Roman"/>
          <w:b/>
          <w:sz w:val="24"/>
          <w:szCs w:val="24"/>
          <w:lang w:val="en-CA"/>
        </w:rPr>
        <w:t>C</w:t>
      </w:r>
      <w:r w:rsidRPr="00B17E75">
        <w:rPr>
          <w:rFonts w:ascii="Times New Roman" w:hAnsi="Times New Roman" w:cs="Times New Roman"/>
          <w:b/>
          <w:sz w:val="24"/>
          <w:szCs w:val="24"/>
          <w:vertAlign w:val="subscript"/>
          <w:lang w:val="en-CA"/>
        </w:rPr>
        <w:t>100</w:t>
      </w:r>
      <w:r w:rsidRPr="00B17E75">
        <w:rPr>
          <w:rFonts w:ascii="Times New Roman" w:hAnsi="Times New Roman" w:cs="Times New Roman"/>
          <w:b/>
          <w:sz w:val="24"/>
          <w:szCs w:val="24"/>
          <w:lang w:val="en-CA"/>
        </w:rPr>
        <w:t>O</w:t>
      </w:r>
      <w:r w:rsidRPr="00B17E75">
        <w:rPr>
          <w:rFonts w:ascii="Times New Roman" w:hAnsi="Times New Roman" w:cs="Times New Roman"/>
          <w:b/>
          <w:sz w:val="24"/>
          <w:szCs w:val="24"/>
          <w:vertAlign w:val="subscript"/>
          <w:lang w:val="en-CA"/>
        </w:rPr>
        <w:t>46</w:t>
      </w:r>
      <w:r w:rsidRPr="00304001">
        <w:rPr>
          <w:rFonts w:ascii="Times New Roman" w:hAnsi="Times New Roman" w:cs="Times New Roman"/>
          <w:b/>
          <w:sz w:val="24"/>
          <w:szCs w:val="24"/>
          <w:lang w:val="en-CA"/>
        </w:rPr>
        <w:t>N</w:t>
      </w:r>
      <w:r>
        <w:rPr>
          <w:rFonts w:ascii="Times New Roman" w:hAnsi="Times New Roman" w:cs="Times New Roman"/>
          <w:b/>
          <w:sz w:val="24"/>
          <w:szCs w:val="24"/>
          <w:vertAlign w:val="subscript"/>
          <w:lang w:val="en-CA"/>
        </w:rPr>
        <w:t>8</w:t>
      </w:r>
      <w:r w:rsidRPr="00304001">
        <w:rPr>
          <w:rFonts w:ascii="Times New Roman" w:hAnsi="Times New Roman" w:cs="Times New Roman"/>
          <w:b/>
          <w:sz w:val="24"/>
          <w:szCs w:val="24"/>
          <w:lang w:val="en-CA"/>
        </w:rPr>
        <w:t xml:space="preserve">): </w:t>
      </w:r>
      <w:r w:rsidRPr="00304001">
        <w:rPr>
          <w:rFonts w:ascii="Times New Roman" w:hAnsi="Times New Roman" w:cs="Times New Roman"/>
          <w:sz w:val="24"/>
          <w:szCs w:val="24"/>
          <w:lang w:val="en-CA"/>
        </w:rPr>
        <w:t xml:space="preserve">C, </w:t>
      </w:r>
      <w:r>
        <w:rPr>
          <w:rFonts w:ascii="Times New Roman" w:hAnsi="Times New Roman" w:cs="Times New Roman"/>
          <w:sz w:val="24"/>
          <w:szCs w:val="24"/>
          <w:lang w:val="en-CA"/>
        </w:rPr>
        <w:t>38</w:t>
      </w:r>
      <w:r w:rsidRPr="00304001">
        <w:rPr>
          <w:rFonts w:ascii="Times New Roman" w:hAnsi="Times New Roman" w:cs="Times New Roman"/>
          <w:sz w:val="24"/>
          <w:szCs w:val="24"/>
          <w:lang w:val="en-CA"/>
        </w:rPr>
        <w:t>.</w:t>
      </w:r>
      <w:r>
        <w:rPr>
          <w:rFonts w:ascii="Times New Roman" w:hAnsi="Times New Roman" w:cs="Times New Roman"/>
          <w:sz w:val="24"/>
          <w:szCs w:val="24"/>
          <w:lang w:val="en-CA"/>
        </w:rPr>
        <w:t>76</w:t>
      </w:r>
      <w:r w:rsidRPr="00304001">
        <w:rPr>
          <w:rFonts w:ascii="Times New Roman" w:hAnsi="Times New Roman" w:cs="Times New Roman"/>
          <w:sz w:val="24"/>
          <w:szCs w:val="24"/>
          <w:lang w:val="en-CA"/>
        </w:rPr>
        <w:t xml:space="preserve">; H, </w:t>
      </w:r>
      <w:r>
        <w:rPr>
          <w:rFonts w:ascii="Times New Roman" w:hAnsi="Times New Roman" w:cs="Times New Roman"/>
          <w:sz w:val="24"/>
          <w:szCs w:val="24"/>
          <w:lang w:val="en-CA"/>
        </w:rPr>
        <w:t>3</w:t>
      </w:r>
      <w:r w:rsidRPr="00304001">
        <w:rPr>
          <w:rFonts w:ascii="Times New Roman" w:hAnsi="Times New Roman" w:cs="Times New Roman"/>
          <w:sz w:val="24"/>
          <w:szCs w:val="24"/>
          <w:lang w:val="en-CA"/>
        </w:rPr>
        <w:t>.</w:t>
      </w:r>
      <w:r>
        <w:rPr>
          <w:rFonts w:ascii="Times New Roman" w:hAnsi="Times New Roman" w:cs="Times New Roman"/>
          <w:sz w:val="24"/>
          <w:szCs w:val="24"/>
          <w:lang w:val="en-CA"/>
        </w:rPr>
        <w:t>90</w:t>
      </w:r>
      <w:r w:rsidRPr="00304001">
        <w:rPr>
          <w:rFonts w:ascii="Times New Roman" w:hAnsi="Times New Roman" w:cs="Times New Roman"/>
          <w:sz w:val="24"/>
          <w:szCs w:val="24"/>
          <w:lang w:val="en-CA"/>
        </w:rPr>
        <w:t xml:space="preserve">; N, </w:t>
      </w:r>
      <w:r>
        <w:rPr>
          <w:rFonts w:ascii="Times New Roman" w:hAnsi="Times New Roman" w:cs="Times New Roman"/>
          <w:sz w:val="24"/>
          <w:szCs w:val="24"/>
          <w:lang w:val="en-CA"/>
        </w:rPr>
        <w:t>3</w:t>
      </w:r>
      <w:r w:rsidRPr="00304001">
        <w:rPr>
          <w:rFonts w:ascii="Times New Roman" w:hAnsi="Times New Roman" w:cs="Times New Roman"/>
          <w:sz w:val="24"/>
          <w:szCs w:val="24"/>
          <w:lang w:val="en-CA"/>
        </w:rPr>
        <w:t>.</w:t>
      </w:r>
      <w:r>
        <w:rPr>
          <w:rFonts w:ascii="Times New Roman" w:hAnsi="Times New Roman" w:cs="Times New Roman"/>
          <w:sz w:val="24"/>
          <w:szCs w:val="24"/>
          <w:lang w:val="en-CA"/>
        </w:rPr>
        <w:t>61</w:t>
      </w:r>
      <w:r w:rsidRPr="00304001">
        <w:rPr>
          <w:rFonts w:ascii="Times New Roman" w:hAnsi="Times New Roman" w:cs="Times New Roman"/>
          <w:sz w:val="24"/>
          <w:szCs w:val="24"/>
          <w:lang w:val="en-CA"/>
        </w:rPr>
        <w:t xml:space="preserve">. </w:t>
      </w:r>
      <w:r w:rsidRPr="005A010D">
        <w:rPr>
          <w:rFonts w:ascii="Times New Roman" w:hAnsi="Times New Roman" w:cs="Times New Roman"/>
          <w:sz w:val="24"/>
          <w:szCs w:val="24"/>
          <w:lang w:val="en-CA"/>
        </w:rPr>
        <w:t xml:space="preserve">Found: C, </w:t>
      </w:r>
      <w:r w:rsidR="0017009A" w:rsidRPr="005A010D">
        <w:rPr>
          <w:rFonts w:ascii="Times New Roman" w:hAnsi="Times New Roman" w:cs="Times New Roman"/>
          <w:sz w:val="24"/>
          <w:szCs w:val="24"/>
          <w:lang w:val="en-CA"/>
        </w:rPr>
        <w:t>38</w:t>
      </w:r>
      <w:r w:rsidRPr="005A010D">
        <w:rPr>
          <w:rFonts w:ascii="Times New Roman" w:hAnsi="Times New Roman" w:cs="Times New Roman"/>
          <w:sz w:val="24"/>
          <w:szCs w:val="24"/>
          <w:lang w:val="en-CA"/>
        </w:rPr>
        <w:t>.</w:t>
      </w:r>
      <w:r w:rsidR="0017009A" w:rsidRPr="005A010D">
        <w:rPr>
          <w:rFonts w:ascii="Times New Roman" w:hAnsi="Times New Roman" w:cs="Times New Roman"/>
          <w:sz w:val="24"/>
          <w:szCs w:val="24"/>
          <w:lang w:val="en-CA"/>
        </w:rPr>
        <w:t>77</w:t>
      </w:r>
      <w:r w:rsidRPr="005A010D">
        <w:rPr>
          <w:rFonts w:ascii="Times New Roman" w:hAnsi="Times New Roman" w:cs="Times New Roman"/>
          <w:sz w:val="24"/>
          <w:szCs w:val="24"/>
          <w:lang w:val="en-CA"/>
        </w:rPr>
        <w:t xml:space="preserve">; H, </w:t>
      </w:r>
      <w:r w:rsidR="0017009A" w:rsidRPr="005A010D">
        <w:rPr>
          <w:rFonts w:ascii="Times New Roman" w:hAnsi="Times New Roman" w:cs="Times New Roman"/>
          <w:sz w:val="24"/>
          <w:szCs w:val="24"/>
          <w:lang w:val="en-CA"/>
        </w:rPr>
        <w:t>3</w:t>
      </w:r>
      <w:r w:rsidRPr="005A010D">
        <w:rPr>
          <w:rFonts w:ascii="Times New Roman" w:hAnsi="Times New Roman" w:cs="Times New Roman"/>
          <w:sz w:val="24"/>
          <w:szCs w:val="24"/>
          <w:lang w:val="en-CA"/>
        </w:rPr>
        <w:t>.8</w:t>
      </w:r>
      <w:r w:rsidR="0017009A" w:rsidRPr="005A010D">
        <w:rPr>
          <w:rFonts w:ascii="Times New Roman" w:hAnsi="Times New Roman" w:cs="Times New Roman"/>
          <w:sz w:val="24"/>
          <w:szCs w:val="24"/>
          <w:lang w:val="en-CA"/>
        </w:rPr>
        <w:t>6</w:t>
      </w:r>
      <w:r w:rsidRPr="005A010D">
        <w:rPr>
          <w:rFonts w:ascii="Times New Roman" w:hAnsi="Times New Roman" w:cs="Times New Roman"/>
          <w:sz w:val="24"/>
          <w:szCs w:val="24"/>
          <w:lang w:val="en-CA"/>
        </w:rPr>
        <w:t xml:space="preserve">; N, </w:t>
      </w:r>
      <w:r w:rsidR="0017009A" w:rsidRPr="005A010D">
        <w:rPr>
          <w:rFonts w:ascii="Times New Roman" w:hAnsi="Times New Roman" w:cs="Times New Roman"/>
          <w:sz w:val="24"/>
          <w:szCs w:val="24"/>
          <w:lang w:val="en-CA"/>
        </w:rPr>
        <w:t>3</w:t>
      </w:r>
      <w:r w:rsidRPr="005A010D">
        <w:rPr>
          <w:rFonts w:ascii="Times New Roman" w:hAnsi="Times New Roman" w:cs="Times New Roman"/>
          <w:sz w:val="24"/>
          <w:szCs w:val="24"/>
          <w:lang w:val="en-CA"/>
        </w:rPr>
        <w:t>.</w:t>
      </w:r>
      <w:r w:rsidR="0017009A" w:rsidRPr="005A010D">
        <w:rPr>
          <w:rFonts w:ascii="Times New Roman" w:hAnsi="Times New Roman" w:cs="Times New Roman"/>
          <w:sz w:val="24"/>
          <w:szCs w:val="24"/>
          <w:lang w:val="en-CA"/>
        </w:rPr>
        <w:t>65</w:t>
      </w:r>
      <w:r w:rsidRPr="00304001">
        <w:rPr>
          <w:rFonts w:ascii="Times New Roman" w:hAnsi="Times New Roman" w:cs="Times New Roman"/>
          <w:sz w:val="24"/>
          <w:szCs w:val="24"/>
          <w:lang w:val="en-CA"/>
        </w:rPr>
        <w:t>. Selected ATR data (cm</w:t>
      </w:r>
      <w:r w:rsidRPr="00304001">
        <w:rPr>
          <w:rFonts w:ascii="Times New Roman" w:hAnsi="Times New Roman" w:cs="Times New Roman"/>
          <w:sz w:val="24"/>
          <w:szCs w:val="24"/>
          <w:vertAlign w:val="superscript"/>
          <w:lang w:val="en-CA"/>
        </w:rPr>
        <w:t>-1</w:t>
      </w:r>
      <w:r w:rsidRPr="00304001">
        <w:rPr>
          <w:rFonts w:ascii="Times New Roman" w:hAnsi="Times New Roman" w:cs="Times New Roman"/>
          <w:sz w:val="24"/>
          <w:szCs w:val="24"/>
          <w:lang w:val="en-CA"/>
        </w:rPr>
        <w:t xml:space="preserve">): </w:t>
      </w:r>
      <w:r w:rsidRPr="00F351AE">
        <w:rPr>
          <w:rFonts w:ascii="Times New Roman" w:hAnsi="Times New Roman" w:cs="Times New Roman"/>
          <w:sz w:val="24"/>
          <w:szCs w:val="24"/>
          <w:lang w:val="en-CA"/>
        </w:rPr>
        <w:t>160</w:t>
      </w:r>
      <w:r>
        <w:rPr>
          <w:rFonts w:ascii="Times New Roman" w:hAnsi="Times New Roman" w:cs="Times New Roman"/>
          <w:sz w:val="24"/>
          <w:szCs w:val="24"/>
          <w:lang w:val="en-CA"/>
        </w:rPr>
        <w:t>5</w:t>
      </w:r>
      <w:r w:rsidRPr="00F351AE">
        <w:rPr>
          <w:rFonts w:ascii="Times New Roman" w:hAnsi="Times New Roman" w:cs="Times New Roman"/>
          <w:sz w:val="24"/>
          <w:szCs w:val="24"/>
          <w:lang w:val="en-CA"/>
        </w:rPr>
        <w:t xml:space="preserve"> (w), 1574 (</w:t>
      </w:r>
      <w:r>
        <w:rPr>
          <w:rFonts w:ascii="Times New Roman" w:hAnsi="Times New Roman" w:cs="Times New Roman"/>
          <w:sz w:val="24"/>
          <w:szCs w:val="24"/>
          <w:lang w:val="en-CA"/>
        </w:rPr>
        <w:t>s</w:t>
      </w:r>
      <w:r w:rsidRPr="00F351AE">
        <w:rPr>
          <w:rFonts w:ascii="Times New Roman" w:hAnsi="Times New Roman" w:cs="Times New Roman"/>
          <w:sz w:val="24"/>
          <w:szCs w:val="24"/>
          <w:lang w:val="en-CA"/>
        </w:rPr>
        <w:t>), 15</w:t>
      </w:r>
      <w:r>
        <w:rPr>
          <w:rFonts w:ascii="Times New Roman" w:hAnsi="Times New Roman" w:cs="Times New Roman"/>
          <w:sz w:val="24"/>
          <w:szCs w:val="24"/>
          <w:lang w:val="en-CA"/>
        </w:rPr>
        <w:t>30 (</w:t>
      </w:r>
      <w:r w:rsidRPr="00F351AE">
        <w:rPr>
          <w:rFonts w:ascii="Times New Roman" w:hAnsi="Times New Roman" w:cs="Times New Roman"/>
          <w:sz w:val="24"/>
          <w:szCs w:val="24"/>
          <w:lang w:val="en-CA"/>
        </w:rPr>
        <w:t>w), 1441 (w), 1406 (s), 1248 (w), 1065 (w), 95</w:t>
      </w:r>
      <w:r>
        <w:rPr>
          <w:rFonts w:ascii="Times New Roman" w:hAnsi="Times New Roman" w:cs="Times New Roman"/>
          <w:sz w:val="24"/>
          <w:szCs w:val="24"/>
          <w:lang w:val="en-CA"/>
        </w:rPr>
        <w:t>3</w:t>
      </w:r>
      <w:r w:rsidRPr="00F351AE">
        <w:rPr>
          <w:rFonts w:ascii="Times New Roman" w:hAnsi="Times New Roman" w:cs="Times New Roman"/>
          <w:sz w:val="24"/>
          <w:szCs w:val="24"/>
          <w:lang w:val="en-CA"/>
        </w:rPr>
        <w:t xml:space="preserve"> (w), 789 (w), 697 (s), 58</w:t>
      </w:r>
      <w:r>
        <w:rPr>
          <w:rFonts w:ascii="Times New Roman" w:hAnsi="Times New Roman" w:cs="Times New Roman"/>
          <w:sz w:val="24"/>
          <w:szCs w:val="24"/>
          <w:lang w:val="en-CA"/>
        </w:rPr>
        <w:t>7</w:t>
      </w:r>
      <w:r w:rsidRPr="00F351AE">
        <w:rPr>
          <w:rFonts w:ascii="Times New Roman" w:hAnsi="Times New Roman" w:cs="Times New Roman"/>
          <w:sz w:val="24"/>
          <w:szCs w:val="24"/>
          <w:lang w:val="en-CA"/>
        </w:rPr>
        <w:t xml:space="preserve"> (w), 545 (w).</w:t>
      </w:r>
    </w:p>
    <w:p w:rsidR="002638CF" w:rsidRDefault="002638CF" w:rsidP="002638CF">
      <w:pPr>
        <w:spacing w:line="360" w:lineRule="auto"/>
        <w:jc w:val="both"/>
        <w:rPr>
          <w:rFonts w:ascii="Times New Roman" w:hAnsi="Times New Roman" w:cs="Times New Roman"/>
          <w:sz w:val="24"/>
          <w:szCs w:val="24"/>
          <w:lang w:val="en-CA"/>
        </w:rPr>
      </w:pPr>
    </w:p>
    <w:p w:rsidR="002638CF" w:rsidRPr="00304001" w:rsidRDefault="002638CF" w:rsidP="002638CF">
      <w:pPr>
        <w:spacing w:line="360" w:lineRule="auto"/>
        <w:jc w:val="both"/>
        <w:rPr>
          <w:rFonts w:ascii="Times New Roman" w:hAnsi="Times New Roman" w:cs="Times New Roman"/>
          <w:sz w:val="24"/>
          <w:szCs w:val="24"/>
          <w:lang w:val="en-CA"/>
        </w:rPr>
      </w:pPr>
      <w:r w:rsidRPr="00304001">
        <w:rPr>
          <w:rFonts w:ascii="Times New Roman" w:hAnsi="Times New Roman" w:cs="Times New Roman"/>
          <w:b/>
          <w:sz w:val="24"/>
          <w:lang w:val="en-CA"/>
        </w:rPr>
        <w:t>[Ga</w:t>
      </w:r>
      <w:r w:rsidRPr="00304001">
        <w:rPr>
          <w:rFonts w:ascii="Times New Roman" w:hAnsi="Times New Roman" w:cs="Times New Roman"/>
          <w:b/>
          <w:sz w:val="24"/>
          <w:vertAlign w:val="superscript"/>
          <w:lang w:val="en-CA"/>
        </w:rPr>
        <w:t>III</w:t>
      </w:r>
      <w:r w:rsidRPr="00304001">
        <w:rPr>
          <w:rFonts w:ascii="Times New Roman" w:hAnsi="Times New Roman" w:cs="Times New Roman"/>
          <w:b/>
          <w:sz w:val="24"/>
          <w:vertAlign w:val="subscript"/>
          <w:lang w:val="en-CA"/>
        </w:rPr>
        <w:t>8</w:t>
      </w:r>
      <w:r>
        <w:rPr>
          <w:rFonts w:ascii="Times New Roman" w:hAnsi="Times New Roman" w:cs="Times New Roman"/>
          <w:b/>
          <w:sz w:val="24"/>
          <w:lang w:val="en-CA"/>
        </w:rPr>
        <w:t>Tb</w:t>
      </w:r>
      <w:r w:rsidRPr="00304001">
        <w:rPr>
          <w:rFonts w:ascii="Times New Roman" w:hAnsi="Times New Roman" w:cs="Times New Roman"/>
          <w:b/>
          <w:sz w:val="24"/>
          <w:vertAlign w:val="superscript"/>
          <w:lang w:val="en-CA"/>
        </w:rPr>
        <w:t>III</w:t>
      </w:r>
      <w:r w:rsidRPr="00304001">
        <w:rPr>
          <w:rFonts w:ascii="Times New Roman" w:hAnsi="Times New Roman" w:cs="Times New Roman"/>
          <w:b/>
          <w:sz w:val="24"/>
          <w:vertAlign w:val="subscript"/>
          <w:lang w:val="en-CA"/>
        </w:rPr>
        <w:t>2</w:t>
      </w:r>
      <w:r w:rsidRPr="00304001">
        <w:rPr>
          <w:rFonts w:ascii="Times New Roman" w:hAnsi="Times New Roman" w:cs="Times New Roman"/>
          <w:b/>
          <w:sz w:val="24"/>
          <w:lang w:val="en-CA"/>
        </w:rPr>
        <w:t>Na</w:t>
      </w:r>
      <w:r w:rsidRPr="00304001">
        <w:rPr>
          <w:rFonts w:ascii="Times New Roman" w:hAnsi="Times New Roman" w:cs="Times New Roman"/>
          <w:b/>
          <w:sz w:val="24"/>
          <w:vertAlign w:val="superscript"/>
          <w:lang w:val="en-CA"/>
        </w:rPr>
        <w:t>I</w:t>
      </w:r>
      <w:r w:rsidRPr="00304001">
        <w:rPr>
          <w:rFonts w:ascii="Times New Roman" w:hAnsi="Times New Roman" w:cs="Times New Roman"/>
          <w:b/>
          <w:sz w:val="24"/>
          <w:vertAlign w:val="subscript"/>
          <w:lang w:val="en-CA"/>
        </w:rPr>
        <w:t>2</w:t>
      </w:r>
      <w:r w:rsidRPr="00304001">
        <w:rPr>
          <w:rFonts w:ascii="Times New Roman" w:hAnsi="Times New Roman" w:cs="Times New Roman"/>
          <w:b/>
          <w:sz w:val="24"/>
          <w:lang w:val="en-CA"/>
        </w:rPr>
        <w:t>(</w:t>
      </w:r>
      <w:r w:rsidRPr="00304001">
        <w:rPr>
          <w:rFonts w:ascii="Times New Roman" w:eastAsia="Times New Roman" w:hAnsi="Times New Roman" w:cs="Times New Roman"/>
          <w:b/>
          <w:sz w:val="24"/>
          <w:szCs w:val="24"/>
          <w:lang w:val="en-CA" w:eastAsia="de-DE"/>
        </w:rPr>
        <w:t>O</w:t>
      </w:r>
      <w:r w:rsidRPr="00304001">
        <w:rPr>
          <w:rFonts w:ascii="Times New Roman" w:eastAsia="Times New Roman" w:hAnsi="Times New Roman" w:cs="Times New Roman"/>
          <w:b/>
          <w:sz w:val="24"/>
          <w:szCs w:val="24"/>
          <w:vertAlign w:val="subscript"/>
          <w:lang w:val="en-CA" w:eastAsia="de-DE"/>
        </w:rPr>
        <w:t>2</w:t>
      </w:r>
      <w:r w:rsidRPr="00304001">
        <w:rPr>
          <w:rFonts w:ascii="Times New Roman" w:eastAsia="Times New Roman" w:hAnsi="Times New Roman" w:cs="Times New Roman"/>
          <w:b/>
          <w:sz w:val="24"/>
          <w:szCs w:val="24"/>
          <w:lang w:val="en-CA" w:eastAsia="de-DE"/>
        </w:rPr>
        <w:t>CCMe</w:t>
      </w:r>
      <w:r w:rsidRPr="00304001">
        <w:rPr>
          <w:rFonts w:ascii="Times New Roman" w:eastAsia="Times New Roman" w:hAnsi="Times New Roman" w:cs="Times New Roman"/>
          <w:b/>
          <w:sz w:val="24"/>
          <w:szCs w:val="24"/>
          <w:vertAlign w:val="subscript"/>
          <w:lang w:val="en-CA" w:eastAsia="de-DE"/>
        </w:rPr>
        <w:t>3</w:t>
      </w:r>
      <w:r w:rsidRPr="00304001">
        <w:rPr>
          <w:rFonts w:ascii="Times New Roman" w:hAnsi="Times New Roman" w:cs="Times New Roman"/>
          <w:b/>
          <w:sz w:val="24"/>
          <w:lang w:val="en-CA"/>
        </w:rPr>
        <w:t>)</w:t>
      </w:r>
      <w:r w:rsidRPr="00304001">
        <w:rPr>
          <w:rFonts w:ascii="Times New Roman" w:hAnsi="Times New Roman" w:cs="Times New Roman"/>
          <w:b/>
          <w:sz w:val="24"/>
          <w:vertAlign w:val="subscript"/>
          <w:lang w:val="en-CA"/>
        </w:rPr>
        <w:t>8</w:t>
      </w:r>
      <w:r w:rsidRPr="00304001">
        <w:rPr>
          <w:rFonts w:ascii="Times New Roman" w:hAnsi="Times New Roman" w:cs="Times New Roman"/>
          <w:b/>
          <w:sz w:val="24"/>
          <w:lang w:val="en-CA"/>
        </w:rPr>
        <w:t>(shi)</w:t>
      </w:r>
      <w:r w:rsidRPr="00304001">
        <w:rPr>
          <w:rFonts w:ascii="Times New Roman" w:hAnsi="Times New Roman" w:cs="Times New Roman"/>
          <w:b/>
          <w:sz w:val="24"/>
          <w:vertAlign w:val="subscript"/>
          <w:lang w:val="en-CA"/>
        </w:rPr>
        <w:t>8</w:t>
      </w:r>
      <w:r w:rsidRPr="00304001">
        <w:rPr>
          <w:rFonts w:ascii="Times New Roman" w:hAnsi="Times New Roman" w:cs="Times New Roman"/>
          <w:b/>
          <w:sz w:val="24"/>
          <w:lang w:val="en-CA"/>
        </w:rPr>
        <w:t>(MeOH)</w:t>
      </w:r>
      <w:r w:rsidRPr="00304001">
        <w:rPr>
          <w:rFonts w:ascii="Times New Roman" w:hAnsi="Times New Roman" w:cs="Times New Roman"/>
          <w:b/>
          <w:sz w:val="24"/>
          <w:vertAlign w:val="subscript"/>
          <w:lang w:val="en-CA"/>
        </w:rPr>
        <w:t>4</w:t>
      </w:r>
      <w:r w:rsidRPr="00304001">
        <w:rPr>
          <w:rFonts w:ascii="Times New Roman" w:hAnsi="Times New Roman" w:cs="Times New Roman"/>
          <w:b/>
          <w:sz w:val="24"/>
          <w:lang w:val="en-CA"/>
        </w:rPr>
        <w:t>]</w:t>
      </w:r>
      <w:r>
        <w:rPr>
          <w:rFonts w:ascii="Times New Roman" w:hAnsi="Times New Roman" w:cs="Times New Roman"/>
          <w:b/>
          <w:sz w:val="24"/>
          <w:lang w:val="en-CA"/>
        </w:rPr>
        <w:t>•</w:t>
      </w:r>
      <w:r>
        <w:rPr>
          <w:rFonts w:ascii="Times New Roman" w:hAnsi="Times New Roman" w:cs="Times New Roman"/>
          <w:b/>
          <w:sz w:val="24"/>
          <w:szCs w:val="24"/>
          <w:lang w:val="en-CA"/>
        </w:rPr>
        <w:t>2H</w:t>
      </w:r>
      <w:r w:rsidRPr="00B17E75">
        <w:rPr>
          <w:rFonts w:ascii="Times New Roman" w:hAnsi="Times New Roman" w:cs="Times New Roman"/>
          <w:b/>
          <w:sz w:val="24"/>
          <w:szCs w:val="24"/>
          <w:vertAlign w:val="subscript"/>
          <w:lang w:val="en-CA"/>
        </w:rPr>
        <w:t>2</w:t>
      </w:r>
      <w:r>
        <w:rPr>
          <w:rFonts w:ascii="Times New Roman" w:hAnsi="Times New Roman" w:cs="Times New Roman"/>
          <w:b/>
          <w:sz w:val="24"/>
          <w:szCs w:val="24"/>
          <w:lang w:val="en-CA"/>
        </w:rPr>
        <w:t>O</w:t>
      </w:r>
      <w:r w:rsidRPr="00304001">
        <w:rPr>
          <w:rFonts w:ascii="Times New Roman" w:hAnsi="Times New Roman" w:cs="Times New Roman"/>
          <w:b/>
          <w:sz w:val="24"/>
          <w:szCs w:val="24"/>
          <w:lang w:val="en-CA"/>
        </w:rPr>
        <w:t xml:space="preserve"> (</w:t>
      </w:r>
      <w:r>
        <w:rPr>
          <w:rFonts w:ascii="Times New Roman" w:hAnsi="Times New Roman" w:cs="Times New Roman"/>
          <w:b/>
          <w:sz w:val="24"/>
          <w:szCs w:val="24"/>
          <w:lang w:val="en-CA"/>
        </w:rPr>
        <w:t>2</w:t>
      </w:r>
      <w:r w:rsidRPr="00304001">
        <w:rPr>
          <w:rFonts w:ascii="Times New Roman" w:hAnsi="Times New Roman" w:cs="Times New Roman"/>
          <w:b/>
          <w:sz w:val="24"/>
          <w:szCs w:val="24"/>
          <w:lang w:val="en-CA"/>
        </w:rPr>
        <w:t>)</w:t>
      </w:r>
      <w:r w:rsidR="005A010D" w:rsidRPr="005A010D">
        <w:rPr>
          <w:rFonts w:ascii="Times New Roman" w:hAnsi="Times New Roman" w:cs="Times New Roman"/>
          <w:b/>
          <w:sz w:val="24"/>
          <w:lang w:val="en-CA"/>
        </w:rPr>
        <w:t xml:space="preserve"> </w:t>
      </w:r>
      <w:r w:rsidR="005A010D">
        <w:rPr>
          <w:rFonts w:ascii="Times New Roman" w:hAnsi="Times New Roman" w:cs="Times New Roman"/>
          <w:b/>
          <w:sz w:val="24"/>
          <w:lang w:val="en-CA"/>
        </w:rPr>
        <w:t>•</w:t>
      </w:r>
      <w:r w:rsidR="005A010D">
        <w:rPr>
          <w:rFonts w:ascii="Times New Roman" w:hAnsi="Times New Roman" w:cs="Times New Roman"/>
          <w:b/>
          <w:sz w:val="24"/>
          <w:szCs w:val="24"/>
          <w:lang w:val="en-CA"/>
        </w:rPr>
        <w:t>2H</w:t>
      </w:r>
      <w:r w:rsidR="005A010D" w:rsidRPr="00B17E75">
        <w:rPr>
          <w:rFonts w:ascii="Times New Roman" w:hAnsi="Times New Roman" w:cs="Times New Roman"/>
          <w:b/>
          <w:sz w:val="24"/>
          <w:szCs w:val="24"/>
          <w:vertAlign w:val="subscript"/>
          <w:lang w:val="en-CA"/>
        </w:rPr>
        <w:t>2</w:t>
      </w:r>
      <w:r w:rsidR="005A010D">
        <w:rPr>
          <w:rFonts w:ascii="Times New Roman" w:hAnsi="Times New Roman" w:cs="Times New Roman"/>
          <w:b/>
          <w:sz w:val="24"/>
          <w:szCs w:val="24"/>
          <w:lang w:val="en-CA"/>
        </w:rPr>
        <w:t>O</w:t>
      </w:r>
      <w:r w:rsidRPr="00304001">
        <w:rPr>
          <w:rFonts w:ascii="Times New Roman" w:hAnsi="Times New Roman" w:cs="Times New Roman"/>
          <w:b/>
          <w:sz w:val="24"/>
          <w:szCs w:val="24"/>
          <w:lang w:val="en-CA"/>
        </w:rPr>
        <w:t xml:space="preserve">: </w:t>
      </w:r>
      <w:r w:rsidRPr="00304001">
        <w:rPr>
          <w:rFonts w:ascii="Times New Roman" w:hAnsi="Times New Roman" w:cs="Times New Roman"/>
          <w:sz w:val="24"/>
          <w:szCs w:val="24"/>
          <w:lang w:val="en-CA"/>
        </w:rPr>
        <w:t>To a stirred almost colorless solution of shiH</w:t>
      </w:r>
      <w:r w:rsidRPr="00304001">
        <w:rPr>
          <w:rFonts w:ascii="Times New Roman" w:hAnsi="Times New Roman" w:cs="Times New Roman"/>
          <w:sz w:val="24"/>
          <w:szCs w:val="24"/>
          <w:vertAlign w:val="subscript"/>
          <w:lang w:val="en-CA"/>
        </w:rPr>
        <w:t>3</w:t>
      </w:r>
      <w:r w:rsidRPr="00304001">
        <w:rPr>
          <w:rFonts w:ascii="Times New Roman" w:hAnsi="Times New Roman" w:cs="Times New Roman"/>
          <w:sz w:val="24"/>
          <w:szCs w:val="24"/>
          <w:lang w:val="en-CA"/>
        </w:rPr>
        <w:t xml:space="preserve"> (</w:t>
      </w:r>
      <w:r>
        <w:rPr>
          <w:rFonts w:ascii="Times New Roman" w:hAnsi="Times New Roman" w:cs="Times New Roman"/>
          <w:sz w:val="24"/>
          <w:szCs w:val="24"/>
          <w:lang w:val="en-CA"/>
        </w:rPr>
        <w:t>61</w:t>
      </w:r>
      <w:r w:rsidRPr="00304001">
        <w:rPr>
          <w:rFonts w:ascii="Times New Roman" w:hAnsi="Times New Roman" w:cs="Times New Roman"/>
          <w:sz w:val="24"/>
          <w:szCs w:val="24"/>
          <w:lang w:val="en-CA"/>
        </w:rPr>
        <w:t>.</w:t>
      </w:r>
      <w:r>
        <w:rPr>
          <w:rFonts w:ascii="Times New Roman" w:hAnsi="Times New Roman" w:cs="Times New Roman"/>
          <w:sz w:val="24"/>
          <w:szCs w:val="24"/>
          <w:lang w:val="en-CA"/>
        </w:rPr>
        <w:t>0</w:t>
      </w:r>
      <w:r w:rsidRPr="00304001">
        <w:rPr>
          <w:rFonts w:ascii="Times New Roman" w:hAnsi="Times New Roman" w:cs="Times New Roman"/>
          <w:sz w:val="24"/>
          <w:szCs w:val="24"/>
          <w:lang w:val="en-CA"/>
        </w:rPr>
        <w:t>0 mg, 0.</w:t>
      </w:r>
      <w:r>
        <w:rPr>
          <w:rFonts w:ascii="Times New Roman" w:hAnsi="Times New Roman" w:cs="Times New Roman"/>
          <w:sz w:val="24"/>
          <w:szCs w:val="24"/>
          <w:lang w:val="en-CA"/>
        </w:rPr>
        <w:t>4</w:t>
      </w:r>
      <w:r w:rsidRPr="00304001">
        <w:rPr>
          <w:rFonts w:ascii="Times New Roman" w:hAnsi="Times New Roman" w:cs="Times New Roman"/>
          <w:sz w:val="24"/>
          <w:szCs w:val="24"/>
          <w:lang w:val="en-CA"/>
        </w:rPr>
        <w:t xml:space="preserve"> mmol) and </w:t>
      </w:r>
      <w:r>
        <w:rPr>
          <w:rFonts w:ascii="Times New Roman" w:hAnsi="Times New Roman" w:cs="Times New Roman"/>
          <w:sz w:val="24"/>
          <w:szCs w:val="24"/>
          <w:lang w:val="en-CA"/>
        </w:rPr>
        <w:t>Ga(NO</w:t>
      </w:r>
      <w:r w:rsidRPr="00304001">
        <w:rPr>
          <w:rFonts w:ascii="Times New Roman" w:hAnsi="Times New Roman" w:cs="Times New Roman"/>
          <w:sz w:val="24"/>
          <w:szCs w:val="24"/>
          <w:vertAlign w:val="subscript"/>
          <w:lang w:val="en-CA"/>
        </w:rPr>
        <w:t>3</w:t>
      </w:r>
      <w:r>
        <w:rPr>
          <w:rFonts w:ascii="Times New Roman" w:hAnsi="Times New Roman" w:cs="Times New Roman"/>
          <w:sz w:val="24"/>
          <w:szCs w:val="24"/>
          <w:lang w:val="en-CA"/>
        </w:rPr>
        <w:t>)</w:t>
      </w:r>
      <w:r w:rsidRPr="00304001">
        <w:rPr>
          <w:rFonts w:ascii="Times New Roman" w:hAnsi="Times New Roman" w:cs="Times New Roman"/>
          <w:sz w:val="24"/>
          <w:szCs w:val="24"/>
          <w:vertAlign w:val="subscript"/>
          <w:lang w:val="en-CA"/>
        </w:rPr>
        <w:t>3</w:t>
      </w:r>
      <w:r>
        <w:rPr>
          <w:rFonts w:ascii="Times New Roman" w:hAnsi="Times New Roman" w:cs="Times New Roman"/>
          <w:sz w:val="24"/>
          <w:szCs w:val="24"/>
          <w:lang w:val="en-CA"/>
        </w:rPr>
        <w:t>H</w:t>
      </w:r>
      <w:r w:rsidRPr="00304001">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O</w:t>
      </w:r>
      <w:r w:rsidRPr="00304001">
        <w:rPr>
          <w:rFonts w:ascii="Times New Roman" w:hAnsi="Times New Roman" w:cs="Times New Roman"/>
          <w:sz w:val="24"/>
          <w:szCs w:val="24"/>
          <w:lang w:val="en-CA"/>
        </w:rPr>
        <w:t xml:space="preserve"> (</w:t>
      </w:r>
      <w:r>
        <w:rPr>
          <w:rFonts w:ascii="Times New Roman" w:hAnsi="Times New Roman" w:cs="Times New Roman"/>
          <w:sz w:val="24"/>
          <w:szCs w:val="24"/>
          <w:lang w:val="en-CA"/>
        </w:rPr>
        <w:t>109.00 mg</w:t>
      </w:r>
      <w:r w:rsidRPr="00304001">
        <w:rPr>
          <w:rFonts w:ascii="Times New Roman" w:hAnsi="Times New Roman" w:cs="Times New Roman"/>
          <w:sz w:val="24"/>
          <w:szCs w:val="24"/>
          <w:lang w:val="en-CA"/>
        </w:rPr>
        <w:t>, 0.</w:t>
      </w:r>
      <w:r>
        <w:rPr>
          <w:rFonts w:ascii="Times New Roman" w:hAnsi="Times New Roman" w:cs="Times New Roman"/>
          <w:sz w:val="24"/>
          <w:szCs w:val="24"/>
          <w:lang w:val="en-CA"/>
        </w:rPr>
        <w:t>4</w:t>
      </w:r>
      <w:r w:rsidRPr="00304001">
        <w:rPr>
          <w:rFonts w:ascii="Times New Roman" w:hAnsi="Times New Roman" w:cs="Times New Roman"/>
          <w:sz w:val="24"/>
          <w:szCs w:val="24"/>
          <w:lang w:val="en-CA"/>
        </w:rPr>
        <w:t xml:space="preserve"> mmol) in MeOH, </w:t>
      </w:r>
      <w:r>
        <w:rPr>
          <w:rFonts w:ascii="Times New Roman" w:hAnsi="Times New Roman" w:cs="Times New Roman"/>
          <w:sz w:val="24"/>
          <w:lang w:val="en-CA"/>
        </w:rPr>
        <w:t>Tb</w:t>
      </w:r>
      <w:r w:rsidRPr="009B01A7">
        <w:rPr>
          <w:rFonts w:ascii="Times New Roman" w:hAnsi="Times New Roman" w:cs="Times New Roman"/>
          <w:sz w:val="24"/>
          <w:vertAlign w:val="subscript"/>
          <w:lang w:val="en-CA"/>
        </w:rPr>
        <w:t>2</w:t>
      </w:r>
      <w:r>
        <w:rPr>
          <w:rFonts w:ascii="Times New Roman" w:hAnsi="Times New Roman" w:cs="Times New Roman"/>
          <w:sz w:val="24"/>
          <w:lang w:val="en-CA"/>
        </w:rPr>
        <w:t>(</w:t>
      </w:r>
      <w:r>
        <w:rPr>
          <w:rFonts w:ascii="Times New Roman" w:eastAsia="Times New Roman" w:hAnsi="Times New Roman" w:cs="Times New Roman"/>
          <w:sz w:val="24"/>
          <w:szCs w:val="24"/>
          <w:lang w:val="en-CA" w:eastAsia="de-DE"/>
        </w:rPr>
        <w:t>piv</w:t>
      </w:r>
      <w:r>
        <w:rPr>
          <w:rFonts w:ascii="Times New Roman" w:hAnsi="Times New Roman" w:cs="Times New Roman"/>
          <w:sz w:val="24"/>
          <w:lang w:val="en-CA"/>
        </w:rPr>
        <w:t>)</w:t>
      </w:r>
      <w:r w:rsidRPr="00A977DC">
        <w:rPr>
          <w:rFonts w:ascii="Times New Roman" w:hAnsi="Times New Roman" w:cs="Times New Roman"/>
          <w:sz w:val="24"/>
          <w:vertAlign w:val="subscript"/>
          <w:lang w:val="en-CA"/>
        </w:rPr>
        <w:t>6</w:t>
      </w:r>
      <w:r>
        <w:rPr>
          <w:rFonts w:ascii="Times New Roman" w:hAnsi="Times New Roman" w:cs="Times New Roman"/>
          <w:sz w:val="24"/>
          <w:lang w:val="en-CA"/>
        </w:rPr>
        <w:t>(Hpiv)</w:t>
      </w:r>
      <w:r w:rsidRPr="009B01A7">
        <w:rPr>
          <w:rFonts w:ascii="Times New Roman" w:hAnsi="Times New Roman" w:cs="Times New Roman"/>
          <w:sz w:val="24"/>
          <w:vertAlign w:val="subscript"/>
          <w:lang w:val="en-CA"/>
        </w:rPr>
        <w:t>6</w:t>
      </w:r>
      <w:r>
        <w:rPr>
          <w:rFonts w:ascii="Times New Roman" w:hAnsi="Times New Roman" w:cs="Times New Roman"/>
          <w:sz w:val="24"/>
          <w:vertAlign w:val="subscript"/>
          <w:lang w:val="en-CA"/>
        </w:rPr>
        <w:t xml:space="preserve"> </w:t>
      </w:r>
      <w:r w:rsidRPr="00304001">
        <w:rPr>
          <w:rFonts w:ascii="Times New Roman" w:hAnsi="Times New Roman" w:cs="Times New Roman"/>
          <w:sz w:val="24"/>
          <w:szCs w:val="24"/>
          <w:lang w:val="en-CA"/>
        </w:rPr>
        <w:t>(</w:t>
      </w:r>
      <w:r>
        <w:rPr>
          <w:rFonts w:ascii="Times New Roman" w:hAnsi="Times New Roman" w:cs="Times New Roman"/>
          <w:sz w:val="24"/>
          <w:szCs w:val="24"/>
          <w:lang w:val="en-CA"/>
        </w:rPr>
        <w:t>157.00</w:t>
      </w:r>
      <w:r w:rsidRPr="00304001">
        <w:rPr>
          <w:rFonts w:ascii="Times New Roman" w:hAnsi="Times New Roman" w:cs="Times New Roman"/>
          <w:sz w:val="24"/>
          <w:szCs w:val="24"/>
          <w:lang w:val="en-CA"/>
        </w:rPr>
        <w:t xml:space="preserve"> mg, 0.</w:t>
      </w:r>
      <w:r>
        <w:rPr>
          <w:rFonts w:ascii="Times New Roman" w:hAnsi="Times New Roman" w:cs="Times New Roman"/>
          <w:sz w:val="24"/>
          <w:szCs w:val="24"/>
          <w:lang w:val="en-CA"/>
        </w:rPr>
        <w:t>1</w:t>
      </w:r>
      <w:r w:rsidRPr="00304001">
        <w:rPr>
          <w:rFonts w:ascii="Times New Roman" w:hAnsi="Times New Roman" w:cs="Times New Roman"/>
          <w:sz w:val="24"/>
          <w:szCs w:val="24"/>
          <w:lang w:val="en-CA"/>
        </w:rPr>
        <w:t xml:space="preserve"> mmol) </w:t>
      </w:r>
      <w:r>
        <w:rPr>
          <w:rFonts w:ascii="Times New Roman" w:hAnsi="Times New Roman" w:cs="Times New Roman"/>
          <w:sz w:val="24"/>
          <w:szCs w:val="24"/>
          <w:lang w:val="en-CA"/>
        </w:rPr>
        <w:t xml:space="preserve">and </w:t>
      </w:r>
      <w:r w:rsidRPr="009B01A7">
        <w:rPr>
          <w:rFonts w:ascii="Times New Roman" w:hAnsi="Times New Roman" w:cs="Times New Roman"/>
          <w:sz w:val="24"/>
          <w:vertAlign w:val="superscript"/>
          <w:lang w:val="en-CA"/>
        </w:rPr>
        <w:t>t</w:t>
      </w:r>
      <w:r>
        <w:rPr>
          <w:rFonts w:ascii="Times New Roman" w:hAnsi="Times New Roman" w:cs="Times New Roman"/>
          <w:sz w:val="24"/>
          <w:lang w:val="en-CA"/>
        </w:rPr>
        <w:t>BuNClO</w:t>
      </w:r>
      <w:r w:rsidRPr="009B01A7">
        <w:rPr>
          <w:rFonts w:ascii="Times New Roman" w:hAnsi="Times New Roman" w:cs="Times New Roman"/>
          <w:sz w:val="24"/>
          <w:vertAlign w:val="subscript"/>
          <w:lang w:val="en-CA"/>
        </w:rPr>
        <w:t>4</w:t>
      </w:r>
      <w:r>
        <w:rPr>
          <w:rFonts w:ascii="Times New Roman" w:hAnsi="Times New Roman" w:cs="Times New Roman"/>
          <w:sz w:val="24"/>
          <w:vertAlign w:val="subscript"/>
          <w:lang w:val="en-CA"/>
        </w:rPr>
        <w:t xml:space="preserve"> </w:t>
      </w:r>
      <w:r>
        <w:rPr>
          <w:rFonts w:ascii="Times New Roman" w:hAnsi="Times New Roman" w:cs="Times New Roman"/>
          <w:sz w:val="24"/>
          <w:lang w:val="en-CA"/>
        </w:rPr>
        <w:t xml:space="preserve">(52.00 mg, 0.15 mmol) </w:t>
      </w:r>
      <w:r w:rsidRPr="00304001">
        <w:rPr>
          <w:rFonts w:ascii="Times New Roman" w:hAnsi="Times New Roman" w:cs="Times New Roman"/>
          <w:sz w:val="24"/>
          <w:szCs w:val="24"/>
          <w:lang w:val="en-CA"/>
        </w:rPr>
        <w:t xml:space="preserve">was added and left stirring for </w:t>
      </w:r>
      <w:r>
        <w:rPr>
          <w:rFonts w:ascii="Times New Roman" w:hAnsi="Times New Roman" w:cs="Times New Roman"/>
          <w:sz w:val="24"/>
          <w:szCs w:val="24"/>
          <w:lang w:val="en-CA"/>
        </w:rPr>
        <w:t>60</w:t>
      </w:r>
      <w:r w:rsidRPr="00304001">
        <w:rPr>
          <w:rFonts w:ascii="Times New Roman" w:hAnsi="Times New Roman" w:cs="Times New Roman"/>
          <w:sz w:val="24"/>
          <w:szCs w:val="24"/>
          <w:lang w:val="en-CA"/>
        </w:rPr>
        <w:t xml:space="preserve"> min. To the resulting clear </w:t>
      </w:r>
      <w:r>
        <w:rPr>
          <w:rFonts w:ascii="Times New Roman" w:hAnsi="Times New Roman" w:cs="Times New Roman"/>
          <w:sz w:val="24"/>
          <w:szCs w:val="24"/>
          <w:lang w:val="en-CA"/>
        </w:rPr>
        <w:t xml:space="preserve">and colorless </w:t>
      </w:r>
      <w:r w:rsidRPr="00304001">
        <w:rPr>
          <w:rFonts w:ascii="Times New Roman" w:hAnsi="Times New Roman" w:cs="Times New Roman"/>
          <w:sz w:val="24"/>
          <w:szCs w:val="24"/>
          <w:lang w:val="en-CA"/>
        </w:rPr>
        <w:t xml:space="preserve">solution </w:t>
      </w:r>
      <w:r>
        <w:rPr>
          <w:rFonts w:ascii="Times New Roman" w:hAnsi="Times New Roman" w:cs="Times New Roman"/>
          <w:sz w:val="24"/>
          <w:szCs w:val="24"/>
          <w:lang w:val="en-CA"/>
        </w:rPr>
        <w:t xml:space="preserve">NaOEt </w:t>
      </w:r>
      <w:r w:rsidRPr="00304001">
        <w:rPr>
          <w:rFonts w:ascii="Times New Roman" w:hAnsi="Times New Roman" w:cs="Times New Roman"/>
          <w:sz w:val="24"/>
          <w:szCs w:val="24"/>
          <w:lang w:val="en-CA"/>
        </w:rPr>
        <w:t>(</w:t>
      </w:r>
      <w:r>
        <w:rPr>
          <w:rFonts w:ascii="Times New Roman" w:hAnsi="Times New Roman" w:cs="Times New Roman"/>
          <w:sz w:val="24"/>
          <w:szCs w:val="24"/>
          <w:lang w:val="en-CA"/>
        </w:rPr>
        <w:t>2</w:t>
      </w:r>
      <w:r w:rsidRPr="00304001">
        <w:rPr>
          <w:rFonts w:ascii="Times New Roman" w:hAnsi="Times New Roman" w:cs="Times New Roman"/>
          <w:sz w:val="24"/>
          <w:szCs w:val="24"/>
          <w:lang w:val="en-CA"/>
        </w:rPr>
        <w:t>7.00 mg, 0.</w:t>
      </w:r>
      <w:r>
        <w:rPr>
          <w:rFonts w:ascii="Times New Roman" w:hAnsi="Times New Roman" w:cs="Times New Roman"/>
          <w:sz w:val="24"/>
          <w:szCs w:val="24"/>
          <w:lang w:val="en-CA"/>
        </w:rPr>
        <w:t>4</w:t>
      </w:r>
      <w:r w:rsidRPr="00304001">
        <w:rPr>
          <w:rFonts w:ascii="Times New Roman" w:hAnsi="Times New Roman" w:cs="Times New Roman"/>
          <w:sz w:val="24"/>
          <w:szCs w:val="24"/>
          <w:lang w:val="en-CA"/>
        </w:rPr>
        <w:t xml:space="preserve"> mmol) was added </w:t>
      </w:r>
      <w:r>
        <w:rPr>
          <w:rFonts w:ascii="Times New Roman" w:hAnsi="Times New Roman" w:cs="Times New Roman"/>
          <w:sz w:val="24"/>
          <w:szCs w:val="24"/>
          <w:lang w:val="en-CA"/>
        </w:rPr>
        <w:t xml:space="preserve">and </w:t>
      </w:r>
      <w:r w:rsidRPr="00304001">
        <w:rPr>
          <w:rFonts w:ascii="Times New Roman" w:hAnsi="Times New Roman" w:cs="Times New Roman"/>
          <w:sz w:val="24"/>
          <w:szCs w:val="24"/>
          <w:lang w:val="en-CA"/>
        </w:rPr>
        <w:t xml:space="preserve">was stirred for further </w:t>
      </w:r>
      <w:r>
        <w:rPr>
          <w:rFonts w:ascii="Times New Roman" w:hAnsi="Times New Roman" w:cs="Times New Roman"/>
          <w:sz w:val="24"/>
          <w:szCs w:val="24"/>
          <w:lang w:val="en-CA"/>
        </w:rPr>
        <w:t>3</w:t>
      </w:r>
      <w:r w:rsidRPr="00304001">
        <w:rPr>
          <w:rFonts w:ascii="Times New Roman" w:hAnsi="Times New Roman" w:cs="Times New Roman"/>
          <w:sz w:val="24"/>
          <w:szCs w:val="24"/>
          <w:lang w:val="en-CA"/>
        </w:rPr>
        <w:t xml:space="preserve">0 min. Then, the solution was filtered and the filtrate was </w:t>
      </w:r>
      <w:r>
        <w:rPr>
          <w:rFonts w:ascii="Times New Roman" w:hAnsi="Times New Roman" w:cs="Times New Roman"/>
          <w:sz w:val="24"/>
          <w:szCs w:val="24"/>
          <w:lang w:val="en-CA"/>
        </w:rPr>
        <w:t>left for slow evaporation</w:t>
      </w:r>
      <w:r w:rsidRPr="00304001">
        <w:rPr>
          <w:rFonts w:ascii="Times New Roman" w:hAnsi="Times New Roman" w:cs="Times New Roman"/>
          <w:sz w:val="24"/>
          <w:szCs w:val="24"/>
          <w:lang w:val="en-CA"/>
        </w:rPr>
        <w:t xml:space="preserve">. </w:t>
      </w:r>
      <w:r>
        <w:rPr>
          <w:rFonts w:ascii="Times New Roman" w:hAnsi="Times New Roman" w:cs="Times New Roman"/>
          <w:sz w:val="24"/>
          <w:szCs w:val="24"/>
          <w:lang w:val="en-CA"/>
        </w:rPr>
        <w:t>A</w:t>
      </w:r>
      <w:r w:rsidRPr="00304001">
        <w:rPr>
          <w:rFonts w:ascii="Times New Roman" w:hAnsi="Times New Roman" w:cs="Times New Roman"/>
          <w:sz w:val="24"/>
          <w:szCs w:val="24"/>
          <w:lang w:val="en-CA"/>
        </w:rPr>
        <w:t xml:space="preserve">fter </w:t>
      </w:r>
      <w:r>
        <w:rPr>
          <w:rFonts w:ascii="Times New Roman" w:hAnsi="Times New Roman" w:cs="Times New Roman"/>
          <w:sz w:val="24"/>
          <w:szCs w:val="24"/>
          <w:lang w:val="en-CA"/>
        </w:rPr>
        <w:t>12</w:t>
      </w:r>
      <w:r w:rsidRPr="00304001">
        <w:rPr>
          <w:rFonts w:ascii="Times New Roman" w:hAnsi="Times New Roman" w:cs="Times New Roman"/>
          <w:sz w:val="24"/>
          <w:szCs w:val="24"/>
          <w:lang w:val="en-CA"/>
        </w:rPr>
        <w:t xml:space="preserve"> days</w:t>
      </w:r>
      <w:r>
        <w:rPr>
          <w:rFonts w:ascii="Times New Roman" w:hAnsi="Times New Roman" w:cs="Times New Roman"/>
          <w:sz w:val="24"/>
          <w:szCs w:val="24"/>
          <w:lang w:val="en-CA"/>
        </w:rPr>
        <w:t>,</w:t>
      </w:r>
      <w:r w:rsidRPr="00304001">
        <w:rPr>
          <w:rFonts w:ascii="Times New Roman" w:hAnsi="Times New Roman" w:cs="Times New Roman"/>
          <w:sz w:val="24"/>
          <w:szCs w:val="24"/>
          <w:lang w:val="en-CA"/>
        </w:rPr>
        <w:t xml:space="preserve"> diffraction quality crystals of </w:t>
      </w:r>
      <w:r>
        <w:rPr>
          <w:rFonts w:ascii="Times New Roman" w:hAnsi="Times New Roman" w:cs="Times New Roman"/>
          <w:b/>
          <w:sz w:val="24"/>
          <w:szCs w:val="24"/>
          <w:lang w:val="en-CA"/>
        </w:rPr>
        <w:t>2</w:t>
      </w:r>
      <w:r w:rsidRPr="00304001">
        <w:rPr>
          <w:rFonts w:ascii="Times New Roman" w:hAnsi="Times New Roman" w:cs="Times New Roman"/>
          <w:b/>
          <w:sz w:val="24"/>
          <w:szCs w:val="24"/>
          <w:lang w:val="en-CA"/>
        </w:rPr>
        <w:t xml:space="preserve"> </w:t>
      </w:r>
      <w:r>
        <w:rPr>
          <w:rFonts w:ascii="Times New Roman" w:hAnsi="Times New Roman" w:cs="Times New Roman"/>
          <w:sz w:val="24"/>
          <w:szCs w:val="24"/>
          <w:lang w:val="en-CA"/>
        </w:rPr>
        <w:t xml:space="preserve">were obtained, </w:t>
      </w:r>
      <w:r w:rsidRPr="00304001">
        <w:rPr>
          <w:rFonts w:ascii="Times New Roman" w:hAnsi="Times New Roman" w:cs="Times New Roman"/>
          <w:sz w:val="24"/>
          <w:szCs w:val="24"/>
          <w:lang w:val="en-CA"/>
        </w:rPr>
        <w:t>collected by filtration, washed with hexanes (3 × 5 mL) and dried in air. Yield: 0.0</w:t>
      </w:r>
      <w:r>
        <w:rPr>
          <w:rFonts w:ascii="Times New Roman" w:hAnsi="Times New Roman" w:cs="Times New Roman"/>
          <w:sz w:val="24"/>
          <w:szCs w:val="24"/>
          <w:lang w:val="en-CA"/>
        </w:rPr>
        <w:t>335</w:t>
      </w:r>
      <w:r w:rsidRPr="00304001">
        <w:rPr>
          <w:rFonts w:ascii="Times New Roman" w:hAnsi="Times New Roman" w:cs="Times New Roman"/>
          <w:sz w:val="24"/>
          <w:szCs w:val="24"/>
          <w:lang w:val="en-CA"/>
        </w:rPr>
        <w:t xml:space="preserve"> g (</w:t>
      </w:r>
      <w:r>
        <w:rPr>
          <w:rFonts w:ascii="Times New Roman" w:hAnsi="Times New Roman" w:cs="Times New Roman"/>
          <w:sz w:val="24"/>
          <w:szCs w:val="24"/>
          <w:lang w:val="en-CA"/>
        </w:rPr>
        <w:t>33</w:t>
      </w:r>
      <w:r w:rsidRPr="00304001">
        <w:rPr>
          <w:rFonts w:ascii="Times New Roman" w:hAnsi="Times New Roman" w:cs="Times New Roman"/>
          <w:sz w:val="24"/>
          <w:szCs w:val="24"/>
          <w:lang w:val="en-CA"/>
        </w:rPr>
        <w:t xml:space="preserve">.5%) based on the </w:t>
      </w:r>
      <w:r>
        <w:rPr>
          <w:rFonts w:ascii="Times New Roman" w:hAnsi="Times New Roman" w:cs="Times New Roman"/>
          <w:sz w:val="24"/>
          <w:szCs w:val="24"/>
          <w:lang w:val="en-CA"/>
        </w:rPr>
        <w:t>D</w:t>
      </w:r>
      <w:r w:rsidRPr="001727B2">
        <w:rPr>
          <w:rFonts w:ascii="Times New Roman" w:hAnsi="Times New Roman" w:cs="Times New Roman"/>
          <w:sz w:val="24"/>
          <w:szCs w:val="24"/>
          <w:lang w:val="en-CA"/>
        </w:rPr>
        <w:t>y</w:t>
      </w:r>
      <w:r w:rsidRPr="00304001">
        <w:rPr>
          <w:rFonts w:ascii="Times New Roman" w:hAnsi="Times New Roman" w:cs="Times New Roman"/>
          <w:sz w:val="24"/>
          <w:szCs w:val="24"/>
          <w:vertAlign w:val="superscript"/>
          <w:lang w:val="en-CA"/>
        </w:rPr>
        <w:t>III</w:t>
      </w:r>
      <w:r w:rsidRPr="00304001">
        <w:rPr>
          <w:rFonts w:ascii="Times New Roman" w:hAnsi="Times New Roman" w:cs="Times New Roman"/>
          <w:sz w:val="24"/>
          <w:szCs w:val="24"/>
          <w:lang w:val="en-CA"/>
        </w:rPr>
        <w:t xml:space="preserve"> ion. The air-dried solid was analyzed as </w:t>
      </w:r>
      <w:r w:rsidR="00A447DE">
        <w:rPr>
          <w:rFonts w:ascii="Times New Roman" w:hAnsi="Times New Roman" w:cs="Times New Roman"/>
          <w:b/>
          <w:sz w:val="24"/>
          <w:szCs w:val="24"/>
          <w:lang w:val="en-CA"/>
        </w:rPr>
        <w:t>(2)</w:t>
      </w:r>
      <w:r w:rsidRPr="00304001">
        <w:rPr>
          <w:rFonts w:ascii="Times New Roman" w:hAnsi="Times New Roman" w:cs="Times New Roman"/>
          <w:b/>
          <w:sz w:val="24"/>
          <w:szCs w:val="24"/>
          <w:lang w:val="en-CA"/>
        </w:rPr>
        <w:t xml:space="preserve"> (</w:t>
      </w:r>
      <w:r w:rsidRPr="00B17E75">
        <w:rPr>
          <w:rFonts w:ascii="Times New Roman" w:hAnsi="Times New Roman" w:cs="Times New Roman"/>
          <w:b/>
          <w:sz w:val="24"/>
          <w:szCs w:val="24"/>
          <w:lang w:val="en-CA"/>
        </w:rPr>
        <w:t>Ga</w:t>
      </w:r>
      <w:r w:rsidRPr="00B17E75">
        <w:rPr>
          <w:rFonts w:ascii="Times New Roman" w:hAnsi="Times New Roman" w:cs="Times New Roman"/>
          <w:b/>
          <w:sz w:val="24"/>
          <w:szCs w:val="24"/>
          <w:vertAlign w:val="subscript"/>
          <w:lang w:val="en-CA"/>
        </w:rPr>
        <w:t>8</w:t>
      </w:r>
      <w:r w:rsidR="005A010D">
        <w:rPr>
          <w:rFonts w:ascii="Times New Roman" w:hAnsi="Times New Roman" w:cs="Times New Roman"/>
          <w:b/>
          <w:sz w:val="24"/>
          <w:szCs w:val="24"/>
          <w:lang w:val="en-CA"/>
        </w:rPr>
        <w:t>Tb</w:t>
      </w:r>
      <w:r w:rsidRPr="00B17E75">
        <w:rPr>
          <w:rFonts w:ascii="Times New Roman" w:hAnsi="Times New Roman" w:cs="Times New Roman"/>
          <w:b/>
          <w:sz w:val="24"/>
          <w:szCs w:val="24"/>
          <w:vertAlign w:val="subscript"/>
          <w:lang w:val="en-CA"/>
        </w:rPr>
        <w:t>2</w:t>
      </w:r>
      <w:r>
        <w:rPr>
          <w:rFonts w:ascii="Times New Roman" w:hAnsi="Times New Roman" w:cs="Times New Roman"/>
          <w:b/>
          <w:sz w:val="24"/>
          <w:szCs w:val="24"/>
          <w:lang w:val="en-CA"/>
        </w:rPr>
        <w:t>Na</w:t>
      </w:r>
      <w:r w:rsidRPr="00B17E75">
        <w:rPr>
          <w:rFonts w:ascii="Times New Roman" w:hAnsi="Times New Roman" w:cs="Times New Roman"/>
          <w:b/>
          <w:sz w:val="24"/>
          <w:szCs w:val="24"/>
          <w:vertAlign w:val="subscript"/>
          <w:lang w:val="en-CA"/>
        </w:rPr>
        <w:t>2</w:t>
      </w:r>
      <w:r w:rsidRPr="00B17E75">
        <w:rPr>
          <w:rFonts w:ascii="Times New Roman" w:hAnsi="Times New Roman" w:cs="Times New Roman"/>
          <w:b/>
          <w:sz w:val="24"/>
          <w:szCs w:val="24"/>
          <w:lang w:val="en-CA"/>
        </w:rPr>
        <w:t>H</w:t>
      </w:r>
      <w:r w:rsidRPr="00B17E75">
        <w:rPr>
          <w:rFonts w:ascii="Times New Roman" w:hAnsi="Times New Roman" w:cs="Times New Roman"/>
          <w:b/>
          <w:sz w:val="24"/>
          <w:szCs w:val="24"/>
          <w:vertAlign w:val="subscript"/>
          <w:lang w:val="en-CA"/>
        </w:rPr>
        <w:t>12</w:t>
      </w:r>
      <w:r>
        <w:rPr>
          <w:rFonts w:ascii="Times New Roman" w:hAnsi="Times New Roman" w:cs="Times New Roman"/>
          <w:b/>
          <w:sz w:val="24"/>
          <w:szCs w:val="24"/>
          <w:vertAlign w:val="subscript"/>
          <w:lang w:val="en-CA"/>
        </w:rPr>
        <w:t>4</w:t>
      </w:r>
      <w:r w:rsidRPr="00B17E75">
        <w:rPr>
          <w:rFonts w:ascii="Times New Roman" w:hAnsi="Times New Roman" w:cs="Times New Roman"/>
          <w:b/>
          <w:sz w:val="24"/>
          <w:szCs w:val="24"/>
          <w:lang w:val="en-CA"/>
        </w:rPr>
        <w:t>C</w:t>
      </w:r>
      <w:r w:rsidRPr="00B17E75">
        <w:rPr>
          <w:rFonts w:ascii="Times New Roman" w:hAnsi="Times New Roman" w:cs="Times New Roman"/>
          <w:b/>
          <w:sz w:val="24"/>
          <w:szCs w:val="24"/>
          <w:vertAlign w:val="subscript"/>
          <w:lang w:val="en-CA"/>
        </w:rPr>
        <w:t>100</w:t>
      </w:r>
      <w:r w:rsidRPr="00B17E75">
        <w:rPr>
          <w:rFonts w:ascii="Times New Roman" w:hAnsi="Times New Roman" w:cs="Times New Roman"/>
          <w:b/>
          <w:sz w:val="24"/>
          <w:szCs w:val="24"/>
          <w:lang w:val="en-CA"/>
        </w:rPr>
        <w:t>O</w:t>
      </w:r>
      <w:r w:rsidRPr="00B17E75">
        <w:rPr>
          <w:rFonts w:ascii="Times New Roman" w:hAnsi="Times New Roman" w:cs="Times New Roman"/>
          <w:b/>
          <w:sz w:val="24"/>
          <w:szCs w:val="24"/>
          <w:vertAlign w:val="subscript"/>
          <w:lang w:val="en-CA"/>
        </w:rPr>
        <w:t>46</w:t>
      </w:r>
      <w:r w:rsidRPr="00304001">
        <w:rPr>
          <w:rFonts w:ascii="Times New Roman" w:hAnsi="Times New Roman" w:cs="Times New Roman"/>
          <w:b/>
          <w:sz w:val="24"/>
          <w:szCs w:val="24"/>
          <w:lang w:val="en-CA"/>
        </w:rPr>
        <w:t>N</w:t>
      </w:r>
      <w:r>
        <w:rPr>
          <w:rFonts w:ascii="Times New Roman" w:hAnsi="Times New Roman" w:cs="Times New Roman"/>
          <w:b/>
          <w:sz w:val="24"/>
          <w:szCs w:val="24"/>
          <w:vertAlign w:val="subscript"/>
          <w:lang w:val="en-CA"/>
        </w:rPr>
        <w:t>8</w:t>
      </w:r>
      <w:r w:rsidRPr="00304001">
        <w:rPr>
          <w:rFonts w:ascii="Times New Roman" w:hAnsi="Times New Roman" w:cs="Times New Roman"/>
          <w:b/>
          <w:sz w:val="24"/>
          <w:szCs w:val="24"/>
          <w:lang w:val="en-CA"/>
        </w:rPr>
        <w:t xml:space="preserve">): </w:t>
      </w:r>
      <w:r w:rsidRPr="00304001">
        <w:rPr>
          <w:rFonts w:ascii="Times New Roman" w:hAnsi="Times New Roman" w:cs="Times New Roman"/>
          <w:sz w:val="24"/>
          <w:szCs w:val="24"/>
          <w:lang w:val="en-CA"/>
        </w:rPr>
        <w:t xml:space="preserve">C, </w:t>
      </w:r>
      <w:r>
        <w:rPr>
          <w:rFonts w:ascii="Times New Roman" w:hAnsi="Times New Roman" w:cs="Times New Roman"/>
          <w:sz w:val="24"/>
          <w:szCs w:val="24"/>
          <w:lang w:val="en-CA"/>
        </w:rPr>
        <w:t>38</w:t>
      </w:r>
      <w:r w:rsidRPr="00304001">
        <w:rPr>
          <w:rFonts w:ascii="Times New Roman" w:hAnsi="Times New Roman" w:cs="Times New Roman"/>
          <w:sz w:val="24"/>
          <w:szCs w:val="24"/>
          <w:lang w:val="en-CA"/>
        </w:rPr>
        <w:t>.</w:t>
      </w:r>
      <w:r w:rsidR="009F716C">
        <w:rPr>
          <w:rFonts w:ascii="Times New Roman" w:hAnsi="Times New Roman" w:cs="Times New Roman"/>
          <w:sz w:val="24"/>
          <w:szCs w:val="24"/>
          <w:lang w:val="en-CA"/>
        </w:rPr>
        <w:t>57</w:t>
      </w:r>
      <w:r w:rsidRPr="00304001">
        <w:rPr>
          <w:rFonts w:ascii="Times New Roman" w:hAnsi="Times New Roman" w:cs="Times New Roman"/>
          <w:sz w:val="24"/>
          <w:szCs w:val="24"/>
          <w:lang w:val="en-CA"/>
        </w:rPr>
        <w:t xml:space="preserve">; H, </w:t>
      </w:r>
      <w:r>
        <w:rPr>
          <w:rFonts w:ascii="Times New Roman" w:hAnsi="Times New Roman" w:cs="Times New Roman"/>
          <w:sz w:val="24"/>
          <w:szCs w:val="24"/>
          <w:lang w:val="en-CA"/>
        </w:rPr>
        <w:t>4</w:t>
      </w:r>
      <w:r w:rsidRPr="00304001">
        <w:rPr>
          <w:rFonts w:ascii="Times New Roman" w:hAnsi="Times New Roman" w:cs="Times New Roman"/>
          <w:sz w:val="24"/>
          <w:szCs w:val="24"/>
          <w:lang w:val="en-CA"/>
        </w:rPr>
        <w:t>.</w:t>
      </w:r>
      <w:r>
        <w:rPr>
          <w:rFonts w:ascii="Times New Roman" w:hAnsi="Times New Roman" w:cs="Times New Roman"/>
          <w:sz w:val="24"/>
          <w:szCs w:val="24"/>
          <w:lang w:val="en-CA"/>
        </w:rPr>
        <w:t>0</w:t>
      </w:r>
      <w:r w:rsidR="009F716C">
        <w:rPr>
          <w:rFonts w:ascii="Times New Roman" w:hAnsi="Times New Roman" w:cs="Times New Roman"/>
          <w:sz w:val="24"/>
          <w:szCs w:val="24"/>
          <w:lang w:val="en-CA"/>
        </w:rPr>
        <w:t>8</w:t>
      </w:r>
      <w:r w:rsidRPr="00304001">
        <w:rPr>
          <w:rFonts w:ascii="Times New Roman" w:hAnsi="Times New Roman" w:cs="Times New Roman"/>
          <w:sz w:val="24"/>
          <w:szCs w:val="24"/>
          <w:lang w:val="en-CA"/>
        </w:rPr>
        <w:t xml:space="preserve">; N, </w:t>
      </w:r>
      <w:r>
        <w:rPr>
          <w:rFonts w:ascii="Times New Roman" w:hAnsi="Times New Roman" w:cs="Times New Roman"/>
          <w:sz w:val="24"/>
          <w:szCs w:val="24"/>
          <w:lang w:val="en-CA"/>
        </w:rPr>
        <w:t>3</w:t>
      </w:r>
      <w:r w:rsidRPr="00304001">
        <w:rPr>
          <w:rFonts w:ascii="Times New Roman" w:hAnsi="Times New Roman" w:cs="Times New Roman"/>
          <w:sz w:val="24"/>
          <w:szCs w:val="24"/>
          <w:lang w:val="en-CA"/>
        </w:rPr>
        <w:t>.</w:t>
      </w:r>
      <w:r>
        <w:rPr>
          <w:rFonts w:ascii="Times New Roman" w:hAnsi="Times New Roman" w:cs="Times New Roman"/>
          <w:sz w:val="24"/>
          <w:szCs w:val="24"/>
          <w:lang w:val="en-CA"/>
        </w:rPr>
        <w:t>6</w:t>
      </w:r>
      <w:r w:rsidR="009F716C">
        <w:rPr>
          <w:rFonts w:ascii="Times New Roman" w:hAnsi="Times New Roman" w:cs="Times New Roman"/>
          <w:sz w:val="24"/>
          <w:szCs w:val="24"/>
          <w:lang w:val="en-CA"/>
        </w:rPr>
        <w:t>0</w:t>
      </w:r>
      <w:r w:rsidRPr="00304001">
        <w:rPr>
          <w:rFonts w:ascii="Times New Roman" w:hAnsi="Times New Roman" w:cs="Times New Roman"/>
          <w:sz w:val="24"/>
          <w:szCs w:val="24"/>
          <w:lang w:val="en-CA"/>
        </w:rPr>
        <w:t xml:space="preserve">. </w:t>
      </w:r>
      <w:r w:rsidRPr="00C6179B">
        <w:rPr>
          <w:rFonts w:ascii="Times New Roman" w:hAnsi="Times New Roman" w:cs="Times New Roman"/>
          <w:sz w:val="24"/>
          <w:szCs w:val="24"/>
          <w:lang w:val="en-CA"/>
        </w:rPr>
        <w:t xml:space="preserve">Found: C, </w:t>
      </w:r>
      <w:r w:rsidR="009F716C" w:rsidRPr="00C6179B">
        <w:rPr>
          <w:rFonts w:ascii="Times New Roman" w:hAnsi="Times New Roman" w:cs="Times New Roman"/>
          <w:sz w:val="24"/>
          <w:szCs w:val="24"/>
          <w:lang w:val="en-CA"/>
        </w:rPr>
        <w:t>38</w:t>
      </w:r>
      <w:r w:rsidRPr="00C6179B">
        <w:rPr>
          <w:rFonts w:ascii="Times New Roman" w:hAnsi="Times New Roman" w:cs="Times New Roman"/>
          <w:sz w:val="24"/>
          <w:szCs w:val="24"/>
          <w:lang w:val="en-CA"/>
        </w:rPr>
        <w:t>.</w:t>
      </w:r>
      <w:r w:rsidR="009F716C" w:rsidRPr="00C6179B">
        <w:rPr>
          <w:rFonts w:ascii="Times New Roman" w:hAnsi="Times New Roman" w:cs="Times New Roman"/>
          <w:sz w:val="24"/>
          <w:szCs w:val="24"/>
          <w:lang w:val="en-CA"/>
        </w:rPr>
        <w:t>58</w:t>
      </w:r>
      <w:r w:rsidRPr="00C6179B">
        <w:rPr>
          <w:rFonts w:ascii="Times New Roman" w:hAnsi="Times New Roman" w:cs="Times New Roman"/>
          <w:sz w:val="24"/>
          <w:szCs w:val="24"/>
          <w:lang w:val="en-CA"/>
        </w:rPr>
        <w:t xml:space="preserve">; H, </w:t>
      </w:r>
      <w:r w:rsidR="009F716C" w:rsidRPr="00C6179B">
        <w:rPr>
          <w:rFonts w:ascii="Times New Roman" w:hAnsi="Times New Roman" w:cs="Times New Roman"/>
          <w:sz w:val="24"/>
          <w:szCs w:val="24"/>
          <w:lang w:val="en-CA"/>
        </w:rPr>
        <w:t>4</w:t>
      </w:r>
      <w:r w:rsidRPr="00C6179B">
        <w:rPr>
          <w:rFonts w:ascii="Times New Roman" w:hAnsi="Times New Roman" w:cs="Times New Roman"/>
          <w:sz w:val="24"/>
          <w:szCs w:val="24"/>
          <w:lang w:val="en-CA"/>
        </w:rPr>
        <w:t>.</w:t>
      </w:r>
      <w:r w:rsidR="009F716C" w:rsidRPr="00C6179B">
        <w:rPr>
          <w:rFonts w:ascii="Times New Roman" w:hAnsi="Times New Roman" w:cs="Times New Roman"/>
          <w:sz w:val="24"/>
          <w:szCs w:val="24"/>
          <w:lang w:val="en-CA"/>
        </w:rPr>
        <w:t>15</w:t>
      </w:r>
      <w:r w:rsidRPr="00C6179B">
        <w:rPr>
          <w:rFonts w:ascii="Times New Roman" w:hAnsi="Times New Roman" w:cs="Times New Roman"/>
          <w:sz w:val="24"/>
          <w:szCs w:val="24"/>
          <w:lang w:val="en-CA"/>
        </w:rPr>
        <w:t xml:space="preserve">; N, </w:t>
      </w:r>
      <w:r w:rsidR="009F716C" w:rsidRPr="00C6179B">
        <w:rPr>
          <w:rFonts w:ascii="Times New Roman" w:hAnsi="Times New Roman" w:cs="Times New Roman"/>
          <w:sz w:val="24"/>
          <w:szCs w:val="24"/>
          <w:lang w:val="en-CA"/>
        </w:rPr>
        <w:t>3</w:t>
      </w:r>
      <w:r w:rsidRPr="00C6179B">
        <w:rPr>
          <w:rFonts w:ascii="Times New Roman" w:hAnsi="Times New Roman" w:cs="Times New Roman"/>
          <w:sz w:val="24"/>
          <w:szCs w:val="24"/>
          <w:lang w:val="en-CA"/>
        </w:rPr>
        <w:t>.</w:t>
      </w:r>
      <w:r w:rsidR="009F716C" w:rsidRPr="00C6179B">
        <w:rPr>
          <w:rFonts w:ascii="Times New Roman" w:hAnsi="Times New Roman" w:cs="Times New Roman"/>
          <w:sz w:val="24"/>
          <w:szCs w:val="24"/>
          <w:lang w:val="en-CA"/>
        </w:rPr>
        <w:t>6</w:t>
      </w:r>
      <w:r w:rsidR="009F716C">
        <w:rPr>
          <w:rFonts w:ascii="Times New Roman" w:hAnsi="Times New Roman" w:cs="Times New Roman"/>
          <w:sz w:val="24"/>
          <w:szCs w:val="24"/>
          <w:lang w:val="en-CA"/>
        </w:rPr>
        <w:t>5</w:t>
      </w:r>
      <w:r w:rsidRPr="00304001">
        <w:rPr>
          <w:rFonts w:ascii="Times New Roman" w:hAnsi="Times New Roman" w:cs="Times New Roman"/>
          <w:sz w:val="24"/>
          <w:szCs w:val="24"/>
          <w:lang w:val="en-CA"/>
        </w:rPr>
        <w:t>. Selected ATR data (cm</w:t>
      </w:r>
      <w:r w:rsidRPr="00304001">
        <w:rPr>
          <w:rFonts w:ascii="Times New Roman" w:hAnsi="Times New Roman" w:cs="Times New Roman"/>
          <w:sz w:val="24"/>
          <w:szCs w:val="24"/>
          <w:vertAlign w:val="superscript"/>
          <w:lang w:val="en-CA"/>
        </w:rPr>
        <w:t>-1</w:t>
      </w:r>
      <w:r w:rsidRPr="00304001">
        <w:rPr>
          <w:rFonts w:ascii="Times New Roman" w:hAnsi="Times New Roman" w:cs="Times New Roman"/>
          <w:sz w:val="24"/>
          <w:szCs w:val="24"/>
          <w:lang w:val="en-CA"/>
        </w:rPr>
        <w:t xml:space="preserve">): </w:t>
      </w:r>
      <w:r w:rsidRPr="00F351AE">
        <w:rPr>
          <w:rFonts w:ascii="Times New Roman" w:hAnsi="Times New Roman" w:cs="Times New Roman"/>
          <w:sz w:val="24"/>
          <w:szCs w:val="24"/>
          <w:lang w:val="en-CA"/>
        </w:rPr>
        <w:t>1603 (w), 1574 (</w:t>
      </w:r>
      <w:r>
        <w:rPr>
          <w:rFonts w:ascii="Times New Roman" w:hAnsi="Times New Roman" w:cs="Times New Roman"/>
          <w:sz w:val="24"/>
          <w:szCs w:val="24"/>
          <w:lang w:val="en-CA"/>
        </w:rPr>
        <w:t>s</w:t>
      </w:r>
      <w:r w:rsidRPr="00F351AE">
        <w:rPr>
          <w:rFonts w:ascii="Times New Roman" w:hAnsi="Times New Roman" w:cs="Times New Roman"/>
          <w:sz w:val="24"/>
          <w:szCs w:val="24"/>
          <w:lang w:val="en-CA"/>
        </w:rPr>
        <w:t>), 1529</w:t>
      </w:r>
      <w:r>
        <w:rPr>
          <w:rFonts w:ascii="Times New Roman" w:hAnsi="Times New Roman" w:cs="Times New Roman"/>
          <w:sz w:val="24"/>
          <w:szCs w:val="24"/>
          <w:lang w:val="en-CA"/>
        </w:rPr>
        <w:t xml:space="preserve"> (</w:t>
      </w:r>
      <w:r w:rsidRPr="00F351AE">
        <w:rPr>
          <w:rFonts w:ascii="Times New Roman" w:hAnsi="Times New Roman" w:cs="Times New Roman"/>
          <w:sz w:val="24"/>
          <w:szCs w:val="24"/>
          <w:lang w:val="en-CA"/>
        </w:rPr>
        <w:t>w), 1441 (w), 1406 (s), 1248 (w), 1065 (w), 952 (w), 789 (w), 697 (s), 583 (w), 545 (w).</w:t>
      </w:r>
      <w:r w:rsidRPr="00304001">
        <w:rPr>
          <w:rFonts w:ascii="Times New Roman" w:hAnsi="Times New Roman" w:cs="Times New Roman"/>
          <w:sz w:val="24"/>
          <w:szCs w:val="24"/>
          <w:lang w:val="en-CA"/>
        </w:rPr>
        <w:t xml:space="preserve"> </w:t>
      </w:r>
    </w:p>
    <w:p w:rsidR="002638CF" w:rsidRDefault="002638CF">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2638CF" w:rsidRDefault="002638CF" w:rsidP="009F31DB">
      <w:pPr>
        <w:tabs>
          <w:tab w:val="left" w:pos="2698"/>
        </w:tabs>
        <w:spacing w:line="360" w:lineRule="auto"/>
        <w:jc w:val="both"/>
        <w:rPr>
          <w:rFonts w:ascii="Times New Roman" w:hAnsi="Times New Roman" w:cs="Times New Roman"/>
          <w:sz w:val="24"/>
          <w:szCs w:val="24"/>
          <w:lang w:val="en-CA"/>
        </w:rPr>
      </w:pPr>
    </w:p>
    <w:p w:rsidR="002638CF" w:rsidRPr="00304001" w:rsidRDefault="002638CF" w:rsidP="002638CF">
      <w:pPr>
        <w:spacing w:line="360" w:lineRule="auto"/>
        <w:jc w:val="both"/>
        <w:rPr>
          <w:rFonts w:ascii="Times New Roman" w:hAnsi="Times New Roman" w:cs="Times New Roman"/>
          <w:sz w:val="24"/>
          <w:szCs w:val="24"/>
          <w:lang w:val="en-CA"/>
        </w:rPr>
      </w:pPr>
      <w:r w:rsidRPr="00606C59">
        <w:rPr>
          <w:rFonts w:ascii="Times New Roman" w:hAnsi="Times New Roman" w:cs="Times New Roman"/>
          <w:b/>
          <w:sz w:val="24"/>
          <w:lang w:val="en-CA"/>
        </w:rPr>
        <w:t>(</w:t>
      </w:r>
      <w:r w:rsidRPr="00606C59">
        <w:rPr>
          <w:rFonts w:ascii="Times New Roman" w:hAnsi="Times New Roman" w:cs="Times New Roman"/>
          <w:b/>
          <w:sz w:val="24"/>
          <w:vertAlign w:val="superscript"/>
          <w:lang w:val="en-CA"/>
        </w:rPr>
        <w:t>t</w:t>
      </w:r>
      <w:r w:rsidRPr="00606C59">
        <w:rPr>
          <w:rFonts w:ascii="Times New Roman" w:hAnsi="Times New Roman" w:cs="Times New Roman"/>
          <w:b/>
          <w:sz w:val="24"/>
          <w:lang w:val="en-CA"/>
        </w:rPr>
        <w:t>BuNClO</w:t>
      </w:r>
      <w:r w:rsidRPr="00606C59">
        <w:rPr>
          <w:rFonts w:ascii="Times New Roman" w:hAnsi="Times New Roman" w:cs="Times New Roman"/>
          <w:b/>
          <w:sz w:val="24"/>
          <w:vertAlign w:val="subscript"/>
          <w:lang w:val="en-CA"/>
        </w:rPr>
        <w:t>4</w:t>
      </w:r>
      <w:r w:rsidRPr="00606C59">
        <w:rPr>
          <w:rFonts w:ascii="Times New Roman" w:hAnsi="Times New Roman" w:cs="Times New Roman"/>
          <w:b/>
          <w:sz w:val="24"/>
          <w:lang w:val="en-CA"/>
        </w:rPr>
        <w:t>)[Ga</w:t>
      </w:r>
      <w:r w:rsidRPr="00606C59">
        <w:rPr>
          <w:rFonts w:ascii="Times New Roman" w:hAnsi="Times New Roman" w:cs="Times New Roman"/>
          <w:b/>
          <w:sz w:val="24"/>
          <w:vertAlign w:val="superscript"/>
          <w:lang w:val="en-CA"/>
        </w:rPr>
        <w:t>III</w:t>
      </w:r>
      <w:r w:rsidRPr="00606C59">
        <w:rPr>
          <w:rFonts w:ascii="Times New Roman" w:hAnsi="Times New Roman" w:cs="Times New Roman"/>
          <w:b/>
          <w:sz w:val="24"/>
          <w:vertAlign w:val="subscript"/>
          <w:lang w:val="en-CA"/>
        </w:rPr>
        <w:t>4</w:t>
      </w:r>
      <w:r w:rsidRPr="00606C59">
        <w:rPr>
          <w:rFonts w:ascii="Times New Roman" w:hAnsi="Times New Roman" w:cs="Times New Roman"/>
          <w:b/>
          <w:sz w:val="24"/>
          <w:lang w:val="en-CA"/>
        </w:rPr>
        <w:t>Dy</w:t>
      </w:r>
      <w:r w:rsidRPr="00606C59">
        <w:rPr>
          <w:rFonts w:ascii="Times New Roman" w:hAnsi="Times New Roman" w:cs="Times New Roman"/>
          <w:b/>
          <w:sz w:val="24"/>
          <w:vertAlign w:val="superscript"/>
          <w:lang w:val="en-CA"/>
        </w:rPr>
        <w:t>III</w:t>
      </w:r>
      <w:r w:rsidRPr="00606C59">
        <w:rPr>
          <w:rFonts w:ascii="Times New Roman" w:hAnsi="Times New Roman" w:cs="Times New Roman"/>
          <w:b/>
          <w:sz w:val="24"/>
          <w:lang w:val="en-CA"/>
        </w:rPr>
        <w:t>(</w:t>
      </w:r>
      <w:r w:rsidRPr="00606C59">
        <w:rPr>
          <w:rFonts w:ascii="Times New Roman" w:eastAsia="Times New Roman" w:hAnsi="Times New Roman" w:cs="Times New Roman"/>
          <w:b/>
          <w:sz w:val="24"/>
          <w:szCs w:val="24"/>
          <w:lang w:val="en-CA" w:eastAsia="de-DE"/>
        </w:rPr>
        <w:t>O</w:t>
      </w:r>
      <w:r w:rsidRPr="00606C59">
        <w:rPr>
          <w:rFonts w:ascii="Times New Roman" w:eastAsia="Times New Roman" w:hAnsi="Times New Roman" w:cs="Times New Roman"/>
          <w:b/>
          <w:sz w:val="24"/>
          <w:szCs w:val="24"/>
          <w:vertAlign w:val="subscript"/>
          <w:lang w:val="en-CA" w:eastAsia="de-DE"/>
        </w:rPr>
        <w:t>2</w:t>
      </w:r>
      <w:r w:rsidRPr="00606C59">
        <w:rPr>
          <w:rFonts w:ascii="Times New Roman" w:eastAsia="Times New Roman" w:hAnsi="Times New Roman" w:cs="Times New Roman"/>
          <w:b/>
          <w:sz w:val="24"/>
          <w:szCs w:val="24"/>
          <w:lang w:val="en-CA" w:eastAsia="de-DE"/>
        </w:rPr>
        <w:t>CCMe</w:t>
      </w:r>
      <w:r w:rsidRPr="00606C59">
        <w:rPr>
          <w:rFonts w:ascii="Times New Roman" w:eastAsia="Times New Roman" w:hAnsi="Times New Roman" w:cs="Times New Roman"/>
          <w:b/>
          <w:sz w:val="24"/>
          <w:szCs w:val="24"/>
          <w:vertAlign w:val="subscript"/>
          <w:lang w:val="en-CA" w:eastAsia="de-DE"/>
        </w:rPr>
        <w:t>3</w:t>
      </w:r>
      <w:r w:rsidRPr="00606C59">
        <w:rPr>
          <w:rFonts w:ascii="Times New Roman" w:hAnsi="Times New Roman" w:cs="Times New Roman"/>
          <w:b/>
          <w:sz w:val="24"/>
          <w:lang w:val="en-CA"/>
        </w:rPr>
        <w:t>)</w:t>
      </w:r>
      <w:r w:rsidRPr="00606C59">
        <w:rPr>
          <w:rFonts w:ascii="Times New Roman" w:hAnsi="Times New Roman" w:cs="Times New Roman"/>
          <w:b/>
          <w:sz w:val="24"/>
          <w:vertAlign w:val="subscript"/>
          <w:lang w:val="en-CA"/>
        </w:rPr>
        <w:t>4</w:t>
      </w:r>
      <w:r w:rsidRPr="00606C59">
        <w:rPr>
          <w:rFonts w:ascii="Times New Roman" w:hAnsi="Times New Roman" w:cs="Times New Roman"/>
          <w:b/>
          <w:sz w:val="24"/>
          <w:lang w:val="en-CA"/>
        </w:rPr>
        <w:t>(shi)</w:t>
      </w:r>
      <w:r w:rsidRPr="00606C59">
        <w:rPr>
          <w:rFonts w:ascii="Times New Roman" w:hAnsi="Times New Roman" w:cs="Times New Roman"/>
          <w:b/>
          <w:sz w:val="24"/>
          <w:vertAlign w:val="subscript"/>
          <w:lang w:val="en-CA"/>
        </w:rPr>
        <w:t>4</w:t>
      </w:r>
      <w:r w:rsidRPr="00606C59">
        <w:rPr>
          <w:rFonts w:ascii="Times New Roman" w:hAnsi="Times New Roman" w:cs="Times New Roman"/>
          <w:b/>
          <w:sz w:val="24"/>
          <w:lang w:val="en-CA"/>
        </w:rPr>
        <w:t>]</w:t>
      </w:r>
      <w:r>
        <w:rPr>
          <w:rFonts w:ascii="Times New Roman" w:hAnsi="Times New Roman" w:cs="Times New Roman"/>
          <w:sz w:val="24"/>
          <w:lang w:val="en-CA"/>
        </w:rPr>
        <w:t xml:space="preserve"> </w:t>
      </w:r>
      <w:r>
        <w:rPr>
          <w:rFonts w:ascii="Times New Roman" w:hAnsi="Times New Roman" w:cs="Times New Roman"/>
          <w:b/>
          <w:sz w:val="24"/>
          <w:lang w:val="en-CA"/>
        </w:rPr>
        <w:t>•</w:t>
      </w:r>
      <w:r>
        <w:rPr>
          <w:rFonts w:ascii="Times New Roman" w:hAnsi="Times New Roman" w:cs="Times New Roman"/>
          <w:b/>
          <w:sz w:val="24"/>
          <w:szCs w:val="24"/>
          <w:lang w:val="en-CA"/>
        </w:rPr>
        <w:t>6H</w:t>
      </w:r>
      <w:r w:rsidRPr="00B17E75">
        <w:rPr>
          <w:rFonts w:ascii="Times New Roman" w:hAnsi="Times New Roman" w:cs="Times New Roman"/>
          <w:b/>
          <w:sz w:val="24"/>
          <w:szCs w:val="24"/>
          <w:vertAlign w:val="subscript"/>
          <w:lang w:val="en-CA"/>
        </w:rPr>
        <w:t>2</w:t>
      </w:r>
      <w:r>
        <w:rPr>
          <w:rFonts w:ascii="Times New Roman" w:hAnsi="Times New Roman" w:cs="Times New Roman"/>
          <w:b/>
          <w:sz w:val="24"/>
          <w:szCs w:val="24"/>
          <w:lang w:val="en-CA"/>
        </w:rPr>
        <w:t>O</w:t>
      </w:r>
      <w:r w:rsidRPr="00304001">
        <w:rPr>
          <w:rFonts w:ascii="Times New Roman" w:hAnsi="Times New Roman" w:cs="Times New Roman"/>
          <w:b/>
          <w:sz w:val="24"/>
          <w:szCs w:val="24"/>
          <w:lang w:val="en-CA"/>
        </w:rPr>
        <w:t xml:space="preserve"> (</w:t>
      </w:r>
      <w:r>
        <w:rPr>
          <w:rFonts w:ascii="Times New Roman" w:hAnsi="Times New Roman" w:cs="Times New Roman"/>
          <w:b/>
          <w:sz w:val="24"/>
          <w:szCs w:val="24"/>
          <w:lang w:val="en-CA"/>
        </w:rPr>
        <w:t>3</w:t>
      </w:r>
      <w:r w:rsidRPr="00304001">
        <w:rPr>
          <w:rFonts w:ascii="Times New Roman" w:hAnsi="Times New Roman" w:cs="Times New Roman"/>
          <w:b/>
          <w:sz w:val="24"/>
          <w:szCs w:val="24"/>
          <w:lang w:val="en-CA"/>
        </w:rPr>
        <w:t xml:space="preserve">): </w:t>
      </w:r>
      <w:r w:rsidRPr="00304001">
        <w:rPr>
          <w:rFonts w:ascii="Times New Roman" w:hAnsi="Times New Roman" w:cs="Times New Roman"/>
          <w:sz w:val="24"/>
          <w:szCs w:val="24"/>
          <w:lang w:val="en-CA"/>
        </w:rPr>
        <w:t>To a stirred almost colorless solution of shiH</w:t>
      </w:r>
      <w:r w:rsidRPr="00304001">
        <w:rPr>
          <w:rFonts w:ascii="Times New Roman" w:hAnsi="Times New Roman" w:cs="Times New Roman"/>
          <w:sz w:val="24"/>
          <w:szCs w:val="24"/>
          <w:vertAlign w:val="subscript"/>
          <w:lang w:val="en-CA"/>
        </w:rPr>
        <w:t>3</w:t>
      </w:r>
      <w:r w:rsidRPr="00304001">
        <w:rPr>
          <w:rFonts w:ascii="Times New Roman" w:hAnsi="Times New Roman" w:cs="Times New Roman"/>
          <w:sz w:val="24"/>
          <w:szCs w:val="24"/>
          <w:lang w:val="en-CA"/>
        </w:rPr>
        <w:t xml:space="preserve"> (</w:t>
      </w:r>
      <w:r>
        <w:rPr>
          <w:rFonts w:ascii="Times New Roman" w:hAnsi="Times New Roman" w:cs="Times New Roman"/>
          <w:sz w:val="24"/>
          <w:szCs w:val="24"/>
          <w:lang w:val="en-CA"/>
        </w:rPr>
        <w:t>61</w:t>
      </w:r>
      <w:r w:rsidRPr="00304001">
        <w:rPr>
          <w:rFonts w:ascii="Times New Roman" w:hAnsi="Times New Roman" w:cs="Times New Roman"/>
          <w:sz w:val="24"/>
          <w:szCs w:val="24"/>
          <w:lang w:val="en-CA"/>
        </w:rPr>
        <w:t>.</w:t>
      </w:r>
      <w:r>
        <w:rPr>
          <w:rFonts w:ascii="Times New Roman" w:hAnsi="Times New Roman" w:cs="Times New Roman"/>
          <w:sz w:val="24"/>
          <w:szCs w:val="24"/>
          <w:lang w:val="en-CA"/>
        </w:rPr>
        <w:t>0</w:t>
      </w:r>
      <w:r w:rsidRPr="00304001">
        <w:rPr>
          <w:rFonts w:ascii="Times New Roman" w:hAnsi="Times New Roman" w:cs="Times New Roman"/>
          <w:sz w:val="24"/>
          <w:szCs w:val="24"/>
          <w:lang w:val="en-CA"/>
        </w:rPr>
        <w:t>0 mg, 0.</w:t>
      </w:r>
      <w:r>
        <w:rPr>
          <w:rFonts w:ascii="Times New Roman" w:hAnsi="Times New Roman" w:cs="Times New Roman"/>
          <w:sz w:val="24"/>
          <w:szCs w:val="24"/>
          <w:lang w:val="en-CA"/>
        </w:rPr>
        <w:t>4</w:t>
      </w:r>
      <w:r w:rsidRPr="00304001">
        <w:rPr>
          <w:rFonts w:ascii="Times New Roman" w:hAnsi="Times New Roman" w:cs="Times New Roman"/>
          <w:sz w:val="24"/>
          <w:szCs w:val="24"/>
          <w:lang w:val="en-CA"/>
        </w:rPr>
        <w:t xml:space="preserve"> mmol) and </w:t>
      </w:r>
      <w:r>
        <w:rPr>
          <w:rFonts w:ascii="Times New Roman" w:hAnsi="Times New Roman" w:cs="Times New Roman"/>
          <w:sz w:val="24"/>
          <w:szCs w:val="24"/>
          <w:lang w:val="en-CA"/>
        </w:rPr>
        <w:t>Ga(NO</w:t>
      </w:r>
      <w:r w:rsidRPr="00304001">
        <w:rPr>
          <w:rFonts w:ascii="Times New Roman" w:hAnsi="Times New Roman" w:cs="Times New Roman"/>
          <w:sz w:val="24"/>
          <w:szCs w:val="24"/>
          <w:vertAlign w:val="subscript"/>
          <w:lang w:val="en-CA"/>
        </w:rPr>
        <w:t>3</w:t>
      </w:r>
      <w:r>
        <w:rPr>
          <w:rFonts w:ascii="Times New Roman" w:hAnsi="Times New Roman" w:cs="Times New Roman"/>
          <w:sz w:val="24"/>
          <w:szCs w:val="24"/>
          <w:lang w:val="en-CA"/>
        </w:rPr>
        <w:t>)</w:t>
      </w:r>
      <w:r w:rsidRPr="00304001">
        <w:rPr>
          <w:rFonts w:ascii="Times New Roman" w:hAnsi="Times New Roman" w:cs="Times New Roman"/>
          <w:sz w:val="24"/>
          <w:szCs w:val="24"/>
          <w:vertAlign w:val="subscript"/>
          <w:lang w:val="en-CA"/>
        </w:rPr>
        <w:t>3</w:t>
      </w:r>
      <w:r>
        <w:rPr>
          <w:rFonts w:ascii="Times New Roman" w:hAnsi="Times New Roman" w:cs="Times New Roman"/>
          <w:sz w:val="24"/>
          <w:szCs w:val="24"/>
          <w:lang w:val="en-CA"/>
        </w:rPr>
        <w:t>H</w:t>
      </w:r>
      <w:r w:rsidRPr="00304001">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O</w:t>
      </w:r>
      <w:r w:rsidRPr="00304001">
        <w:rPr>
          <w:rFonts w:ascii="Times New Roman" w:hAnsi="Times New Roman" w:cs="Times New Roman"/>
          <w:sz w:val="24"/>
          <w:szCs w:val="24"/>
          <w:lang w:val="en-CA"/>
        </w:rPr>
        <w:t xml:space="preserve"> (</w:t>
      </w:r>
      <w:r>
        <w:rPr>
          <w:rFonts w:ascii="Times New Roman" w:hAnsi="Times New Roman" w:cs="Times New Roman"/>
          <w:sz w:val="24"/>
          <w:szCs w:val="24"/>
          <w:lang w:val="en-CA"/>
        </w:rPr>
        <w:t>109.00 mg</w:t>
      </w:r>
      <w:r w:rsidRPr="00304001">
        <w:rPr>
          <w:rFonts w:ascii="Times New Roman" w:hAnsi="Times New Roman" w:cs="Times New Roman"/>
          <w:sz w:val="24"/>
          <w:szCs w:val="24"/>
          <w:lang w:val="en-CA"/>
        </w:rPr>
        <w:t>, 0.</w:t>
      </w:r>
      <w:r>
        <w:rPr>
          <w:rFonts w:ascii="Times New Roman" w:hAnsi="Times New Roman" w:cs="Times New Roman"/>
          <w:sz w:val="24"/>
          <w:szCs w:val="24"/>
          <w:lang w:val="en-CA"/>
        </w:rPr>
        <w:t>4</w:t>
      </w:r>
      <w:r w:rsidRPr="00304001">
        <w:rPr>
          <w:rFonts w:ascii="Times New Roman" w:hAnsi="Times New Roman" w:cs="Times New Roman"/>
          <w:sz w:val="24"/>
          <w:szCs w:val="24"/>
          <w:lang w:val="en-CA"/>
        </w:rPr>
        <w:t xml:space="preserve"> mmol) in MeOH, </w:t>
      </w:r>
      <w:r>
        <w:rPr>
          <w:rFonts w:ascii="Times New Roman" w:hAnsi="Times New Roman" w:cs="Times New Roman"/>
          <w:sz w:val="24"/>
          <w:lang w:val="en-CA"/>
        </w:rPr>
        <w:t>Dy</w:t>
      </w:r>
      <w:r w:rsidRPr="009B01A7">
        <w:rPr>
          <w:rFonts w:ascii="Times New Roman" w:hAnsi="Times New Roman" w:cs="Times New Roman"/>
          <w:sz w:val="24"/>
          <w:vertAlign w:val="subscript"/>
          <w:lang w:val="en-CA"/>
        </w:rPr>
        <w:t>2</w:t>
      </w:r>
      <w:r>
        <w:rPr>
          <w:rFonts w:ascii="Times New Roman" w:hAnsi="Times New Roman" w:cs="Times New Roman"/>
          <w:sz w:val="24"/>
          <w:lang w:val="en-CA"/>
        </w:rPr>
        <w:t>(</w:t>
      </w:r>
      <w:r>
        <w:rPr>
          <w:rFonts w:ascii="Times New Roman" w:eastAsia="Times New Roman" w:hAnsi="Times New Roman" w:cs="Times New Roman"/>
          <w:sz w:val="24"/>
          <w:szCs w:val="24"/>
          <w:lang w:val="en-CA" w:eastAsia="de-DE"/>
        </w:rPr>
        <w:t>piv</w:t>
      </w:r>
      <w:r>
        <w:rPr>
          <w:rFonts w:ascii="Times New Roman" w:hAnsi="Times New Roman" w:cs="Times New Roman"/>
          <w:sz w:val="24"/>
          <w:lang w:val="en-CA"/>
        </w:rPr>
        <w:t>)</w:t>
      </w:r>
      <w:r w:rsidRPr="00A977DC">
        <w:rPr>
          <w:rFonts w:ascii="Times New Roman" w:hAnsi="Times New Roman" w:cs="Times New Roman"/>
          <w:sz w:val="24"/>
          <w:vertAlign w:val="subscript"/>
          <w:lang w:val="en-CA"/>
        </w:rPr>
        <w:t>6</w:t>
      </w:r>
      <w:r>
        <w:rPr>
          <w:rFonts w:ascii="Times New Roman" w:hAnsi="Times New Roman" w:cs="Times New Roman"/>
          <w:sz w:val="24"/>
          <w:lang w:val="en-CA"/>
        </w:rPr>
        <w:t>(Hpiv)</w:t>
      </w:r>
      <w:r w:rsidRPr="009B01A7">
        <w:rPr>
          <w:rFonts w:ascii="Times New Roman" w:hAnsi="Times New Roman" w:cs="Times New Roman"/>
          <w:sz w:val="24"/>
          <w:vertAlign w:val="subscript"/>
          <w:lang w:val="en-CA"/>
        </w:rPr>
        <w:t>6</w:t>
      </w:r>
      <w:r>
        <w:rPr>
          <w:rFonts w:ascii="Times New Roman" w:hAnsi="Times New Roman" w:cs="Times New Roman"/>
          <w:sz w:val="24"/>
          <w:vertAlign w:val="subscript"/>
          <w:lang w:val="en-CA"/>
        </w:rPr>
        <w:t xml:space="preserve"> </w:t>
      </w:r>
      <w:r w:rsidRPr="00304001">
        <w:rPr>
          <w:rFonts w:ascii="Times New Roman" w:hAnsi="Times New Roman" w:cs="Times New Roman"/>
          <w:sz w:val="24"/>
          <w:szCs w:val="24"/>
          <w:lang w:val="en-CA"/>
        </w:rPr>
        <w:t>(</w:t>
      </w:r>
      <w:r>
        <w:rPr>
          <w:rFonts w:ascii="Times New Roman" w:hAnsi="Times New Roman" w:cs="Times New Roman"/>
          <w:sz w:val="24"/>
          <w:szCs w:val="24"/>
          <w:lang w:val="en-CA"/>
        </w:rPr>
        <w:t>154.00</w:t>
      </w:r>
      <w:r w:rsidRPr="00304001">
        <w:rPr>
          <w:rFonts w:ascii="Times New Roman" w:hAnsi="Times New Roman" w:cs="Times New Roman"/>
          <w:sz w:val="24"/>
          <w:szCs w:val="24"/>
          <w:lang w:val="en-CA"/>
        </w:rPr>
        <w:t xml:space="preserve"> mg, 0.</w:t>
      </w:r>
      <w:r>
        <w:rPr>
          <w:rFonts w:ascii="Times New Roman" w:hAnsi="Times New Roman" w:cs="Times New Roman"/>
          <w:sz w:val="24"/>
          <w:szCs w:val="24"/>
          <w:lang w:val="en-CA"/>
        </w:rPr>
        <w:t>1</w:t>
      </w:r>
      <w:r w:rsidRPr="00304001">
        <w:rPr>
          <w:rFonts w:ascii="Times New Roman" w:hAnsi="Times New Roman" w:cs="Times New Roman"/>
          <w:sz w:val="24"/>
          <w:szCs w:val="24"/>
          <w:lang w:val="en-CA"/>
        </w:rPr>
        <w:t xml:space="preserve"> mmol) </w:t>
      </w:r>
      <w:r>
        <w:rPr>
          <w:rFonts w:ascii="Times New Roman" w:hAnsi="Times New Roman" w:cs="Times New Roman"/>
          <w:sz w:val="24"/>
          <w:szCs w:val="24"/>
          <w:lang w:val="en-CA"/>
        </w:rPr>
        <w:t xml:space="preserve">and </w:t>
      </w:r>
      <w:r w:rsidRPr="009B01A7">
        <w:rPr>
          <w:rFonts w:ascii="Times New Roman" w:hAnsi="Times New Roman" w:cs="Times New Roman"/>
          <w:sz w:val="24"/>
          <w:vertAlign w:val="superscript"/>
          <w:lang w:val="en-CA"/>
        </w:rPr>
        <w:t>t</w:t>
      </w:r>
      <w:r>
        <w:rPr>
          <w:rFonts w:ascii="Times New Roman" w:hAnsi="Times New Roman" w:cs="Times New Roman"/>
          <w:sz w:val="24"/>
          <w:lang w:val="en-CA"/>
        </w:rPr>
        <w:t>BuNClO</w:t>
      </w:r>
      <w:r w:rsidRPr="009B01A7">
        <w:rPr>
          <w:rFonts w:ascii="Times New Roman" w:hAnsi="Times New Roman" w:cs="Times New Roman"/>
          <w:sz w:val="24"/>
          <w:vertAlign w:val="subscript"/>
          <w:lang w:val="en-CA"/>
        </w:rPr>
        <w:t>4</w:t>
      </w:r>
      <w:r>
        <w:rPr>
          <w:rFonts w:ascii="Times New Roman" w:hAnsi="Times New Roman" w:cs="Times New Roman"/>
          <w:sz w:val="24"/>
          <w:vertAlign w:val="subscript"/>
          <w:lang w:val="en-CA"/>
        </w:rPr>
        <w:t xml:space="preserve"> </w:t>
      </w:r>
      <w:r>
        <w:rPr>
          <w:rFonts w:ascii="Times New Roman" w:hAnsi="Times New Roman" w:cs="Times New Roman"/>
          <w:sz w:val="24"/>
          <w:lang w:val="en-CA"/>
        </w:rPr>
        <w:t xml:space="preserve">(52.00 mg, 0.15 mmol) </w:t>
      </w:r>
      <w:r w:rsidRPr="00304001">
        <w:rPr>
          <w:rFonts w:ascii="Times New Roman" w:hAnsi="Times New Roman" w:cs="Times New Roman"/>
          <w:sz w:val="24"/>
          <w:szCs w:val="24"/>
          <w:lang w:val="en-CA"/>
        </w:rPr>
        <w:t xml:space="preserve">was added and left stirring for </w:t>
      </w:r>
      <w:r>
        <w:rPr>
          <w:rFonts w:ascii="Times New Roman" w:hAnsi="Times New Roman" w:cs="Times New Roman"/>
          <w:sz w:val="24"/>
          <w:szCs w:val="24"/>
          <w:lang w:val="en-CA"/>
        </w:rPr>
        <w:t>60</w:t>
      </w:r>
      <w:r w:rsidRPr="00304001">
        <w:rPr>
          <w:rFonts w:ascii="Times New Roman" w:hAnsi="Times New Roman" w:cs="Times New Roman"/>
          <w:sz w:val="24"/>
          <w:szCs w:val="24"/>
          <w:lang w:val="en-CA"/>
        </w:rPr>
        <w:t xml:space="preserve"> min. To the resulting clear </w:t>
      </w:r>
      <w:r>
        <w:rPr>
          <w:rFonts w:ascii="Times New Roman" w:hAnsi="Times New Roman" w:cs="Times New Roman"/>
          <w:sz w:val="24"/>
          <w:szCs w:val="24"/>
          <w:lang w:val="en-CA"/>
        </w:rPr>
        <w:t xml:space="preserve">and colorless </w:t>
      </w:r>
      <w:r w:rsidRPr="00304001">
        <w:rPr>
          <w:rFonts w:ascii="Times New Roman" w:hAnsi="Times New Roman" w:cs="Times New Roman"/>
          <w:sz w:val="24"/>
          <w:szCs w:val="24"/>
          <w:lang w:val="en-CA"/>
        </w:rPr>
        <w:t xml:space="preserve">solution </w:t>
      </w:r>
      <w:r>
        <w:rPr>
          <w:rFonts w:ascii="Times New Roman" w:hAnsi="Times New Roman" w:cs="Times New Roman"/>
          <w:sz w:val="24"/>
          <w:szCs w:val="24"/>
          <w:lang w:val="en-CA"/>
        </w:rPr>
        <w:t xml:space="preserve">morpholine </w:t>
      </w:r>
      <w:r w:rsidRPr="00304001">
        <w:rPr>
          <w:rFonts w:ascii="Times New Roman" w:hAnsi="Times New Roman" w:cs="Times New Roman"/>
          <w:sz w:val="24"/>
          <w:szCs w:val="24"/>
          <w:lang w:val="en-CA"/>
        </w:rPr>
        <w:t>(</w:t>
      </w:r>
      <w:r>
        <w:rPr>
          <w:rFonts w:ascii="Times New Roman" w:hAnsi="Times New Roman" w:cs="Times New Roman"/>
          <w:sz w:val="24"/>
          <w:szCs w:val="24"/>
          <w:lang w:val="en-CA"/>
        </w:rPr>
        <w:t>36</w:t>
      </w:r>
      <w:r w:rsidRPr="00304001">
        <w:rPr>
          <w:rFonts w:ascii="Times New Roman" w:hAnsi="Times New Roman" w:cs="Times New Roman"/>
          <w:sz w:val="24"/>
          <w:szCs w:val="24"/>
          <w:lang w:val="en-CA"/>
        </w:rPr>
        <w:t>.00</w:t>
      </w:r>
      <w:r>
        <w:rPr>
          <w:rFonts w:ascii="Times New Roman" w:hAnsi="Times New Roman" w:cs="Times New Roman"/>
          <w:sz w:val="24"/>
          <w:szCs w:val="24"/>
          <w:lang w:val="en-CA"/>
        </w:rPr>
        <w:t xml:space="preserve"> μL</w:t>
      </w:r>
      <w:r w:rsidRPr="00304001">
        <w:rPr>
          <w:rFonts w:ascii="Times New Roman" w:hAnsi="Times New Roman" w:cs="Times New Roman"/>
          <w:sz w:val="24"/>
          <w:szCs w:val="24"/>
          <w:lang w:val="en-CA"/>
        </w:rPr>
        <w:t>, 0.</w:t>
      </w:r>
      <w:r>
        <w:rPr>
          <w:rFonts w:ascii="Times New Roman" w:hAnsi="Times New Roman" w:cs="Times New Roman"/>
          <w:sz w:val="24"/>
          <w:szCs w:val="24"/>
          <w:lang w:val="en-CA"/>
        </w:rPr>
        <w:t>4</w:t>
      </w:r>
      <w:r w:rsidRPr="00304001">
        <w:rPr>
          <w:rFonts w:ascii="Times New Roman" w:hAnsi="Times New Roman" w:cs="Times New Roman"/>
          <w:sz w:val="24"/>
          <w:szCs w:val="24"/>
          <w:lang w:val="en-CA"/>
        </w:rPr>
        <w:t xml:space="preserve"> mmol) was added </w:t>
      </w:r>
      <w:r>
        <w:rPr>
          <w:rFonts w:ascii="Times New Roman" w:hAnsi="Times New Roman" w:cs="Times New Roman"/>
          <w:sz w:val="24"/>
          <w:szCs w:val="24"/>
          <w:lang w:val="en-CA"/>
        </w:rPr>
        <w:t xml:space="preserve">and </w:t>
      </w:r>
      <w:r w:rsidRPr="00304001">
        <w:rPr>
          <w:rFonts w:ascii="Times New Roman" w:hAnsi="Times New Roman" w:cs="Times New Roman"/>
          <w:sz w:val="24"/>
          <w:szCs w:val="24"/>
          <w:lang w:val="en-CA"/>
        </w:rPr>
        <w:t xml:space="preserve">was stirred for further </w:t>
      </w:r>
      <w:r>
        <w:rPr>
          <w:rFonts w:ascii="Times New Roman" w:hAnsi="Times New Roman" w:cs="Times New Roman"/>
          <w:sz w:val="24"/>
          <w:szCs w:val="24"/>
          <w:lang w:val="en-CA"/>
        </w:rPr>
        <w:t>3</w:t>
      </w:r>
      <w:r w:rsidRPr="00304001">
        <w:rPr>
          <w:rFonts w:ascii="Times New Roman" w:hAnsi="Times New Roman" w:cs="Times New Roman"/>
          <w:sz w:val="24"/>
          <w:szCs w:val="24"/>
          <w:lang w:val="en-CA"/>
        </w:rPr>
        <w:t xml:space="preserve">0 min. Then, the solution was filtered and the filtrate was </w:t>
      </w:r>
      <w:r>
        <w:rPr>
          <w:rFonts w:ascii="Times New Roman" w:hAnsi="Times New Roman" w:cs="Times New Roman"/>
          <w:sz w:val="24"/>
          <w:szCs w:val="24"/>
          <w:lang w:val="en-CA"/>
        </w:rPr>
        <w:t>left for slow evaporation</w:t>
      </w:r>
      <w:r w:rsidRPr="00304001">
        <w:rPr>
          <w:rFonts w:ascii="Times New Roman" w:hAnsi="Times New Roman" w:cs="Times New Roman"/>
          <w:sz w:val="24"/>
          <w:szCs w:val="24"/>
          <w:lang w:val="en-CA"/>
        </w:rPr>
        <w:t xml:space="preserve">. </w:t>
      </w:r>
      <w:r>
        <w:rPr>
          <w:rFonts w:ascii="Times New Roman" w:hAnsi="Times New Roman" w:cs="Times New Roman"/>
          <w:sz w:val="24"/>
          <w:szCs w:val="24"/>
          <w:lang w:val="en-CA"/>
        </w:rPr>
        <w:t>A</w:t>
      </w:r>
      <w:r w:rsidRPr="00304001">
        <w:rPr>
          <w:rFonts w:ascii="Times New Roman" w:hAnsi="Times New Roman" w:cs="Times New Roman"/>
          <w:sz w:val="24"/>
          <w:szCs w:val="24"/>
          <w:lang w:val="en-CA"/>
        </w:rPr>
        <w:t xml:space="preserve">fter </w:t>
      </w:r>
      <w:r>
        <w:rPr>
          <w:rFonts w:ascii="Times New Roman" w:hAnsi="Times New Roman" w:cs="Times New Roman"/>
          <w:sz w:val="24"/>
          <w:szCs w:val="24"/>
          <w:lang w:val="en-CA"/>
        </w:rPr>
        <w:t>7</w:t>
      </w:r>
      <w:r w:rsidRPr="00304001">
        <w:rPr>
          <w:rFonts w:ascii="Times New Roman" w:hAnsi="Times New Roman" w:cs="Times New Roman"/>
          <w:sz w:val="24"/>
          <w:szCs w:val="24"/>
          <w:lang w:val="en-CA"/>
        </w:rPr>
        <w:t xml:space="preserve"> days</w:t>
      </w:r>
      <w:r>
        <w:rPr>
          <w:rFonts w:ascii="Times New Roman" w:hAnsi="Times New Roman" w:cs="Times New Roman"/>
          <w:sz w:val="24"/>
          <w:szCs w:val="24"/>
          <w:lang w:val="en-CA"/>
        </w:rPr>
        <w:t>,</w:t>
      </w:r>
      <w:r w:rsidRPr="00304001">
        <w:rPr>
          <w:rFonts w:ascii="Times New Roman" w:hAnsi="Times New Roman" w:cs="Times New Roman"/>
          <w:sz w:val="24"/>
          <w:szCs w:val="24"/>
          <w:lang w:val="en-CA"/>
        </w:rPr>
        <w:t xml:space="preserve"> diffraction quality crystals of </w:t>
      </w:r>
      <w:r>
        <w:rPr>
          <w:rFonts w:ascii="Times New Roman" w:hAnsi="Times New Roman" w:cs="Times New Roman"/>
          <w:b/>
          <w:sz w:val="24"/>
          <w:szCs w:val="24"/>
          <w:lang w:val="en-CA"/>
        </w:rPr>
        <w:t>3</w:t>
      </w:r>
      <w:r w:rsidRPr="00304001">
        <w:rPr>
          <w:rFonts w:ascii="Times New Roman" w:hAnsi="Times New Roman" w:cs="Times New Roman"/>
          <w:b/>
          <w:sz w:val="24"/>
          <w:szCs w:val="24"/>
          <w:lang w:val="en-CA"/>
        </w:rPr>
        <w:t xml:space="preserve"> </w:t>
      </w:r>
      <w:r>
        <w:rPr>
          <w:rFonts w:ascii="Times New Roman" w:hAnsi="Times New Roman" w:cs="Times New Roman"/>
          <w:sz w:val="24"/>
          <w:szCs w:val="24"/>
          <w:lang w:val="en-CA"/>
        </w:rPr>
        <w:t xml:space="preserve">were obtained, </w:t>
      </w:r>
      <w:r w:rsidRPr="00304001">
        <w:rPr>
          <w:rFonts w:ascii="Times New Roman" w:hAnsi="Times New Roman" w:cs="Times New Roman"/>
          <w:sz w:val="24"/>
          <w:szCs w:val="24"/>
          <w:lang w:val="en-CA"/>
        </w:rPr>
        <w:t>collected by filtration, washed with hexanes (3 × 5 mL) and dried in air. Yield: 0.0</w:t>
      </w:r>
      <w:r>
        <w:rPr>
          <w:rFonts w:ascii="Times New Roman" w:hAnsi="Times New Roman" w:cs="Times New Roman"/>
          <w:sz w:val="24"/>
          <w:szCs w:val="24"/>
          <w:lang w:val="en-CA"/>
        </w:rPr>
        <w:t>66</w:t>
      </w:r>
      <w:r w:rsidRPr="00304001">
        <w:rPr>
          <w:rFonts w:ascii="Times New Roman" w:hAnsi="Times New Roman" w:cs="Times New Roman"/>
          <w:sz w:val="24"/>
          <w:szCs w:val="24"/>
          <w:lang w:val="en-CA"/>
        </w:rPr>
        <w:t xml:space="preserve"> g (</w:t>
      </w:r>
      <w:r>
        <w:rPr>
          <w:rFonts w:ascii="Times New Roman" w:hAnsi="Times New Roman" w:cs="Times New Roman"/>
          <w:sz w:val="24"/>
          <w:szCs w:val="24"/>
          <w:lang w:val="en-CA"/>
        </w:rPr>
        <w:t>66</w:t>
      </w:r>
      <w:r w:rsidRPr="00304001">
        <w:rPr>
          <w:rFonts w:ascii="Times New Roman" w:hAnsi="Times New Roman" w:cs="Times New Roman"/>
          <w:sz w:val="24"/>
          <w:szCs w:val="24"/>
          <w:lang w:val="en-CA"/>
        </w:rPr>
        <w:t xml:space="preserve">%) based on the </w:t>
      </w:r>
      <w:r>
        <w:rPr>
          <w:rFonts w:ascii="Times New Roman" w:hAnsi="Times New Roman" w:cs="Times New Roman"/>
          <w:sz w:val="24"/>
          <w:szCs w:val="24"/>
          <w:lang w:val="en-CA"/>
        </w:rPr>
        <w:t>D</w:t>
      </w:r>
      <w:r w:rsidRPr="001727B2">
        <w:rPr>
          <w:rFonts w:ascii="Times New Roman" w:hAnsi="Times New Roman" w:cs="Times New Roman"/>
          <w:sz w:val="24"/>
          <w:szCs w:val="24"/>
          <w:lang w:val="en-CA"/>
        </w:rPr>
        <w:t>y</w:t>
      </w:r>
      <w:r w:rsidRPr="00304001">
        <w:rPr>
          <w:rFonts w:ascii="Times New Roman" w:hAnsi="Times New Roman" w:cs="Times New Roman"/>
          <w:sz w:val="24"/>
          <w:szCs w:val="24"/>
          <w:vertAlign w:val="superscript"/>
          <w:lang w:val="en-CA"/>
        </w:rPr>
        <w:t>III</w:t>
      </w:r>
      <w:r w:rsidRPr="00304001">
        <w:rPr>
          <w:rFonts w:ascii="Times New Roman" w:hAnsi="Times New Roman" w:cs="Times New Roman"/>
          <w:sz w:val="24"/>
          <w:szCs w:val="24"/>
          <w:lang w:val="en-CA"/>
        </w:rPr>
        <w:t xml:space="preserve"> ion. The air-dried solid was analyzed as </w:t>
      </w:r>
      <w:r w:rsidRPr="00DF01CC">
        <w:rPr>
          <w:rFonts w:ascii="Times New Roman" w:hAnsi="Times New Roman" w:cs="Times New Roman"/>
          <w:b/>
          <w:sz w:val="24"/>
          <w:szCs w:val="24"/>
          <w:lang w:val="en-CA"/>
        </w:rPr>
        <w:t>(2)•</w:t>
      </w:r>
      <w:r>
        <w:rPr>
          <w:rFonts w:ascii="Times New Roman" w:hAnsi="Times New Roman" w:cs="Times New Roman"/>
          <w:b/>
          <w:sz w:val="24"/>
          <w:szCs w:val="24"/>
          <w:lang w:val="en-CA"/>
        </w:rPr>
        <w:t>6</w:t>
      </w:r>
      <w:r w:rsidRPr="00DF01CC">
        <w:rPr>
          <w:rFonts w:ascii="Times New Roman" w:hAnsi="Times New Roman" w:cs="Times New Roman"/>
          <w:b/>
          <w:sz w:val="24"/>
          <w:szCs w:val="24"/>
          <w:lang w:val="en-CA"/>
        </w:rPr>
        <w:t>H</w:t>
      </w:r>
      <w:r w:rsidRPr="00DF01CC">
        <w:rPr>
          <w:rFonts w:ascii="Times New Roman" w:hAnsi="Times New Roman" w:cs="Times New Roman"/>
          <w:b/>
          <w:sz w:val="24"/>
          <w:szCs w:val="24"/>
          <w:vertAlign w:val="subscript"/>
          <w:lang w:val="en-CA"/>
        </w:rPr>
        <w:t>2</w:t>
      </w:r>
      <w:r w:rsidRPr="00DF01CC">
        <w:rPr>
          <w:rFonts w:ascii="Times New Roman" w:hAnsi="Times New Roman" w:cs="Times New Roman"/>
          <w:b/>
          <w:sz w:val="24"/>
          <w:szCs w:val="24"/>
          <w:lang w:val="en-CA"/>
        </w:rPr>
        <w:t>O</w:t>
      </w:r>
      <w:r w:rsidRPr="00304001">
        <w:rPr>
          <w:rFonts w:ascii="Times New Roman" w:hAnsi="Times New Roman" w:cs="Times New Roman"/>
          <w:b/>
          <w:sz w:val="24"/>
          <w:szCs w:val="24"/>
          <w:lang w:val="en-CA"/>
        </w:rPr>
        <w:t xml:space="preserve"> (</w:t>
      </w:r>
      <w:r w:rsidRPr="00B17E75">
        <w:rPr>
          <w:rFonts w:ascii="Times New Roman" w:hAnsi="Times New Roman" w:cs="Times New Roman"/>
          <w:b/>
          <w:sz w:val="24"/>
          <w:szCs w:val="24"/>
          <w:lang w:val="en-CA"/>
        </w:rPr>
        <w:t>Ga</w:t>
      </w:r>
      <w:r>
        <w:rPr>
          <w:rFonts w:ascii="Times New Roman" w:hAnsi="Times New Roman" w:cs="Times New Roman"/>
          <w:b/>
          <w:sz w:val="24"/>
          <w:szCs w:val="24"/>
          <w:vertAlign w:val="subscript"/>
          <w:lang w:val="en-CA"/>
        </w:rPr>
        <w:t>4</w:t>
      </w:r>
      <w:r w:rsidRPr="00B17E75">
        <w:rPr>
          <w:rFonts w:ascii="Times New Roman" w:hAnsi="Times New Roman" w:cs="Times New Roman"/>
          <w:b/>
          <w:sz w:val="24"/>
          <w:szCs w:val="24"/>
          <w:lang w:val="en-CA"/>
        </w:rPr>
        <w:t>DyH</w:t>
      </w:r>
      <w:r>
        <w:rPr>
          <w:rFonts w:ascii="Times New Roman" w:hAnsi="Times New Roman" w:cs="Times New Roman"/>
          <w:b/>
          <w:sz w:val="24"/>
          <w:szCs w:val="24"/>
          <w:vertAlign w:val="subscript"/>
          <w:lang w:val="en-CA"/>
        </w:rPr>
        <w:t>91.5</w:t>
      </w:r>
      <w:r w:rsidRPr="00B17E75">
        <w:rPr>
          <w:rFonts w:ascii="Times New Roman" w:hAnsi="Times New Roman" w:cs="Times New Roman"/>
          <w:b/>
          <w:sz w:val="24"/>
          <w:szCs w:val="24"/>
          <w:lang w:val="en-CA"/>
        </w:rPr>
        <w:t>C</w:t>
      </w:r>
      <w:r>
        <w:rPr>
          <w:rFonts w:ascii="Times New Roman" w:hAnsi="Times New Roman" w:cs="Times New Roman"/>
          <w:b/>
          <w:sz w:val="24"/>
          <w:szCs w:val="24"/>
          <w:vertAlign w:val="subscript"/>
          <w:lang w:val="en-CA"/>
        </w:rPr>
        <w:t>7</w:t>
      </w:r>
      <w:r w:rsidRPr="00B17E75">
        <w:rPr>
          <w:rFonts w:ascii="Times New Roman" w:hAnsi="Times New Roman" w:cs="Times New Roman"/>
          <w:b/>
          <w:sz w:val="24"/>
          <w:szCs w:val="24"/>
          <w:vertAlign w:val="subscript"/>
          <w:lang w:val="en-CA"/>
        </w:rPr>
        <w:t>0</w:t>
      </w:r>
      <w:r w:rsidRPr="00B17E75">
        <w:rPr>
          <w:rFonts w:ascii="Times New Roman" w:hAnsi="Times New Roman" w:cs="Times New Roman"/>
          <w:b/>
          <w:sz w:val="24"/>
          <w:szCs w:val="24"/>
          <w:lang w:val="en-CA"/>
        </w:rPr>
        <w:t>O</w:t>
      </w:r>
      <w:r>
        <w:rPr>
          <w:rFonts w:ascii="Times New Roman" w:hAnsi="Times New Roman" w:cs="Times New Roman"/>
          <w:b/>
          <w:sz w:val="24"/>
          <w:szCs w:val="24"/>
          <w:vertAlign w:val="subscript"/>
          <w:lang w:val="en-CA"/>
        </w:rPr>
        <w:t>27</w:t>
      </w:r>
      <w:r w:rsidRPr="00304001">
        <w:rPr>
          <w:rFonts w:ascii="Times New Roman" w:hAnsi="Times New Roman" w:cs="Times New Roman"/>
          <w:b/>
          <w:sz w:val="24"/>
          <w:szCs w:val="24"/>
          <w:lang w:val="en-CA"/>
        </w:rPr>
        <w:t>N</w:t>
      </w:r>
      <w:r>
        <w:rPr>
          <w:rFonts w:ascii="Times New Roman" w:hAnsi="Times New Roman" w:cs="Times New Roman"/>
          <w:b/>
          <w:sz w:val="24"/>
          <w:szCs w:val="24"/>
          <w:vertAlign w:val="subscript"/>
          <w:lang w:val="en-CA"/>
        </w:rPr>
        <w:t>5</w:t>
      </w:r>
      <w:r w:rsidRPr="00304001">
        <w:rPr>
          <w:rFonts w:ascii="Times New Roman" w:hAnsi="Times New Roman" w:cs="Times New Roman"/>
          <w:b/>
          <w:sz w:val="24"/>
          <w:szCs w:val="24"/>
          <w:lang w:val="en-CA"/>
        </w:rPr>
        <w:t xml:space="preserve">): </w:t>
      </w:r>
      <w:r w:rsidRPr="00304001">
        <w:rPr>
          <w:rFonts w:ascii="Times New Roman" w:hAnsi="Times New Roman" w:cs="Times New Roman"/>
          <w:sz w:val="24"/>
          <w:szCs w:val="24"/>
          <w:lang w:val="en-CA"/>
        </w:rPr>
        <w:t xml:space="preserve">C, </w:t>
      </w:r>
      <w:r>
        <w:rPr>
          <w:rFonts w:ascii="Times New Roman" w:hAnsi="Times New Roman" w:cs="Times New Roman"/>
          <w:sz w:val="24"/>
          <w:szCs w:val="24"/>
          <w:lang w:val="en-CA"/>
        </w:rPr>
        <w:t>44</w:t>
      </w:r>
      <w:r w:rsidRPr="00304001">
        <w:rPr>
          <w:rFonts w:ascii="Times New Roman" w:hAnsi="Times New Roman" w:cs="Times New Roman"/>
          <w:sz w:val="24"/>
          <w:szCs w:val="24"/>
          <w:lang w:val="en-CA"/>
        </w:rPr>
        <w:t>.</w:t>
      </w:r>
      <w:r>
        <w:rPr>
          <w:rFonts w:ascii="Times New Roman" w:hAnsi="Times New Roman" w:cs="Times New Roman"/>
          <w:sz w:val="24"/>
          <w:szCs w:val="24"/>
          <w:lang w:val="en-CA"/>
        </w:rPr>
        <w:t>80</w:t>
      </w:r>
      <w:r w:rsidRPr="00304001">
        <w:rPr>
          <w:rFonts w:ascii="Times New Roman" w:hAnsi="Times New Roman" w:cs="Times New Roman"/>
          <w:sz w:val="24"/>
          <w:szCs w:val="24"/>
          <w:lang w:val="en-CA"/>
        </w:rPr>
        <w:t xml:space="preserve">; H, </w:t>
      </w:r>
      <w:r>
        <w:rPr>
          <w:rFonts w:ascii="Times New Roman" w:hAnsi="Times New Roman" w:cs="Times New Roman"/>
          <w:sz w:val="24"/>
          <w:szCs w:val="24"/>
          <w:lang w:val="en-CA"/>
        </w:rPr>
        <w:t>4</w:t>
      </w:r>
      <w:r w:rsidRPr="00304001">
        <w:rPr>
          <w:rFonts w:ascii="Times New Roman" w:hAnsi="Times New Roman" w:cs="Times New Roman"/>
          <w:sz w:val="24"/>
          <w:szCs w:val="24"/>
          <w:lang w:val="en-CA"/>
        </w:rPr>
        <w:t>.</w:t>
      </w:r>
      <w:r>
        <w:rPr>
          <w:rFonts w:ascii="Times New Roman" w:hAnsi="Times New Roman" w:cs="Times New Roman"/>
          <w:sz w:val="24"/>
          <w:szCs w:val="24"/>
          <w:lang w:val="en-CA"/>
        </w:rPr>
        <w:t>91</w:t>
      </w:r>
      <w:r w:rsidRPr="00304001">
        <w:rPr>
          <w:rFonts w:ascii="Times New Roman" w:hAnsi="Times New Roman" w:cs="Times New Roman"/>
          <w:sz w:val="24"/>
          <w:szCs w:val="24"/>
          <w:lang w:val="en-CA"/>
        </w:rPr>
        <w:t xml:space="preserve">; N, </w:t>
      </w:r>
      <w:r>
        <w:rPr>
          <w:rFonts w:ascii="Times New Roman" w:hAnsi="Times New Roman" w:cs="Times New Roman"/>
          <w:sz w:val="24"/>
          <w:szCs w:val="24"/>
          <w:lang w:val="en-CA"/>
        </w:rPr>
        <w:t>3</w:t>
      </w:r>
      <w:r w:rsidRPr="00304001">
        <w:rPr>
          <w:rFonts w:ascii="Times New Roman" w:hAnsi="Times New Roman" w:cs="Times New Roman"/>
          <w:sz w:val="24"/>
          <w:szCs w:val="24"/>
          <w:lang w:val="en-CA"/>
        </w:rPr>
        <w:t>.</w:t>
      </w:r>
      <w:r>
        <w:rPr>
          <w:rFonts w:ascii="Times New Roman" w:hAnsi="Times New Roman" w:cs="Times New Roman"/>
          <w:sz w:val="24"/>
          <w:szCs w:val="24"/>
          <w:lang w:val="en-CA"/>
        </w:rPr>
        <w:t>73</w:t>
      </w:r>
      <w:r w:rsidRPr="00304001">
        <w:rPr>
          <w:rFonts w:ascii="Times New Roman" w:hAnsi="Times New Roman" w:cs="Times New Roman"/>
          <w:sz w:val="24"/>
          <w:szCs w:val="24"/>
          <w:lang w:val="en-CA"/>
        </w:rPr>
        <w:t xml:space="preserve">. </w:t>
      </w:r>
      <w:r w:rsidRPr="00424C33">
        <w:rPr>
          <w:rFonts w:ascii="Times New Roman" w:hAnsi="Times New Roman" w:cs="Times New Roman"/>
          <w:sz w:val="24"/>
          <w:szCs w:val="24"/>
          <w:lang w:val="en-CA"/>
        </w:rPr>
        <w:t>Found: C, 4</w:t>
      </w:r>
      <w:r w:rsidR="00424C33" w:rsidRPr="00424C33">
        <w:rPr>
          <w:rFonts w:ascii="Times New Roman" w:hAnsi="Times New Roman" w:cs="Times New Roman"/>
          <w:sz w:val="24"/>
          <w:szCs w:val="24"/>
          <w:lang w:val="en-CA"/>
        </w:rPr>
        <w:t>4</w:t>
      </w:r>
      <w:r w:rsidRPr="00424C33">
        <w:rPr>
          <w:rFonts w:ascii="Times New Roman" w:hAnsi="Times New Roman" w:cs="Times New Roman"/>
          <w:sz w:val="24"/>
          <w:szCs w:val="24"/>
          <w:lang w:val="en-CA"/>
        </w:rPr>
        <w:t>.</w:t>
      </w:r>
      <w:r w:rsidR="00424C33" w:rsidRPr="00424C33">
        <w:rPr>
          <w:rFonts w:ascii="Times New Roman" w:hAnsi="Times New Roman" w:cs="Times New Roman"/>
          <w:sz w:val="24"/>
          <w:szCs w:val="24"/>
          <w:lang w:val="en-CA"/>
        </w:rPr>
        <w:t>76</w:t>
      </w:r>
      <w:r w:rsidRPr="00424C33">
        <w:rPr>
          <w:rFonts w:ascii="Times New Roman" w:hAnsi="Times New Roman" w:cs="Times New Roman"/>
          <w:sz w:val="24"/>
          <w:szCs w:val="24"/>
          <w:lang w:val="en-CA"/>
        </w:rPr>
        <w:t>; H, 4.8</w:t>
      </w:r>
      <w:r w:rsidR="00424C33" w:rsidRPr="00424C33">
        <w:rPr>
          <w:rFonts w:ascii="Times New Roman" w:hAnsi="Times New Roman" w:cs="Times New Roman"/>
          <w:sz w:val="24"/>
          <w:szCs w:val="24"/>
          <w:lang w:val="en-CA"/>
        </w:rPr>
        <w:t>2</w:t>
      </w:r>
      <w:r w:rsidRPr="00424C33">
        <w:rPr>
          <w:rFonts w:ascii="Times New Roman" w:hAnsi="Times New Roman" w:cs="Times New Roman"/>
          <w:sz w:val="24"/>
          <w:szCs w:val="24"/>
          <w:lang w:val="en-CA"/>
        </w:rPr>
        <w:t xml:space="preserve">; N, </w:t>
      </w:r>
      <w:r w:rsidR="00424C33" w:rsidRPr="00424C33">
        <w:rPr>
          <w:rFonts w:ascii="Times New Roman" w:hAnsi="Times New Roman" w:cs="Times New Roman"/>
          <w:sz w:val="24"/>
          <w:szCs w:val="24"/>
          <w:lang w:val="en-CA"/>
        </w:rPr>
        <w:t>3</w:t>
      </w:r>
      <w:r w:rsidRPr="00424C33">
        <w:rPr>
          <w:rFonts w:ascii="Times New Roman" w:hAnsi="Times New Roman" w:cs="Times New Roman"/>
          <w:sz w:val="24"/>
          <w:szCs w:val="24"/>
          <w:lang w:val="en-CA"/>
        </w:rPr>
        <w:t>.</w:t>
      </w:r>
      <w:r w:rsidR="00424C33" w:rsidRPr="00424C33">
        <w:rPr>
          <w:rFonts w:ascii="Times New Roman" w:hAnsi="Times New Roman" w:cs="Times New Roman"/>
          <w:sz w:val="24"/>
          <w:szCs w:val="24"/>
          <w:lang w:val="en-CA"/>
        </w:rPr>
        <w:t>80</w:t>
      </w:r>
      <w:r w:rsidRPr="00304001">
        <w:rPr>
          <w:rFonts w:ascii="Times New Roman" w:hAnsi="Times New Roman" w:cs="Times New Roman"/>
          <w:sz w:val="24"/>
          <w:szCs w:val="24"/>
          <w:lang w:val="en-CA"/>
        </w:rPr>
        <w:t>. Selected ATR data (cm</w:t>
      </w:r>
      <w:r w:rsidRPr="00304001">
        <w:rPr>
          <w:rFonts w:ascii="Times New Roman" w:hAnsi="Times New Roman" w:cs="Times New Roman"/>
          <w:sz w:val="24"/>
          <w:szCs w:val="24"/>
          <w:vertAlign w:val="superscript"/>
          <w:lang w:val="en-CA"/>
        </w:rPr>
        <w:t>-1</w:t>
      </w:r>
      <w:r w:rsidRPr="00304001">
        <w:rPr>
          <w:rFonts w:ascii="Times New Roman" w:hAnsi="Times New Roman" w:cs="Times New Roman"/>
          <w:sz w:val="24"/>
          <w:szCs w:val="24"/>
          <w:lang w:val="en-CA"/>
        </w:rPr>
        <w:t xml:space="preserve">): </w:t>
      </w:r>
      <w:r>
        <w:rPr>
          <w:rFonts w:ascii="Times New Roman" w:hAnsi="Times New Roman" w:cs="Times New Roman"/>
          <w:sz w:val="24"/>
          <w:szCs w:val="24"/>
          <w:lang w:val="en-CA"/>
        </w:rPr>
        <w:t xml:space="preserve">2691 (w) </w:t>
      </w:r>
      <w:r w:rsidRPr="00AE5DEA">
        <w:rPr>
          <w:rFonts w:ascii="Times New Roman" w:hAnsi="Times New Roman" w:cs="Times New Roman"/>
          <w:sz w:val="24"/>
          <w:szCs w:val="24"/>
          <w:lang w:val="en-CA"/>
        </w:rPr>
        <w:t>1606 (w), 1570(w), 1454 (w), 1417 (w), 1322 (b), 1289 (s), 1097 (w), 907 (w), 883 (w), 592 (w), 540 (w), 511 (w).</w:t>
      </w:r>
      <w:r w:rsidRPr="00304001">
        <w:rPr>
          <w:rFonts w:ascii="Times New Roman" w:hAnsi="Times New Roman" w:cs="Times New Roman"/>
          <w:sz w:val="24"/>
          <w:szCs w:val="24"/>
          <w:lang w:val="en-CA"/>
        </w:rPr>
        <w:t xml:space="preserve"> </w:t>
      </w:r>
    </w:p>
    <w:p w:rsidR="002638CF" w:rsidRDefault="002638CF" w:rsidP="002638CF">
      <w:pPr>
        <w:spacing w:line="360" w:lineRule="auto"/>
        <w:jc w:val="both"/>
        <w:rPr>
          <w:rFonts w:ascii="Times New Roman" w:hAnsi="Times New Roman" w:cs="Times New Roman"/>
          <w:sz w:val="24"/>
          <w:szCs w:val="24"/>
          <w:lang w:val="en-CA"/>
        </w:rPr>
      </w:pPr>
    </w:p>
    <w:p w:rsidR="002638CF" w:rsidRPr="00304001" w:rsidRDefault="002638CF" w:rsidP="002638CF">
      <w:pPr>
        <w:spacing w:line="360" w:lineRule="auto"/>
        <w:jc w:val="both"/>
        <w:rPr>
          <w:rFonts w:ascii="Times New Roman" w:hAnsi="Times New Roman" w:cs="Times New Roman"/>
          <w:sz w:val="24"/>
          <w:szCs w:val="24"/>
          <w:lang w:val="en-CA"/>
        </w:rPr>
      </w:pPr>
    </w:p>
    <w:p w:rsidR="002638CF" w:rsidRPr="00304001" w:rsidRDefault="002638CF" w:rsidP="002638CF">
      <w:pPr>
        <w:spacing w:line="360" w:lineRule="auto"/>
        <w:jc w:val="both"/>
        <w:rPr>
          <w:rFonts w:ascii="Times New Roman" w:hAnsi="Times New Roman" w:cs="Times New Roman"/>
          <w:sz w:val="24"/>
          <w:szCs w:val="24"/>
          <w:lang w:val="en-CA"/>
        </w:rPr>
      </w:pPr>
      <w:r w:rsidRPr="00175E51">
        <w:rPr>
          <w:rFonts w:ascii="Times New Roman" w:hAnsi="Times New Roman" w:cs="Times New Roman"/>
          <w:b/>
          <w:sz w:val="24"/>
          <w:lang w:val="en-CA"/>
        </w:rPr>
        <w:t>[Ga</w:t>
      </w:r>
      <w:r w:rsidRPr="00175E51">
        <w:rPr>
          <w:rFonts w:ascii="Times New Roman" w:hAnsi="Times New Roman" w:cs="Times New Roman"/>
          <w:b/>
          <w:sz w:val="24"/>
          <w:vertAlign w:val="superscript"/>
          <w:lang w:val="en-CA"/>
        </w:rPr>
        <w:t>III</w:t>
      </w:r>
      <w:r w:rsidRPr="00175E51">
        <w:rPr>
          <w:rFonts w:ascii="Times New Roman" w:hAnsi="Times New Roman" w:cs="Times New Roman"/>
          <w:b/>
          <w:sz w:val="24"/>
          <w:vertAlign w:val="subscript"/>
          <w:lang w:val="en-CA"/>
        </w:rPr>
        <w:t>4</w:t>
      </w:r>
      <w:r w:rsidRPr="00175E51">
        <w:rPr>
          <w:rFonts w:ascii="Times New Roman" w:hAnsi="Times New Roman" w:cs="Times New Roman"/>
          <w:b/>
          <w:sz w:val="24"/>
          <w:lang w:val="en-CA"/>
        </w:rPr>
        <w:t>Dy</w:t>
      </w:r>
      <w:r w:rsidRPr="00175E51">
        <w:rPr>
          <w:rFonts w:ascii="Times New Roman" w:hAnsi="Times New Roman" w:cs="Times New Roman"/>
          <w:b/>
          <w:sz w:val="24"/>
          <w:vertAlign w:val="superscript"/>
          <w:lang w:val="en-CA"/>
        </w:rPr>
        <w:t>III</w:t>
      </w:r>
      <w:r w:rsidRPr="00175E51">
        <w:rPr>
          <w:rFonts w:ascii="Times New Roman" w:hAnsi="Times New Roman" w:cs="Times New Roman"/>
          <w:b/>
          <w:sz w:val="24"/>
          <w:lang w:val="en-CA"/>
        </w:rPr>
        <w:t>(</w:t>
      </w:r>
      <w:r w:rsidRPr="00175E51">
        <w:rPr>
          <w:rFonts w:ascii="Times New Roman" w:eastAsia="Times New Roman" w:hAnsi="Times New Roman" w:cs="Times New Roman"/>
          <w:b/>
          <w:sz w:val="24"/>
          <w:szCs w:val="24"/>
          <w:lang w:val="en-CA" w:eastAsia="de-DE"/>
        </w:rPr>
        <w:t>NO</w:t>
      </w:r>
      <w:r w:rsidRPr="00175E51">
        <w:rPr>
          <w:rFonts w:ascii="Times New Roman" w:eastAsia="Times New Roman" w:hAnsi="Times New Roman" w:cs="Times New Roman"/>
          <w:b/>
          <w:sz w:val="24"/>
          <w:szCs w:val="24"/>
          <w:vertAlign w:val="subscript"/>
          <w:lang w:val="en-CA" w:eastAsia="de-DE"/>
        </w:rPr>
        <w:t>3</w:t>
      </w:r>
      <w:r w:rsidRPr="00175E51">
        <w:rPr>
          <w:rFonts w:ascii="Times New Roman" w:hAnsi="Times New Roman" w:cs="Times New Roman"/>
          <w:b/>
          <w:sz w:val="24"/>
          <w:lang w:val="en-CA"/>
        </w:rPr>
        <w:t>)(shiH</w:t>
      </w:r>
      <w:r w:rsidRPr="00175E51">
        <w:rPr>
          <w:rFonts w:ascii="Times New Roman" w:hAnsi="Times New Roman" w:cs="Times New Roman"/>
          <w:b/>
          <w:sz w:val="24"/>
          <w:vertAlign w:val="subscript"/>
          <w:lang w:val="en-CA"/>
        </w:rPr>
        <w:t>2</w:t>
      </w:r>
      <w:r w:rsidRPr="00175E51">
        <w:rPr>
          <w:rFonts w:ascii="Times New Roman" w:hAnsi="Times New Roman" w:cs="Times New Roman"/>
          <w:b/>
          <w:sz w:val="24"/>
          <w:lang w:val="en-CA"/>
        </w:rPr>
        <w:t>)</w:t>
      </w:r>
      <w:r w:rsidRPr="00175E51">
        <w:rPr>
          <w:rFonts w:ascii="Times New Roman" w:hAnsi="Times New Roman" w:cs="Times New Roman"/>
          <w:b/>
          <w:sz w:val="24"/>
          <w:vertAlign w:val="subscript"/>
          <w:lang w:val="en-CA"/>
        </w:rPr>
        <w:t>2</w:t>
      </w:r>
      <w:r w:rsidRPr="00175E51">
        <w:rPr>
          <w:rFonts w:ascii="Times New Roman" w:hAnsi="Times New Roman" w:cs="Times New Roman"/>
          <w:b/>
          <w:sz w:val="24"/>
          <w:lang w:val="en-CA"/>
        </w:rPr>
        <w:t>(shi)</w:t>
      </w:r>
      <w:r w:rsidRPr="00175E51">
        <w:rPr>
          <w:rFonts w:ascii="Times New Roman" w:hAnsi="Times New Roman" w:cs="Times New Roman"/>
          <w:b/>
          <w:sz w:val="24"/>
          <w:vertAlign w:val="subscript"/>
          <w:lang w:val="en-CA"/>
        </w:rPr>
        <w:t>4</w:t>
      </w:r>
      <w:r w:rsidRPr="00175E51">
        <w:rPr>
          <w:rFonts w:ascii="Times New Roman" w:hAnsi="Times New Roman" w:cs="Times New Roman"/>
          <w:b/>
          <w:sz w:val="24"/>
          <w:lang w:val="en-CA"/>
        </w:rPr>
        <w:t>(MeOH)(H</w:t>
      </w:r>
      <w:r w:rsidRPr="00175E51">
        <w:rPr>
          <w:rFonts w:ascii="Times New Roman" w:hAnsi="Times New Roman" w:cs="Times New Roman"/>
          <w:b/>
          <w:sz w:val="24"/>
          <w:vertAlign w:val="subscript"/>
          <w:lang w:val="en-CA"/>
        </w:rPr>
        <w:t>2</w:t>
      </w:r>
      <w:r w:rsidRPr="00175E51">
        <w:rPr>
          <w:rFonts w:ascii="Times New Roman" w:hAnsi="Times New Roman" w:cs="Times New Roman"/>
          <w:b/>
          <w:sz w:val="24"/>
          <w:lang w:val="en-CA"/>
        </w:rPr>
        <w:t>O)</w:t>
      </w:r>
      <w:r w:rsidRPr="00175E51">
        <w:rPr>
          <w:rFonts w:ascii="Times New Roman" w:hAnsi="Times New Roman" w:cs="Times New Roman"/>
          <w:b/>
          <w:sz w:val="24"/>
          <w:vertAlign w:val="subscript"/>
          <w:lang w:val="en-CA"/>
        </w:rPr>
        <w:t>2</w:t>
      </w:r>
      <w:r w:rsidRPr="00175E51">
        <w:rPr>
          <w:rFonts w:ascii="Times New Roman" w:hAnsi="Times New Roman" w:cs="Times New Roman"/>
          <w:b/>
          <w:sz w:val="24"/>
          <w:lang w:val="en-CA"/>
        </w:rPr>
        <w:t>]</w:t>
      </w:r>
      <w:r>
        <w:rPr>
          <w:rFonts w:ascii="Times New Roman" w:hAnsi="Times New Roman" w:cs="Times New Roman"/>
          <w:b/>
          <w:sz w:val="24"/>
          <w:lang w:val="en-CA"/>
        </w:rPr>
        <w:t>•2MeOH•</w:t>
      </w:r>
      <w:r>
        <w:rPr>
          <w:rFonts w:ascii="Times New Roman" w:hAnsi="Times New Roman" w:cs="Times New Roman"/>
          <w:b/>
          <w:sz w:val="24"/>
          <w:szCs w:val="24"/>
          <w:lang w:val="en-CA"/>
        </w:rPr>
        <w:t>5H</w:t>
      </w:r>
      <w:r w:rsidRPr="00B17E75">
        <w:rPr>
          <w:rFonts w:ascii="Times New Roman" w:hAnsi="Times New Roman" w:cs="Times New Roman"/>
          <w:b/>
          <w:sz w:val="24"/>
          <w:szCs w:val="24"/>
          <w:vertAlign w:val="subscript"/>
          <w:lang w:val="en-CA"/>
        </w:rPr>
        <w:t>2</w:t>
      </w:r>
      <w:r>
        <w:rPr>
          <w:rFonts w:ascii="Times New Roman" w:hAnsi="Times New Roman" w:cs="Times New Roman"/>
          <w:b/>
          <w:sz w:val="24"/>
          <w:szCs w:val="24"/>
          <w:lang w:val="en-CA"/>
        </w:rPr>
        <w:t>O</w:t>
      </w:r>
      <w:r w:rsidRPr="00304001">
        <w:rPr>
          <w:rFonts w:ascii="Times New Roman" w:hAnsi="Times New Roman" w:cs="Times New Roman"/>
          <w:b/>
          <w:sz w:val="24"/>
          <w:szCs w:val="24"/>
          <w:lang w:val="en-CA"/>
        </w:rPr>
        <w:t xml:space="preserve"> (</w:t>
      </w:r>
      <w:r>
        <w:rPr>
          <w:rFonts w:ascii="Times New Roman" w:hAnsi="Times New Roman" w:cs="Times New Roman"/>
          <w:b/>
          <w:sz w:val="24"/>
          <w:szCs w:val="24"/>
          <w:lang w:val="en-CA"/>
        </w:rPr>
        <w:t>4</w:t>
      </w:r>
      <w:r w:rsidRPr="00304001">
        <w:rPr>
          <w:rFonts w:ascii="Times New Roman" w:hAnsi="Times New Roman" w:cs="Times New Roman"/>
          <w:b/>
          <w:sz w:val="24"/>
          <w:szCs w:val="24"/>
          <w:lang w:val="en-CA"/>
        </w:rPr>
        <w:t xml:space="preserve">): </w:t>
      </w:r>
      <w:r w:rsidRPr="00304001">
        <w:rPr>
          <w:rFonts w:ascii="Times New Roman" w:hAnsi="Times New Roman" w:cs="Times New Roman"/>
          <w:sz w:val="24"/>
          <w:szCs w:val="24"/>
          <w:lang w:val="en-CA"/>
        </w:rPr>
        <w:t>To a stirred almost colorless solution of shiH</w:t>
      </w:r>
      <w:r w:rsidRPr="00304001">
        <w:rPr>
          <w:rFonts w:ascii="Times New Roman" w:hAnsi="Times New Roman" w:cs="Times New Roman"/>
          <w:sz w:val="24"/>
          <w:szCs w:val="24"/>
          <w:vertAlign w:val="subscript"/>
          <w:lang w:val="en-CA"/>
        </w:rPr>
        <w:t>3</w:t>
      </w:r>
      <w:r w:rsidRPr="00304001">
        <w:rPr>
          <w:rFonts w:ascii="Times New Roman" w:hAnsi="Times New Roman" w:cs="Times New Roman"/>
          <w:sz w:val="24"/>
          <w:szCs w:val="24"/>
          <w:lang w:val="en-CA"/>
        </w:rPr>
        <w:t xml:space="preserve"> (</w:t>
      </w:r>
      <w:r>
        <w:rPr>
          <w:rFonts w:ascii="Times New Roman" w:hAnsi="Times New Roman" w:cs="Times New Roman"/>
          <w:sz w:val="24"/>
          <w:szCs w:val="24"/>
          <w:lang w:val="en-CA"/>
        </w:rPr>
        <w:t>61</w:t>
      </w:r>
      <w:r w:rsidRPr="00304001">
        <w:rPr>
          <w:rFonts w:ascii="Times New Roman" w:hAnsi="Times New Roman" w:cs="Times New Roman"/>
          <w:sz w:val="24"/>
          <w:szCs w:val="24"/>
          <w:lang w:val="en-CA"/>
        </w:rPr>
        <w:t>.</w:t>
      </w:r>
      <w:r>
        <w:rPr>
          <w:rFonts w:ascii="Times New Roman" w:hAnsi="Times New Roman" w:cs="Times New Roman"/>
          <w:sz w:val="24"/>
          <w:szCs w:val="24"/>
          <w:lang w:val="en-CA"/>
        </w:rPr>
        <w:t>0</w:t>
      </w:r>
      <w:r w:rsidRPr="00304001">
        <w:rPr>
          <w:rFonts w:ascii="Times New Roman" w:hAnsi="Times New Roman" w:cs="Times New Roman"/>
          <w:sz w:val="24"/>
          <w:szCs w:val="24"/>
          <w:lang w:val="en-CA"/>
        </w:rPr>
        <w:t>0 mg, 0.</w:t>
      </w:r>
      <w:r>
        <w:rPr>
          <w:rFonts w:ascii="Times New Roman" w:hAnsi="Times New Roman" w:cs="Times New Roman"/>
          <w:sz w:val="24"/>
          <w:szCs w:val="24"/>
          <w:lang w:val="en-CA"/>
        </w:rPr>
        <w:t>4</w:t>
      </w:r>
      <w:r w:rsidRPr="00304001">
        <w:rPr>
          <w:rFonts w:ascii="Times New Roman" w:hAnsi="Times New Roman" w:cs="Times New Roman"/>
          <w:sz w:val="24"/>
          <w:szCs w:val="24"/>
          <w:lang w:val="en-CA"/>
        </w:rPr>
        <w:t xml:space="preserve"> mmol) and </w:t>
      </w:r>
      <w:r>
        <w:rPr>
          <w:rFonts w:ascii="Times New Roman" w:hAnsi="Times New Roman" w:cs="Times New Roman"/>
          <w:sz w:val="24"/>
          <w:szCs w:val="24"/>
          <w:lang w:val="en-CA"/>
        </w:rPr>
        <w:t>Ga(NO</w:t>
      </w:r>
      <w:r w:rsidRPr="00304001">
        <w:rPr>
          <w:rFonts w:ascii="Times New Roman" w:hAnsi="Times New Roman" w:cs="Times New Roman"/>
          <w:sz w:val="24"/>
          <w:szCs w:val="24"/>
          <w:vertAlign w:val="subscript"/>
          <w:lang w:val="en-CA"/>
        </w:rPr>
        <w:t>3</w:t>
      </w:r>
      <w:r>
        <w:rPr>
          <w:rFonts w:ascii="Times New Roman" w:hAnsi="Times New Roman" w:cs="Times New Roman"/>
          <w:sz w:val="24"/>
          <w:szCs w:val="24"/>
          <w:lang w:val="en-CA"/>
        </w:rPr>
        <w:t>)</w:t>
      </w:r>
      <w:r w:rsidRPr="00304001">
        <w:rPr>
          <w:rFonts w:ascii="Times New Roman" w:hAnsi="Times New Roman" w:cs="Times New Roman"/>
          <w:sz w:val="24"/>
          <w:szCs w:val="24"/>
          <w:vertAlign w:val="subscript"/>
          <w:lang w:val="en-CA"/>
        </w:rPr>
        <w:t>3</w:t>
      </w:r>
      <w:r>
        <w:rPr>
          <w:rFonts w:ascii="Times New Roman" w:hAnsi="Times New Roman" w:cs="Times New Roman"/>
          <w:sz w:val="24"/>
          <w:szCs w:val="24"/>
          <w:lang w:val="en-CA"/>
        </w:rPr>
        <w:t>H</w:t>
      </w:r>
      <w:r w:rsidRPr="00304001">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O</w:t>
      </w:r>
      <w:r w:rsidRPr="00304001">
        <w:rPr>
          <w:rFonts w:ascii="Times New Roman" w:hAnsi="Times New Roman" w:cs="Times New Roman"/>
          <w:sz w:val="24"/>
          <w:szCs w:val="24"/>
          <w:lang w:val="en-CA"/>
        </w:rPr>
        <w:t xml:space="preserve"> (</w:t>
      </w:r>
      <w:r>
        <w:rPr>
          <w:rFonts w:ascii="Times New Roman" w:hAnsi="Times New Roman" w:cs="Times New Roman"/>
          <w:sz w:val="24"/>
          <w:szCs w:val="24"/>
          <w:lang w:val="en-CA"/>
        </w:rPr>
        <w:t>109.00 mg</w:t>
      </w:r>
      <w:r w:rsidRPr="00304001">
        <w:rPr>
          <w:rFonts w:ascii="Times New Roman" w:hAnsi="Times New Roman" w:cs="Times New Roman"/>
          <w:sz w:val="24"/>
          <w:szCs w:val="24"/>
          <w:lang w:val="en-CA"/>
        </w:rPr>
        <w:t>, 0.</w:t>
      </w:r>
      <w:r>
        <w:rPr>
          <w:rFonts w:ascii="Times New Roman" w:hAnsi="Times New Roman" w:cs="Times New Roman"/>
          <w:sz w:val="24"/>
          <w:szCs w:val="24"/>
          <w:lang w:val="en-CA"/>
        </w:rPr>
        <w:t>4</w:t>
      </w:r>
      <w:r w:rsidRPr="00304001">
        <w:rPr>
          <w:rFonts w:ascii="Times New Roman" w:hAnsi="Times New Roman" w:cs="Times New Roman"/>
          <w:sz w:val="24"/>
          <w:szCs w:val="24"/>
          <w:lang w:val="en-CA"/>
        </w:rPr>
        <w:t xml:space="preserve"> mmol) in MeOH, </w:t>
      </w:r>
      <w:r>
        <w:rPr>
          <w:rFonts w:ascii="Times New Roman" w:hAnsi="Times New Roman" w:cs="Times New Roman"/>
          <w:sz w:val="24"/>
          <w:lang w:val="en-CA"/>
        </w:rPr>
        <w:t>Dy(</w:t>
      </w:r>
      <w:r>
        <w:rPr>
          <w:rFonts w:ascii="Times New Roman" w:eastAsia="Times New Roman" w:hAnsi="Times New Roman" w:cs="Times New Roman"/>
          <w:sz w:val="24"/>
          <w:szCs w:val="24"/>
          <w:lang w:val="en-CA" w:eastAsia="de-DE"/>
        </w:rPr>
        <w:t>O</w:t>
      </w:r>
      <w:r w:rsidRPr="004F59FE">
        <w:rPr>
          <w:rFonts w:ascii="Times New Roman" w:eastAsia="Times New Roman" w:hAnsi="Times New Roman" w:cs="Times New Roman"/>
          <w:sz w:val="24"/>
          <w:szCs w:val="24"/>
          <w:vertAlign w:val="subscript"/>
          <w:lang w:val="en-CA" w:eastAsia="de-DE"/>
        </w:rPr>
        <w:t>2</w:t>
      </w:r>
      <w:r>
        <w:rPr>
          <w:rFonts w:ascii="Times New Roman" w:eastAsia="Times New Roman" w:hAnsi="Times New Roman" w:cs="Times New Roman"/>
          <w:sz w:val="24"/>
          <w:szCs w:val="24"/>
          <w:lang w:val="en-CA" w:eastAsia="de-DE"/>
        </w:rPr>
        <w:t>CCH</w:t>
      </w:r>
      <w:r w:rsidRPr="004F59FE">
        <w:rPr>
          <w:rFonts w:ascii="Times New Roman" w:eastAsia="Times New Roman" w:hAnsi="Times New Roman" w:cs="Times New Roman"/>
          <w:sz w:val="24"/>
          <w:szCs w:val="24"/>
          <w:vertAlign w:val="subscript"/>
          <w:lang w:val="en-CA" w:eastAsia="de-DE"/>
        </w:rPr>
        <w:t>3</w:t>
      </w:r>
      <w:r>
        <w:rPr>
          <w:rFonts w:ascii="Times New Roman" w:hAnsi="Times New Roman" w:cs="Times New Roman"/>
          <w:sz w:val="24"/>
          <w:lang w:val="en-CA"/>
        </w:rPr>
        <w:t>)</w:t>
      </w:r>
      <w:r>
        <w:rPr>
          <w:rFonts w:ascii="Times New Roman" w:hAnsi="Times New Roman" w:cs="Times New Roman"/>
          <w:sz w:val="24"/>
          <w:vertAlign w:val="subscript"/>
          <w:lang w:val="en-CA"/>
        </w:rPr>
        <w:t>3</w:t>
      </w:r>
      <w:r w:rsidRPr="004F59FE">
        <w:rPr>
          <w:rFonts w:ascii="Times New Roman" w:hAnsi="Times New Roman" w:cs="Times New Roman"/>
          <w:sz w:val="24"/>
          <w:lang w:val="en-CA"/>
        </w:rPr>
        <w:t>•</w:t>
      </w:r>
      <w:r w:rsidRPr="004F59FE">
        <w:rPr>
          <w:rFonts w:ascii="Times New Roman" w:hAnsi="Times New Roman" w:cs="Times New Roman"/>
          <w:sz w:val="24"/>
          <w:szCs w:val="24"/>
          <w:lang w:val="en-CA"/>
        </w:rPr>
        <w:t>4H</w:t>
      </w:r>
      <w:r w:rsidRPr="004F59FE">
        <w:rPr>
          <w:rFonts w:ascii="Times New Roman" w:hAnsi="Times New Roman" w:cs="Times New Roman"/>
          <w:sz w:val="24"/>
          <w:szCs w:val="24"/>
          <w:vertAlign w:val="subscript"/>
          <w:lang w:val="en-CA"/>
        </w:rPr>
        <w:t>2</w:t>
      </w:r>
      <w:r w:rsidRPr="004F59FE">
        <w:rPr>
          <w:rFonts w:ascii="Times New Roman" w:hAnsi="Times New Roman" w:cs="Times New Roman"/>
          <w:sz w:val="24"/>
          <w:szCs w:val="24"/>
          <w:lang w:val="en-CA"/>
        </w:rPr>
        <w:t>O</w:t>
      </w:r>
      <w:r w:rsidRPr="00304001">
        <w:rPr>
          <w:rFonts w:ascii="Times New Roman" w:hAnsi="Times New Roman" w:cs="Times New Roman"/>
          <w:b/>
          <w:sz w:val="24"/>
          <w:szCs w:val="24"/>
          <w:lang w:val="en-CA"/>
        </w:rPr>
        <w:t xml:space="preserve"> </w:t>
      </w:r>
      <w:r w:rsidRPr="00304001">
        <w:rPr>
          <w:rFonts w:ascii="Times New Roman" w:hAnsi="Times New Roman" w:cs="Times New Roman"/>
          <w:sz w:val="24"/>
          <w:szCs w:val="24"/>
          <w:lang w:val="en-CA"/>
        </w:rPr>
        <w:t>(</w:t>
      </w:r>
      <w:r>
        <w:rPr>
          <w:rFonts w:ascii="Times New Roman" w:hAnsi="Times New Roman" w:cs="Times New Roman"/>
          <w:sz w:val="24"/>
          <w:szCs w:val="24"/>
          <w:lang w:val="en-CA"/>
        </w:rPr>
        <w:t>41.00</w:t>
      </w:r>
      <w:r w:rsidRPr="00304001">
        <w:rPr>
          <w:rFonts w:ascii="Times New Roman" w:hAnsi="Times New Roman" w:cs="Times New Roman"/>
          <w:sz w:val="24"/>
          <w:szCs w:val="24"/>
          <w:lang w:val="en-CA"/>
        </w:rPr>
        <w:t xml:space="preserve"> mg, 0.</w:t>
      </w:r>
      <w:r>
        <w:rPr>
          <w:rFonts w:ascii="Times New Roman" w:hAnsi="Times New Roman" w:cs="Times New Roman"/>
          <w:sz w:val="24"/>
          <w:szCs w:val="24"/>
          <w:lang w:val="en-CA"/>
        </w:rPr>
        <w:t>1</w:t>
      </w:r>
      <w:r w:rsidRPr="00304001">
        <w:rPr>
          <w:rFonts w:ascii="Times New Roman" w:hAnsi="Times New Roman" w:cs="Times New Roman"/>
          <w:sz w:val="24"/>
          <w:szCs w:val="24"/>
          <w:lang w:val="en-CA"/>
        </w:rPr>
        <w:t xml:space="preserve"> mmol) </w:t>
      </w:r>
      <w:r>
        <w:rPr>
          <w:rFonts w:ascii="Times New Roman" w:hAnsi="Times New Roman" w:cs="Times New Roman"/>
          <w:sz w:val="24"/>
          <w:szCs w:val="24"/>
          <w:lang w:val="en-CA"/>
        </w:rPr>
        <w:t xml:space="preserve">and </w:t>
      </w:r>
      <w:r w:rsidRPr="009B01A7">
        <w:rPr>
          <w:rFonts w:ascii="Times New Roman" w:hAnsi="Times New Roman" w:cs="Times New Roman"/>
          <w:sz w:val="24"/>
          <w:vertAlign w:val="superscript"/>
          <w:lang w:val="en-CA"/>
        </w:rPr>
        <w:t>t</w:t>
      </w:r>
      <w:r>
        <w:rPr>
          <w:rFonts w:ascii="Times New Roman" w:hAnsi="Times New Roman" w:cs="Times New Roman"/>
          <w:sz w:val="24"/>
          <w:lang w:val="en-CA"/>
        </w:rPr>
        <w:t>BuNClO</w:t>
      </w:r>
      <w:r w:rsidRPr="009B01A7">
        <w:rPr>
          <w:rFonts w:ascii="Times New Roman" w:hAnsi="Times New Roman" w:cs="Times New Roman"/>
          <w:sz w:val="24"/>
          <w:vertAlign w:val="subscript"/>
          <w:lang w:val="en-CA"/>
        </w:rPr>
        <w:t>4</w:t>
      </w:r>
      <w:r>
        <w:rPr>
          <w:rFonts w:ascii="Times New Roman" w:hAnsi="Times New Roman" w:cs="Times New Roman"/>
          <w:sz w:val="24"/>
          <w:vertAlign w:val="subscript"/>
          <w:lang w:val="en-CA"/>
        </w:rPr>
        <w:t xml:space="preserve"> </w:t>
      </w:r>
      <w:r>
        <w:rPr>
          <w:rFonts w:ascii="Times New Roman" w:hAnsi="Times New Roman" w:cs="Times New Roman"/>
          <w:sz w:val="24"/>
          <w:lang w:val="en-CA"/>
        </w:rPr>
        <w:t xml:space="preserve">(52.00 mg, 0.15 mmol) </w:t>
      </w:r>
      <w:r w:rsidRPr="00304001">
        <w:rPr>
          <w:rFonts w:ascii="Times New Roman" w:hAnsi="Times New Roman" w:cs="Times New Roman"/>
          <w:sz w:val="24"/>
          <w:szCs w:val="24"/>
          <w:lang w:val="en-CA"/>
        </w:rPr>
        <w:t xml:space="preserve">was added and left stirring for </w:t>
      </w:r>
      <w:r>
        <w:rPr>
          <w:rFonts w:ascii="Times New Roman" w:hAnsi="Times New Roman" w:cs="Times New Roman"/>
          <w:sz w:val="24"/>
          <w:szCs w:val="24"/>
          <w:lang w:val="en-CA"/>
        </w:rPr>
        <w:t>60</w:t>
      </w:r>
      <w:r w:rsidRPr="00304001">
        <w:rPr>
          <w:rFonts w:ascii="Times New Roman" w:hAnsi="Times New Roman" w:cs="Times New Roman"/>
          <w:sz w:val="24"/>
          <w:szCs w:val="24"/>
          <w:lang w:val="en-CA"/>
        </w:rPr>
        <w:t xml:space="preserve"> min. To the resulting clear </w:t>
      </w:r>
      <w:r>
        <w:rPr>
          <w:rFonts w:ascii="Times New Roman" w:hAnsi="Times New Roman" w:cs="Times New Roman"/>
          <w:sz w:val="24"/>
          <w:szCs w:val="24"/>
          <w:lang w:val="en-CA"/>
        </w:rPr>
        <w:t xml:space="preserve">and colorless </w:t>
      </w:r>
      <w:r w:rsidRPr="00304001">
        <w:rPr>
          <w:rFonts w:ascii="Times New Roman" w:hAnsi="Times New Roman" w:cs="Times New Roman"/>
          <w:sz w:val="24"/>
          <w:szCs w:val="24"/>
          <w:lang w:val="en-CA"/>
        </w:rPr>
        <w:t xml:space="preserve">solution </w:t>
      </w:r>
      <w:r>
        <w:rPr>
          <w:rFonts w:ascii="Times New Roman" w:hAnsi="Times New Roman" w:cs="Times New Roman"/>
          <w:sz w:val="24"/>
          <w:szCs w:val="24"/>
          <w:lang w:val="en-CA"/>
        </w:rPr>
        <w:t xml:space="preserve">morpholine </w:t>
      </w:r>
      <w:r w:rsidRPr="00304001">
        <w:rPr>
          <w:rFonts w:ascii="Times New Roman" w:hAnsi="Times New Roman" w:cs="Times New Roman"/>
          <w:sz w:val="24"/>
          <w:szCs w:val="24"/>
          <w:lang w:val="en-CA"/>
        </w:rPr>
        <w:t>(</w:t>
      </w:r>
      <w:r>
        <w:rPr>
          <w:rFonts w:ascii="Times New Roman" w:hAnsi="Times New Roman" w:cs="Times New Roman"/>
          <w:sz w:val="24"/>
          <w:szCs w:val="24"/>
          <w:lang w:val="en-CA"/>
        </w:rPr>
        <w:t>36</w:t>
      </w:r>
      <w:r w:rsidRPr="00304001">
        <w:rPr>
          <w:rFonts w:ascii="Times New Roman" w:hAnsi="Times New Roman" w:cs="Times New Roman"/>
          <w:sz w:val="24"/>
          <w:szCs w:val="24"/>
          <w:lang w:val="en-CA"/>
        </w:rPr>
        <w:t>.00</w:t>
      </w:r>
      <w:r>
        <w:rPr>
          <w:rFonts w:ascii="Times New Roman" w:hAnsi="Times New Roman" w:cs="Times New Roman"/>
          <w:sz w:val="24"/>
          <w:szCs w:val="24"/>
          <w:lang w:val="en-CA"/>
        </w:rPr>
        <w:t xml:space="preserve"> μL</w:t>
      </w:r>
      <w:r w:rsidRPr="00304001">
        <w:rPr>
          <w:rFonts w:ascii="Times New Roman" w:hAnsi="Times New Roman" w:cs="Times New Roman"/>
          <w:sz w:val="24"/>
          <w:szCs w:val="24"/>
          <w:lang w:val="en-CA"/>
        </w:rPr>
        <w:t>, 0.</w:t>
      </w:r>
      <w:r>
        <w:rPr>
          <w:rFonts w:ascii="Times New Roman" w:hAnsi="Times New Roman" w:cs="Times New Roman"/>
          <w:sz w:val="24"/>
          <w:szCs w:val="24"/>
          <w:lang w:val="en-CA"/>
        </w:rPr>
        <w:t>4</w:t>
      </w:r>
      <w:r w:rsidRPr="00304001">
        <w:rPr>
          <w:rFonts w:ascii="Times New Roman" w:hAnsi="Times New Roman" w:cs="Times New Roman"/>
          <w:sz w:val="24"/>
          <w:szCs w:val="24"/>
          <w:lang w:val="en-CA"/>
        </w:rPr>
        <w:t xml:space="preserve"> mmol) was added </w:t>
      </w:r>
      <w:r>
        <w:rPr>
          <w:rFonts w:ascii="Times New Roman" w:hAnsi="Times New Roman" w:cs="Times New Roman"/>
          <w:sz w:val="24"/>
          <w:szCs w:val="24"/>
          <w:lang w:val="en-CA"/>
        </w:rPr>
        <w:t xml:space="preserve">and </w:t>
      </w:r>
      <w:r w:rsidRPr="00304001">
        <w:rPr>
          <w:rFonts w:ascii="Times New Roman" w:hAnsi="Times New Roman" w:cs="Times New Roman"/>
          <w:sz w:val="24"/>
          <w:szCs w:val="24"/>
          <w:lang w:val="en-CA"/>
        </w:rPr>
        <w:t xml:space="preserve">was stirred for further </w:t>
      </w:r>
      <w:r>
        <w:rPr>
          <w:rFonts w:ascii="Times New Roman" w:hAnsi="Times New Roman" w:cs="Times New Roman"/>
          <w:sz w:val="24"/>
          <w:szCs w:val="24"/>
          <w:lang w:val="en-CA"/>
        </w:rPr>
        <w:t>3</w:t>
      </w:r>
      <w:r w:rsidRPr="00304001">
        <w:rPr>
          <w:rFonts w:ascii="Times New Roman" w:hAnsi="Times New Roman" w:cs="Times New Roman"/>
          <w:sz w:val="24"/>
          <w:szCs w:val="24"/>
          <w:lang w:val="en-CA"/>
        </w:rPr>
        <w:t xml:space="preserve">0 min. Then, the solution was filtered and the filtrate was </w:t>
      </w:r>
      <w:r>
        <w:rPr>
          <w:rFonts w:ascii="Times New Roman" w:hAnsi="Times New Roman" w:cs="Times New Roman"/>
          <w:sz w:val="24"/>
          <w:szCs w:val="24"/>
          <w:lang w:val="en-CA"/>
        </w:rPr>
        <w:t>la</w:t>
      </w:r>
      <w:r w:rsidRPr="004F59FE">
        <w:rPr>
          <w:rFonts w:ascii="Times New Roman" w:hAnsi="Times New Roman" w:cs="Times New Roman"/>
          <w:sz w:val="24"/>
          <w:szCs w:val="24"/>
          <w:lang w:val="en-CA"/>
        </w:rPr>
        <w:t>yered in Et</w:t>
      </w:r>
      <w:r w:rsidRPr="004F59FE">
        <w:rPr>
          <w:rFonts w:ascii="Times New Roman" w:hAnsi="Times New Roman" w:cs="Times New Roman"/>
          <w:sz w:val="24"/>
          <w:szCs w:val="24"/>
          <w:vertAlign w:val="subscript"/>
          <w:lang w:val="en-CA"/>
        </w:rPr>
        <w:t>2</w:t>
      </w:r>
      <w:r w:rsidRPr="004F59FE">
        <w:rPr>
          <w:rFonts w:ascii="Times New Roman" w:hAnsi="Times New Roman" w:cs="Times New Roman"/>
          <w:sz w:val="24"/>
          <w:szCs w:val="24"/>
          <w:lang w:val="en-CA"/>
        </w:rPr>
        <w:t>O/hexane</w:t>
      </w:r>
      <w:r>
        <w:rPr>
          <w:rFonts w:ascii="Times New Roman" w:hAnsi="Times New Roman" w:cs="Times New Roman"/>
          <w:sz w:val="24"/>
          <w:szCs w:val="24"/>
          <w:lang w:val="en-CA"/>
        </w:rPr>
        <w:t xml:space="preserve"> (2 </w:t>
      </w:r>
      <w:r w:rsidRPr="00304001">
        <w:rPr>
          <w:rFonts w:ascii="Times New Roman" w:hAnsi="Times New Roman" w:cs="Times New Roman"/>
          <w:sz w:val="24"/>
          <w:szCs w:val="24"/>
          <w:lang w:val="en-CA"/>
        </w:rPr>
        <w:t>×</w:t>
      </w:r>
      <w:r>
        <w:rPr>
          <w:rFonts w:ascii="Times New Roman" w:hAnsi="Times New Roman" w:cs="Times New Roman"/>
          <w:sz w:val="24"/>
          <w:szCs w:val="24"/>
          <w:lang w:val="en-CA"/>
        </w:rPr>
        <w:t xml:space="preserve"> 5 mL)</w:t>
      </w:r>
      <w:r w:rsidRPr="00304001">
        <w:rPr>
          <w:rFonts w:ascii="Times New Roman" w:hAnsi="Times New Roman" w:cs="Times New Roman"/>
          <w:sz w:val="24"/>
          <w:szCs w:val="24"/>
          <w:lang w:val="en-CA"/>
        </w:rPr>
        <w:t xml:space="preserve">. </w:t>
      </w:r>
      <w:r>
        <w:rPr>
          <w:rFonts w:ascii="Times New Roman" w:hAnsi="Times New Roman" w:cs="Times New Roman"/>
          <w:sz w:val="24"/>
          <w:szCs w:val="24"/>
          <w:lang w:val="en-CA"/>
        </w:rPr>
        <w:t>A</w:t>
      </w:r>
      <w:r w:rsidRPr="00304001">
        <w:rPr>
          <w:rFonts w:ascii="Times New Roman" w:hAnsi="Times New Roman" w:cs="Times New Roman"/>
          <w:sz w:val="24"/>
          <w:szCs w:val="24"/>
          <w:lang w:val="en-CA"/>
        </w:rPr>
        <w:t xml:space="preserve">fter </w:t>
      </w:r>
      <w:r>
        <w:rPr>
          <w:rFonts w:ascii="Times New Roman" w:hAnsi="Times New Roman" w:cs="Times New Roman"/>
          <w:sz w:val="24"/>
          <w:szCs w:val="24"/>
          <w:lang w:val="en-CA"/>
        </w:rPr>
        <w:t>15</w:t>
      </w:r>
      <w:r w:rsidRPr="00304001">
        <w:rPr>
          <w:rFonts w:ascii="Times New Roman" w:hAnsi="Times New Roman" w:cs="Times New Roman"/>
          <w:sz w:val="24"/>
          <w:szCs w:val="24"/>
          <w:lang w:val="en-CA"/>
        </w:rPr>
        <w:t xml:space="preserve"> days</w:t>
      </w:r>
      <w:r>
        <w:rPr>
          <w:rFonts w:ascii="Times New Roman" w:hAnsi="Times New Roman" w:cs="Times New Roman"/>
          <w:sz w:val="24"/>
          <w:szCs w:val="24"/>
          <w:lang w:val="en-CA"/>
        </w:rPr>
        <w:t>,</w:t>
      </w:r>
      <w:r w:rsidRPr="00304001">
        <w:rPr>
          <w:rFonts w:ascii="Times New Roman" w:hAnsi="Times New Roman" w:cs="Times New Roman"/>
          <w:sz w:val="24"/>
          <w:szCs w:val="24"/>
          <w:lang w:val="en-CA"/>
        </w:rPr>
        <w:t xml:space="preserve"> diffraction quality crystals of </w:t>
      </w:r>
      <w:r>
        <w:rPr>
          <w:rFonts w:ascii="Times New Roman" w:hAnsi="Times New Roman" w:cs="Times New Roman"/>
          <w:b/>
          <w:sz w:val="24"/>
          <w:szCs w:val="24"/>
          <w:lang w:val="en-CA"/>
        </w:rPr>
        <w:t>4</w:t>
      </w:r>
      <w:r w:rsidRPr="00304001">
        <w:rPr>
          <w:rFonts w:ascii="Times New Roman" w:hAnsi="Times New Roman" w:cs="Times New Roman"/>
          <w:b/>
          <w:sz w:val="24"/>
          <w:szCs w:val="24"/>
          <w:lang w:val="en-CA"/>
        </w:rPr>
        <w:t xml:space="preserve"> </w:t>
      </w:r>
      <w:r>
        <w:rPr>
          <w:rFonts w:ascii="Times New Roman" w:hAnsi="Times New Roman" w:cs="Times New Roman"/>
          <w:sz w:val="24"/>
          <w:szCs w:val="24"/>
          <w:lang w:val="en-CA"/>
        </w:rPr>
        <w:t xml:space="preserve">were obtained, </w:t>
      </w:r>
      <w:r w:rsidRPr="00304001">
        <w:rPr>
          <w:rFonts w:ascii="Times New Roman" w:hAnsi="Times New Roman" w:cs="Times New Roman"/>
          <w:sz w:val="24"/>
          <w:szCs w:val="24"/>
          <w:lang w:val="en-CA"/>
        </w:rPr>
        <w:t xml:space="preserve">collected by filtration, washed with hexanes (3 × 5 </w:t>
      </w:r>
      <w:r>
        <w:rPr>
          <w:rFonts w:ascii="Times New Roman" w:hAnsi="Times New Roman" w:cs="Times New Roman"/>
          <w:sz w:val="24"/>
          <w:szCs w:val="24"/>
          <w:lang w:val="en-CA"/>
        </w:rPr>
        <w:t>mL) and dried in air. Yield: 0. 489</w:t>
      </w:r>
      <w:r w:rsidRPr="00304001">
        <w:rPr>
          <w:rFonts w:ascii="Times New Roman" w:hAnsi="Times New Roman" w:cs="Times New Roman"/>
          <w:sz w:val="24"/>
          <w:szCs w:val="24"/>
          <w:lang w:val="en-CA"/>
        </w:rPr>
        <w:t xml:space="preserve"> g (</w:t>
      </w:r>
      <w:r>
        <w:rPr>
          <w:rFonts w:ascii="Times New Roman" w:hAnsi="Times New Roman" w:cs="Times New Roman"/>
          <w:sz w:val="24"/>
          <w:szCs w:val="24"/>
          <w:lang w:val="en-CA"/>
        </w:rPr>
        <w:t>49</w:t>
      </w:r>
      <w:r w:rsidRPr="00304001">
        <w:rPr>
          <w:rFonts w:ascii="Times New Roman" w:hAnsi="Times New Roman" w:cs="Times New Roman"/>
          <w:sz w:val="24"/>
          <w:szCs w:val="24"/>
          <w:lang w:val="en-CA"/>
        </w:rPr>
        <w:t xml:space="preserve">%) based on the </w:t>
      </w:r>
      <w:r>
        <w:rPr>
          <w:rFonts w:ascii="Times New Roman" w:hAnsi="Times New Roman" w:cs="Times New Roman"/>
          <w:sz w:val="24"/>
          <w:szCs w:val="24"/>
          <w:lang w:val="en-CA"/>
        </w:rPr>
        <w:t>D</w:t>
      </w:r>
      <w:r w:rsidRPr="001727B2">
        <w:rPr>
          <w:rFonts w:ascii="Times New Roman" w:hAnsi="Times New Roman" w:cs="Times New Roman"/>
          <w:sz w:val="24"/>
          <w:szCs w:val="24"/>
          <w:lang w:val="en-CA"/>
        </w:rPr>
        <w:t>y</w:t>
      </w:r>
      <w:r w:rsidRPr="00304001">
        <w:rPr>
          <w:rFonts w:ascii="Times New Roman" w:hAnsi="Times New Roman" w:cs="Times New Roman"/>
          <w:sz w:val="24"/>
          <w:szCs w:val="24"/>
          <w:vertAlign w:val="superscript"/>
          <w:lang w:val="en-CA"/>
        </w:rPr>
        <w:t>III</w:t>
      </w:r>
      <w:r w:rsidRPr="00304001">
        <w:rPr>
          <w:rFonts w:ascii="Times New Roman" w:hAnsi="Times New Roman" w:cs="Times New Roman"/>
          <w:sz w:val="24"/>
          <w:szCs w:val="24"/>
          <w:lang w:val="en-CA"/>
        </w:rPr>
        <w:t xml:space="preserve"> ion. The air-dried solid was analyzed as </w:t>
      </w:r>
      <w:r w:rsidRPr="00DF01CC">
        <w:rPr>
          <w:rFonts w:ascii="Times New Roman" w:hAnsi="Times New Roman" w:cs="Times New Roman"/>
          <w:b/>
          <w:sz w:val="24"/>
          <w:szCs w:val="24"/>
          <w:lang w:val="en-CA"/>
        </w:rPr>
        <w:t>(</w:t>
      </w:r>
      <w:r>
        <w:rPr>
          <w:rFonts w:ascii="Times New Roman" w:hAnsi="Times New Roman" w:cs="Times New Roman"/>
          <w:b/>
          <w:sz w:val="24"/>
          <w:szCs w:val="24"/>
          <w:lang w:val="en-CA"/>
        </w:rPr>
        <w:t>4</w:t>
      </w:r>
      <w:r w:rsidRPr="00DF01CC">
        <w:rPr>
          <w:rFonts w:ascii="Times New Roman" w:hAnsi="Times New Roman" w:cs="Times New Roman"/>
          <w:b/>
          <w:sz w:val="24"/>
          <w:szCs w:val="24"/>
          <w:lang w:val="en-CA"/>
        </w:rPr>
        <w:t>)•</w:t>
      </w:r>
      <w:r w:rsidRPr="00DD2389">
        <w:rPr>
          <w:rFonts w:ascii="Times New Roman" w:hAnsi="Times New Roman" w:cs="Times New Roman"/>
          <w:b/>
          <w:sz w:val="24"/>
          <w:lang w:val="en-CA"/>
        </w:rPr>
        <w:t xml:space="preserve"> </w:t>
      </w:r>
      <w:r>
        <w:rPr>
          <w:rFonts w:ascii="Times New Roman" w:hAnsi="Times New Roman" w:cs="Times New Roman"/>
          <w:b/>
          <w:sz w:val="24"/>
          <w:lang w:val="en-CA"/>
        </w:rPr>
        <w:t>2MeOH•</w:t>
      </w:r>
      <w:r>
        <w:rPr>
          <w:rFonts w:ascii="Times New Roman" w:hAnsi="Times New Roman" w:cs="Times New Roman"/>
          <w:b/>
          <w:sz w:val="24"/>
          <w:szCs w:val="24"/>
          <w:lang w:val="en-CA"/>
        </w:rPr>
        <w:t>5H</w:t>
      </w:r>
      <w:r w:rsidRPr="00B17E75">
        <w:rPr>
          <w:rFonts w:ascii="Times New Roman" w:hAnsi="Times New Roman" w:cs="Times New Roman"/>
          <w:b/>
          <w:sz w:val="24"/>
          <w:szCs w:val="24"/>
          <w:vertAlign w:val="subscript"/>
          <w:lang w:val="en-CA"/>
        </w:rPr>
        <w:t>2</w:t>
      </w:r>
      <w:r>
        <w:rPr>
          <w:rFonts w:ascii="Times New Roman" w:hAnsi="Times New Roman" w:cs="Times New Roman"/>
          <w:b/>
          <w:sz w:val="24"/>
          <w:szCs w:val="24"/>
          <w:lang w:val="en-CA"/>
        </w:rPr>
        <w:t>O</w:t>
      </w:r>
      <w:r w:rsidRPr="00304001">
        <w:rPr>
          <w:rFonts w:ascii="Times New Roman" w:hAnsi="Times New Roman" w:cs="Times New Roman"/>
          <w:b/>
          <w:sz w:val="24"/>
          <w:szCs w:val="24"/>
          <w:lang w:val="en-CA"/>
        </w:rPr>
        <w:t xml:space="preserve">  (</w:t>
      </w:r>
      <w:r w:rsidRPr="00DD2389">
        <w:rPr>
          <w:rFonts w:ascii="Times New Roman" w:hAnsi="Times New Roman" w:cs="Times New Roman"/>
          <w:b/>
          <w:sz w:val="24"/>
          <w:szCs w:val="24"/>
          <w:lang w:val="en-CA"/>
        </w:rPr>
        <w:t>C</w:t>
      </w:r>
      <w:r w:rsidRPr="00DD2389">
        <w:rPr>
          <w:rFonts w:ascii="Times New Roman" w:hAnsi="Times New Roman" w:cs="Times New Roman"/>
          <w:b/>
          <w:sz w:val="24"/>
          <w:szCs w:val="24"/>
          <w:vertAlign w:val="subscript"/>
          <w:lang w:val="en-CA"/>
        </w:rPr>
        <w:t>47</w:t>
      </w:r>
      <w:r w:rsidRPr="00DD2389">
        <w:rPr>
          <w:rFonts w:ascii="Times New Roman" w:hAnsi="Times New Roman" w:cs="Times New Roman"/>
          <w:b/>
          <w:sz w:val="24"/>
          <w:szCs w:val="24"/>
          <w:lang w:val="en-CA"/>
        </w:rPr>
        <w:t>H</w:t>
      </w:r>
      <w:r w:rsidRPr="00DD2389">
        <w:rPr>
          <w:rFonts w:ascii="Times New Roman" w:hAnsi="Times New Roman" w:cs="Times New Roman"/>
          <w:b/>
          <w:sz w:val="24"/>
          <w:szCs w:val="24"/>
          <w:vertAlign w:val="subscript"/>
          <w:lang w:val="en-CA"/>
        </w:rPr>
        <w:t>20</w:t>
      </w:r>
      <w:r>
        <w:rPr>
          <w:rFonts w:ascii="Times New Roman" w:hAnsi="Times New Roman" w:cs="Times New Roman"/>
          <w:b/>
          <w:sz w:val="24"/>
          <w:szCs w:val="24"/>
          <w:lang w:val="en-CA"/>
        </w:rPr>
        <w:t>Dy</w:t>
      </w:r>
      <w:r w:rsidRPr="00DD2389">
        <w:rPr>
          <w:rFonts w:ascii="Times New Roman" w:hAnsi="Times New Roman" w:cs="Times New Roman"/>
          <w:b/>
          <w:sz w:val="24"/>
          <w:szCs w:val="24"/>
          <w:lang w:val="en-CA"/>
        </w:rPr>
        <w:t>Ga</w:t>
      </w:r>
      <w:r w:rsidRPr="00DD2389">
        <w:rPr>
          <w:rFonts w:ascii="Times New Roman" w:hAnsi="Times New Roman" w:cs="Times New Roman"/>
          <w:b/>
          <w:sz w:val="24"/>
          <w:szCs w:val="24"/>
          <w:vertAlign w:val="subscript"/>
          <w:lang w:val="en-CA"/>
        </w:rPr>
        <w:t>4</w:t>
      </w:r>
      <w:r>
        <w:rPr>
          <w:rFonts w:ascii="Times New Roman" w:hAnsi="Times New Roman" w:cs="Times New Roman"/>
          <w:b/>
          <w:sz w:val="24"/>
          <w:szCs w:val="24"/>
          <w:lang w:val="en-CA"/>
        </w:rPr>
        <w:t>N</w:t>
      </w:r>
      <w:r w:rsidRPr="00DD2389">
        <w:rPr>
          <w:rFonts w:ascii="Times New Roman" w:hAnsi="Times New Roman" w:cs="Times New Roman"/>
          <w:b/>
          <w:sz w:val="24"/>
          <w:szCs w:val="24"/>
          <w:vertAlign w:val="subscript"/>
          <w:lang w:val="en-CA"/>
        </w:rPr>
        <w:t>7</w:t>
      </w:r>
      <w:r w:rsidRPr="00DD2389">
        <w:rPr>
          <w:rFonts w:ascii="Times New Roman" w:hAnsi="Times New Roman" w:cs="Times New Roman"/>
          <w:b/>
          <w:sz w:val="24"/>
          <w:szCs w:val="24"/>
          <w:lang w:val="en-CA"/>
        </w:rPr>
        <w:t>O</w:t>
      </w:r>
      <w:r w:rsidRPr="00DD2389">
        <w:rPr>
          <w:rFonts w:ascii="Times New Roman" w:hAnsi="Times New Roman" w:cs="Times New Roman"/>
          <w:b/>
          <w:sz w:val="24"/>
          <w:szCs w:val="24"/>
          <w:vertAlign w:val="subscript"/>
          <w:lang w:val="en-CA"/>
        </w:rPr>
        <w:t>32</w:t>
      </w:r>
      <w:r w:rsidRPr="00304001">
        <w:rPr>
          <w:rFonts w:ascii="Times New Roman" w:hAnsi="Times New Roman" w:cs="Times New Roman"/>
          <w:b/>
          <w:sz w:val="24"/>
          <w:szCs w:val="24"/>
          <w:lang w:val="en-CA"/>
        </w:rPr>
        <w:t xml:space="preserve">): </w:t>
      </w:r>
      <w:r w:rsidRPr="00304001">
        <w:rPr>
          <w:rFonts w:ascii="Times New Roman" w:hAnsi="Times New Roman" w:cs="Times New Roman"/>
          <w:sz w:val="24"/>
          <w:szCs w:val="24"/>
          <w:lang w:val="en-CA"/>
        </w:rPr>
        <w:t xml:space="preserve">C, </w:t>
      </w:r>
      <w:r>
        <w:rPr>
          <w:rFonts w:ascii="Times New Roman" w:hAnsi="Times New Roman" w:cs="Times New Roman"/>
          <w:sz w:val="24"/>
          <w:szCs w:val="24"/>
          <w:lang w:val="en-CA"/>
        </w:rPr>
        <w:t>34</w:t>
      </w:r>
      <w:r w:rsidRPr="00304001">
        <w:rPr>
          <w:rFonts w:ascii="Times New Roman" w:hAnsi="Times New Roman" w:cs="Times New Roman"/>
          <w:sz w:val="24"/>
          <w:szCs w:val="24"/>
          <w:lang w:val="en-CA"/>
        </w:rPr>
        <w:t>.</w:t>
      </w:r>
      <w:r>
        <w:rPr>
          <w:rFonts w:ascii="Times New Roman" w:hAnsi="Times New Roman" w:cs="Times New Roman"/>
          <w:sz w:val="24"/>
          <w:szCs w:val="24"/>
          <w:lang w:val="en-CA"/>
        </w:rPr>
        <w:t>81</w:t>
      </w:r>
      <w:r w:rsidRPr="00304001">
        <w:rPr>
          <w:rFonts w:ascii="Times New Roman" w:hAnsi="Times New Roman" w:cs="Times New Roman"/>
          <w:sz w:val="24"/>
          <w:szCs w:val="24"/>
          <w:lang w:val="en-CA"/>
        </w:rPr>
        <w:t xml:space="preserve">; H, </w:t>
      </w:r>
      <w:r>
        <w:rPr>
          <w:rFonts w:ascii="Times New Roman" w:hAnsi="Times New Roman" w:cs="Times New Roman"/>
          <w:sz w:val="24"/>
          <w:szCs w:val="24"/>
          <w:lang w:val="en-CA"/>
        </w:rPr>
        <w:t>1</w:t>
      </w:r>
      <w:r w:rsidRPr="00304001">
        <w:rPr>
          <w:rFonts w:ascii="Times New Roman" w:hAnsi="Times New Roman" w:cs="Times New Roman"/>
          <w:sz w:val="24"/>
          <w:szCs w:val="24"/>
          <w:lang w:val="en-CA"/>
        </w:rPr>
        <w:t>.</w:t>
      </w:r>
      <w:r>
        <w:rPr>
          <w:rFonts w:ascii="Times New Roman" w:hAnsi="Times New Roman" w:cs="Times New Roman"/>
          <w:sz w:val="24"/>
          <w:szCs w:val="24"/>
          <w:lang w:val="en-CA"/>
        </w:rPr>
        <w:t>70</w:t>
      </w:r>
      <w:r w:rsidRPr="00304001">
        <w:rPr>
          <w:rFonts w:ascii="Times New Roman" w:hAnsi="Times New Roman" w:cs="Times New Roman"/>
          <w:sz w:val="24"/>
          <w:szCs w:val="24"/>
          <w:lang w:val="en-CA"/>
        </w:rPr>
        <w:t xml:space="preserve">; N, </w:t>
      </w:r>
      <w:r>
        <w:rPr>
          <w:rFonts w:ascii="Times New Roman" w:hAnsi="Times New Roman" w:cs="Times New Roman"/>
          <w:sz w:val="24"/>
          <w:szCs w:val="24"/>
          <w:lang w:val="en-CA"/>
        </w:rPr>
        <w:t>5</w:t>
      </w:r>
      <w:r w:rsidRPr="00304001">
        <w:rPr>
          <w:rFonts w:ascii="Times New Roman" w:hAnsi="Times New Roman" w:cs="Times New Roman"/>
          <w:sz w:val="24"/>
          <w:szCs w:val="24"/>
          <w:lang w:val="en-CA"/>
        </w:rPr>
        <w:t>.</w:t>
      </w:r>
      <w:r>
        <w:rPr>
          <w:rFonts w:ascii="Times New Roman" w:hAnsi="Times New Roman" w:cs="Times New Roman"/>
          <w:sz w:val="24"/>
          <w:szCs w:val="24"/>
          <w:lang w:val="en-CA"/>
        </w:rPr>
        <w:t>92</w:t>
      </w:r>
      <w:r w:rsidRPr="00304001">
        <w:rPr>
          <w:rFonts w:ascii="Times New Roman" w:hAnsi="Times New Roman" w:cs="Times New Roman"/>
          <w:sz w:val="24"/>
          <w:szCs w:val="24"/>
          <w:lang w:val="en-CA"/>
        </w:rPr>
        <w:t xml:space="preserve">. </w:t>
      </w:r>
      <w:r w:rsidRPr="00424C33">
        <w:rPr>
          <w:rFonts w:ascii="Times New Roman" w:hAnsi="Times New Roman" w:cs="Times New Roman"/>
          <w:sz w:val="24"/>
          <w:szCs w:val="24"/>
          <w:lang w:val="en-CA"/>
        </w:rPr>
        <w:t xml:space="preserve">Found: C, </w:t>
      </w:r>
      <w:r w:rsidR="00424C33" w:rsidRPr="00424C33">
        <w:rPr>
          <w:rFonts w:ascii="Times New Roman" w:hAnsi="Times New Roman" w:cs="Times New Roman"/>
          <w:sz w:val="24"/>
          <w:szCs w:val="24"/>
          <w:lang w:val="en-CA"/>
        </w:rPr>
        <w:t>34</w:t>
      </w:r>
      <w:r w:rsidRPr="00424C33">
        <w:rPr>
          <w:rFonts w:ascii="Times New Roman" w:hAnsi="Times New Roman" w:cs="Times New Roman"/>
          <w:sz w:val="24"/>
          <w:szCs w:val="24"/>
          <w:lang w:val="en-CA"/>
        </w:rPr>
        <w:t>.</w:t>
      </w:r>
      <w:r w:rsidR="00424C33" w:rsidRPr="00424C33">
        <w:rPr>
          <w:rFonts w:ascii="Times New Roman" w:hAnsi="Times New Roman" w:cs="Times New Roman"/>
          <w:sz w:val="24"/>
          <w:szCs w:val="24"/>
          <w:lang w:val="en-CA"/>
        </w:rPr>
        <w:t>92</w:t>
      </w:r>
      <w:r w:rsidRPr="00424C33">
        <w:rPr>
          <w:rFonts w:ascii="Times New Roman" w:hAnsi="Times New Roman" w:cs="Times New Roman"/>
          <w:sz w:val="24"/>
          <w:szCs w:val="24"/>
          <w:lang w:val="en-CA"/>
        </w:rPr>
        <w:t xml:space="preserve">; H, </w:t>
      </w:r>
      <w:r w:rsidR="00424C33" w:rsidRPr="00424C33">
        <w:rPr>
          <w:rFonts w:ascii="Times New Roman" w:hAnsi="Times New Roman" w:cs="Times New Roman"/>
          <w:sz w:val="24"/>
          <w:szCs w:val="24"/>
          <w:lang w:val="en-CA"/>
        </w:rPr>
        <w:t>1</w:t>
      </w:r>
      <w:r w:rsidRPr="00424C33">
        <w:rPr>
          <w:rFonts w:ascii="Times New Roman" w:hAnsi="Times New Roman" w:cs="Times New Roman"/>
          <w:sz w:val="24"/>
          <w:szCs w:val="24"/>
          <w:lang w:val="en-CA"/>
        </w:rPr>
        <w:t>.</w:t>
      </w:r>
      <w:r w:rsidR="00424C33" w:rsidRPr="00424C33">
        <w:rPr>
          <w:rFonts w:ascii="Times New Roman" w:hAnsi="Times New Roman" w:cs="Times New Roman"/>
          <w:sz w:val="24"/>
          <w:szCs w:val="24"/>
          <w:lang w:val="en-CA"/>
        </w:rPr>
        <w:t>76</w:t>
      </w:r>
      <w:r w:rsidRPr="00424C33">
        <w:rPr>
          <w:rFonts w:ascii="Times New Roman" w:hAnsi="Times New Roman" w:cs="Times New Roman"/>
          <w:sz w:val="24"/>
          <w:szCs w:val="24"/>
          <w:lang w:val="en-CA"/>
        </w:rPr>
        <w:t xml:space="preserve">; N, </w:t>
      </w:r>
      <w:r w:rsidR="00424C33" w:rsidRPr="00424C33">
        <w:rPr>
          <w:rFonts w:ascii="Times New Roman" w:hAnsi="Times New Roman" w:cs="Times New Roman"/>
          <w:sz w:val="24"/>
          <w:szCs w:val="24"/>
          <w:lang w:val="en-CA"/>
        </w:rPr>
        <w:t>5</w:t>
      </w:r>
      <w:r w:rsidRPr="00424C33">
        <w:rPr>
          <w:rFonts w:ascii="Times New Roman" w:hAnsi="Times New Roman" w:cs="Times New Roman"/>
          <w:sz w:val="24"/>
          <w:szCs w:val="24"/>
          <w:lang w:val="en-CA"/>
        </w:rPr>
        <w:t>.</w:t>
      </w:r>
      <w:r w:rsidR="00424C33" w:rsidRPr="00424C33">
        <w:rPr>
          <w:rFonts w:ascii="Times New Roman" w:hAnsi="Times New Roman" w:cs="Times New Roman"/>
          <w:sz w:val="24"/>
          <w:szCs w:val="24"/>
          <w:lang w:val="en-CA"/>
        </w:rPr>
        <w:t>8</w:t>
      </w:r>
      <w:r w:rsidRPr="00424C33">
        <w:rPr>
          <w:rFonts w:ascii="Times New Roman" w:hAnsi="Times New Roman" w:cs="Times New Roman"/>
          <w:sz w:val="24"/>
          <w:szCs w:val="24"/>
          <w:lang w:val="en-CA"/>
        </w:rPr>
        <w:t>4.</w:t>
      </w:r>
      <w:r w:rsidRPr="00304001">
        <w:rPr>
          <w:rFonts w:ascii="Times New Roman" w:hAnsi="Times New Roman" w:cs="Times New Roman"/>
          <w:sz w:val="24"/>
          <w:szCs w:val="24"/>
          <w:lang w:val="en-CA"/>
        </w:rPr>
        <w:t xml:space="preserve"> Selected ATR data (cm</w:t>
      </w:r>
      <w:r w:rsidRPr="00304001">
        <w:rPr>
          <w:rFonts w:ascii="Times New Roman" w:hAnsi="Times New Roman" w:cs="Times New Roman"/>
          <w:sz w:val="24"/>
          <w:szCs w:val="24"/>
          <w:vertAlign w:val="superscript"/>
          <w:lang w:val="en-CA"/>
        </w:rPr>
        <w:t>-1</w:t>
      </w:r>
      <w:r w:rsidRPr="00304001">
        <w:rPr>
          <w:rFonts w:ascii="Times New Roman" w:hAnsi="Times New Roman" w:cs="Times New Roman"/>
          <w:sz w:val="24"/>
          <w:szCs w:val="24"/>
          <w:lang w:val="en-CA"/>
        </w:rPr>
        <w:t xml:space="preserve">): </w:t>
      </w:r>
      <w:r w:rsidRPr="003F2BC3">
        <w:rPr>
          <w:rFonts w:ascii="Times New Roman" w:hAnsi="Times New Roman" w:cs="Times New Roman"/>
          <w:sz w:val="24"/>
          <w:szCs w:val="24"/>
          <w:lang w:val="en-CA"/>
        </w:rPr>
        <w:t>1602 (w), 1578 (w), 1510 (w), 1448 (w), 1315 (w), 1232 (w), 1044 (s), 949 (s), 855 (w), 762 (w), 652 (b), 573 (w).</w:t>
      </w:r>
      <w:r w:rsidRPr="00304001">
        <w:rPr>
          <w:rFonts w:ascii="Times New Roman" w:hAnsi="Times New Roman" w:cs="Times New Roman"/>
          <w:sz w:val="24"/>
          <w:szCs w:val="24"/>
          <w:lang w:val="en-CA"/>
        </w:rPr>
        <w:t xml:space="preserve"> </w:t>
      </w:r>
    </w:p>
    <w:p w:rsidR="002638CF" w:rsidRDefault="002638CF">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2638CF" w:rsidRDefault="002638CF" w:rsidP="009F31DB">
      <w:pPr>
        <w:tabs>
          <w:tab w:val="left" w:pos="2698"/>
        </w:tabs>
        <w:spacing w:line="360" w:lineRule="auto"/>
        <w:jc w:val="both"/>
        <w:rPr>
          <w:rFonts w:ascii="Times New Roman" w:hAnsi="Times New Roman" w:cs="Times New Roman"/>
          <w:sz w:val="24"/>
          <w:szCs w:val="24"/>
          <w:lang w:val="en-CA"/>
        </w:rPr>
      </w:pPr>
    </w:p>
    <w:p w:rsidR="002638CF" w:rsidRPr="00304001" w:rsidRDefault="002638CF" w:rsidP="002638CF">
      <w:pPr>
        <w:spacing w:line="360" w:lineRule="auto"/>
        <w:jc w:val="both"/>
        <w:rPr>
          <w:rFonts w:ascii="Times New Roman" w:hAnsi="Times New Roman" w:cs="Times New Roman"/>
          <w:sz w:val="24"/>
          <w:szCs w:val="24"/>
          <w:lang w:val="en-CA"/>
        </w:rPr>
      </w:pPr>
      <w:r w:rsidRPr="00042709">
        <w:rPr>
          <w:rFonts w:ascii="Times New Roman" w:hAnsi="Times New Roman" w:cs="Times New Roman"/>
          <w:b/>
          <w:sz w:val="24"/>
          <w:lang w:val="en-CA"/>
        </w:rPr>
        <w:t>(</w:t>
      </w:r>
      <w:r w:rsidRPr="00042709">
        <w:rPr>
          <w:rFonts w:ascii="Times New Roman" w:hAnsi="Times New Roman" w:cs="Times New Roman"/>
          <w:b/>
          <w:sz w:val="24"/>
          <w:vertAlign w:val="superscript"/>
          <w:lang w:val="en-CA"/>
        </w:rPr>
        <w:t>t</w:t>
      </w:r>
      <w:r w:rsidRPr="00042709">
        <w:rPr>
          <w:rFonts w:ascii="Times New Roman" w:hAnsi="Times New Roman" w:cs="Times New Roman"/>
          <w:b/>
          <w:sz w:val="24"/>
          <w:lang w:val="en-CA"/>
        </w:rPr>
        <w:t>Bu</w:t>
      </w:r>
      <w:r w:rsidRPr="00042709">
        <w:rPr>
          <w:rFonts w:ascii="Times New Roman" w:hAnsi="Times New Roman" w:cs="Times New Roman"/>
          <w:b/>
          <w:sz w:val="24"/>
          <w:vertAlign w:val="subscript"/>
          <w:lang w:val="en-CA"/>
        </w:rPr>
        <w:t>4</w:t>
      </w:r>
      <w:r w:rsidRPr="00042709">
        <w:rPr>
          <w:rFonts w:ascii="Times New Roman" w:hAnsi="Times New Roman" w:cs="Times New Roman"/>
          <w:b/>
          <w:sz w:val="24"/>
          <w:lang w:val="en-CA"/>
        </w:rPr>
        <w:t>N)[Ga</w:t>
      </w:r>
      <w:r w:rsidRPr="00042709">
        <w:rPr>
          <w:rFonts w:ascii="Times New Roman" w:hAnsi="Times New Roman" w:cs="Times New Roman"/>
          <w:b/>
          <w:sz w:val="24"/>
          <w:vertAlign w:val="superscript"/>
          <w:lang w:val="en-CA"/>
        </w:rPr>
        <w:t>III</w:t>
      </w:r>
      <w:r w:rsidRPr="00042709">
        <w:rPr>
          <w:rFonts w:ascii="Times New Roman" w:hAnsi="Times New Roman" w:cs="Times New Roman"/>
          <w:b/>
          <w:sz w:val="24"/>
          <w:vertAlign w:val="subscript"/>
          <w:lang w:val="en-CA"/>
        </w:rPr>
        <w:t>8</w:t>
      </w:r>
      <w:r w:rsidRPr="00042709">
        <w:rPr>
          <w:rFonts w:ascii="Times New Roman" w:hAnsi="Times New Roman" w:cs="Times New Roman"/>
          <w:b/>
          <w:sz w:val="24"/>
          <w:lang w:val="en-CA"/>
        </w:rPr>
        <w:t>Ho</w:t>
      </w:r>
      <w:r w:rsidRPr="00042709">
        <w:rPr>
          <w:rFonts w:ascii="Times New Roman" w:hAnsi="Times New Roman" w:cs="Times New Roman"/>
          <w:b/>
          <w:sz w:val="24"/>
          <w:vertAlign w:val="superscript"/>
          <w:lang w:val="en-CA"/>
        </w:rPr>
        <w:t>III</w:t>
      </w:r>
      <w:r w:rsidRPr="00042709">
        <w:rPr>
          <w:rFonts w:ascii="Times New Roman" w:hAnsi="Times New Roman" w:cs="Times New Roman"/>
          <w:b/>
          <w:sz w:val="24"/>
          <w:lang w:val="en-CA"/>
        </w:rPr>
        <w:t>(OH)</w:t>
      </w:r>
      <w:r w:rsidRPr="00042709">
        <w:rPr>
          <w:rFonts w:ascii="Times New Roman" w:hAnsi="Times New Roman" w:cs="Times New Roman"/>
          <w:b/>
          <w:sz w:val="24"/>
          <w:vertAlign w:val="subscript"/>
          <w:lang w:val="en-CA"/>
        </w:rPr>
        <w:t>4</w:t>
      </w:r>
      <w:r w:rsidRPr="00042709">
        <w:rPr>
          <w:rFonts w:ascii="Times New Roman" w:hAnsi="Times New Roman" w:cs="Times New Roman"/>
          <w:b/>
          <w:sz w:val="24"/>
          <w:lang w:val="en-CA"/>
        </w:rPr>
        <w:t>(shi)</w:t>
      </w:r>
      <w:r w:rsidRPr="00042709">
        <w:rPr>
          <w:rFonts w:ascii="Times New Roman" w:hAnsi="Times New Roman" w:cs="Times New Roman"/>
          <w:b/>
          <w:sz w:val="24"/>
          <w:vertAlign w:val="subscript"/>
          <w:lang w:val="en-CA"/>
        </w:rPr>
        <w:t>8</w:t>
      </w:r>
      <w:r w:rsidRPr="00042709">
        <w:rPr>
          <w:rFonts w:ascii="Times New Roman" w:hAnsi="Times New Roman" w:cs="Times New Roman"/>
          <w:b/>
          <w:sz w:val="24"/>
          <w:lang w:val="en-CA"/>
        </w:rPr>
        <w:t>]•3MeOH•5H</w:t>
      </w:r>
      <w:r w:rsidRPr="00042709">
        <w:rPr>
          <w:rFonts w:ascii="Times New Roman" w:hAnsi="Times New Roman" w:cs="Times New Roman"/>
          <w:b/>
          <w:sz w:val="24"/>
          <w:vertAlign w:val="subscript"/>
          <w:lang w:val="en-CA"/>
        </w:rPr>
        <w:t>2</w:t>
      </w:r>
      <w:r w:rsidRPr="00042709">
        <w:rPr>
          <w:rFonts w:ascii="Times New Roman" w:hAnsi="Times New Roman" w:cs="Times New Roman"/>
          <w:b/>
          <w:sz w:val="24"/>
          <w:lang w:val="en-CA"/>
        </w:rPr>
        <w:t>O</w:t>
      </w:r>
      <w:r w:rsidRPr="00304001">
        <w:rPr>
          <w:rFonts w:ascii="Times New Roman" w:hAnsi="Times New Roman" w:cs="Times New Roman"/>
          <w:b/>
          <w:sz w:val="24"/>
          <w:szCs w:val="24"/>
          <w:lang w:val="en-CA"/>
        </w:rPr>
        <w:t xml:space="preserve"> (</w:t>
      </w:r>
      <w:r>
        <w:rPr>
          <w:rFonts w:ascii="Times New Roman" w:hAnsi="Times New Roman" w:cs="Times New Roman"/>
          <w:b/>
          <w:sz w:val="24"/>
          <w:szCs w:val="24"/>
          <w:lang w:val="en-CA"/>
        </w:rPr>
        <w:t>5</w:t>
      </w:r>
      <w:r w:rsidRPr="00304001">
        <w:rPr>
          <w:rFonts w:ascii="Times New Roman" w:hAnsi="Times New Roman" w:cs="Times New Roman"/>
          <w:b/>
          <w:sz w:val="24"/>
          <w:szCs w:val="24"/>
          <w:lang w:val="en-CA"/>
        </w:rPr>
        <w:t xml:space="preserve">): </w:t>
      </w:r>
      <w:r w:rsidRPr="00304001">
        <w:rPr>
          <w:rFonts w:ascii="Times New Roman" w:hAnsi="Times New Roman" w:cs="Times New Roman"/>
          <w:sz w:val="24"/>
          <w:szCs w:val="24"/>
          <w:lang w:val="en-CA"/>
        </w:rPr>
        <w:t>To a stirred almost colorless solution of shiH</w:t>
      </w:r>
      <w:r w:rsidRPr="00304001">
        <w:rPr>
          <w:rFonts w:ascii="Times New Roman" w:hAnsi="Times New Roman" w:cs="Times New Roman"/>
          <w:sz w:val="24"/>
          <w:szCs w:val="24"/>
          <w:vertAlign w:val="subscript"/>
          <w:lang w:val="en-CA"/>
        </w:rPr>
        <w:t>3</w:t>
      </w:r>
      <w:r w:rsidRPr="00304001">
        <w:rPr>
          <w:rFonts w:ascii="Times New Roman" w:hAnsi="Times New Roman" w:cs="Times New Roman"/>
          <w:sz w:val="24"/>
          <w:szCs w:val="24"/>
          <w:lang w:val="en-CA"/>
        </w:rPr>
        <w:t xml:space="preserve"> (</w:t>
      </w:r>
      <w:r>
        <w:rPr>
          <w:rFonts w:ascii="Times New Roman" w:hAnsi="Times New Roman" w:cs="Times New Roman"/>
          <w:sz w:val="24"/>
          <w:szCs w:val="24"/>
          <w:lang w:val="en-CA"/>
        </w:rPr>
        <w:t>61</w:t>
      </w:r>
      <w:r w:rsidRPr="00304001">
        <w:rPr>
          <w:rFonts w:ascii="Times New Roman" w:hAnsi="Times New Roman" w:cs="Times New Roman"/>
          <w:sz w:val="24"/>
          <w:szCs w:val="24"/>
          <w:lang w:val="en-CA"/>
        </w:rPr>
        <w:t>.</w:t>
      </w:r>
      <w:r>
        <w:rPr>
          <w:rFonts w:ascii="Times New Roman" w:hAnsi="Times New Roman" w:cs="Times New Roman"/>
          <w:sz w:val="24"/>
          <w:szCs w:val="24"/>
          <w:lang w:val="en-CA"/>
        </w:rPr>
        <w:t>0</w:t>
      </w:r>
      <w:r w:rsidRPr="00304001">
        <w:rPr>
          <w:rFonts w:ascii="Times New Roman" w:hAnsi="Times New Roman" w:cs="Times New Roman"/>
          <w:sz w:val="24"/>
          <w:szCs w:val="24"/>
          <w:lang w:val="en-CA"/>
        </w:rPr>
        <w:t>0 mg, 0.</w:t>
      </w:r>
      <w:r>
        <w:rPr>
          <w:rFonts w:ascii="Times New Roman" w:hAnsi="Times New Roman" w:cs="Times New Roman"/>
          <w:sz w:val="24"/>
          <w:szCs w:val="24"/>
          <w:lang w:val="en-CA"/>
        </w:rPr>
        <w:t>4</w:t>
      </w:r>
      <w:r w:rsidRPr="00304001">
        <w:rPr>
          <w:rFonts w:ascii="Times New Roman" w:hAnsi="Times New Roman" w:cs="Times New Roman"/>
          <w:sz w:val="24"/>
          <w:szCs w:val="24"/>
          <w:lang w:val="en-CA"/>
        </w:rPr>
        <w:t xml:space="preserve"> mmol) and </w:t>
      </w:r>
      <w:r>
        <w:rPr>
          <w:rFonts w:ascii="Times New Roman" w:hAnsi="Times New Roman" w:cs="Times New Roman"/>
          <w:sz w:val="24"/>
          <w:szCs w:val="24"/>
          <w:lang w:val="en-CA"/>
        </w:rPr>
        <w:t>Ga(NO</w:t>
      </w:r>
      <w:r w:rsidRPr="00304001">
        <w:rPr>
          <w:rFonts w:ascii="Times New Roman" w:hAnsi="Times New Roman" w:cs="Times New Roman"/>
          <w:sz w:val="24"/>
          <w:szCs w:val="24"/>
          <w:vertAlign w:val="subscript"/>
          <w:lang w:val="en-CA"/>
        </w:rPr>
        <w:t>3</w:t>
      </w:r>
      <w:r>
        <w:rPr>
          <w:rFonts w:ascii="Times New Roman" w:hAnsi="Times New Roman" w:cs="Times New Roman"/>
          <w:sz w:val="24"/>
          <w:szCs w:val="24"/>
          <w:lang w:val="en-CA"/>
        </w:rPr>
        <w:t>)</w:t>
      </w:r>
      <w:r w:rsidRPr="00304001">
        <w:rPr>
          <w:rFonts w:ascii="Times New Roman" w:hAnsi="Times New Roman" w:cs="Times New Roman"/>
          <w:sz w:val="24"/>
          <w:szCs w:val="24"/>
          <w:vertAlign w:val="subscript"/>
          <w:lang w:val="en-CA"/>
        </w:rPr>
        <w:t>3</w:t>
      </w:r>
      <w:r>
        <w:rPr>
          <w:rFonts w:ascii="Times New Roman" w:hAnsi="Times New Roman" w:cs="Times New Roman"/>
          <w:sz w:val="24"/>
          <w:szCs w:val="24"/>
          <w:lang w:val="en-CA"/>
        </w:rPr>
        <w:t>H</w:t>
      </w:r>
      <w:r w:rsidRPr="00304001">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O</w:t>
      </w:r>
      <w:r w:rsidRPr="00304001">
        <w:rPr>
          <w:rFonts w:ascii="Times New Roman" w:hAnsi="Times New Roman" w:cs="Times New Roman"/>
          <w:sz w:val="24"/>
          <w:szCs w:val="24"/>
          <w:lang w:val="en-CA"/>
        </w:rPr>
        <w:t xml:space="preserve"> (</w:t>
      </w:r>
      <w:r>
        <w:rPr>
          <w:rFonts w:ascii="Times New Roman" w:hAnsi="Times New Roman" w:cs="Times New Roman"/>
          <w:sz w:val="24"/>
          <w:szCs w:val="24"/>
          <w:lang w:val="en-CA"/>
        </w:rPr>
        <w:t>109.00 mg</w:t>
      </w:r>
      <w:r w:rsidRPr="00304001">
        <w:rPr>
          <w:rFonts w:ascii="Times New Roman" w:hAnsi="Times New Roman" w:cs="Times New Roman"/>
          <w:sz w:val="24"/>
          <w:szCs w:val="24"/>
          <w:lang w:val="en-CA"/>
        </w:rPr>
        <w:t>, 0.</w:t>
      </w:r>
      <w:r>
        <w:rPr>
          <w:rFonts w:ascii="Times New Roman" w:hAnsi="Times New Roman" w:cs="Times New Roman"/>
          <w:sz w:val="24"/>
          <w:szCs w:val="24"/>
          <w:lang w:val="en-CA"/>
        </w:rPr>
        <w:t>4</w:t>
      </w:r>
      <w:r w:rsidRPr="00304001">
        <w:rPr>
          <w:rFonts w:ascii="Times New Roman" w:hAnsi="Times New Roman" w:cs="Times New Roman"/>
          <w:sz w:val="24"/>
          <w:szCs w:val="24"/>
          <w:lang w:val="en-CA"/>
        </w:rPr>
        <w:t xml:space="preserve"> mmol) in MeOH, </w:t>
      </w:r>
      <w:r>
        <w:rPr>
          <w:rFonts w:ascii="Times New Roman" w:hAnsi="Times New Roman" w:cs="Times New Roman"/>
          <w:sz w:val="24"/>
          <w:lang w:val="en-CA"/>
        </w:rPr>
        <w:t>Ho(</w:t>
      </w:r>
      <w:r>
        <w:rPr>
          <w:rFonts w:ascii="Times New Roman" w:eastAsia="Times New Roman" w:hAnsi="Times New Roman" w:cs="Times New Roman"/>
          <w:sz w:val="24"/>
          <w:szCs w:val="24"/>
          <w:lang w:val="en-CA" w:eastAsia="de-DE"/>
        </w:rPr>
        <w:t>CO</w:t>
      </w:r>
      <w:r w:rsidRPr="004F59FE">
        <w:rPr>
          <w:rFonts w:ascii="Times New Roman" w:eastAsia="Times New Roman" w:hAnsi="Times New Roman" w:cs="Times New Roman"/>
          <w:sz w:val="24"/>
          <w:szCs w:val="24"/>
          <w:vertAlign w:val="subscript"/>
          <w:lang w:val="en-CA" w:eastAsia="de-DE"/>
        </w:rPr>
        <w:t>3</w:t>
      </w:r>
      <w:r>
        <w:rPr>
          <w:rFonts w:ascii="Times New Roman" w:hAnsi="Times New Roman" w:cs="Times New Roman"/>
          <w:sz w:val="24"/>
          <w:lang w:val="en-CA"/>
        </w:rPr>
        <w:t>)</w:t>
      </w:r>
      <w:r>
        <w:rPr>
          <w:rFonts w:ascii="Times New Roman" w:hAnsi="Times New Roman" w:cs="Times New Roman"/>
          <w:sz w:val="24"/>
          <w:vertAlign w:val="subscript"/>
          <w:lang w:val="en-CA"/>
        </w:rPr>
        <w:t>3</w:t>
      </w:r>
      <w:r w:rsidRPr="004F59FE">
        <w:rPr>
          <w:rFonts w:ascii="Times New Roman" w:hAnsi="Times New Roman" w:cs="Times New Roman"/>
          <w:sz w:val="24"/>
          <w:lang w:val="en-CA"/>
        </w:rPr>
        <w:t>•</w:t>
      </w:r>
      <w:r w:rsidRPr="004F59FE">
        <w:rPr>
          <w:rFonts w:ascii="Times New Roman" w:hAnsi="Times New Roman" w:cs="Times New Roman"/>
          <w:sz w:val="24"/>
          <w:szCs w:val="24"/>
          <w:lang w:val="en-CA"/>
        </w:rPr>
        <w:t>H</w:t>
      </w:r>
      <w:r w:rsidRPr="004F59FE">
        <w:rPr>
          <w:rFonts w:ascii="Times New Roman" w:hAnsi="Times New Roman" w:cs="Times New Roman"/>
          <w:sz w:val="24"/>
          <w:szCs w:val="24"/>
          <w:vertAlign w:val="subscript"/>
          <w:lang w:val="en-CA"/>
        </w:rPr>
        <w:t>2</w:t>
      </w:r>
      <w:r w:rsidRPr="004F59FE">
        <w:rPr>
          <w:rFonts w:ascii="Times New Roman" w:hAnsi="Times New Roman" w:cs="Times New Roman"/>
          <w:sz w:val="24"/>
          <w:szCs w:val="24"/>
          <w:lang w:val="en-CA"/>
        </w:rPr>
        <w:t>O</w:t>
      </w:r>
      <w:r w:rsidRPr="00304001">
        <w:rPr>
          <w:rFonts w:ascii="Times New Roman" w:hAnsi="Times New Roman" w:cs="Times New Roman"/>
          <w:b/>
          <w:sz w:val="24"/>
          <w:szCs w:val="24"/>
          <w:lang w:val="en-CA"/>
        </w:rPr>
        <w:t xml:space="preserve"> </w:t>
      </w:r>
      <w:r w:rsidRPr="00304001">
        <w:rPr>
          <w:rFonts w:ascii="Times New Roman" w:hAnsi="Times New Roman" w:cs="Times New Roman"/>
          <w:sz w:val="24"/>
          <w:szCs w:val="24"/>
          <w:lang w:val="en-CA"/>
        </w:rPr>
        <w:t>(</w:t>
      </w:r>
      <w:r>
        <w:rPr>
          <w:rFonts w:ascii="Times New Roman" w:hAnsi="Times New Roman" w:cs="Times New Roman"/>
          <w:sz w:val="24"/>
          <w:szCs w:val="24"/>
          <w:lang w:val="en-CA"/>
        </w:rPr>
        <w:t>53.00</w:t>
      </w:r>
      <w:r w:rsidRPr="00304001">
        <w:rPr>
          <w:rFonts w:ascii="Times New Roman" w:hAnsi="Times New Roman" w:cs="Times New Roman"/>
          <w:sz w:val="24"/>
          <w:szCs w:val="24"/>
          <w:lang w:val="en-CA"/>
        </w:rPr>
        <w:t xml:space="preserve"> mg, 0.</w:t>
      </w:r>
      <w:r>
        <w:rPr>
          <w:rFonts w:ascii="Times New Roman" w:hAnsi="Times New Roman" w:cs="Times New Roman"/>
          <w:sz w:val="24"/>
          <w:szCs w:val="24"/>
          <w:lang w:val="en-CA"/>
        </w:rPr>
        <w:t>1</w:t>
      </w:r>
      <w:r w:rsidRPr="00304001">
        <w:rPr>
          <w:rFonts w:ascii="Times New Roman" w:hAnsi="Times New Roman" w:cs="Times New Roman"/>
          <w:sz w:val="24"/>
          <w:szCs w:val="24"/>
          <w:lang w:val="en-CA"/>
        </w:rPr>
        <w:t xml:space="preserve"> mmol) </w:t>
      </w:r>
      <w:r>
        <w:rPr>
          <w:rFonts w:ascii="Times New Roman" w:hAnsi="Times New Roman" w:cs="Times New Roman"/>
          <w:sz w:val="24"/>
          <w:szCs w:val="24"/>
          <w:lang w:val="en-CA"/>
        </w:rPr>
        <w:t xml:space="preserve">and </w:t>
      </w:r>
      <w:r w:rsidRPr="009B01A7">
        <w:rPr>
          <w:rFonts w:ascii="Times New Roman" w:hAnsi="Times New Roman" w:cs="Times New Roman"/>
          <w:sz w:val="24"/>
          <w:vertAlign w:val="superscript"/>
          <w:lang w:val="en-CA"/>
        </w:rPr>
        <w:t>t</w:t>
      </w:r>
      <w:r>
        <w:rPr>
          <w:rFonts w:ascii="Times New Roman" w:hAnsi="Times New Roman" w:cs="Times New Roman"/>
          <w:sz w:val="24"/>
          <w:lang w:val="en-CA"/>
        </w:rPr>
        <w:t>BuNClO</w:t>
      </w:r>
      <w:r w:rsidRPr="009B01A7">
        <w:rPr>
          <w:rFonts w:ascii="Times New Roman" w:hAnsi="Times New Roman" w:cs="Times New Roman"/>
          <w:sz w:val="24"/>
          <w:vertAlign w:val="subscript"/>
          <w:lang w:val="en-CA"/>
        </w:rPr>
        <w:t>4</w:t>
      </w:r>
      <w:r>
        <w:rPr>
          <w:rFonts w:ascii="Times New Roman" w:hAnsi="Times New Roman" w:cs="Times New Roman"/>
          <w:sz w:val="24"/>
          <w:vertAlign w:val="subscript"/>
          <w:lang w:val="en-CA"/>
        </w:rPr>
        <w:t xml:space="preserve"> </w:t>
      </w:r>
      <w:r>
        <w:rPr>
          <w:rFonts w:ascii="Times New Roman" w:hAnsi="Times New Roman" w:cs="Times New Roman"/>
          <w:sz w:val="24"/>
          <w:lang w:val="en-CA"/>
        </w:rPr>
        <w:t xml:space="preserve">(52.00 mg, 0.15 mmol) </w:t>
      </w:r>
      <w:r w:rsidRPr="00304001">
        <w:rPr>
          <w:rFonts w:ascii="Times New Roman" w:hAnsi="Times New Roman" w:cs="Times New Roman"/>
          <w:sz w:val="24"/>
          <w:szCs w:val="24"/>
          <w:lang w:val="en-CA"/>
        </w:rPr>
        <w:t>was added</w:t>
      </w:r>
      <w:r>
        <w:rPr>
          <w:rFonts w:ascii="Times New Roman" w:hAnsi="Times New Roman" w:cs="Times New Roman"/>
          <w:sz w:val="24"/>
          <w:szCs w:val="24"/>
          <w:lang w:val="en-CA"/>
        </w:rPr>
        <w:t xml:space="preserve"> (light pink suspension</w:t>
      </w:r>
      <w:r w:rsidRPr="00042709">
        <w:rPr>
          <w:rFonts w:ascii="Times New Roman" w:hAnsi="Times New Roman" w:cs="Times New Roman"/>
          <w:sz w:val="24"/>
          <w:szCs w:val="24"/>
          <w:lang w:val="en-CA"/>
        </w:rPr>
        <w:t>)</w:t>
      </w:r>
      <w:r w:rsidRPr="00304001">
        <w:rPr>
          <w:rFonts w:ascii="Times New Roman" w:hAnsi="Times New Roman" w:cs="Times New Roman"/>
          <w:sz w:val="24"/>
          <w:szCs w:val="24"/>
          <w:lang w:val="en-CA"/>
        </w:rPr>
        <w:t xml:space="preserve"> and left stirring for </w:t>
      </w:r>
      <w:r>
        <w:rPr>
          <w:rFonts w:ascii="Times New Roman" w:hAnsi="Times New Roman" w:cs="Times New Roman"/>
          <w:sz w:val="24"/>
          <w:szCs w:val="24"/>
          <w:lang w:val="en-CA"/>
        </w:rPr>
        <w:t>60</w:t>
      </w:r>
      <w:r w:rsidRPr="00304001">
        <w:rPr>
          <w:rFonts w:ascii="Times New Roman" w:hAnsi="Times New Roman" w:cs="Times New Roman"/>
          <w:sz w:val="24"/>
          <w:szCs w:val="24"/>
          <w:lang w:val="en-CA"/>
        </w:rPr>
        <w:t xml:space="preserve"> min. To the resulting clear </w:t>
      </w:r>
      <w:r>
        <w:rPr>
          <w:rFonts w:ascii="Times New Roman" w:hAnsi="Times New Roman" w:cs="Times New Roman"/>
          <w:sz w:val="24"/>
          <w:szCs w:val="24"/>
          <w:lang w:val="en-CA"/>
        </w:rPr>
        <w:t xml:space="preserve">and colorless </w:t>
      </w:r>
      <w:r w:rsidRPr="00304001">
        <w:rPr>
          <w:rFonts w:ascii="Times New Roman" w:hAnsi="Times New Roman" w:cs="Times New Roman"/>
          <w:sz w:val="24"/>
          <w:szCs w:val="24"/>
          <w:lang w:val="en-CA"/>
        </w:rPr>
        <w:t xml:space="preserve">solution </w:t>
      </w:r>
      <w:r>
        <w:rPr>
          <w:rFonts w:ascii="Times New Roman" w:hAnsi="Times New Roman" w:cs="Times New Roman"/>
          <w:sz w:val="24"/>
          <w:szCs w:val="24"/>
          <w:lang w:val="en-CA"/>
        </w:rPr>
        <w:t xml:space="preserve">morpholine </w:t>
      </w:r>
      <w:r w:rsidRPr="00304001">
        <w:rPr>
          <w:rFonts w:ascii="Times New Roman" w:hAnsi="Times New Roman" w:cs="Times New Roman"/>
          <w:sz w:val="24"/>
          <w:szCs w:val="24"/>
          <w:lang w:val="en-CA"/>
        </w:rPr>
        <w:t>(</w:t>
      </w:r>
      <w:r>
        <w:rPr>
          <w:rFonts w:ascii="Times New Roman" w:hAnsi="Times New Roman" w:cs="Times New Roman"/>
          <w:sz w:val="24"/>
          <w:szCs w:val="24"/>
          <w:lang w:val="en-CA"/>
        </w:rPr>
        <w:t>36</w:t>
      </w:r>
      <w:r w:rsidRPr="00304001">
        <w:rPr>
          <w:rFonts w:ascii="Times New Roman" w:hAnsi="Times New Roman" w:cs="Times New Roman"/>
          <w:sz w:val="24"/>
          <w:szCs w:val="24"/>
          <w:lang w:val="en-CA"/>
        </w:rPr>
        <w:t>.00</w:t>
      </w:r>
      <w:r>
        <w:rPr>
          <w:rFonts w:ascii="Times New Roman" w:hAnsi="Times New Roman" w:cs="Times New Roman"/>
          <w:sz w:val="24"/>
          <w:szCs w:val="24"/>
          <w:lang w:val="en-CA"/>
        </w:rPr>
        <w:t xml:space="preserve"> μL</w:t>
      </w:r>
      <w:r w:rsidRPr="00304001">
        <w:rPr>
          <w:rFonts w:ascii="Times New Roman" w:hAnsi="Times New Roman" w:cs="Times New Roman"/>
          <w:sz w:val="24"/>
          <w:szCs w:val="24"/>
          <w:lang w:val="en-CA"/>
        </w:rPr>
        <w:t>, 0.</w:t>
      </w:r>
      <w:r>
        <w:rPr>
          <w:rFonts w:ascii="Times New Roman" w:hAnsi="Times New Roman" w:cs="Times New Roman"/>
          <w:sz w:val="24"/>
          <w:szCs w:val="24"/>
          <w:lang w:val="en-CA"/>
        </w:rPr>
        <w:t>4</w:t>
      </w:r>
      <w:r w:rsidRPr="00304001">
        <w:rPr>
          <w:rFonts w:ascii="Times New Roman" w:hAnsi="Times New Roman" w:cs="Times New Roman"/>
          <w:sz w:val="24"/>
          <w:szCs w:val="24"/>
          <w:lang w:val="en-CA"/>
        </w:rPr>
        <w:t xml:space="preserve"> mmol) was added </w:t>
      </w:r>
      <w:r>
        <w:rPr>
          <w:rFonts w:ascii="Times New Roman" w:hAnsi="Times New Roman" w:cs="Times New Roman"/>
          <w:sz w:val="24"/>
          <w:szCs w:val="24"/>
          <w:lang w:val="en-CA"/>
        </w:rPr>
        <w:t xml:space="preserve">and </w:t>
      </w:r>
      <w:r w:rsidRPr="00304001">
        <w:rPr>
          <w:rFonts w:ascii="Times New Roman" w:hAnsi="Times New Roman" w:cs="Times New Roman"/>
          <w:sz w:val="24"/>
          <w:szCs w:val="24"/>
          <w:lang w:val="en-CA"/>
        </w:rPr>
        <w:t xml:space="preserve">was stirred for further </w:t>
      </w:r>
      <w:r>
        <w:rPr>
          <w:rFonts w:ascii="Times New Roman" w:hAnsi="Times New Roman" w:cs="Times New Roman"/>
          <w:sz w:val="24"/>
          <w:szCs w:val="24"/>
          <w:lang w:val="en-CA"/>
        </w:rPr>
        <w:t>3</w:t>
      </w:r>
      <w:r w:rsidRPr="00304001">
        <w:rPr>
          <w:rFonts w:ascii="Times New Roman" w:hAnsi="Times New Roman" w:cs="Times New Roman"/>
          <w:sz w:val="24"/>
          <w:szCs w:val="24"/>
          <w:lang w:val="en-CA"/>
        </w:rPr>
        <w:t xml:space="preserve">0 min. Then, the solution was filtered and the filtrate was </w:t>
      </w:r>
      <w:r>
        <w:rPr>
          <w:rFonts w:ascii="Times New Roman" w:hAnsi="Times New Roman" w:cs="Times New Roman"/>
          <w:sz w:val="24"/>
          <w:szCs w:val="24"/>
          <w:lang w:val="en-CA"/>
        </w:rPr>
        <w:t>left for slow evaporation</w:t>
      </w:r>
      <w:r w:rsidRPr="00304001">
        <w:rPr>
          <w:rFonts w:ascii="Times New Roman" w:hAnsi="Times New Roman" w:cs="Times New Roman"/>
          <w:sz w:val="24"/>
          <w:szCs w:val="24"/>
          <w:lang w:val="en-CA"/>
        </w:rPr>
        <w:t xml:space="preserve">. </w:t>
      </w:r>
      <w:r>
        <w:rPr>
          <w:rFonts w:ascii="Times New Roman" w:hAnsi="Times New Roman" w:cs="Times New Roman"/>
          <w:sz w:val="24"/>
          <w:szCs w:val="24"/>
          <w:lang w:val="en-CA"/>
        </w:rPr>
        <w:t>A</w:t>
      </w:r>
      <w:r w:rsidRPr="00304001">
        <w:rPr>
          <w:rFonts w:ascii="Times New Roman" w:hAnsi="Times New Roman" w:cs="Times New Roman"/>
          <w:sz w:val="24"/>
          <w:szCs w:val="24"/>
          <w:lang w:val="en-CA"/>
        </w:rPr>
        <w:t xml:space="preserve">fter </w:t>
      </w:r>
      <w:r>
        <w:rPr>
          <w:rFonts w:ascii="Times New Roman" w:hAnsi="Times New Roman" w:cs="Times New Roman"/>
          <w:sz w:val="24"/>
          <w:szCs w:val="24"/>
          <w:lang w:val="en-CA"/>
        </w:rPr>
        <w:t>15</w:t>
      </w:r>
      <w:r w:rsidRPr="00304001">
        <w:rPr>
          <w:rFonts w:ascii="Times New Roman" w:hAnsi="Times New Roman" w:cs="Times New Roman"/>
          <w:sz w:val="24"/>
          <w:szCs w:val="24"/>
          <w:lang w:val="en-CA"/>
        </w:rPr>
        <w:t xml:space="preserve"> days</w:t>
      </w:r>
      <w:r>
        <w:rPr>
          <w:rFonts w:ascii="Times New Roman" w:hAnsi="Times New Roman" w:cs="Times New Roman"/>
          <w:sz w:val="24"/>
          <w:szCs w:val="24"/>
          <w:lang w:val="en-CA"/>
        </w:rPr>
        <w:t>,</w:t>
      </w:r>
      <w:r w:rsidRPr="00304001">
        <w:rPr>
          <w:rFonts w:ascii="Times New Roman" w:hAnsi="Times New Roman" w:cs="Times New Roman"/>
          <w:sz w:val="24"/>
          <w:szCs w:val="24"/>
          <w:lang w:val="en-CA"/>
        </w:rPr>
        <w:t xml:space="preserve"> diffraction quality crystals of </w:t>
      </w:r>
      <w:r>
        <w:rPr>
          <w:rFonts w:ascii="Times New Roman" w:hAnsi="Times New Roman" w:cs="Times New Roman"/>
          <w:b/>
          <w:sz w:val="24"/>
          <w:szCs w:val="24"/>
          <w:lang w:val="en-CA"/>
        </w:rPr>
        <w:t>5</w:t>
      </w:r>
      <w:r w:rsidRPr="00304001">
        <w:rPr>
          <w:rFonts w:ascii="Times New Roman" w:hAnsi="Times New Roman" w:cs="Times New Roman"/>
          <w:b/>
          <w:sz w:val="24"/>
          <w:szCs w:val="24"/>
          <w:lang w:val="en-CA"/>
        </w:rPr>
        <w:t xml:space="preserve"> </w:t>
      </w:r>
      <w:r>
        <w:rPr>
          <w:rFonts w:ascii="Times New Roman" w:hAnsi="Times New Roman" w:cs="Times New Roman"/>
          <w:sz w:val="24"/>
          <w:szCs w:val="24"/>
          <w:lang w:val="en-CA"/>
        </w:rPr>
        <w:t xml:space="preserve">were obtained, </w:t>
      </w:r>
      <w:r w:rsidRPr="00304001">
        <w:rPr>
          <w:rFonts w:ascii="Times New Roman" w:hAnsi="Times New Roman" w:cs="Times New Roman"/>
          <w:sz w:val="24"/>
          <w:szCs w:val="24"/>
          <w:lang w:val="en-CA"/>
        </w:rPr>
        <w:t xml:space="preserve">collected by filtration, washed with hexanes (3 × 5 </w:t>
      </w:r>
      <w:r>
        <w:rPr>
          <w:rFonts w:ascii="Times New Roman" w:hAnsi="Times New Roman" w:cs="Times New Roman"/>
          <w:sz w:val="24"/>
          <w:szCs w:val="24"/>
          <w:lang w:val="en-CA"/>
        </w:rPr>
        <w:t>mL) and dried in air. Yield: 0. 478</w:t>
      </w:r>
      <w:r w:rsidRPr="00304001">
        <w:rPr>
          <w:rFonts w:ascii="Times New Roman" w:hAnsi="Times New Roman" w:cs="Times New Roman"/>
          <w:sz w:val="24"/>
          <w:szCs w:val="24"/>
          <w:lang w:val="en-CA"/>
        </w:rPr>
        <w:t xml:space="preserve"> g (</w:t>
      </w:r>
      <w:r>
        <w:rPr>
          <w:rFonts w:ascii="Times New Roman" w:hAnsi="Times New Roman" w:cs="Times New Roman"/>
          <w:sz w:val="24"/>
          <w:szCs w:val="24"/>
          <w:lang w:val="en-CA"/>
        </w:rPr>
        <w:t>48</w:t>
      </w:r>
      <w:r w:rsidRPr="00304001">
        <w:rPr>
          <w:rFonts w:ascii="Times New Roman" w:hAnsi="Times New Roman" w:cs="Times New Roman"/>
          <w:sz w:val="24"/>
          <w:szCs w:val="24"/>
          <w:lang w:val="en-CA"/>
        </w:rPr>
        <w:t xml:space="preserve">%) based on the </w:t>
      </w:r>
      <w:r>
        <w:rPr>
          <w:rFonts w:ascii="Times New Roman" w:hAnsi="Times New Roman" w:cs="Times New Roman"/>
          <w:sz w:val="24"/>
          <w:szCs w:val="24"/>
          <w:lang w:val="en-CA"/>
        </w:rPr>
        <w:t>Ho</w:t>
      </w:r>
      <w:r w:rsidRPr="00304001">
        <w:rPr>
          <w:rFonts w:ascii="Times New Roman" w:hAnsi="Times New Roman" w:cs="Times New Roman"/>
          <w:sz w:val="24"/>
          <w:szCs w:val="24"/>
          <w:vertAlign w:val="superscript"/>
          <w:lang w:val="en-CA"/>
        </w:rPr>
        <w:t>III</w:t>
      </w:r>
      <w:r w:rsidRPr="00304001">
        <w:rPr>
          <w:rFonts w:ascii="Times New Roman" w:hAnsi="Times New Roman" w:cs="Times New Roman"/>
          <w:sz w:val="24"/>
          <w:szCs w:val="24"/>
          <w:lang w:val="en-CA"/>
        </w:rPr>
        <w:t xml:space="preserve"> ion. The air-dried solid was analyzed as </w:t>
      </w:r>
      <w:r w:rsidRPr="00DF01CC">
        <w:rPr>
          <w:rFonts w:ascii="Times New Roman" w:hAnsi="Times New Roman" w:cs="Times New Roman"/>
          <w:b/>
          <w:sz w:val="24"/>
          <w:szCs w:val="24"/>
          <w:lang w:val="en-CA"/>
        </w:rPr>
        <w:t>(</w:t>
      </w:r>
      <w:r>
        <w:rPr>
          <w:rFonts w:ascii="Times New Roman" w:hAnsi="Times New Roman" w:cs="Times New Roman"/>
          <w:b/>
          <w:sz w:val="24"/>
          <w:szCs w:val="24"/>
          <w:lang w:val="en-CA"/>
        </w:rPr>
        <w:t>5</w:t>
      </w:r>
      <w:r w:rsidRPr="00DF01CC">
        <w:rPr>
          <w:rFonts w:ascii="Times New Roman" w:hAnsi="Times New Roman" w:cs="Times New Roman"/>
          <w:b/>
          <w:sz w:val="24"/>
          <w:szCs w:val="24"/>
          <w:lang w:val="en-CA"/>
        </w:rPr>
        <w:t>)•</w:t>
      </w:r>
      <w:r>
        <w:rPr>
          <w:rFonts w:ascii="Times New Roman" w:hAnsi="Times New Roman" w:cs="Times New Roman"/>
          <w:b/>
          <w:sz w:val="24"/>
          <w:szCs w:val="24"/>
          <w:lang w:val="en-CA"/>
        </w:rPr>
        <w:t>5H</w:t>
      </w:r>
      <w:r w:rsidRPr="00B17E75">
        <w:rPr>
          <w:rFonts w:ascii="Times New Roman" w:hAnsi="Times New Roman" w:cs="Times New Roman"/>
          <w:b/>
          <w:sz w:val="24"/>
          <w:szCs w:val="24"/>
          <w:vertAlign w:val="subscript"/>
          <w:lang w:val="en-CA"/>
        </w:rPr>
        <w:t>2</w:t>
      </w:r>
      <w:r>
        <w:rPr>
          <w:rFonts w:ascii="Times New Roman" w:hAnsi="Times New Roman" w:cs="Times New Roman"/>
          <w:b/>
          <w:sz w:val="24"/>
          <w:szCs w:val="24"/>
          <w:lang w:val="en-CA"/>
        </w:rPr>
        <w:t>O</w:t>
      </w:r>
      <w:r w:rsidRPr="00304001">
        <w:rPr>
          <w:rFonts w:ascii="Times New Roman" w:hAnsi="Times New Roman" w:cs="Times New Roman"/>
          <w:b/>
          <w:sz w:val="24"/>
          <w:szCs w:val="24"/>
          <w:lang w:val="en-CA"/>
        </w:rPr>
        <w:t xml:space="preserve">  (</w:t>
      </w:r>
      <w:r w:rsidRPr="00DD2389">
        <w:rPr>
          <w:rFonts w:ascii="Times New Roman" w:hAnsi="Times New Roman" w:cs="Times New Roman"/>
          <w:b/>
          <w:sz w:val="24"/>
          <w:szCs w:val="24"/>
          <w:lang w:val="en-CA"/>
        </w:rPr>
        <w:t>C</w:t>
      </w:r>
      <w:r w:rsidRPr="00DD2389">
        <w:rPr>
          <w:rFonts w:ascii="Times New Roman" w:hAnsi="Times New Roman" w:cs="Times New Roman"/>
          <w:b/>
          <w:sz w:val="24"/>
          <w:szCs w:val="24"/>
          <w:vertAlign w:val="subscript"/>
          <w:lang w:val="en-CA"/>
        </w:rPr>
        <w:t>47</w:t>
      </w:r>
      <w:r w:rsidRPr="00DD2389">
        <w:rPr>
          <w:rFonts w:ascii="Times New Roman" w:hAnsi="Times New Roman" w:cs="Times New Roman"/>
          <w:b/>
          <w:sz w:val="24"/>
          <w:szCs w:val="24"/>
          <w:lang w:val="en-CA"/>
        </w:rPr>
        <w:t>H</w:t>
      </w:r>
      <w:r w:rsidRPr="00DD2389">
        <w:rPr>
          <w:rFonts w:ascii="Times New Roman" w:hAnsi="Times New Roman" w:cs="Times New Roman"/>
          <w:b/>
          <w:sz w:val="24"/>
          <w:szCs w:val="24"/>
          <w:vertAlign w:val="subscript"/>
          <w:lang w:val="en-CA"/>
        </w:rPr>
        <w:t>20</w:t>
      </w:r>
      <w:r w:rsidR="00C6179B">
        <w:rPr>
          <w:rFonts w:ascii="Times New Roman" w:hAnsi="Times New Roman" w:cs="Times New Roman"/>
          <w:b/>
          <w:sz w:val="24"/>
          <w:szCs w:val="24"/>
          <w:lang w:val="en-CA"/>
        </w:rPr>
        <w:t>Ho</w:t>
      </w:r>
      <w:r w:rsidRPr="00DD2389">
        <w:rPr>
          <w:rFonts w:ascii="Times New Roman" w:hAnsi="Times New Roman" w:cs="Times New Roman"/>
          <w:b/>
          <w:sz w:val="24"/>
          <w:szCs w:val="24"/>
          <w:lang w:val="en-CA"/>
        </w:rPr>
        <w:t>Ga</w:t>
      </w:r>
      <w:r w:rsidR="00C6179B">
        <w:rPr>
          <w:rFonts w:ascii="Times New Roman" w:hAnsi="Times New Roman" w:cs="Times New Roman"/>
          <w:b/>
          <w:sz w:val="24"/>
          <w:szCs w:val="24"/>
          <w:vertAlign w:val="subscript"/>
          <w:lang w:val="en-CA"/>
        </w:rPr>
        <w:t>8</w:t>
      </w:r>
      <w:r>
        <w:rPr>
          <w:rFonts w:ascii="Times New Roman" w:hAnsi="Times New Roman" w:cs="Times New Roman"/>
          <w:b/>
          <w:sz w:val="24"/>
          <w:szCs w:val="24"/>
          <w:lang w:val="en-CA"/>
        </w:rPr>
        <w:t>N</w:t>
      </w:r>
      <w:r w:rsidRPr="00DD2389">
        <w:rPr>
          <w:rFonts w:ascii="Times New Roman" w:hAnsi="Times New Roman" w:cs="Times New Roman"/>
          <w:b/>
          <w:sz w:val="24"/>
          <w:szCs w:val="24"/>
          <w:vertAlign w:val="subscript"/>
          <w:lang w:val="en-CA"/>
        </w:rPr>
        <w:t>7</w:t>
      </w:r>
      <w:r w:rsidRPr="00DD2389">
        <w:rPr>
          <w:rFonts w:ascii="Times New Roman" w:hAnsi="Times New Roman" w:cs="Times New Roman"/>
          <w:b/>
          <w:sz w:val="24"/>
          <w:szCs w:val="24"/>
          <w:lang w:val="en-CA"/>
        </w:rPr>
        <w:t>O</w:t>
      </w:r>
      <w:r w:rsidRPr="00DD2389">
        <w:rPr>
          <w:rFonts w:ascii="Times New Roman" w:hAnsi="Times New Roman" w:cs="Times New Roman"/>
          <w:b/>
          <w:sz w:val="24"/>
          <w:szCs w:val="24"/>
          <w:vertAlign w:val="subscript"/>
          <w:lang w:val="en-CA"/>
        </w:rPr>
        <w:t>32</w:t>
      </w:r>
      <w:r w:rsidRPr="00304001">
        <w:rPr>
          <w:rFonts w:ascii="Times New Roman" w:hAnsi="Times New Roman" w:cs="Times New Roman"/>
          <w:b/>
          <w:sz w:val="24"/>
          <w:szCs w:val="24"/>
          <w:lang w:val="en-CA"/>
        </w:rPr>
        <w:t xml:space="preserve">): </w:t>
      </w:r>
      <w:r w:rsidRPr="00304001">
        <w:rPr>
          <w:rFonts w:ascii="Times New Roman" w:hAnsi="Times New Roman" w:cs="Times New Roman"/>
          <w:sz w:val="24"/>
          <w:szCs w:val="24"/>
          <w:lang w:val="en-CA"/>
        </w:rPr>
        <w:t xml:space="preserve">C, </w:t>
      </w:r>
      <w:r>
        <w:rPr>
          <w:rFonts w:ascii="Times New Roman" w:hAnsi="Times New Roman" w:cs="Times New Roman"/>
          <w:sz w:val="24"/>
          <w:szCs w:val="24"/>
          <w:lang w:val="en-CA"/>
        </w:rPr>
        <w:t>3</w:t>
      </w:r>
      <w:r w:rsidR="00C6179B">
        <w:rPr>
          <w:rFonts w:ascii="Times New Roman" w:hAnsi="Times New Roman" w:cs="Times New Roman"/>
          <w:sz w:val="24"/>
          <w:szCs w:val="24"/>
          <w:lang w:val="en-CA"/>
        </w:rPr>
        <w:t>5</w:t>
      </w:r>
      <w:r>
        <w:rPr>
          <w:rFonts w:ascii="Times New Roman" w:hAnsi="Times New Roman" w:cs="Times New Roman"/>
          <w:sz w:val="24"/>
          <w:szCs w:val="24"/>
          <w:lang w:val="en-CA"/>
        </w:rPr>
        <w:t>.</w:t>
      </w:r>
      <w:r w:rsidR="00C6179B">
        <w:rPr>
          <w:rFonts w:ascii="Times New Roman" w:hAnsi="Times New Roman" w:cs="Times New Roman"/>
          <w:sz w:val="24"/>
          <w:szCs w:val="24"/>
          <w:lang w:val="en-CA"/>
        </w:rPr>
        <w:t>55</w:t>
      </w:r>
      <w:r w:rsidRPr="00304001">
        <w:rPr>
          <w:rFonts w:ascii="Times New Roman" w:hAnsi="Times New Roman" w:cs="Times New Roman"/>
          <w:sz w:val="24"/>
          <w:szCs w:val="24"/>
          <w:lang w:val="en-CA"/>
        </w:rPr>
        <w:t xml:space="preserve">; H, </w:t>
      </w:r>
      <w:r w:rsidR="00C6179B">
        <w:rPr>
          <w:rFonts w:ascii="Times New Roman" w:hAnsi="Times New Roman" w:cs="Times New Roman"/>
          <w:sz w:val="24"/>
          <w:szCs w:val="24"/>
          <w:lang w:val="en-CA"/>
        </w:rPr>
        <w:t>3</w:t>
      </w:r>
      <w:r w:rsidRPr="00304001">
        <w:rPr>
          <w:rFonts w:ascii="Times New Roman" w:hAnsi="Times New Roman" w:cs="Times New Roman"/>
          <w:sz w:val="24"/>
          <w:szCs w:val="24"/>
          <w:lang w:val="en-CA"/>
        </w:rPr>
        <w:t>.</w:t>
      </w:r>
      <w:r w:rsidR="00C6179B">
        <w:rPr>
          <w:rFonts w:ascii="Times New Roman" w:hAnsi="Times New Roman" w:cs="Times New Roman"/>
          <w:sz w:val="24"/>
          <w:szCs w:val="24"/>
          <w:lang w:val="en-CA"/>
        </w:rPr>
        <w:t>90</w:t>
      </w:r>
      <w:r w:rsidRPr="00304001">
        <w:rPr>
          <w:rFonts w:ascii="Times New Roman" w:hAnsi="Times New Roman" w:cs="Times New Roman"/>
          <w:sz w:val="24"/>
          <w:szCs w:val="24"/>
          <w:lang w:val="en-CA"/>
        </w:rPr>
        <w:t xml:space="preserve">; N, </w:t>
      </w:r>
      <w:r w:rsidR="00C6179B">
        <w:rPr>
          <w:rFonts w:ascii="Times New Roman" w:hAnsi="Times New Roman" w:cs="Times New Roman"/>
          <w:sz w:val="24"/>
          <w:szCs w:val="24"/>
          <w:lang w:val="en-CA"/>
        </w:rPr>
        <w:t>5</w:t>
      </w:r>
      <w:r w:rsidRPr="00304001">
        <w:rPr>
          <w:rFonts w:ascii="Times New Roman" w:hAnsi="Times New Roman" w:cs="Times New Roman"/>
          <w:sz w:val="24"/>
          <w:szCs w:val="24"/>
          <w:lang w:val="en-CA"/>
        </w:rPr>
        <w:t>.</w:t>
      </w:r>
      <w:r w:rsidR="00C6179B">
        <w:rPr>
          <w:rFonts w:ascii="Times New Roman" w:hAnsi="Times New Roman" w:cs="Times New Roman"/>
          <w:sz w:val="24"/>
          <w:szCs w:val="24"/>
          <w:lang w:val="en-CA"/>
        </w:rPr>
        <w:t>18</w:t>
      </w:r>
      <w:r w:rsidRPr="00304001">
        <w:rPr>
          <w:rFonts w:ascii="Times New Roman" w:hAnsi="Times New Roman" w:cs="Times New Roman"/>
          <w:sz w:val="24"/>
          <w:szCs w:val="24"/>
          <w:lang w:val="en-CA"/>
        </w:rPr>
        <w:t xml:space="preserve">. </w:t>
      </w:r>
      <w:r w:rsidRPr="00C6179B">
        <w:rPr>
          <w:rFonts w:ascii="Times New Roman" w:hAnsi="Times New Roman" w:cs="Times New Roman"/>
          <w:sz w:val="24"/>
          <w:szCs w:val="24"/>
          <w:lang w:val="en-CA"/>
        </w:rPr>
        <w:t xml:space="preserve">Found: C, </w:t>
      </w:r>
      <w:r w:rsidR="00C6179B" w:rsidRPr="00C6179B">
        <w:rPr>
          <w:rFonts w:ascii="Times New Roman" w:hAnsi="Times New Roman" w:cs="Times New Roman"/>
          <w:sz w:val="24"/>
          <w:szCs w:val="24"/>
          <w:lang w:val="en-CA"/>
        </w:rPr>
        <w:t>35</w:t>
      </w:r>
      <w:r w:rsidRPr="00C6179B">
        <w:rPr>
          <w:rFonts w:ascii="Times New Roman" w:hAnsi="Times New Roman" w:cs="Times New Roman"/>
          <w:sz w:val="24"/>
          <w:szCs w:val="24"/>
          <w:lang w:val="en-CA"/>
        </w:rPr>
        <w:t>.</w:t>
      </w:r>
      <w:r w:rsidR="00C6179B" w:rsidRPr="00C6179B">
        <w:rPr>
          <w:rFonts w:ascii="Times New Roman" w:hAnsi="Times New Roman" w:cs="Times New Roman"/>
          <w:sz w:val="24"/>
          <w:szCs w:val="24"/>
          <w:lang w:val="en-CA"/>
        </w:rPr>
        <w:t>46</w:t>
      </w:r>
      <w:r w:rsidRPr="00C6179B">
        <w:rPr>
          <w:rFonts w:ascii="Times New Roman" w:hAnsi="Times New Roman" w:cs="Times New Roman"/>
          <w:sz w:val="24"/>
          <w:szCs w:val="24"/>
          <w:lang w:val="en-CA"/>
        </w:rPr>
        <w:t xml:space="preserve">; H, </w:t>
      </w:r>
      <w:r w:rsidR="00C6179B" w:rsidRPr="00C6179B">
        <w:rPr>
          <w:rFonts w:ascii="Times New Roman" w:hAnsi="Times New Roman" w:cs="Times New Roman"/>
          <w:sz w:val="24"/>
          <w:szCs w:val="24"/>
          <w:lang w:val="en-CA"/>
        </w:rPr>
        <w:t>3</w:t>
      </w:r>
      <w:r w:rsidRPr="00C6179B">
        <w:rPr>
          <w:rFonts w:ascii="Times New Roman" w:hAnsi="Times New Roman" w:cs="Times New Roman"/>
          <w:sz w:val="24"/>
          <w:szCs w:val="24"/>
          <w:lang w:val="en-CA"/>
        </w:rPr>
        <w:t xml:space="preserve">.81; N, </w:t>
      </w:r>
      <w:r w:rsidR="00C6179B" w:rsidRPr="00C6179B">
        <w:rPr>
          <w:rFonts w:ascii="Times New Roman" w:hAnsi="Times New Roman" w:cs="Times New Roman"/>
          <w:sz w:val="24"/>
          <w:szCs w:val="24"/>
          <w:lang w:val="en-CA"/>
        </w:rPr>
        <w:t>5.24</w:t>
      </w:r>
      <w:r w:rsidRPr="00C6179B">
        <w:rPr>
          <w:rFonts w:ascii="Times New Roman" w:hAnsi="Times New Roman" w:cs="Times New Roman"/>
          <w:sz w:val="24"/>
          <w:szCs w:val="24"/>
          <w:lang w:val="en-CA"/>
        </w:rPr>
        <w:t>.</w:t>
      </w:r>
      <w:r w:rsidRPr="00304001">
        <w:rPr>
          <w:rFonts w:ascii="Times New Roman" w:hAnsi="Times New Roman" w:cs="Times New Roman"/>
          <w:sz w:val="24"/>
          <w:szCs w:val="24"/>
          <w:lang w:val="en-CA"/>
        </w:rPr>
        <w:t xml:space="preserve"> Selected ATR data (cm</w:t>
      </w:r>
      <w:r w:rsidRPr="00304001">
        <w:rPr>
          <w:rFonts w:ascii="Times New Roman" w:hAnsi="Times New Roman" w:cs="Times New Roman"/>
          <w:sz w:val="24"/>
          <w:szCs w:val="24"/>
          <w:vertAlign w:val="superscript"/>
          <w:lang w:val="en-CA"/>
        </w:rPr>
        <w:t>-1</w:t>
      </w:r>
      <w:r w:rsidRPr="00304001">
        <w:rPr>
          <w:rFonts w:ascii="Times New Roman" w:hAnsi="Times New Roman" w:cs="Times New Roman"/>
          <w:sz w:val="24"/>
          <w:szCs w:val="24"/>
          <w:lang w:val="en-CA"/>
        </w:rPr>
        <w:t xml:space="preserve">): </w:t>
      </w:r>
      <w:r w:rsidRPr="00B64D46">
        <w:rPr>
          <w:rFonts w:ascii="Times New Roman" w:hAnsi="Times New Roman" w:cs="Times New Roman"/>
          <w:sz w:val="24"/>
          <w:szCs w:val="24"/>
          <w:lang w:val="en-CA"/>
        </w:rPr>
        <w:t>1602 (w), 1574 (w), 1507 (w), 1443 (w), 1315 (w), 1245 (w), 1035 (s), 942 (s), 863 (w), 750 (w), 682 (b), 576 (w).</w:t>
      </w:r>
    </w:p>
    <w:p w:rsidR="002638CF" w:rsidRDefault="002638CF" w:rsidP="002638CF">
      <w:pPr>
        <w:spacing w:line="360" w:lineRule="auto"/>
        <w:jc w:val="both"/>
        <w:rPr>
          <w:rFonts w:ascii="Times New Roman" w:hAnsi="Times New Roman" w:cs="Times New Roman"/>
          <w:b/>
          <w:sz w:val="36"/>
          <w:lang w:val="en-CA"/>
        </w:rPr>
      </w:pPr>
    </w:p>
    <w:p w:rsidR="002638CF" w:rsidRPr="00E4515F" w:rsidRDefault="002638CF" w:rsidP="002638CF">
      <w:pPr>
        <w:spacing w:line="360" w:lineRule="auto"/>
        <w:jc w:val="both"/>
        <w:rPr>
          <w:rFonts w:ascii="Times New Roman" w:hAnsi="Times New Roman" w:cs="Times New Roman"/>
          <w:sz w:val="24"/>
          <w:szCs w:val="24"/>
          <w:lang w:val="en-CA"/>
        </w:rPr>
      </w:pPr>
      <w:r w:rsidRPr="005C1B1B">
        <w:rPr>
          <w:rFonts w:ascii="Times New Roman" w:hAnsi="Times New Roman" w:cs="Times New Roman"/>
          <w:b/>
          <w:sz w:val="24"/>
          <w:lang w:val="en-CA"/>
        </w:rPr>
        <w:t>{Fe</w:t>
      </w:r>
      <w:r w:rsidRPr="005C1B1B">
        <w:rPr>
          <w:rFonts w:ascii="Times New Roman" w:hAnsi="Times New Roman" w:cs="Times New Roman"/>
          <w:b/>
          <w:sz w:val="24"/>
          <w:vertAlign w:val="subscript"/>
          <w:lang w:val="en-CA"/>
        </w:rPr>
        <w:t>6</w:t>
      </w:r>
      <w:r w:rsidRPr="005C1B1B">
        <w:rPr>
          <w:rFonts w:ascii="Times New Roman" w:hAnsi="Times New Roman" w:cs="Times New Roman"/>
          <w:b/>
          <w:sz w:val="24"/>
          <w:lang w:val="en-CA"/>
        </w:rPr>
        <w:t>Dy</w:t>
      </w:r>
      <w:r w:rsidRPr="005C1B1B">
        <w:rPr>
          <w:rFonts w:ascii="Times New Roman" w:hAnsi="Times New Roman" w:cs="Times New Roman"/>
          <w:b/>
          <w:sz w:val="24"/>
          <w:vertAlign w:val="subscript"/>
          <w:lang w:val="en-CA"/>
        </w:rPr>
        <w:t>2</w:t>
      </w:r>
      <w:r w:rsidRPr="005C1B1B">
        <w:rPr>
          <w:rFonts w:ascii="Times New Roman" w:hAnsi="Times New Roman" w:cs="Times New Roman"/>
          <w:b/>
          <w:sz w:val="24"/>
          <w:lang w:val="en-CA"/>
        </w:rPr>
        <w:t>(shiH</w:t>
      </w:r>
      <w:r w:rsidRPr="005C1B1B">
        <w:rPr>
          <w:rFonts w:ascii="Times New Roman" w:hAnsi="Times New Roman" w:cs="Times New Roman"/>
          <w:b/>
          <w:sz w:val="24"/>
          <w:vertAlign w:val="subscript"/>
          <w:lang w:val="en-CA"/>
        </w:rPr>
        <w:t>2</w:t>
      </w:r>
      <w:r w:rsidRPr="005C1B1B">
        <w:rPr>
          <w:rFonts w:ascii="Times New Roman" w:hAnsi="Times New Roman" w:cs="Times New Roman"/>
          <w:b/>
          <w:sz w:val="24"/>
          <w:lang w:val="en-CA"/>
        </w:rPr>
        <w:t>)</w:t>
      </w:r>
      <w:r w:rsidRPr="005C1B1B">
        <w:rPr>
          <w:rFonts w:ascii="Times New Roman" w:hAnsi="Times New Roman" w:cs="Times New Roman"/>
          <w:b/>
          <w:sz w:val="24"/>
          <w:vertAlign w:val="subscript"/>
          <w:lang w:val="en-CA"/>
        </w:rPr>
        <w:t>4</w:t>
      </w:r>
      <w:r w:rsidRPr="005C1B1B">
        <w:rPr>
          <w:rFonts w:ascii="Times New Roman" w:hAnsi="Times New Roman" w:cs="Times New Roman"/>
          <w:b/>
          <w:sz w:val="24"/>
          <w:lang w:val="en-CA"/>
        </w:rPr>
        <w:t>(shiH)</w:t>
      </w:r>
      <w:r w:rsidRPr="005C1B1B">
        <w:rPr>
          <w:rFonts w:ascii="Times New Roman" w:hAnsi="Times New Roman" w:cs="Times New Roman"/>
          <w:b/>
          <w:sz w:val="24"/>
          <w:vertAlign w:val="subscript"/>
          <w:lang w:val="en-CA"/>
        </w:rPr>
        <w:t>2</w:t>
      </w:r>
      <w:r w:rsidRPr="005C1B1B">
        <w:rPr>
          <w:rFonts w:ascii="Times New Roman" w:hAnsi="Times New Roman" w:cs="Times New Roman"/>
          <w:b/>
          <w:sz w:val="24"/>
          <w:lang w:val="en-CA"/>
        </w:rPr>
        <w:t>(shi)</w:t>
      </w:r>
      <w:r w:rsidRPr="005C1B1B">
        <w:rPr>
          <w:rFonts w:ascii="Times New Roman" w:hAnsi="Times New Roman" w:cs="Times New Roman"/>
          <w:b/>
          <w:sz w:val="24"/>
          <w:vertAlign w:val="subscript"/>
          <w:lang w:val="en-CA"/>
        </w:rPr>
        <w:t>6</w:t>
      </w:r>
      <w:r w:rsidRPr="005C1B1B">
        <w:rPr>
          <w:rFonts w:ascii="Times New Roman" w:hAnsi="Times New Roman" w:cs="Times New Roman"/>
          <w:b/>
          <w:sz w:val="24"/>
          <w:lang w:val="en-CA"/>
        </w:rPr>
        <w:t>(MeOH)</w:t>
      </w:r>
      <w:r w:rsidRPr="005C1B1B">
        <w:rPr>
          <w:rFonts w:ascii="Times New Roman" w:hAnsi="Times New Roman" w:cs="Times New Roman"/>
          <w:b/>
          <w:sz w:val="24"/>
          <w:vertAlign w:val="subscript"/>
          <w:lang w:val="en-CA"/>
        </w:rPr>
        <w:t>4</w:t>
      </w:r>
      <w:r w:rsidRPr="005C1B1B">
        <w:rPr>
          <w:rFonts w:ascii="Times New Roman" w:hAnsi="Times New Roman" w:cs="Times New Roman"/>
          <w:b/>
          <w:sz w:val="24"/>
          <w:lang w:val="en-CA"/>
        </w:rPr>
        <w:t>}•2MeOH•12H</w:t>
      </w:r>
      <w:r w:rsidRPr="005C1B1B">
        <w:rPr>
          <w:rFonts w:ascii="Times New Roman" w:hAnsi="Times New Roman" w:cs="Times New Roman"/>
          <w:b/>
          <w:sz w:val="24"/>
          <w:vertAlign w:val="subscript"/>
          <w:lang w:val="en-CA"/>
        </w:rPr>
        <w:t>2</w:t>
      </w:r>
      <w:r w:rsidRPr="005C1B1B">
        <w:rPr>
          <w:rFonts w:ascii="Times New Roman" w:hAnsi="Times New Roman" w:cs="Times New Roman"/>
          <w:b/>
          <w:sz w:val="24"/>
          <w:lang w:val="en-CA"/>
        </w:rPr>
        <w:t>O</w:t>
      </w:r>
      <w:r>
        <w:rPr>
          <w:rFonts w:ascii="Times New Roman" w:hAnsi="Times New Roman" w:cs="Times New Roman"/>
          <w:sz w:val="24"/>
          <w:lang w:val="en-CA"/>
        </w:rPr>
        <w:t xml:space="preserve"> </w:t>
      </w:r>
      <w:r w:rsidRPr="00304001">
        <w:rPr>
          <w:rFonts w:ascii="Times New Roman" w:hAnsi="Times New Roman" w:cs="Times New Roman"/>
          <w:b/>
          <w:sz w:val="24"/>
          <w:szCs w:val="24"/>
          <w:lang w:val="en-CA"/>
        </w:rPr>
        <w:t xml:space="preserve"> (</w:t>
      </w:r>
      <w:r>
        <w:rPr>
          <w:rFonts w:ascii="Times New Roman" w:hAnsi="Times New Roman" w:cs="Times New Roman"/>
          <w:b/>
          <w:sz w:val="24"/>
          <w:szCs w:val="24"/>
          <w:lang w:val="en-CA"/>
        </w:rPr>
        <w:t>6</w:t>
      </w:r>
      <w:r w:rsidRPr="00304001">
        <w:rPr>
          <w:rFonts w:ascii="Times New Roman" w:hAnsi="Times New Roman" w:cs="Times New Roman"/>
          <w:b/>
          <w:sz w:val="24"/>
          <w:szCs w:val="24"/>
          <w:lang w:val="en-CA"/>
        </w:rPr>
        <w:t xml:space="preserve">): </w:t>
      </w:r>
      <w:r w:rsidRPr="00304001">
        <w:rPr>
          <w:rFonts w:ascii="Times New Roman" w:hAnsi="Times New Roman" w:cs="Times New Roman"/>
          <w:sz w:val="24"/>
          <w:szCs w:val="24"/>
          <w:lang w:val="en-CA"/>
        </w:rPr>
        <w:t>To a stirred almost colorless solution of shiH</w:t>
      </w:r>
      <w:r w:rsidRPr="00304001">
        <w:rPr>
          <w:rFonts w:ascii="Times New Roman" w:hAnsi="Times New Roman" w:cs="Times New Roman"/>
          <w:sz w:val="24"/>
          <w:szCs w:val="24"/>
          <w:vertAlign w:val="subscript"/>
          <w:lang w:val="en-CA"/>
        </w:rPr>
        <w:t>3</w:t>
      </w:r>
      <w:r w:rsidRPr="00304001">
        <w:rPr>
          <w:rFonts w:ascii="Times New Roman" w:hAnsi="Times New Roman" w:cs="Times New Roman"/>
          <w:sz w:val="24"/>
          <w:szCs w:val="24"/>
          <w:lang w:val="en-CA"/>
        </w:rPr>
        <w:t xml:space="preserve"> (</w:t>
      </w:r>
      <w:r>
        <w:rPr>
          <w:rFonts w:ascii="Times New Roman" w:hAnsi="Times New Roman" w:cs="Times New Roman"/>
          <w:sz w:val="24"/>
          <w:szCs w:val="24"/>
          <w:lang w:val="en-CA"/>
        </w:rPr>
        <w:t>61</w:t>
      </w:r>
      <w:r w:rsidRPr="00304001">
        <w:rPr>
          <w:rFonts w:ascii="Times New Roman" w:hAnsi="Times New Roman" w:cs="Times New Roman"/>
          <w:sz w:val="24"/>
          <w:szCs w:val="24"/>
          <w:lang w:val="en-CA"/>
        </w:rPr>
        <w:t>.</w:t>
      </w:r>
      <w:r>
        <w:rPr>
          <w:rFonts w:ascii="Times New Roman" w:hAnsi="Times New Roman" w:cs="Times New Roman"/>
          <w:sz w:val="24"/>
          <w:szCs w:val="24"/>
          <w:lang w:val="en-CA"/>
        </w:rPr>
        <w:t>0</w:t>
      </w:r>
      <w:r w:rsidRPr="00304001">
        <w:rPr>
          <w:rFonts w:ascii="Times New Roman" w:hAnsi="Times New Roman" w:cs="Times New Roman"/>
          <w:sz w:val="24"/>
          <w:szCs w:val="24"/>
          <w:lang w:val="en-CA"/>
        </w:rPr>
        <w:t>0 mg, 0.</w:t>
      </w:r>
      <w:r>
        <w:rPr>
          <w:rFonts w:ascii="Times New Roman" w:hAnsi="Times New Roman" w:cs="Times New Roman"/>
          <w:sz w:val="24"/>
          <w:szCs w:val="24"/>
          <w:lang w:val="en-CA"/>
        </w:rPr>
        <w:t>4</w:t>
      </w:r>
      <w:r w:rsidRPr="00304001">
        <w:rPr>
          <w:rFonts w:ascii="Times New Roman" w:hAnsi="Times New Roman" w:cs="Times New Roman"/>
          <w:sz w:val="24"/>
          <w:szCs w:val="24"/>
          <w:lang w:val="en-CA"/>
        </w:rPr>
        <w:t xml:space="preserve"> mmol) in MeOH,</w:t>
      </w:r>
      <w:r>
        <w:rPr>
          <w:rFonts w:ascii="Times New Roman" w:hAnsi="Times New Roman" w:cs="Times New Roman"/>
          <w:sz w:val="24"/>
          <w:szCs w:val="24"/>
          <w:lang w:val="en-CA"/>
        </w:rPr>
        <w:t xml:space="preserve"> piperidine (40.00 μL, 0.4 mmol) was added and left for stirring. Afterwards, </w:t>
      </w:r>
      <w:r>
        <w:rPr>
          <w:rFonts w:ascii="Times New Roman" w:hAnsi="Times New Roman" w:cs="Times New Roman"/>
          <w:sz w:val="24"/>
          <w:lang w:val="en-CA"/>
        </w:rPr>
        <w:t>Fe(</w:t>
      </w:r>
      <w:r>
        <w:rPr>
          <w:rFonts w:ascii="Times New Roman" w:eastAsia="Times New Roman" w:hAnsi="Times New Roman" w:cs="Times New Roman"/>
          <w:sz w:val="24"/>
          <w:szCs w:val="24"/>
          <w:lang w:val="en-CA" w:eastAsia="de-DE"/>
        </w:rPr>
        <w:t>ClO</w:t>
      </w:r>
      <w:r>
        <w:rPr>
          <w:rFonts w:ascii="Times New Roman" w:eastAsia="Times New Roman" w:hAnsi="Times New Roman" w:cs="Times New Roman"/>
          <w:sz w:val="24"/>
          <w:szCs w:val="24"/>
          <w:vertAlign w:val="subscript"/>
          <w:lang w:val="en-CA" w:eastAsia="de-DE"/>
        </w:rPr>
        <w:t>4</w:t>
      </w:r>
      <w:r>
        <w:rPr>
          <w:rFonts w:ascii="Times New Roman" w:hAnsi="Times New Roman" w:cs="Times New Roman"/>
          <w:sz w:val="24"/>
          <w:lang w:val="en-CA"/>
        </w:rPr>
        <w:t>)</w:t>
      </w:r>
      <w:r>
        <w:rPr>
          <w:rFonts w:ascii="Times New Roman" w:hAnsi="Times New Roman" w:cs="Times New Roman"/>
          <w:sz w:val="24"/>
          <w:vertAlign w:val="subscript"/>
          <w:lang w:val="en-CA"/>
        </w:rPr>
        <w:t>3</w:t>
      </w:r>
      <w:r w:rsidRPr="004F59FE">
        <w:rPr>
          <w:rFonts w:ascii="Times New Roman" w:hAnsi="Times New Roman" w:cs="Times New Roman"/>
          <w:sz w:val="24"/>
          <w:lang w:val="en-CA"/>
        </w:rPr>
        <w:t>•</w:t>
      </w:r>
      <w:r w:rsidRPr="004F59FE">
        <w:rPr>
          <w:rFonts w:ascii="Times New Roman" w:hAnsi="Times New Roman" w:cs="Times New Roman"/>
          <w:sz w:val="24"/>
          <w:szCs w:val="24"/>
          <w:lang w:val="en-CA"/>
        </w:rPr>
        <w:t>H</w:t>
      </w:r>
      <w:r w:rsidRPr="004F59FE">
        <w:rPr>
          <w:rFonts w:ascii="Times New Roman" w:hAnsi="Times New Roman" w:cs="Times New Roman"/>
          <w:sz w:val="24"/>
          <w:szCs w:val="24"/>
          <w:vertAlign w:val="subscript"/>
          <w:lang w:val="en-CA"/>
        </w:rPr>
        <w:t>2</w:t>
      </w:r>
      <w:r w:rsidRPr="004F59FE">
        <w:rPr>
          <w:rFonts w:ascii="Times New Roman" w:hAnsi="Times New Roman" w:cs="Times New Roman"/>
          <w:sz w:val="24"/>
          <w:szCs w:val="24"/>
          <w:lang w:val="en-CA"/>
        </w:rPr>
        <w:t>O</w:t>
      </w:r>
      <w:r w:rsidRPr="00304001">
        <w:rPr>
          <w:rFonts w:ascii="Times New Roman" w:hAnsi="Times New Roman" w:cs="Times New Roman"/>
          <w:b/>
          <w:sz w:val="24"/>
          <w:szCs w:val="24"/>
          <w:lang w:val="en-CA"/>
        </w:rPr>
        <w:t xml:space="preserve"> </w:t>
      </w:r>
      <w:r w:rsidRPr="00304001">
        <w:rPr>
          <w:rFonts w:ascii="Times New Roman" w:hAnsi="Times New Roman" w:cs="Times New Roman"/>
          <w:sz w:val="24"/>
          <w:szCs w:val="24"/>
          <w:lang w:val="en-CA"/>
        </w:rPr>
        <w:t>(</w:t>
      </w:r>
      <w:r>
        <w:rPr>
          <w:rFonts w:ascii="Times New Roman" w:hAnsi="Times New Roman" w:cs="Times New Roman"/>
          <w:sz w:val="24"/>
          <w:szCs w:val="24"/>
          <w:lang w:val="en-CA"/>
        </w:rPr>
        <w:t>79.00</w:t>
      </w:r>
      <w:r w:rsidRPr="00304001">
        <w:rPr>
          <w:rFonts w:ascii="Times New Roman" w:hAnsi="Times New Roman" w:cs="Times New Roman"/>
          <w:sz w:val="24"/>
          <w:szCs w:val="24"/>
          <w:lang w:val="en-CA"/>
        </w:rPr>
        <w:t xml:space="preserve"> mg, 0.</w:t>
      </w:r>
      <w:r>
        <w:rPr>
          <w:rFonts w:ascii="Times New Roman" w:hAnsi="Times New Roman" w:cs="Times New Roman"/>
          <w:sz w:val="24"/>
          <w:szCs w:val="24"/>
          <w:lang w:val="en-CA"/>
        </w:rPr>
        <w:t>4</w:t>
      </w:r>
      <w:r w:rsidRPr="00304001">
        <w:rPr>
          <w:rFonts w:ascii="Times New Roman" w:hAnsi="Times New Roman" w:cs="Times New Roman"/>
          <w:sz w:val="24"/>
          <w:szCs w:val="24"/>
          <w:lang w:val="en-CA"/>
        </w:rPr>
        <w:t xml:space="preserve"> mmol) </w:t>
      </w:r>
      <w:r>
        <w:rPr>
          <w:rFonts w:ascii="Times New Roman" w:hAnsi="Times New Roman" w:cs="Times New Roman"/>
          <w:sz w:val="24"/>
          <w:szCs w:val="24"/>
          <w:lang w:val="en-CA"/>
        </w:rPr>
        <w:t>was inserted and the solution turned dark red. Upon addition of Dy(NO</w:t>
      </w:r>
      <w:r w:rsidRPr="005C1B1B">
        <w:rPr>
          <w:rFonts w:ascii="Times New Roman" w:hAnsi="Times New Roman" w:cs="Times New Roman"/>
          <w:sz w:val="24"/>
          <w:szCs w:val="24"/>
          <w:vertAlign w:val="subscript"/>
          <w:lang w:val="en-CA"/>
        </w:rPr>
        <w:t>3</w:t>
      </w:r>
      <w:r>
        <w:rPr>
          <w:rFonts w:ascii="Times New Roman" w:hAnsi="Times New Roman" w:cs="Times New Roman"/>
          <w:sz w:val="24"/>
          <w:szCs w:val="24"/>
          <w:lang w:val="en-CA"/>
        </w:rPr>
        <w:t>)</w:t>
      </w:r>
      <w:r w:rsidRPr="005C1B1B">
        <w:rPr>
          <w:rFonts w:ascii="Times New Roman" w:hAnsi="Times New Roman" w:cs="Times New Roman"/>
          <w:sz w:val="24"/>
          <w:szCs w:val="24"/>
          <w:vertAlign w:val="subscript"/>
          <w:lang w:val="en-CA"/>
        </w:rPr>
        <w:t>3</w:t>
      </w:r>
      <w:r w:rsidRPr="004F59FE">
        <w:rPr>
          <w:rFonts w:ascii="Times New Roman" w:hAnsi="Times New Roman" w:cs="Times New Roman"/>
          <w:sz w:val="24"/>
          <w:lang w:val="en-CA"/>
        </w:rPr>
        <w:t>•</w:t>
      </w:r>
      <w:r>
        <w:rPr>
          <w:rFonts w:ascii="Times New Roman" w:hAnsi="Times New Roman" w:cs="Times New Roman"/>
          <w:sz w:val="24"/>
          <w:szCs w:val="24"/>
          <w:lang w:val="en-CA"/>
        </w:rPr>
        <w:t>H</w:t>
      </w:r>
      <w:r w:rsidRPr="005C1B1B">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O</w:t>
      </w:r>
      <w:r>
        <w:rPr>
          <w:rFonts w:ascii="Times New Roman" w:hAnsi="Times New Roman" w:cs="Times New Roman"/>
          <w:sz w:val="24"/>
          <w:vertAlign w:val="subscript"/>
          <w:lang w:val="en-CA"/>
        </w:rPr>
        <w:t xml:space="preserve"> </w:t>
      </w:r>
      <w:r>
        <w:rPr>
          <w:rFonts w:ascii="Times New Roman" w:hAnsi="Times New Roman" w:cs="Times New Roman"/>
          <w:sz w:val="24"/>
          <w:lang w:val="en-CA"/>
        </w:rPr>
        <w:t xml:space="preserve">(18.00 mg, 0.05 mmol) </w:t>
      </w:r>
      <w:r>
        <w:rPr>
          <w:rFonts w:ascii="Times New Roman" w:hAnsi="Times New Roman" w:cs="Times New Roman"/>
          <w:sz w:val="24"/>
          <w:szCs w:val="24"/>
          <w:lang w:val="en-CA"/>
        </w:rPr>
        <w:t xml:space="preserve">and  </w:t>
      </w:r>
      <w:r w:rsidRPr="009B01A7">
        <w:rPr>
          <w:rFonts w:ascii="Times New Roman" w:hAnsi="Times New Roman" w:cs="Times New Roman"/>
          <w:sz w:val="24"/>
          <w:vertAlign w:val="superscript"/>
          <w:lang w:val="en-CA"/>
        </w:rPr>
        <w:t>t</w:t>
      </w:r>
      <w:r>
        <w:rPr>
          <w:rFonts w:ascii="Times New Roman" w:hAnsi="Times New Roman" w:cs="Times New Roman"/>
          <w:sz w:val="24"/>
          <w:lang w:val="en-CA"/>
        </w:rPr>
        <w:t>BuNClO</w:t>
      </w:r>
      <w:r w:rsidRPr="009B01A7">
        <w:rPr>
          <w:rFonts w:ascii="Times New Roman" w:hAnsi="Times New Roman" w:cs="Times New Roman"/>
          <w:sz w:val="24"/>
          <w:vertAlign w:val="subscript"/>
          <w:lang w:val="en-CA"/>
        </w:rPr>
        <w:t>4</w:t>
      </w:r>
      <w:r>
        <w:rPr>
          <w:rFonts w:ascii="Times New Roman" w:hAnsi="Times New Roman" w:cs="Times New Roman"/>
          <w:sz w:val="24"/>
          <w:szCs w:val="24"/>
          <w:lang w:val="en-CA"/>
        </w:rPr>
        <w:t xml:space="preserve"> </w:t>
      </w:r>
      <w:r>
        <w:rPr>
          <w:rFonts w:ascii="Times New Roman" w:hAnsi="Times New Roman" w:cs="Times New Roman"/>
          <w:sz w:val="24"/>
          <w:lang w:val="en-CA"/>
        </w:rPr>
        <w:t xml:space="preserve">(52.00 mg, 0.15 mmol) </w:t>
      </w:r>
      <w:r>
        <w:rPr>
          <w:rFonts w:ascii="Times New Roman" w:hAnsi="Times New Roman" w:cs="Times New Roman"/>
          <w:sz w:val="24"/>
          <w:szCs w:val="24"/>
          <w:lang w:val="en-CA"/>
        </w:rPr>
        <w:t xml:space="preserve">the solution remained clear and dark red </w:t>
      </w:r>
      <w:r w:rsidRPr="00304001">
        <w:rPr>
          <w:rFonts w:ascii="Times New Roman" w:hAnsi="Times New Roman" w:cs="Times New Roman"/>
          <w:sz w:val="24"/>
          <w:szCs w:val="24"/>
          <w:lang w:val="en-CA"/>
        </w:rPr>
        <w:t xml:space="preserve">and left stirring for </w:t>
      </w:r>
      <w:r>
        <w:rPr>
          <w:rFonts w:ascii="Times New Roman" w:hAnsi="Times New Roman" w:cs="Times New Roman"/>
          <w:sz w:val="24"/>
          <w:szCs w:val="24"/>
          <w:lang w:val="en-CA"/>
        </w:rPr>
        <w:t>40</w:t>
      </w:r>
      <w:r w:rsidRPr="00304001">
        <w:rPr>
          <w:rFonts w:ascii="Times New Roman" w:hAnsi="Times New Roman" w:cs="Times New Roman"/>
          <w:sz w:val="24"/>
          <w:szCs w:val="24"/>
          <w:lang w:val="en-CA"/>
        </w:rPr>
        <w:t xml:space="preserve"> min. Then, the solution was filtered and the filtrate was </w:t>
      </w:r>
      <w:r>
        <w:rPr>
          <w:rFonts w:ascii="Times New Roman" w:hAnsi="Times New Roman" w:cs="Times New Roman"/>
          <w:sz w:val="24"/>
          <w:szCs w:val="24"/>
          <w:lang w:val="en-CA"/>
        </w:rPr>
        <w:t>layered with Et</w:t>
      </w:r>
      <w:r w:rsidRPr="005C1B1B">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O/hexane</w:t>
      </w:r>
      <w:r w:rsidRPr="00304001">
        <w:rPr>
          <w:rFonts w:ascii="Times New Roman" w:hAnsi="Times New Roman" w:cs="Times New Roman"/>
          <w:sz w:val="24"/>
          <w:szCs w:val="24"/>
          <w:lang w:val="en-CA"/>
        </w:rPr>
        <w:t xml:space="preserve">. </w:t>
      </w:r>
      <w:r>
        <w:rPr>
          <w:rFonts w:ascii="Times New Roman" w:hAnsi="Times New Roman" w:cs="Times New Roman"/>
          <w:sz w:val="24"/>
          <w:szCs w:val="24"/>
          <w:lang w:val="en-CA"/>
        </w:rPr>
        <w:t>A</w:t>
      </w:r>
      <w:r w:rsidRPr="00304001">
        <w:rPr>
          <w:rFonts w:ascii="Times New Roman" w:hAnsi="Times New Roman" w:cs="Times New Roman"/>
          <w:sz w:val="24"/>
          <w:szCs w:val="24"/>
          <w:lang w:val="en-CA"/>
        </w:rPr>
        <w:t xml:space="preserve">fter </w:t>
      </w:r>
      <w:r>
        <w:rPr>
          <w:rFonts w:ascii="Times New Roman" w:hAnsi="Times New Roman" w:cs="Times New Roman"/>
          <w:sz w:val="24"/>
          <w:szCs w:val="24"/>
          <w:lang w:val="en-CA"/>
        </w:rPr>
        <w:t>3</w:t>
      </w:r>
      <w:r w:rsidRPr="00304001">
        <w:rPr>
          <w:rFonts w:ascii="Times New Roman" w:hAnsi="Times New Roman" w:cs="Times New Roman"/>
          <w:sz w:val="24"/>
          <w:szCs w:val="24"/>
          <w:lang w:val="en-CA"/>
        </w:rPr>
        <w:t xml:space="preserve"> days</w:t>
      </w:r>
      <w:r>
        <w:rPr>
          <w:rFonts w:ascii="Times New Roman" w:hAnsi="Times New Roman" w:cs="Times New Roman"/>
          <w:sz w:val="24"/>
          <w:szCs w:val="24"/>
          <w:lang w:val="en-CA"/>
        </w:rPr>
        <w:t>,</w:t>
      </w:r>
      <w:r w:rsidRPr="00304001">
        <w:rPr>
          <w:rFonts w:ascii="Times New Roman" w:hAnsi="Times New Roman" w:cs="Times New Roman"/>
          <w:sz w:val="24"/>
          <w:szCs w:val="24"/>
          <w:lang w:val="en-CA"/>
        </w:rPr>
        <w:t xml:space="preserve"> diffraction quality crystals of </w:t>
      </w:r>
      <w:r>
        <w:rPr>
          <w:rFonts w:ascii="Times New Roman" w:hAnsi="Times New Roman" w:cs="Times New Roman"/>
          <w:b/>
          <w:sz w:val="24"/>
          <w:szCs w:val="24"/>
          <w:lang w:val="en-CA"/>
        </w:rPr>
        <w:t>6</w:t>
      </w:r>
      <w:r w:rsidRPr="00304001">
        <w:rPr>
          <w:rFonts w:ascii="Times New Roman" w:hAnsi="Times New Roman" w:cs="Times New Roman"/>
          <w:b/>
          <w:sz w:val="24"/>
          <w:szCs w:val="24"/>
          <w:lang w:val="en-CA"/>
        </w:rPr>
        <w:t xml:space="preserve"> </w:t>
      </w:r>
      <w:r>
        <w:rPr>
          <w:rFonts w:ascii="Times New Roman" w:hAnsi="Times New Roman" w:cs="Times New Roman"/>
          <w:sz w:val="24"/>
          <w:szCs w:val="24"/>
          <w:lang w:val="en-CA"/>
        </w:rPr>
        <w:t xml:space="preserve">were obtained, </w:t>
      </w:r>
      <w:r w:rsidRPr="00304001">
        <w:rPr>
          <w:rFonts w:ascii="Times New Roman" w:hAnsi="Times New Roman" w:cs="Times New Roman"/>
          <w:sz w:val="24"/>
          <w:szCs w:val="24"/>
          <w:lang w:val="en-CA"/>
        </w:rPr>
        <w:t xml:space="preserve">collected by filtration, washed with hexanes (3 × 5 </w:t>
      </w:r>
      <w:r>
        <w:rPr>
          <w:rFonts w:ascii="Times New Roman" w:hAnsi="Times New Roman" w:cs="Times New Roman"/>
          <w:sz w:val="24"/>
          <w:szCs w:val="24"/>
          <w:lang w:val="en-CA"/>
        </w:rPr>
        <w:t>mL) and dried in air. Yield: 0. 458</w:t>
      </w:r>
      <w:r w:rsidRPr="00304001">
        <w:rPr>
          <w:rFonts w:ascii="Times New Roman" w:hAnsi="Times New Roman" w:cs="Times New Roman"/>
          <w:sz w:val="24"/>
          <w:szCs w:val="24"/>
          <w:lang w:val="en-CA"/>
        </w:rPr>
        <w:t xml:space="preserve"> g (</w:t>
      </w:r>
      <w:r>
        <w:rPr>
          <w:rFonts w:ascii="Times New Roman" w:hAnsi="Times New Roman" w:cs="Times New Roman"/>
          <w:sz w:val="24"/>
          <w:szCs w:val="24"/>
          <w:lang w:val="en-CA"/>
        </w:rPr>
        <w:t>46</w:t>
      </w:r>
      <w:r w:rsidRPr="00304001">
        <w:rPr>
          <w:rFonts w:ascii="Times New Roman" w:hAnsi="Times New Roman" w:cs="Times New Roman"/>
          <w:sz w:val="24"/>
          <w:szCs w:val="24"/>
          <w:lang w:val="en-CA"/>
        </w:rPr>
        <w:t xml:space="preserve">%) based on the </w:t>
      </w:r>
      <w:r>
        <w:rPr>
          <w:rFonts w:ascii="Times New Roman" w:hAnsi="Times New Roman" w:cs="Times New Roman"/>
          <w:sz w:val="24"/>
          <w:szCs w:val="24"/>
          <w:lang w:val="en-CA"/>
        </w:rPr>
        <w:t>Dy</w:t>
      </w:r>
      <w:r w:rsidRPr="00304001">
        <w:rPr>
          <w:rFonts w:ascii="Times New Roman" w:hAnsi="Times New Roman" w:cs="Times New Roman"/>
          <w:sz w:val="24"/>
          <w:szCs w:val="24"/>
          <w:vertAlign w:val="superscript"/>
          <w:lang w:val="en-CA"/>
        </w:rPr>
        <w:t>III</w:t>
      </w:r>
      <w:r w:rsidRPr="00304001">
        <w:rPr>
          <w:rFonts w:ascii="Times New Roman" w:hAnsi="Times New Roman" w:cs="Times New Roman"/>
          <w:sz w:val="24"/>
          <w:szCs w:val="24"/>
          <w:lang w:val="en-CA"/>
        </w:rPr>
        <w:t xml:space="preserve"> ion. The air-dried solid was analyzed </w:t>
      </w:r>
      <w:r w:rsidRPr="008235B4">
        <w:rPr>
          <w:rFonts w:ascii="Times New Roman" w:hAnsi="Times New Roman" w:cs="Times New Roman"/>
          <w:sz w:val="24"/>
          <w:szCs w:val="24"/>
          <w:lang w:val="en-CA"/>
        </w:rPr>
        <w:t xml:space="preserve">as </w:t>
      </w:r>
      <w:r w:rsidRPr="008235B4">
        <w:rPr>
          <w:rFonts w:ascii="Times New Roman" w:hAnsi="Times New Roman" w:cs="Times New Roman"/>
          <w:b/>
          <w:sz w:val="24"/>
          <w:szCs w:val="24"/>
          <w:lang w:val="en-CA"/>
        </w:rPr>
        <w:t>(6)•</w:t>
      </w:r>
      <w:r w:rsidRPr="008235B4">
        <w:rPr>
          <w:rFonts w:ascii="Times New Roman" w:hAnsi="Times New Roman" w:cs="Times New Roman"/>
          <w:b/>
          <w:sz w:val="24"/>
          <w:lang w:val="en-CA"/>
        </w:rPr>
        <w:t>2MeOH•</w:t>
      </w:r>
      <w:r w:rsidRPr="008235B4">
        <w:rPr>
          <w:rFonts w:ascii="Times New Roman" w:hAnsi="Times New Roman" w:cs="Times New Roman"/>
          <w:b/>
          <w:sz w:val="24"/>
          <w:szCs w:val="24"/>
          <w:lang w:val="en-CA"/>
        </w:rPr>
        <w:t>12H</w:t>
      </w:r>
      <w:r w:rsidRPr="008235B4">
        <w:rPr>
          <w:rFonts w:ascii="Times New Roman" w:hAnsi="Times New Roman" w:cs="Times New Roman"/>
          <w:b/>
          <w:sz w:val="24"/>
          <w:szCs w:val="24"/>
          <w:vertAlign w:val="subscript"/>
          <w:lang w:val="en-CA"/>
        </w:rPr>
        <w:t>2</w:t>
      </w:r>
      <w:r w:rsidRPr="008235B4">
        <w:rPr>
          <w:rFonts w:ascii="Times New Roman" w:hAnsi="Times New Roman" w:cs="Times New Roman"/>
          <w:b/>
          <w:sz w:val="24"/>
          <w:szCs w:val="24"/>
          <w:lang w:val="en-CA"/>
        </w:rPr>
        <w:t>O</w:t>
      </w:r>
      <w:r w:rsidRPr="00304001">
        <w:rPr>
          <w:rFonts w:ascii="Times New Roman" w:hAnsi="Times New Roman" w:cs="Times New Roman"/>
          <w:b/>
          <w:sz w:val="24"/>
          <w:szCs w:val="24"/>
          <w:lang w:val="en-CA"/>
        </w:rPr>
        <w:t xml:space="preserve">  (</w:t>
      </w:r>
      <w:r w:rsidRPr="006D6F8F">
        <w:rPr>
          <w:rFonts w:ascii="Times New Roman" w:hAnsi="Times New Roman" w:cs="Times New Roman"/>
          <w:b/>
          <w:sz w:val="24"/>
          <w:szCs w:val="24"/>
          <w:lang w:val="en-CA"/>
        </w:rPr>
        <w:t>C</w:t>
      </w:r>
      <w:r w:rsidRPr="006D6F8F">
        <w:rPr>
          <w:rFonts w:ascii="Times New Roman" w:hAnsi="Times New Roman" w:cs="Times New Roman"/>
          <w:b/>
          <w:sz w:val="24"/>
          <w:szCs w:val="24"/>
          <w:vertAlign w:val="subscript"/>
          <w:lang w:val="en-CA"/>
        </w:rPr>
        <w:t>97</w:t>
      </w:r>
      <w:r w:rsidRPr="006D6F8F">
        <w:rPr>
          <w:rFonts w:ascii="Times New Roman" w:hAnsi="Times New Roman" w:cs="Times New Roman"/>
          <w:b/>
          <w:sz w:val="24"/>
          <w:szCs w:val="24"/>
          <w:lang w:val="en-CA"/>
        </w:rPr>
        <w:t>H</w:t>
      </w:r>
      <w:r w:rsidRPr="006D6F8F">
        <w:rPr>
          <w:rFonts w:ascii="Times New Roman" w:hAnsi="Times New Roman" w:cs="Times New Roman"/>
          <w:b/>
          <w:sz w:val="24"/>
          <w:szCs w:val="24"/>
          <w:vertAlign w:val="subscript"/>
          <w:lang w:val="en-CA"/>
        </w:rPr>
        <w:t>99</w:t>
      </w:r>
      <w:r w:rsidRPr="006D6F8F">
        <w:rPr>
          <w:rFonts w:ascii="Times New Roman" w:hAnsi="Times New Roman" w:cs="Times New Roman"/>
          <w:b/>
          <w:sz w:val="24"/>
          <w:szCs w:val="24"/>
          <w:lang w:val="en-CA"/>
        </w:rPr>
        <w:t>Dy</w:t>
      </w:r>
      <w:r w:rsidRPr="006D6F8F">
        <w:rPr>
          <w:rFonts w:ascii="Times New Roman" w:hAnsi="Times New Roman" w:cs="Times New Roman"/>
          <w:b/>
          <w:sz w:val="24"/>
          <w:szCs w:val="24"/>
          <w:vertAlign w:val="subscript"/>
          <w:lang w:val="en-CA"/>
        </w:rPr>
        <w:t>2</w:t>
      </w:r>
      <w:r w:rsidRPr="006D6F8F">
        <w:rPr>
          <w:rFonts w:ascii="Times New Roman" w:hAnsi="Times New Roman" w:cs="Times New Roman"/>
          <w:b/>
          <w:sz w:val="24"/>
          <w:szCs w:val="24"/>
          <w:lang w:val="en-CA"/>
        </w:rPr>
        <w:t>Fe</w:t>
      </w:r>
      <w:r w:rsidRPr="006D6F8F">
        <w:rPr>
          <w:rFonts w:ascii="Times New Roman" w:hAnsi="Times New Roman" w:cs="Times New Roman"/>
          <w:b/>
          <w:sz w:val="24"/>
          <w:szCs w:val="24"/>
          <w:vertAlign w:val="subscript"/>
          <w:lang w:val="en-CA"/>
        </w:rPr>
        <w:t>6</w:t>
      </w:r>
      <w:r w:rsidRPr="006D6F8F">
        <w:rPr>
          <w:rFonts w:ascii="Times New Roman" w:hAnsi="Times New Roman" w:cs="Times New Roman"/>
          <w:b/>
          <w:sz w:val="24"/>
          <w:szCs w:val="24"/>
          <w:lang w:val="en-CA"/>
        </w:rPr>
        <w:t>N</w:t>
      </w:r>
      <w:r w:rsidRPr="006D6F8F">
        <w:rPr>
          <w:rFonts w:ascii="Times New Roman" w:hAnsi="Times New Roman" w:cs="Times New Roman"/>
          <w:b/>
          <w:sz w:val="24"/>
          <w:szCs w:val="24"/>
          <w:vertAlign w:val="subscript"/>
          <w:lang w:val="en-CA"/>
        </w:rPr>
        <w:t>12</w:t>
      </w:r>
      <w:r w:rsidRPr="006D6F8F">
        <w:rPr>
          <w:rFonts w:ascii="Times New Roman" w:hAnsi="Times New Roman" w:cs="Times New Roman"/>
          <w:b/>
          <w:sz w:val="24"/>
          <w:szCs w:val="24"/>
          <w:lang w:val="en-CA"/>
        </w:rPr>
        <w:t>O</w:t>
      </w:r>
      <w:r w:rsidRPr="006D6F8F">
        <w:rPr>
          <w:rFonts w:ascii="Times New Roman" w:hAnsi="Times New Roman" w:cs="Times New Roman"/>
          <w:b/>
          <w:sz w:val="24"/>
          <w:szCs w:val="24"/>
          <w:vertAlign w:val="subscript"/>
          <w:lang w:val="en-CA"/>
        </w:rPr>
        <w:t>61</w:t>
      </w:r>
      <w:r>
        <w:rPr>
          <w:rFonts w:ascii="Times New Roman" w:hAnsi="Times New Roman" w:cs="Times New Roman"/>
          <w:b/>
          <w:sz w:val="24"/>
          <w:szCs w:val="24"/>
          <w:lang w:val="en-CA"/>
        </w:rPr>
        <w:t>)</w:t>
      </w:r>
      <w:r w:rsidRPr="00304001">
        <w:rPr>
          <w:rFonts w:ascii="Times New Roman" w:hAnsi="Times New Roman" w:cs="Times New Roman"/>
          <w:b/>
          <w:sz w:val="24"/>
          <w:szCs w:val="24"/>
          <w:lang w:val="en-CA"/>
        </w:rPr>
        <w:t xml:space="preserve">: </w:t>
      </w:r>
      <w:r w:rsidRPr="00304001">
        <w:rPr>
          <w:rFonts w:ascii="Times New Roman" w:hAnsi="Times New Roman" w:cs="Times New Roman"/>
          <w:sz w:val="24"/>
          <w:szCs w:val="24"/>
          <w:lang w:val="en-CA"/>
        </w:rPr>
        <w:t xml:space="preserve">C, </w:t>
      </w:r>
      <w:r>
        <w:rPr>
          <w:rFonts w:ascii="Times New Roman" w:hAnsi="Times New Roman" w:cs="Times New Roman"/>
          <w:sz w:val="24"/>
          <w:szCs w:val="24"/>
          <w:lang w:val="en-CA"/>
        </w:rPr>
        <w:t>37.99</w:t>
      </w:r>
      <w:r w:rsidRPr="00304001">
        <w:rPr>
          <w:rFonts w:ascii="Times New Roman" w:hAnsi="Times New Roman" w:cs="Times New Roman"/>
          <w:sz w:val="24"/>
          <w:szCs w:val="24"/>
          <w:lang w:val="en-CA"/>
        </w:rPr>
        <w:t xml:space="preserve">; H, </w:t>
      </w:r>
      <w:r>
        <w:rPr>
          <w:rFonts w:ascii="Times New Roman" w:hAnsi="Times New Roman" w:cs="Times New Roman"/>
          <w:sz w:val="24"/>
          <w:szCs w:val="24"/>
          <w:lang w:val="en-CA"/>
        </w:rPr>
        <w:t>3</w:t>
      </w:r>
      <w:r w:rsidRPr="00304001">
        <w:rPr>
          <w:rFonts w:ascii="Times New Roman" w:hAnsi="Times New Roman" w:cs="Times New Roman"/>
          <w:sz w:val="24"/>
          <w:szCs w:val="24"/>
          <w:lang w:val="en-CA"/>
        </w:rPr>
        <w:t>.</w:t>
      </w:r>
      <w:r>
        <w:rPr>
          <w:rFonts w:ascii="Times New Roman" w:hAnsi="Times New Roman" w:cs="Times New Roman"/>
          <w:sz w:val="24"/>
          <w:szCs w:val="24"/>
          <w:lang w:val="en-CA"/>
        </w:rPr>
        <w:t>18</w:t>
      </w:r>
      <w:r w:rsidRPr="00304001">
        <w:rPr>
          <w:rFonts w:ascii="Times New Roman" w:hAnsi="Times New Roman" w:cs="Times New Roman"/>
          <w:sz w:val="24"/>
          <w:szCs w:val="24"/>
          <w:lang w:val="en-CA"/>
        </w:rPr>
        <w:t xml:space="preserve">; N, </w:t>
      </w:r>
      <w:r>
        <w:rPr>
          <w:rFonts w:ascii="Times New Roman" w:hAnsi="Times New Roman" w:cs="Times New Roman"/>
          <w:sz w:val="24"/>
          <w:szCs w:val="24"/>
          <w:lang w:val="en-CA"/>
        </w:rPr>
        <w:t>5</w:t>
      </w:r>
      <w:r w:rsidRPr="00304001">
        <w:rPr>
          <w:rFonts w:ascii="Times New Roman" w:hAnsi="Times New Roman" w:cs="Times New Roman"/>
          <w:sz w:val="24"/>
          <w:szCs w:val="24"/>
          <w:lang w:val="en-CA"/>
        </w:rPr>
        <w:t>.</w:t>
      </w:r>
      <w:r>
        <w:rPr>
          <w:rFonts w:ascii="Times New Roman" w:hAnsi="Times New Roman" w:cs="Times New Roman"/>
          <w:sz w:val="24"/>
          <w:szCs w:val="24"/>
          <w:lang w:val="en-CA"/>
        </w:rPr>
        <w:t>48</w:t>
      </w:r>
      <w:r w:rsidRPr="00304001">
        <w:rPr>
          <w:rFonts w:ascii="Times New Roman" w:hAnsi="Times New Roman" w:cs="Times New Roman"/>
          <w:sz w:val="24"/>
          <w:szCs w:val="24"/>
          <w:lang w:val="en-CA"/>
        </w:rPr>
        <w:t xml:space="preserve">. </w:t>
      </w:r>
      <w:r w:rsidRPr="00424C33">
        <w:rPr>
          <w:rFonts w:ascii="Times New Roman" w:hAnsi="Times New Roman" w:cs="Times New Roman"/>
          <w:sz w:val="24"/>
          <w:szCs w:val="24"/>
          <w:lang w:val="en-CA"/>
        </w:rPr>
        <w:t xml:space="preserve">Found: C, </w:t>
      </w:r>
      <w:r w:rsidR="00424C33" w:rsidRPr="00424C33">
        <w:rPr>
          <w:rFonts w:ascii="Times New Roman" w:hAnsi="Times New Roman" w:cs="Times New Roman"/>
          <w:sz w:val="24"/>
          <w:szCs w:val="24"/>
          <w:lang w:val="en-CA"/>
        </w:rPr>
        <w:t>37</w:t>
      </w:r>
      <w:r w:rsidRPr="00424C33">
        <w:rPr>
          <w:rFonts w:ascii="Times New Roman" w:hAnsi="Times New Roman" w:cs="Times New Roman"/>
          <w:sz w:val="24"/>
          <w:szCs w:val="24"/>
          <w:lang w:val="en-CA"/>
        </w:rPr>
        <w:t>.</w:t>
      </w:r>
      <w:r w:rsidR="00424C33" w:rsidRPr="00424C33">
        <w:rPr>
          <w:rFonts w:ascii="Times New Roman" w:hAnsi="Times New Roman" w:cs="Times New Roman"/>
          <w:sz w:val="24"/>
          <w:szCs w:val="24"/>
          <w:lang w:val="en-CA"/>
        </w:rPr>
        <w:t>92</w:t>
      </w:r>
      <w:r w:rsidRPr="00424C33">
        <w:rPr>
          <w:rFonts w:ascii="Times New Roman" w:hAnsi="Times New Roman" w:cs="Times New Roman"/>
          <w:sz w:val="24"/>
          <w:szCs w:val="24"/>
          <w:lang w:val="en-CA"/>
        </w:rPr>
        <w:t xml:space="preserve">; H, </w:t>
      </w:r>
      <w:r w:rsidR="00424C33" w:rsidRPr="00424C33">
        <w:rPr>
          <w:rFonts w:ascii="Times New Roman" w:hAnsi="Times New Roman" w:cs="Times New Roman"/>
          <w:sz w:val="24"/>
          <w:szCs w:val="24"/>
          <w:lang w:val="en-CA"/>
        </w:rPr>
        <w:t>3</w:t>
      </w:r>
      <w:r w:rsidRPr="00424C33">
        <w:rPr>
          <w:rFonts w:ascii="Times New Roman" w:hAnsi="Times New Roman" w:cs="Times New Roman"/>
          <w:sz w:val="24"/>
          <w:szCs w:val="24"/>
          <w:lang w:val="en-CA"/>
        </w:rPr>
        <w:t>.</w:t>
      </w:r>
      <w:r w:rsidR="00424C33" w:rsidRPr="00424C33">
        <w:rPr>
          <w:rFonts w:ascii="Times New Roman" w:hAnsi="Times New Roman" w:cs="Times New Roman"/>
          <w:sz w:val="24"/>
          <w:szCs w:val="24"/>
          <w:lang w:val="en-CA"/>
        </w:rPr>
        <w:t>22</w:t>
      </w:r>
      <w:r w:rsidRPr="00424C33">
        <w:rPr>
          <w:rFonts w:ascii="Times New Roman" w:hAnsi="Times New Roman" w:cs="Times New Roman"/>
          <w:sz w:val="24"/>
          <w:szCs w:val="24"/>
          <w:lang w:val="en-CA"/>
        </w:rPr>
        <w:t xml:space="preserve">; N, </w:t>
      </w:r>
      <w:r w:rsidR="00424C33" w:rsidRPr="00424C33">
        <w:rPr>
          <w:rFonts w:ascii="Times New Roman" w:hAnsi="Times New Roman" w:cs="Times New Roman"/>
          <w:sz w:val="24"/>
          <w:szCs w:val="24"/>
          <w:lang w:val="en-CA"/>
        </w:rPr>
        <w:t>5</w:t>
      </w:r>
      <w:r w:rsidRPr="00424C33">
        <w:rPr>
          <w:rFonts w:ascii="Times New Roman" w:hAnsi="Times New Roman" w:cs="Times New Roman"/>
          <w:sz w:val="24"/>
          <w:szCs w:val="24"/>
          <w:lang w:val="en-CA"/>
        </w:rPr>
        <w:t>.</w:t>
      </w:r>
      <w:r w:rsidR="00424C33" w:rsidRPr="00424C33">
        <w:rPr>
          <w:rFonts w:ascii="Times New Roman" w:hAnsi="Times New Roman" w:cs="Times New Roman"/>
          <w:sz w:val="24"/>
          <w:szCs w:val="24"/>
          <w:lang w:val="en-CA"/>
        </w:rPr>
        <w:t>49</w:t>
      </w:r>
      <w:r w:rsidRPr="00424C33">
        <w:rPr>
          <w:rFonts w:ascii="Times New Roman" w:hAnsi="Times New Roman" w:cs="Times New Roman"/>
          <w:sz w:val="24"/>
          <w:szCs w:val="24"/>
          <w:lang w:val="en-CA"/>
        </w:rPr>
        <w:t>.</w:t>
      </w:r>
      <w:r w:rsidRPr="00304001">
        <w:rPr>
          <w:rFonts w:ascii="Times New Roman" w:hAnsi="Times New Roman" w:cs="Times New Roman"/>
          <w:sz w:val="24"/>
          <w:szCs w:val="24"/>
          <w:lang w:val="en-CA"/>
        </w:rPr>
        <w:t xml:space="preserve"> Selected ATR data (cm</w:t>
      </w:r>
      <w:r w:rsidRPr="00304001">
        <w:rPr>
          <w:rFonts w:ascii="Times New Roman" w:hAnsi="Times New Roman" w:cs="Times New Roman"/>
          <w:sz w:val="24"/>
          <w:szCs w:val="24"/>
          <w:vertAlign w:val="superscript"/>
          <w:lang w:val="en-CA"/>
        </w:rPr>
        <w:t>-1</w:t>
      </w:r>
      <w:r w:rsidRPr="00304001">
        <w:rPr>
          <w:rFonts w:ascii="Times New Roman" w:hAnsi="Times New Roman" w:cs="Times New Roman"/>
          <w:sz w:val="24"/>
          <w:szCs w:val="24"/>
          <w:lang w:val="en-CA"/>
        </w:rPr>
        <w:t xml:space="preserve">): </w:t>
      </w:r>
      <w:r w:rsidRPr="00E4515F">
        <w:rPr>
          <w:rFonts w:ascii="Times New Roman" w:hAnsi="Times New Roman" w:cs="Times New Roman"/>
          <w:sz w:val="24"/>
          <w:szCs w:val="24"/>
          <w:lang w:val="en-CA"/>
        </w:rPr>
        <w:t>1594 (w), 1563 (w), 1487 (s), 1378 (w), 1306 (w), 1243 (w), 1097 (s), 922 (s), 853 (w), 749 (w), 666 (w), 608 (w).</w:t>
      </w:r>
    </w:p>
    <w:p w:rsidR="002638CF" w:rsidRDefault="002638CF">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2638CF" w:rsidRDefault="002638CF" w:rsidP="002638CF">
      <w:pPr>
        <w:spacing w:line="360" w:lineRule="auto"/>
        <w:jc w:val="center"/>
        <w:rPr>
          <w:rFonts w:ascii="Times New Roman" w:hAnsi="Times New Roman" w:cs="Times New Roman"/>
          <w:b/>
          <w:sz w:val="36"/>
          <w:szCs w:val="24"/>
          <w:lang w:val="en-CA"/>
        </w:rPr>
      </w:pPr>
    </w:p>
    <w:p w:rsidR="002638CF" w:rsidRPr="00546096" w:rsidRDefault="002638CF" w:rsidP="002638CF">
      <w:pPr>
        <w:spacing w:line="360" w:lineRule="auto"/>
        <w:jc w:val="center"/>
        <w:rPr>
          <w:rFonts w:ascii="Times New Roman" w:hAnsi="Times New Roman" w:cs="Times New Roman"/>
          <w:b/>
          <w:sz w:val="32"/>
          <w:szCs w:val="24"/>
          <w:lang w:val="en-CA"/>
        </w:rPr>
      </w:pPr>
      <w:r w:rsidRPr="00546096">
        <w:rPr>
          <w:rFonts w:ascii="Times New Roman" w:hAnsi="Times New Roman" w:cs="Times New Roman"/>
          <w:b/>
          <w:sz w:val="32"/>
          <w:szCs w:val="24"/>
          <w:lang w:val="en-CA"/>
        </w:rPr>
        <w:t>Single-crystal X-ray diffraction studies</w:t>
      </w:r>
    </w:p>
    <w:p w:rsidR="002638CF" w:rsidRPr="001A302A" w:rsidRDefault="002638CF" w:rsidP="002638CF">
      <w:pPr>
        <w:spacing w:line="360" w:lineRule="auto"/>
        <w:jc w:val="center"/>
        <w:rPr>
          <w:rFonts w:ascii="Times New Roman" w:hAnsi="Times New Roman" w:cs="Times New Roman"/>
          <w:b/>
          <w:sz w:val="24"/>
          <w:szCs w:val="24"/>
          <w:lang w:val="en-CA"/>
        </w:rPr>
      </w:pPr>
    </w:p>
    <w:p w:rsidR="007F1620" w:rsidRPr="001A302A" w:rsidRDefault="007F1620" w:rsidP="007F1620">
      <w:pPr>
        <w:spacing w:line="360" w:lineRule="auto"/>
        <w:jc w:val="both"/>
        <w:rPr>
          <w:rFonts w:ascii="Times New Roman" w:hAnsi="Times New Roman" w:cs="Times New Roman"/>
          <w:snapToGrid w:val="0"/>
          <w:sz w:val="24"/>
          <w:szCs w:val="24"/>
          <w:lang w:val="en-CA" w:bidi="en-US"/>
        </w:rPr>
      </w:pPr>
      <w:r w:rsidRPr="001A302A">
        <w:rPr>
          <w:rFonts w:ascii="Times New Roman" w:hAnsi="Times New Roman" w:cs="Times New Roman"/>
          <w:snapToGrid w:val="0"/>
          <w:sz w:val="24"/>
          <w:szCs w:val="24"/>
          <w:lang w:val="en-CA" w:bidi="en-US"/>
        </w:rPr>
        <w:t xml:space="preserve">X-ray diffraction data for the structure analysis were collected from suitable single crystals on a STOE IPDS 2T </w:t>
      </w:r>
      <w:r>
        <w:rPr>
          <w:rFonts w:ascii="Times New Roman" w:hAnsi="Times New Roman" w:cs="Times New Roman"/>
          <w:snapToGrid w:val="0"/>
          <w:sz w:val="24"/>
          <w:szCs w:val="24"/>
          <w:lang w:val="en-CA" w:bidi="en-US"/>
        </w:rPr>
        <w:fldChar w:fldCharType="begin"/>
      </w:r>
      <w:r>
        <w:rPr>
          <w:rFonts w:ascii="Times New Roman" w:hAnsi="Times New Roman" w:cs="Times New Roman"/>
          <w:snapToGrid w:val="0"/>
          <w:sz w:val="24"/>
          <w:szCs w:val="24"/>
          <w:lang w:val="en-CA" w:bidi="en-US"/>
        </w:rPr>
        <w:instrText xml:space="preserve"> ADDIN ZOTERO_ITEM CSL_CITATION {"citationID":"MqpmcaMq","properties":{"formattedCitation":"\\super [12\\uc0\\u8211{}15]\\nosupersub{}","plainCitation":"[12–15]","noteIndex":0},"citationItems":[{"id":136,"uris":["http://zotero.org/users/local/BF8aL1Yf/items/3Z4BTEIM"],"uri":["http://zotero.org/users/local/BF8aL1Yf/items/3Z4BTEIM"],"itemData":{"id":136,"type":"article-journal","title":"Stoe &amp; Cie X-RED 2002, Stoe &amp; Cie, Darmstadt, Germany"}},{"id":137,"uris":["http://zotero.org/users/local/BF8aL1Yf/items/7V4GWK6V"],"uri":["http://zotero.org/users/local/BF8aL1Yf/items/7V4GWK6V"],"itemData":{"id":137,"type":"article-journal","title":"&lt;i&gt;SHELXT&lt;/i&gt; – Integrated space-group and crystal-structure determination","container-title":"Acta Crystallographica Section A Foundations and Advances","page":"3-8","volume":"71","issue":"1","source":"Crossref","DOI":"10.1107/S2053273314026370","ISSN":"2053-2733","author":[{"family":"Sheldrick","given":"George M."}],"issued":{"date-parts":[["2015",1,1]]}}},{"id":138,"uris":["http://zotero.org/users/local/BF8aL1Yf/items/5B7S9P65"],"uri":["http://zotero.org/users/local/BF8aL1Yf/items/5B7S9P65"],"itemData":{"id":138,"type":"article-journal","title":"Crystal structure refinement with &lt;i&gt;SHELXL&lt;/i&gt;","container-title":"Acta Crystallographica Section C Structural Chemistry","page":"3-8","volume":"71","issue":"1","source":"Crossref","DOI":"10.1107/S2053229614024218","ISSN":"2053-2296","author":[{"family":"Sheldrick","given":"George M."}],"issued":{"date-parts":[["2015",1,1]]}}},{"id":139,"uris":["http://zotero.org/users/local/BF8aL1Yf/items/SS37C96B"],"uri":["http://zotero.org/users/local/BF8aL1Yf/items/SS37C96B"],"itemData":{"id":139,"type":"article-journal","title":"&lt;i&gt;OLEX2&lt;/i&gt; : a complete structure solution, refinement and analysis program","container-title":"Journal of Applied Crystallography","page":"339-341","volume":"42","issue":"2","source":"Crossref","DOI":"10.1107/S0021889808042726","ISSN":"0021-8898","shortTitle":"&lt;i&gt;OLEX2&lt;/i&gt;","author":[{"family":"Dolomanov","given":"Oleg V."},{"family":"Bourhis","given":"Luc J."},{"family":"Gildea","given":"Richard J."},{"family":"Howard","given":"Judith A. K."},{"family":"Puschmann","given":"Horst"}],"issued":{"date-parts":[["2009",4,1]]}}}],"schema":"https://github.com/citation-style-language/schema/raw/master/csl-citation.json"} </w:instrText>
      </w:r>
      <w:r>
        <w:rPr>
          <w:rFonts w:ascii="Times New Roman" w:hAnsi="Times New Roman" w:cs="Times New Roman"/>
          <w:snapToGrid w:val="0"/>
          <w:sz w:val="24"/>
          <w:szCs w:val="24"/>
          <w:lang w:val="en-CA" w:bidi="en-US"/>
        </w:rPr>
        <w:fldChar w:fldCharType="separate"/>
      </w:r>
      <w:r w:rsidRPr="008C2FFD">
        <w:rPr>
          <w:rFonts w:ascii="Times New Roman" w:hAnsi="Times New Roman" w:cs="Times New Roman"/>
          <w:sz w:val="24"/>
          <w:szCs w:val="24"/>
          <w:vertAlign w:val="superscript"/>
          <w:lang w:val="en-CA"/>
        </w:rPr>
        <w:t>[12–15]</w:t>
      </w:r>
      <w:r>
        <w:rPr>
          <w:rFonts w:ascii="Times New Roman" w:hAnsi="Times New Roman" w:cs="Times New Roman"/>
          <w:snapToGrid w:val="0"/>
          <w:sz w:val="24"/>
          <w:szCs w:val="24"/>
          <w:lang w:val="en-CA" w:bidi="en-US"/>
        </w:rPr>
        <w:fldChar w:fldCharType="end"/>
      </w:r>
      <w:r w:rsidRPr="001A302A">
        <w:rPr>
          <w:rFonts w:ascii="Times New Roman" w:hAnsi="Times New Roman" w:cs="Times New Roman"/>
          <w:snapToGrid w:val="0"/>
          <w:sz w:val="24"/>
          <w:szCs w:val="24"/>
          <w:lang w:val="en-CA" w:bidi="en-US"/>
        </w:rPr>
        <w:t xml:space="preserve"> equipped with an Oxford cooling system operating at </w:t>
      </w:r>
      <w:r>
        <w:rPr>
          <w:rFonts w:ascii="Times New Roman" w:hAnsi="Times New Roman" w:cs="Times New Roman"/>
          <w:snapToGrid w:val="0"/>
          <w:sz w:val="24"/>
          <w:szCs w:val="24"/>
          <w:lang w:val="en-CA" w:bidi="en-US"/>
        </w:rPr>
        <w:t>296</w:t>
      </w:r>
      <w:r w:rsidRPr="001A302A">
        <w:rPr>
          <w:rFonts w:ascii="Times New Roman" w:hAnsi="Times New Roman" w:cs="Times New Roman"/>
          <w:snapToGrid w:val="0"/>
          <w:sz w:val="24"/>
          <w:szCs w:val="24"/>
          <w:lang w:val="en-CA" w:bidi="en-US"/>
        </w:rPr>
        <w:t>(2)</w:t>
      </w:r>
      <w:r>
        <w:rPr>
          <w:rFonts w:ascii="Times New Roman" w:hAnsi="Times New Roman" w:cs="Times New Roman"/>
          <w:snapToGrid w:val="0"/>
          <w:sz w:val="24"/>
          <w:szCs w:val="24"/>
          <w:lang w:val="en-CA" w:bidi="en-US"/>
        </w:rPr>
        <w:t xml:space="preserve"> </w:t>
      </w:r>
      <w:r w:rsidRPr="001A302A">
        <w:rPr>
          <w:rFonts w:ascii="Times New Roman" w:hAnsi="Times New Roman" w:cs="Times New Roman"/>
          <w:snapToGrid w:val="0"/>
          <w:sz w:val="24"/>
          <w:szCs w:val="24"/>
          <w:lang w:val="en-CA" w:bidi="en-US"/>
        </w:rPr>
        <w:t>K (</w:t>
      </w:r>
      <w:r w:rsidRPr="001A302A">
        <w:rPr>
          <w:rFonts w:ascii="Times New Roman" w:hAnsi="Times New Roman" w:cs="Times New Roman"/>
          <w:b/>
          <w:snapToGrid w:val="0"/>
          <w:sz w:val="24"/>
          <w:szCs w:val="24"/>
          <w:lang w:val="en-CA" w:bidi="en-US"/>
        </w:rPr>
        <w:t>1</w:t>
      </w:r>
      <w:r>
        <w:rPr>
          <w:rFonts w:ascii="Times New Roman" w:hAnsi="Times New Roman" w:cs="Times New Roman"/>
          <w:b/>
          <w:snapToGrid w:val="0"/>
          <w:sz w:val="24"/>
          <w:szCs w:val="24"/>
          <w:lang w:val="en-CA" w:bidi="en-US"/>
        </w:rPr>
        <w:t>, 2</w:t>
      </w:r>
      <w:r w:rsidRPr="001A302A">
        <w:rPr>
          <w:rFonts w:ascii="Times New Roman" w:hAnsi="Times New Roman" w:cs="Times New Roman"/>
          <w:snapToGrid w:val="0"/>
          <w:sz w:val="24"/>
          <w:szCs w:val="24"/>
          <w:lang w:val="en-CA" w:bidi="en-US"/>
        </w:rPr>
        <w:t>)</w:t>
      </w:r>
      <w:r>
        <w:rPr>
          <w:rFonts w:ascii="Times New Roman" w:hAnsi="Times New Roman" w:cs="Times New Roman"/>
          <w:snapToGrid w:val="0"/>
          <w:sz w:val="24"/>
          <w:szCs w:val="24"/>
          <w:lang w:val="en-CA" w:bidi="en-US"/>
        </w:rPr>
        <w:t>, 293(2) K (</w:t>
      </w:r>
      <w:r w:rsidRPr="008C2FFD">
        <w:rPr>
          <w:rFonts w:ascii="Times New Roman" w:hAnsi="Times New Roman" w:cs="Times New Roman"/>
          <w:b/>
          <w:snapToGrid w:val="0"/>
          <w:sz w:val="24"/>
          <w:szCs w:val="24"/>
          <w:lang w:val="en-CA" w:bidi="en-US"/>
        </w:rPr>
        <w:t>3</w:t>
      </w:r>
      <w:r>
        <w:rPr>
          <w:rFonts w:ascii="Times New Roman" w:hAnsi="Times New Roman" w:cs="Times New Roman"/>
          <w:snapToGrid w:val="0"/>
          <w:sz w:val="24"/>
          <w:szCs w:val="24"/>
          <w:lang w:val="en-CA" w:bidi="en-US"/>
        </w:rPr>
        <w:t xml:space="preserve">), 173(2) K </w:t>
      </w:r>
      <w:r w:rsidRPr="001A302A">
        <w:rPr>
          <w:rFonts w:ascii="Times New Roman" w:hAnsi="Times New Roman" w:cs="Times New Roman"/>
          <w:snapToGrid w:val="0"/>
          <w:sz w:val="24"/>
          <w:szCs w:val="24"/>
          <w:lang w:val="en-CA" w:bidi="en-US"/>
        </w:rPr>
        <w:t>(</w:t>
      </w:r>
      <w:r w:rsidRPr="008C2FFD">
        <w:rPr>
          <w:rFonts w:ascii="Times New Roman" w:hAnsi="Times New Roman" w:cs="Times New Roman"/>
          <w:b/>
          <w:snapToGrid w:val="0"/>
          <w:sz w:val="24"/>
          <w:szCs w:val="24"/>
          <w:lang w:val="en-CA" w:bidi="en-US"/>
        </w:rPr>
        <w:t>4</w:t>
      </w:r>
      <w:r w:rsidRPr="001A302A">
        <w:rPr>
          <w:rFonts w:ascii="Times New Roman" w:hAnsi="Times New Roman" w:cs="Times New Roman"/>
          <w:snapToGrid w:val="0"/>
          <w:sz w:val="24"/>
          <w:szCs w:val="24"/>
          <w:lang w:val="en-CA" w:bidi="en-US"/>
        </w:rPr>
        <w:t>)</w:t>
      </w:r>
      <w:r>
        <w:rPr>
          <w:rFonts w:ascii="Times New Roman" w:hAnsi="Times New Roman" w:cs="Times New Roman"/>
          <w:snapToGrid w:val="0"/>
          <w:sz w:val="24"/>
          <w:szCs w:val="24"/>
          <w:lang w:val="en-CA" w:bidi="en-US"/>
        </w:rPr>
        <w:t>, 100(2) K (</w:t>
      </w:r>
      <w:r w:rsidRPr="008C2FFD">
        <w:rPr>
          <w:rFonts w:ascii="Times New Roman" w:hAnsi="Times New Roman" w:cs="Times New Roman"/>
          <w:b/>
          <w:snapToGrid w:val="0"/>
          <w:sz w:val="24"/>
          <w:szCs w:val="24"/>
          <w:lang w:val="en-CA" w:bidi="en-US"/>
        </w:rPr>
        <w:t>5</w:t>
      </w:r>
      <w:r>
        <w:rPr>
          <w:rFonts w:ascii="Times New Roman" w:hAnsi="Times New Roman" w:cs="Times New Roman"/>
          <w:snapToGrid w:val="0"/>
          <w:sz w:val="24"/>
          <w:szCs w:val="24"/>
          <w:lang w:val="en-CA" w:bidi="en-US"/>
        </w:rPr>
        <w:t>)</w:t>
      </w:r>
      <w:r w:rsidRPr="001A302A">
        <w:rPr>
          <w:rFonts w:ascii="Times New Roman" w:hAnsi="Times New Roman" w:cs="Times New Roman"/>
          <w:snapToGrid w:val="0"/>
          <w:sz w:val="24"/>
          <w:szCs w:val="24"/>
          <w:lang w:val="en-CA" w:bidi="en-US"/>
        </w:rPr>
        <w:t xml:space="preserve"> and at 1</w:t>
      </w:r>
      <w:r>
        <w:rPr>
          <w:rFonts w:ascii="Times New Roman" w:hAnsi="Times New Roman" w:cs="Times New Roman"/>
          <w:snapToGrid w:val="0"/>
          <w:sz w:val="24"/>
          <w:szCs w:val="24"/>
          <w:lang w:val="en-CA" w:bidi="en-US"/>
        </w:rPr>
        <w:t>20</w:t>
      </w:r>
      <w:r w:rsidRPr="001A302A">
        <w:rPr>
          <w:rFonts w:ascii="Times New Roman" w:hAnsi="Times New Roman" w:cs="Times New Roman"/>
          <w:snapToGrid w:val="0"/>
          <w:sz w:val="24"/>
          <w:szCs w:val="24"/>
          <w:lang w:val="en-CA" w:bidi="en-US"/>
        </w:rPr>
        <w:t>(</w:t>
      </w:r>
      <w:r w:rsidRPr="001A302A">
        <w:rPr>
          <w:rFonts w:ascii="Times New Roman" w:hAnsi="Times New Roman" w:cs="Times New Roman"/>
          <w:b/>
          <w:snapToGrid w:val="0"/>
          <w:sz w:val="24"/>
          <w:szCs w:val="24"/>
          <w:lang w:val="en-CA" w:bidi="en-US"/>
        </w:rPr>
        <w:t>2</w:t>
      </w:r>
      <w:r w:rsidRPr="001A302A">
        <w:rPr>
          <w:rFonts w:ascii="Times New Roman" w:hAnsi="Times New Roman" w:cs="Times New Roman"/>
          <w:snapToGrid w:val="0"/>
          <w:sz w:val="24"/>
          <w:szCs w:val="24"/>
          <w:lang w:val="en-CA" w:bidi="en-US"/>
        </w:rPr>
        <w:t xml:space="preserve">) K </w:t>
      </w:r>
      <w:r>
        <w:rPr>
          <w:rFonts w:ascii="Times New Roman" w:hAnsi="Times New Roman" w:cs="Times New Roman"/>
          <w:snapToGrid w:val="0"/>
          <w:sz w:val="24"/>
          <w:szCs w:val="24"/>
          <w:lang w:val="en-CA" w:bidi="en-US"/>
        </w:rPr>
        <w:fldChar w:fldCharType="begin"/>
      </w:r>
      <w:r>
        <w:rPr>
          <w:rFonts w:ascii="Times New Roman" w:hAnsi="Times New Roman" w:cs="Times New Roman"/>
          <w:snapToGrid w:val="0"/>
          <w:sz w:val="24"/>
          <w:szCs w:val="24"/>
          <w:lang w:val="en-CA" w:bidi="en-US"/>
        </w:rPr>
        <w:instrText xml:space="preserve"> ADDIN ZOTERO_ITEM CSL_CITATION {"citationID":"7fsCQfMV","properties":{"formattedCitation":"\\super [13\\uc0\\u8211{}15]\\nosupersub{}","plainCitation":"[13–15]","noteIndex":0},"citationItems":[{"id":137,"uris":["http://zotero.org/users/local/BF8aL1Yf/items/7V4GWK6V"],"uri":["http://zotero.org/users/local/BF8aL1Yf/items/7V4GWK6V"],"itemData":{"id":137,"type":"article-journal","title":"&lt;i&gt;SHELXT&lt;/i&gt; – Integrated space-group and crystal-structure determination","container-title":"Acta Crystallographica Section A Foundations and Advances","page":"3-8","volume":"71","issue":"1","source":"Crossref","DOI":"10.1107/S2053273314026370","ISSN":"2053-2733","author":[{"family":"Sheldrick","given":"George M."}],"issued":{"date-parts":[["2015",1,1]]}}},{"id":138,"uris":["http://zotero.org/users/local/BF8aL1Yf/items/5B7S9P65"],"uri":["http://zotero.org/users/local/BF8aL1Yf/items/5B7S9P65"],"itemData":{"id":138,"type":"article-journal","title":"Crystal structure refinement with &lt;i&gt;SHELXL&lt;/i&gt;","container-title":"Acta Crystallographica Section C Structural Chemistry","page":"3-8","volume":"71","issue":"1","source":"Crossref","DOI":"10.1107/S2053229614024218","ISSN":"2053-2296","author":[{"family":"Sheldrick","given":"George M."}],"issued":{"date-parts":[["2015",1,1]]}}},{"id":139,"uris":["http://zotero.org/users/local/BF8aL1Yf/items/SS37C96B"],"uri":["http://zotero.org/users/local/BF8aL1Yf/items/SS37C96B"],"itemData":{"id":139,"type":"article-journal","title":"&lt;i&gt;OLEX2&lt;/i&gt; : a complete structure solution, refinement and analysis program","container-title":"Journal of Applied Crystallography","page":"339-341","volume":"42","issue":"2","source":"Crossref","DOI":"10.1107/S0021889808042726","ISSN":"0021-8898","shortTitle":"&lt;i&gt;OLEX2&lt;/i&gt;","author":[{"family":"Dolomanov","given":"Oleg V."},{"family":"Bourhis","given":"Luc J."},{"family":"Gildea","given":"Richard J."},{"family":"Howard","given":"Judith A. K."},{"family":"Puschmann","given":"Horst"}],"issued":{"date-parts":[["2009",4,1]]}}}],"schema":"https://github.com/citation-style-language/schema/raw/master/csl-citation.json"} </w:instrText>
      </w:r>
      <w:r>
        <w:rPr>
          <w:rFonts w:ascii="Times New Roman" w:hAnsi="Times New Roman" w:cs="Times New Roman"/>
          <w:snapToGrid w:val="0"/>
          <w:sz w:val="24"/>
          <w:szCs w:val="24"/>
          <w:lang w:val="en-CA" w:bidi="en-US"/>
        </w:rPr>
        <w:fldChar w:fldCharType="separate"/>
      </w:r>
      <w:r w:rsidRPr="008009C4">
        <w:rPr>
          <w:rFonts w:ascii="Times New Roman" w:hAnsi="Times New Roman" w:cs="Times New Roman"/>
          <w:sz w:val="24"/>
          <w:szCs w:val="24"/>
          <w:vertAlign w:val="superscript"/>
          <w:lang w:val="en-CA"/>
        </w:rPr>
        <w:t>[13–15]</w:t>
      </w:r>
      <w:r>
        <w:rPr>
          <w:rFonts w:ascii="Times New Roman" w:hAnsi="Times New Roman" w:cs="Times New Roman"/>
          <w:snapToGrid w:val="0"/>
          <w:sz w:val="24"/>
          <w:szCs w:val="24"/>
          <w:lang w:val="en-CA" w:bidi="en-US"/>
        </w:rPr>
        <w:fldChar w:fldCharType="end"/>
      </w:r>
      <w:r>
        <w:rPr>
          <w:rFonts w:ascii="Times New Roman" w:hAnsi="Times New Roman" w:cs="Times New Roman"/>
          <w:snapToGrid w:val="0"/>
          <w:sz w:val="24"/>
          <w:szCs w:val="24"/>
          <w:lang w:val="en-CA" w:bidi="en-US"/>
        </w:rPr>
        <w:t>for (</w:t>
      </w:r>
      <w:r w:rsidRPr="008C2FFD">
        <w:rPr>
          <w:rFonts w:ascii="Times New Roman" w:hAnsi="Times New Roman" w:cs="Times New Roman"/>
          <w:b/>
          <w:snapToGrid w:val="0"/>
          <w:sz w:val="24"/>
          <w:szCs w:val="24"/>
          <w:lang w:val="en-CA" w:bidi="en-US"/>
        </w:rPr>
        <w:t>6</w:t>
      </w:r>
      <w:r>
        <w:rPr>
          <w:rFonts w:ascii="Times New Roman" w:hAnsi="Times New Roman" w:cs="Times New Roman"/>
          <w:snapToGrid w:val="0"/>
          <w:sz w:val="24"/>
          <w:szCs w:val="24"/>
          <w:lang w:val="en-CA" w:bidi="en-US"/>
        </w:rPr>
        <w:t>)</w:t>
      </w:r>
      <w:r w:rsidRPr="001A302A">
        <w:rPr>
          <w:rFonts w:ascii="Times New Roman" w:hAnsi="Times New Roman" w:cs="Times New Roman"/>
          <w:snapToGrid w:val="0"/>
          <w:sz w:val="24"/>
          <w:szCs w:val="24"/>
          <w:lang w:val="en-CA" w:bidi="en-US"/>
        </w:rPr>
        <w:t>. Graphite-monochromated Mo-K</w:t>
      </w:r>
      <w:r w:rsidRPr="001A302A">
        <w:rPr>
          <w:rFonts w:ascii="Times New Roman" w:hAnsi="Times New Roman" w:cs="Times New Roman"/>
          <w:snapToGrid w:val="0"/>
          <w:sz w:val="24"/>
          <w:szCs w:val="24"/>
          <w:lang w:bidi="en-US"/>
        </w:rPr>
        <w:t>α</w:t>
      </w:r>
      <w:r w:rsidRPr="001A302A">
        <w:rPr>
          <w:rFonts w:ascii="Times New Roman" w:hAnsi="Times New Roman" w:cs="Times New Roman"/>
          <w:snapToGrid w:val="0"/>
          <w:sz w:val="24"/>
          <w:szCs w:val="24"/>
          <w:lang w:val="en-CA" w:bidi="en-US"/>
        </w:rPr>
        <w:t xml:space="preserve"> radiation (</w:t>
      </w:r>
      <w:r w:rsidRPr="001A302A">
        <w:rPr>
          <w:rFonts w:ascii="Times New Roman" w:hAnsi="Times New Roman" w:cs="Times New Roman"/>
          <w:snapToGrid w:val="0"/>
          <w:sz w:val="24"/>
          <w:szCs w:val="24"/>
          <w:lang w:bidi="en-US"/>
        </w:rPr>
        <w:t>λ</w:t>
      </w:r>
      <w:r w:rsidRPr="001A302A">
        <w:rPr>
          <w:rFonts w:ascii="Times New Roman" w:hAnsi="Times New Roman" w:cs="Times New Roman"/>
          <w:snapToGrid w:val="0"/>
          <w:sz w:val="24"/>
          <w:szCs w:val="24"/>
          <w:lang w:val="en-CA" w:bidi="en-US"/>
        </w:rPr>
        <w:t xml:space="preserve"> = 0.71073 Å) from long-fine focus sealed X-ray tube was used throughout. Data indexing, reduction, integration and absorption correction were done with STOE X-AREA and STOE X-RED</w:t>
      </w:r>
      <w:r>
        <w:rPr>
          <w:rFonts w:ascii="Times New Roman" w:hAnsi="Times New Roman" w:cs="Times New Roman"/>
          <w:snapToGrid w:val="0"/>
          <w:sz w:val="24"/>
          <w:szCs w:val="24"/>
          <w:lang w:val="en-CA" w:bidi="en-US"/>
        </w:rPr>
        <w:fldChar w:fldCharType="begin"/>
      </w:r>
      <w:r>
        <w:rPr>
          <w:rFonts w:ascii="Times New Roman" w:hAnsi="Times New Roman" w:cs="Times New Roman"/>
          <w:snapToGrid w:val="0"/>
          <w:sz w:val="24"/>
          <w:szCs w:val="24"/>
          <w:lang w:val="en-CA" w:bidi="en-US"/>
        </w:rPr>
        <w:instrText xml:space="preserve"> ADDIN ZOTERO_ITEM CSL_CITATION {"citationID":"YRVfcIQf","properties":{"formattedCitation":"\\super [12]\\nosupersub{}","plainCitation":"[12]","noteIndex":0},"citationItems":[{"id":136,"uris":["http://zotero.org/users/local/BF8aL1Yf/items/3Z4BTEIM"],"uri":["http://zotero.org/users/local/BF8aL1Yf/items/3Z4BTEIM"],"itemData":{"id":136,"type":"article-journal","title":"Stoe &amp; Cie X-RED 2002, Stoe &amp; Cie, Darmstadt, Germany"}}],"schema":"https://github.com/citation-style-language/schema/raw/master/csl-citation.json"} </w:instrText>
      </w:r>
      <w:r>
        <w:rPr>
          <w:rFonts w:ascii="Times New Roman" w:hAnsi="Times New Roman" w:cs="Times New Roman"/>
          <w:snapToGrid w:val="0"/>
          <w:sz w:val="24"/>
          <w:szCs w:val="24"/>
          <w:lang w:val="en-CA" w:bidi="en-US"/>
        </w:rPr>
        <w:fldChar w:fldCharType="separate"/>
      </w:r>
      <w:r w:rsidRPr="008C2FFD">
        <w:rPr>
          <w:rFonts w:ascii="Times New Roman" w:hAnsi="Times New Roman" w:cs="Times New Roman"/>
          <w:sz w:val="24"/>
          <w:szCs w:val="24"/>
          <w:vertAlign w:val="superscript"/>
          <w:lang w:val="en-CA"/>
        </w:rPr>
        <w:t>[12]</w:t>
      </w:r>
      <w:r>
        <w:rPr>
          <w:rFonts w:ascii="Times New Roman" w:hAnsi="Times New Roman" w:cs="Times New Roman"/>
          <w:snapToGrid w:val="0"/>
          <w:sz w:val="24"/>
          <w:szCs w:val="24"/>
          <w:lang w:val="en-CA" w:bidi="en-US"/>
        </w:rPr>
        <w:fldChar w:fldCharType="end"/>
      </w:r>
      <w:r w:rsidRPr="001A302A">
        <w:rPr>
          <w:rFonts w:ascii="Times New Roman" w:hAnsi="Times New Roman" w:cs="Times New Roman"/>
          <w:snapToGrid w:val="0"/>
          <w:sz w:val="24"/>
          <w:szCs w:val="24"/>
          <w:lang w:val="en-CA" w:bidi="en-US"/>
        </w:rPr>
        <w:t>. Structures were solved with SHELXT</w:t>
      </w:r>
      <w:r>
        <w:rPr>
          <w:rFonts w:ascii="Times New Roman" w:hAnsi="Times New Roman" w:cs="Times New Roman"/>
          <w:snapToGrid w:val="0"/>
          <w:sz w:val="24"/>
          <w:szCs w:val="24"/>
          <w:lang w:val="en-CA" w:bidi="en-US"/>
        </w:rPr>
        <w:fldChar w:fldCharType="begin"/>
      </w:r>
      <w:r>
        <w:rPr>
          <w:rFonts w:ascii="Times New Roman" w:hAnsi="Times New Roman" w:cs="Times New Roman"/>
          <w:snapToGrid w:val="0"/>
          <w:sz w:val="24"/>
          <w:szCs w:val="24"/>
          <w:lang w:val="en-CA" w:bidi="en-US"/>
        </w:rPr>
        <w:instrText xml:space="preserve"> ADDIN ZOTERO_ITEM CSL_CITATION {"citationID":"6Fm8RcNA","properties":{"formattedCitation":"\\super [13]\\nosupersub{}","plainCitation":"[13]","noteIndex":0},"citationItems":[{"id":137,"uris":["http://zotero.org/users/local/BF8aL1Yf/items/7V4GWK6V"],"uri":["http://zotero.org/users/local/BF8aL1Yf/items/7V4GWK6V"],"itemData":{"id":137,"type":"article-journal","title":"&lt;i&gt;SHELXT&lt;/i&gt; – Integrated space-group and crystal-structure determination","container-title":"Acta Crystallographica Section A Foundations and Advances","page":"3-8","volume":"71","issue":"1","source":"Crossref","DOI":"10.1107/S2053273314026370","ISSN":"2053-2733","author":[{"family":"Sheldrick","given":"George M."}],"issued":{"date-parts":[["2015",1,1]]}}}],"schema":"https://github.com/citation-style-language/schema/raw/master/csl-citation.json"} </w:instrText>
      </w:r>
      <w:r>
        <w:rPr>
          <w:rFonts w:ascii="Times New Roman" w:hAnsi="Times New Roman" w:cs="Times New Roman"/>
          <w:snapToGrid w:val="0"/>
          <w:sz w:val="24"/>
          <w:szCs w:val="24"/>
          <w:lang w:val="en-CA" w:bidi="en-US"/>
        </w:rPr>
        <w:fldChar w:fldCharType="separate"/>
      </w:r>
      <w:r w:rsidRPr="008C2FFD">
        <w:rPr>
          <w:rFonts w:ascii="Times New Roman" w:hAnsi="Times New Roman" w:cs="Times New Roman"/>
          <w:sz w:val="24"/>
          <w:szCs w:val="24"/>
          <w:vertAlign w:val="superscript"/>
          <w:lang w:val="en-CA"/>
        </w:rPr>
        <w:t>[13]</w:t>
      </w:r>
      <w:r>
        <w:rPr>
          <w:rFonts w:ascii="Times New Roman" w:hAnsi="Times New Roman" w:cs="Times New Roman"/>
          <w:snapToGrid w:val="0"/>
          <w:sz w:val="24"/>
          <w:szCs w:val="24"/>
          <w:lang w:val="en-CA" w:bidi="en-US"/>
        </w:rPr>
        <w:fldChar w:fldCharType="end"/>
      </w:r>
      <w:r w:rsidRPr="001A302A">
        <w:rPr>
          <w:rFonts w:ascii="Times New Roman" w:hAnsi="Times New Roman" w:cs="Times New Roman"/>
          <w:snapToGrid w:val="0"/>
          <w:sz w:val="24"/>
          <w:szCs w:val="24"/>
          <w:vertAlign w:val="superscript"/>
          <w:lang w:val="en-CA" w:bidi="en-US"/>
        </w:rPr>
        <w:t xml:space="preserve"> </w:t>
      </w:r>
      <w:r w:rsidRPr="001A302A">
        <w:rPr>
          <w:rFonts w:ascii="Times New Roman" w:hAnsi="Times New Roman" w:cs="Times New Roman"/>
          <w:snapToGrid w:val="0"/>
          <w:sz w:val="24"/>
          <w:szCs w:val="24"/>
          <w:lang w:val="en-CA" w:bidi="en-US"/>
        </w:rPr>
        <w:t>and refined by full-matrix least-squares on F-squared using SHELXL</w:t>
      </w:r>
      <w:r>
        <w:rPr>
          <w:rFonts w:ascii="Times New Roman" w:hAnsi="Times New Roman" w:cs="Times New Roman"/>
          <w:snapToGrid w:val="0"/>
          <w:sz w:val="24"/>
          <w:szCs w:val="24"/>
          <w:lang w:val="en-CA" w:bidi="en-US"/>
        </w:rPr>
        <w:fldChar w:fldCharType="begin"/>
      </w:r>
      <w:r>
        <w:rPr>
          <w:rFonts w:ascii="Times New Roman" w:hAnsi="Times New Roman" w:cs="Times New Roman"/>
          <w:snapToGrid w:val="0"/>
          <w:sz w:val="24"/>
          <w:szCs w:val="24"/>
          <w:lang w:val="en-CA" w:bidi="en-US"/>
        </w:rPr>
        <w:instrText xml:space="preserve"> ADDIN ZOTERO_ITEM CSL_CITATION {"citationID":"QZQyN3Nc","properties":{"formattedCitation":"\\super [14]\\nosupersub{}","plainCitation":"[14]","noteIndex":0},"citationItems":[{"id":138,"uris":["http://zotero.org/users/local/BF8aL1Yf/items/5B7S9P65"],"uri":["http://zotero.org/users/local/BF8aL1Yf/items/5B7S9P65"],"itemData":{"id":138,"type":"article-journal","title":"Crystal structure refinement with &lt;i&gt;SHELXL&lt;/i&gt;","container-title":"Acta Crystallographica Section C Structural Chemistry","page":"3-8","volume":"71","issue":"1","source":"Crossref","DOI":"10.1107/S2053229614024218","ISSN":"2053-2296","author":[{"family":"Sheldrick","given":"George M."}],"issued":{"date-parts":[["2015",1,1]]}}}],"schema":"https://github.com/citation-style-language/schema/raw/master/csl-citation.json"} </w:instrText>
      </w:r>
      <w:r>
        <w:rPr>
          <w:rFonts w:ascii="Times New Roman" w:hAnsi="Times New Roman" w:cs="Times New Roman"/>
          <w:snapToGrid w:val="0"/>
          <w:sz w:val="24"/>
          <w:szCs w:val="24"/>
          <w:lang w:val="en-CA" w:bidi="en-US"/>
        </w:rPr>
        <w:fldChar w:fldCharType="separate"/>
      </w:r>
      <w:r w:rsidRPr="008C2FFD">
        <w:rPr>
          <w:rFonts w:ascii="Times New Roman" w:hAnsi="Times New Roman" w:cs="Times New Roman"/>
          <w:sz w:val="24"/>
          <w:szCs w:val="24"/>
          <w:vertAlign w:val="superscript"/>
          <w:lang w:val="en-CA"/>
        </w:rPr>
        <w:t>[14]</w:t>
      </w:r>
      <w:r>
        <w:rPr>
          <w:rFonts w:ascii="Times New Roman" w:hAnsi="Times New Roman" w:cs="Times New Roman"/>
          <w:snapToGrid w:val="0"/>
          <w:sz w:val="24"/>
          <w:szCs w:val="24"/>
          <w:lang w:val="en-CA" w:bidi="en-US"/>
        </w:rPr>
        <w:fldChar w:fldCharType="end"/>
      </w:r>
      <w:r w:rsidRPr="001A302A">
        <w:rPr>
          <w:rFonts w:ascii="Times New Roman" w:hAnsi="Times New Roman" w:cs="Times New Roman"/>
          <w:snapToGrid w:val="0"/>
          <w:sz w:val="24"/>
          <w:szCs w:val="24"/>
          <w:lang w:val="en-CA" w:bidi="en-US"/>
        </w:rPr>
        <w:t>, interfaced through OLEX2</w:t>
      </w:r>
      <w:r>
        <w:rPr>
          <w:rFonts w:ascii="Times New Roman" w:hAnsi="Times New Roman" w:cs="Times New Roman"/>
          <w:snapToGrid w:val="0"/>
          <w:sz w:val="24"/>
          <w:szCs w:val="24"/>
          <w:lang w:val="en-CA" w:bidi="en-US"/>
        </w:rPr>
        <w:fldChar w:fldCharType="begin"/>
      </w:r>
      <w:r>
        <w:rPr>
          <w:rFonts w:ascii="Times New Roman" w:hAnsi="Times New Roman" w:cs="Times New Roman"/>
          <w:snapToGrid w:val="0"/>
          <w:sz w:val="24"/>
          <w:szCs w:val="24"/>
          <w:lang w:val="en-CA" w:bidi="en-US"/>
        </w:rPr>
        <w:instrText xml:space="preserve"> ADDIN ZOTERO_ITEM CSL_CITATION {"citationID":"h6Ghkitt","properties":{"formattedCitation":"\\super [15]\\nosupersub{}","plainCitation":"[15]","noteIndex":0},"citationItems":[{"id":139,"uris":["http://zotero.org/users/local/BF8aL1Yf/items/SS37C96B"],"uri":["http://zotero.org/users/local/BF8aL1Yf/items/SS37C96B"],"itemData":{"id":139,"type":"article-journal","title":"&lt;i&gt;OLEX2&lt;/i&gt; : a complete structure solution, refinement and analysis program","container-title":"Journal of Applied Crystallography","page":"339-341","volume":"42","issue":"2","source":"Crossref","DOI":"10.1107/S0021889808042726","ISSN":"0021-8898","shortTitle":"&lt;i&gt;OLEX2&lt;/i&gt;","author":[{"family":"Dolomanov","given":"Oleg V."},{"family":"Bourhis","given":"Luc J."},{"family":"Gildea","given":"Richard J."},{"family":"Howard","given":"Judith A. K."},{"family":"Puschmann","given":"Horst"}],"issued":{"date-parts":[["2009",4,1]]}}}],"schema":"https://github.com/citation-style-language/schema/raw/master/csl-citation.json"} </w:instrText>
      </w:r>
      <w:r>
        <w:rPr>
          <w:rFonts w:ascii="Times New Roman" w:hAnsi="Times New Roman" w:cs="Times New Roman"/>
          <w:snapToGrid w:val="0"/>
          <w:sz w:val="24"/>
          <w:szCs w:val="24"/>
          <w:lang w:val="en-CA" w:bidi="en-US"/>
        </w:rPr>
        <w:fldChar w:fldCharType="separate"/>
      </w:r>
      <w:r w:rsidRPr="008C2FFD">
        <w:rPr>
          <w:rFonts w:ascii="Times New Roman" w:hAnsi="Times New Roman" w:cs="Times New Roman"/>
          <w:sz w:val="24"/>
          <w:szCs w:val="24"/>
          <w:vertAlign w:val="superscript"/>
          <w:lang w:val="en-CA"/>
        </w:rPr>
        <w:t>[15]</w:t>
      </w:r>
      <w:r>
        <w:rPr>
          <w:rFonts w:ascii="Times New Roman" w:hAnsi="Times New Roman" w:cs="Times New Roman"/>
          <w:snapToGrid w:val="0"/>
          <w:sz w:val="24"/>
          <w:szCs w:val="24"/>
          <w:lang w:val="en-CA" w:bidi="en-US"/>
        </w:rPr>
        <w:fldChar w:fldCharType="end"/>
      </w:r>
      <w:r w:rsidRPr="001A302A">
        <w:rPr>
          <w:rFonts w:ascii="Times New Roman" w:hAnsi="Times New Roman" w:cs="Times New Roman"/>
          <w:snapToGrid w:val="0"/>
          <w:sz w:val="24"/>
          <w:szCs w:val="24"/>
          <w:lang w:val="en-CA" w:bidi="en-US"/>
        </w:rPr>
        <w:t xml:space="preserve">. All non-hydrogen atoms were refined with anisotropic displacement parameters, while hydrogen atoms belonging to the main core have been placed on idealized position using a riding model. </w:t>
      </w:r>
      <w:r w:rsidRPr="001A302A">
        <w:rPr>
          <w:rFonts w:ascii="Times New Roman" w:hAnsi="Times New Roman" w:cs="Times New Roman"/>
          <w:color w:val="212121"/>
          <w:sz w:val="24"/>
          <w:szCs w:val="24"/>
          <w:shd w:val="clear" w:color="auto" w:fill="FFFFFF"/>
          <w:lang w:val="en-CA"/>
        </w:rPr>
        <w:t xml:space="preserve">The hydrogen atoms of the doubly deprotonated ligands were placed according to charge balance considerations and geometrical reasons. </w:t>
      </w:r>
      <w:r w:rsidRPr="001A302A">
        <w:rPr>
          <w:rFonts w:ascii="Times New Roman" w:hAnsi="Times New Roman" w:cs="Times New Roman"/>
          <w:snapToGrid w:val="0"/>
          <w:sz w:val="24"/>
          <w:szCs w:val="24"/>
          <w:lang w:val="en-CA" w:bidi="en-US"/>
        </w:rPr>
        <w:t>For the solvent water molecules the hydrogen atoms were placed geometrical. For the solvent water molecules the hydrogen atoms cannot be located satisfactorily and were omitted. Although some water molecules can be located, still large solvent accessible voids are present in the structures. The highly disordered solvent molecules in these voids were squeezed with the routine SQUEEZE</w:t>
      </w:r>
      <w:r w:rsidRPr="001A302A">
        <w:rPr>
          <w:rFonts w:ascii="Times New Roman" w:hAnsi="Times New Roman" w:cs="Times New Roman"/>
          <w:snapToGrid w:val="0"/>
          <w:sz w:val="24"/>
          <w:szCs w:val="24"/>
          <w:lang w:bidi="en-US"/>
        </w:rPr>
        <w:fldChar w:fldCharType="begin"/>
      </w:r>
      <w:r>
        <w:rPr>
          <w:rFonts w:ascii="Times New Roman" w:hAnsi="Times New Roman" w:cs="Times New Roman"/>
          <w:snapToGrid w:val="0"/>
          <w:sz w:val="24"/>
          <w:szCs w:val="24"/>
          <w:lang w:val="en-CA" w:bidi="en-US"/>
        </w:rPr>
        <w:instrText xml:space="preserve"> ADDIN ZOTERO_ITEM CSL_CITATION {"citationID":"2E4zXoCg","properties":{"formattedCitation":"\\super [16\\uc0\\u8211{}18]\\nosupersub{}","plainCitation":"[16–18]","noteIndex":0},"citationItems":[{"id":230,"uris":["http://zotero.org/users/local/BF8aL1Yf/items/4EARIH2H"],"uri":["http://zotero.org/users/local/BF8aL1Yf/items/4EARIH2H"],"itemData":{"id":230,"type":"article-journal","title":"Structure validation in chemical crystallography","container-title":"Acta Crystallographica Section D Biological Crystallography","page":"148-155","volume":"65","issue":"2","source":"Crossref","DOI":"10.1107/S090744490804362X","ISSN":"0907-4449","author":[{"family":"Spek","given":"Anthony L."}],"issued":{"date-parts":[["2009",2,1]]}}},{"id":222,"uris":["http://zotero.org/users/local/BF8aL1Yf/items/XG2W4YJP"],"uri":["http://zotero.org/users/local/BF8aL1Yf/items/XG2W4YJP"],"itemData":{"id":222,"type":"article-journal","title":"Single-crystal structure validation with the program &lt;i&gt;PLATON&lt;/i&gt;","container-title":"Journal of Applied Crystallography","page":"7-13","volume":"36","issue":"1","source":"Crossref","DOI":"10.1107/S0021889802022112","ISSN":"0021-8898","author":[{"family":"Spek","given":"A. L."}],"issued":{"date-parts":[["2003",2,1]]}}},{"id":231,"uris":["http://zotero.org/users/local/BF8aL1Yf/items/TJEFGJX5"],"uri":["http://zotero.org/users/local/BF8aL1Yf/items/TJEFGJX5"],"itemData":{"id":231,"type":"article-journal","title":"&lt;i&gt;PLATON&lt;/i&gt; SQUEEZE: a tool for the calculation of the disordered solvent contribution to the calculated structure factors","container-title":"Acta Crystallographica Section C Structural Chemistry","page":"9-18","volume":"71","issue":"1","source":"Crossref","DOI":"10.1107/S2053229614024929","ISSN":"2053-2296","shortTitle":"&lt;i&gt;PLATON&lt;/i&gt; SQUEEZE","author":[{"family":"Spek","given":"Anthony L."}],"issued":{"date-parts":[["2015",1,1]]}}}],"schema":"https://github.com/citation-style-language/schema/raw/master/csl-citation.json"} </w:instrText>
      </w:r>
      <w:r w:rsidRPr="001A302A">
        <w:rPr>
          <w:rFonts w:ascii="Times New Roman" w:hAnsi="Times New Roman" w:cs="Times New Roman"/>
          <w:snapToGrid w:val="0"/>
          <w:sz w:val="24"/>
          <w:szCs w:val="24"/>
          <w:lang w:bidi="en-US"/>
        </w:rPr>
        <w:fldChar w:fldCharType="separate"/>
      </w:r>
      <w:r w:rsidRPr="001536CA">
        <w:rPr>
          <w:rFonts w:ascii="Times New Roman" w:hAnsi="Times New Roman" w:cs="Times New Roman"/>
          <w:sz w:val="24"/>
          <w:szCs w:val="24"/>
          <w:vertAlign w:val="superscript"/>
        </w:rPr>
        <w:t>[16–18]</w:t>
      </w:r>
      <w:r w:rsidRPr="001A302A">
        <w:rPr>
          <w:rFonts w:ascii="Times New Roman" w:hAnsi="Times New Roman" w:cs="Times New Roman"/>
          <w:snapToGrid w:val="0"/>
          <w:sz w:val="24"/>
          <w:szCs w:val="24"/>
          <w:lang w:bidi="en-US"/>
        </w:rPr>
        <w:fldChar w:fldCharType="end"/>
      </w:r>
      <w:r w:rsidRPr="001A302A">
        <w:rPr>
          <w:rFonts w:ascii="Times New Roman" w:hAnsi="Times New Roman" w:cs="Times New Roman"/>
          <w:snapToGrid w:val="0"/>
          <w:sz w:val="24"/>
          <w:szCs w:val="24"/>
          <w:lang w:val="en-CA" w:bidi="en-US"/>
        </w:rPr>
        <w:t xml:space="preserve"> implemented in Platon</w:t>
      </w:r>
      <w:r w:rsidRPr="001A302A">
        <w:rPr>
          <w:rFonts w:ascii="Times New Roman" w:hAnsi="Times New Roman" w:cs="Times New Roman"/>
          <w:snapToGrid w:val="0"/>
          <w:sz w:val="24"/>
          <w:szCs w:val="24"/>
          <w:lang w:bidi="en-US"/>
        </w:rPr>
        <w:fldChar w:fldCharType="begin"/>
      </w:r>
      <w:r>
        <w:rPr>
          <w:rFonts w:ascii="Times New Roman" w:hAnsi="Times New Roman" w:cs="Times New Roman"/>
          <w:snapToGrid w:val="0"/>
          <w:sz w:val="24"/>
          <w:szCs w:val="24"/>
          <w:lang w:val="en-CA" w:bidi="en-US"/>
        </w:rPr>
        <w:instrText xml:space="preserve"> ADDIN ZOTERO_ITEM CSL_CITATION {"citationID":"gV4goT29","properties":{"formattedCitation":"\\super [17]\\nosupersub{}","plainCitation":"[17]","noteIndex":0},"citationItems":[{"id":230,"uris":["http://zotero.org/users/local/BF8aL1Yf/items/4EARIH2H"],"uri":["http://zotero.org/users/local/BF8aL1Yf/items/4EARIH2H"],"itemData":{"id":230,"type":"article-journal","title":"Structure validation in chemical crystallography","container-title":"Acta Crystallographica Section D Biological Crystallography","page":"148-155","volume":"65","issue":"2","source":"Crossref","DOI":"10.1107/S090744490804362X","ISSN":"0907-4449","author":[{"family":"Spek","given":"Anthony L."}],"issued":{"date-parts":[["2009",2,1]]}}}],"schema":"https://github.com/citation-style-language/schema/raw/master/csl-citation.json"} </w:instrText>
      </w:r>
      <w:r w:rsidRPr="001A302A">
        <w:rPr>
          <w:rFonts w:ascii="Times New Roman" w:hAnsi="Times New Roman" w:cs="Times New Roman"/>
          <w:snapToGrid w:val="0"/>
          <w:sz w:val="24"/>
          <w:szCs w:val="24"/>
          <w:lang w:bidi="en-US"/>
        </w:rPr>
        <w:fldChar w:fldCharType="separate"/>
      </w:r>
      <w:r w:rsidRPr="001536CA">
        <w:rPr>
          <w:rFonts w:ascii="Times New Roman" w:hAnsi="Times New Roman" w:cs="Times New Roman"/>
          <w:sz w:val="24"/>
          <w:szCs w:val="24"/>
          <w:vertAlign w:val="superscript"/>
          <w:lang w:val="en-CA"/>
        </w:rPr>
        <w:t>[17]</w:t>
      </w:r>
      <w:r w:rsidRPr="001A302A">
        <w:rPr>
          <w:rFonts w:ascii="Times New Roman" w:hAnsi="Times New Roman" w:cs="Times New Roman"/>
          <w:snapToGrid w:val="0"/>
          <w:sz w:val="24"/>
          <w:szCs w:val="24"/>
          <w:lang w:bidi="en-US"/>
        </w:rPr>
        <w:fldChar w:fldCharType="end"/>
      </w:r>
      <w:r w:rsidRPr="001A302A">
        <w:rPr>
          <w:rFonts w:ascii="Times New Roman" w:hAnsi="Times New Roman" w:cs="Times New Roman"/>
          <w:snapToGrid w:val="0"/>
          <w:sz w:val="24"/>
          <w:szCs w:val="24"/>
          <w:lang w:val="en-GB" w:bidi="en-US"/>
        </w:rPr>
        <w:t xml:space="preserve">. </w:t>
      </w:r>
    </w:p>
    <w:p w:rsidR="007F1620" w:rsidRDefault="007F1620" w:rsidP="007F1620">
      <w:pPr>
        <w:rPr>
          <w:rFonts w:ascii="Times New Roman" w:hAnsi="Times New Roman" w:cs="Times New Roman"/>
          <w:b/>
          <w:sz w:val="36"/>
          <w:lang w:val="en-CA"/>
        </w:rPr>
      </w:pPr>
    </w:p>
    <w:p w:rsidR="002638CF" w:rsidRDefault="002638CF">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2638CF" w:rsidRDefault="002638CF" w:rsidP="009F31DB">
      <w:pPr>
        <w:tabs>
          <w:tab w:val="left" w:pos="2698"/>
        </w:tabs>
        <w:spacing w:line="360" w:lineRule="auto"/>
        <w:jc w:val="both"/>
        <w:rPr>
          <w:rFonts w:ascii="Times New Roman" w:hAnsi="Times New Roman" w:cs="Times New Roman"/>
          <w:sz w:val="24"/>
          <w:szCs w:val="24"/>
          <w:lang w:val="en-CA"/>
        </w:rPr>
      </w:pPr>
    </w:p>
    <w:p w:rsidR="002638CF" w:rsidRDefault="002638CF" w:rsidP="002638CF">
      <w:pPr>
        <w:jc w:val="center"/>
        <w:rPr>
          <w:rFonts w:ascii="Times New Roman" w:hAnsi="Times New Roman" w:cs="Times New Roman"/>
          <w:sz w:val="24"/>
          <w:szCs w:val="24"/>
          <w:lang w:val="en-CA"/>
        </w:rPr>
      </w:pPr>
      <w:r w:rsidRPr="00BA3908">
        <w:rPr>
          <w:rFonts w:ascii="Times New Roman" w:hAnsi="Times New Roman" w:cs="Times New Roman"/>
          <w:b/>
          <w:sz w:val="24"/>
          <w:szCs w:val="24"/>
          <w:lang w:val="en-CA"/>
        </w:rPr>
        <w:t xml:space="preserve">Table S1 </w:t>
      </w:r>
      <w:r w:rsidRPr="00BA3908">
        <w:rPr>
          <w:rFonts w:ascii="Times New Roman" w:hAnsi="Times New Roman" w:cs="Times New Roman"/>
          <w:sz w:val="24"/>
          <w:szCs w:val="24"/>
          <w:lang w:val="en-CA"/>
        </w:rPr>
        <w:t>Crystallographic data for complexes</w:t>
      </w:r>
      <w:r w:rsidRPr="00BA3908">
        <w:rPr>
          <w:rFonts w:ascii="Times New Roman" w:hAnsi="Times New Roman" w:cs="Times New Roman"/>
          <w:b/>
          <w:sz w:val="24"/>
          <w:szCs w:val="24"/>
          <w:lang w:val="en-CA"/>
        </w:rPr>
        <w:t xml:space="preserve"> 1-2</w:t>
      </w:r>
      <w:r w:rsidRPr="00881A30">
        <w:rPr>
          <w:rFonts w:ascii="Times New Roman" w:hAnsi="Times New Roman" w:cs="Times New Roman"/>
          <w:sz w:val="24"/>
          <w:szCs w:val="24"/>
          <w:lang w:val="en-CA"/>
        </w:rPr>
        <w:t>.</w:t>
      </w:r>
    </w:p>
    <w:p w:rsidR="002638CF" w:rsidRPr="0039251B" w:rsidRDefault="002638CF" w:rsidP="002638CF">
      <w:pPr>
        <w:jc w:val="center"/>
        <w:rPr>
          <w:rFonts w:ascii="Times New Roman" w:hAnsi="Times New Roman" w:cs="Times New Roman"/>
          <w:b/>
          <w:sz w:val="24"/>
          <w:szCs w:val="24"/>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tbl>
      <w:tblPr>
        <w:tblpPr w:leftFromText="141" w:rightFromText="141" w:vertAnchor="page" w:horzAnchor="margin" w:tblpXSpec="center" w:tblpY="2557"/>
        <w:tblW w:w="6521" w:type="dxa"/>
        <w:tblLayout w:type="fixed"/>
        <w:tblCellMar>
          <w:top w:w="15" w:type="dxa"/>
          <w:left w:w="15" w:type="dxa"/>
          <w:bottom w:w="15" w:type="dxa"/>
          <w:right w:w="15" w:type="dxa"/>
        </w:tblCellMar>
        <w:tblLook w:val="04A0" w:firstRow="1" w:lastRow="0" w:firstColumn="1" w:lastColumn="0" w:noHBand="0" w:noVBand="1"/>
      </w:tblPr>
      <w:tblGrid>
        <w:gridCol w:w="1747"/>
        <w:gridCol w:w="2222"/>
        <w:gridCol w:w="2552"/>
      </w:tblGrid>
      <w:tr w:rsidR="002638CF" w:rsidRPr="00FD0CD1" w:rsidTr="002638CF">
        <w:trPr>
          <w:trHeight w:val="276"/>
        </w:trPr>
        <w:tc>
          <w:tcPr>
            <w:tcW w:w="1747" w:type="dxa"/>
            <w:tcBorders>
              <w:top w:val="single" w:sz="4" w:space="0" w:color="auto"/>
              <w:bottom w:val="single" w:sz="4" w:space="0" w:color="auto"/>
            </w:tcBorders>
            <w:vAlign w:val="center"/>
          </w:tcPr>
          <w:p w:rsidR="002638CF" w:rsidRPr="00415562" w:rsidRDefault="002638CF" w:rsidP="002638CF">
            <w:pPr>
              <w:spacing w:after="0" w:line="276" w:lineRule="auto"/>
              <w:jc w:val="both"/>
              <w:rPr>
                <w:rFonts w:ascii="Times New Roman" w:eastAsia="Times New Roman" w:hAnsi="Times New Roman" w:cs="Times New Roman"/>
                <w:color w:val="000000"/>
                <w:sz w:val="20"/>
                <w:szCs w:val="20"/>
                <w:lang w:val="en-CA" w:eastAsia="de-DE"/>
              </w:rPr>
            </w:pPr>
            <w:r w:rsidRPr="00415562">
              <w:rPr>
                <w:rFonts w:ascii="Times New Roman" w:eastAsia="Times New Roman" w:hAnsi="Times New Roman" w:cs="Times New Roman"/>
                <w:color w:val="000000"/>
                <w:sz w:val="20"/>
                <w:szCs w:val="20"/>
                <w:lang w:val="en-CA" w:eastAsia="de-DE"/>
              </w:rPr>
              <w:t xml:space="preserve">Complex </w:t>
            </w:r>
          </w:p>
        </w:tc>
        <w:tc>
          <w:tcPr>
            <w:tcW w:w="2222" w:type="dxa"/>
            <w:tcBorders>
              <w:top w:val="single" w:sz="4" w:space="0" w:color="auto"/>
              <w:bottom w:val="single" w:sz="4" w:space="0" w:color="auto"/>
            </w:tcBorders>
            <w:vAlign w:val="center"/>
          </w:tcPr>
          <w:p w:rsidR="002638CF" w:rsidRPr="00415562" w:rsidRDefault="002638CF" w:rsidP="002638CF">
            <w:pPr>
              <w:spacing w:after="0" w:line="276" w:lineRule="auto"/>
              <w:jc w:val="both"/>
              <w:rPr>
                <w:rFonts w:ascii="Times New Roman" w:eastAsia="Times New Roman" w:hAnsi="Times New Roman" w:cs="Times New Roman"/>
                <w:color w:val="000000"/>
                <w:sz w:val="20"/>
                <w:szCs w:val="20"/>
                <w:lang w:val="en-CA" w:eastAsia="de-DE"/>
              </w:rPr>
            </w:pPr>
            <w:r w:rsidRPr="00415562">
              <w:rPr>
                <w:rFonts w:ascii="Times New Roman" w:eastAsia="Times New Roman" w:hAnsi="Times New Roman" w:cs="Times New Roman"/>
                <w:b/>
                <w:color w:val="000000"/>
                <w:sz w:val="20"/>
                <w:szCs w:val="20"/>
                <w:lang w:val="en-CA" w:eastAsia="de-DE"/>
              </w:rPr>
              <w:t xml:space="preserve"> 1</w:t>
            </w:r>
          </w:p>
        </w:tc>
        <w:tc>
          <w:tcPr>
            <w:tcW w:w="2552" w:type="dxa"/>
            <w:tcBorders>
              <w:top w:val="single" w:sz="4" w:space="0" w:color="auto"/>
              <w:bottom w:val="single" w:sz="4" w:space="0" w:color="auto"/>
            </w:tcBorders>
            <w:noWrap/>
            <w:vAlign w:val="center"/>
          </w:tcPr>
          <w:p w:rsidR="002638CF" w:rsidRPr="00415562" w:rsidRDefault="002638CF" w:rsidP="002638CF">
            <w:pPr>
              <w:spacing w:after="0" w:line="276" w:lineRule="auto"/>
              <w:jc w:val="both"/>
              <w:rPr>
                <w:rFonts w:ascii="Times New Roman" w:eastAsia="Times New Roman" w:hAnsi="Times New Roman" w:cs="Times New Roman"/>
                <w:color w:val="000000"/>
                <w:sz w:val="20"/>
                <w:szCs w:val="20"/>
                <w:lang w:val="en-CA" w:eastAsia="de-DE"/>
              </w:rPr>
            </w:pPr>
            <w:r w:rsidRPr="00415562">
              <w:rPr>
                <w:rFonts w:ascii="Times New Roman" w:eastAsia="Times New Roman" w:hAnsi="Times New Roman" w:cs="Times New Roman"/>
                <w:b/>
                <w:color w:val="000000"/>
                <w:sz w:val="20"/>
                <w:szCs w:val="20"/>
                <w:lang w:val="en-CA" w:eastAsia="de-DE"/>
              </w:rPr>
              <w:t xml:space="preserve"> 2</w:t>
            </w:r>
          </w:p>
        </w:tc>
      </w:tr>
      <w:tr w:rsidR="002638CF" w:rsidRPr="007E1807" w:rsidTr="002638CF">
        <w:trPr>
          <w:trHeight w:val="276"/>
        </w:trPr>
        <w:tc>
          <w:tcPr>
            <w:tcW w:w="1747" w:type="dxa"/>
            <w:tcBorders>
              <w:top w:val="single" w:sz="4" w:space="0" w:color="auto"/>
            </w:tcBorders>
            <w:vAlign w:val="center"/>
          </w:tcPr>
          <w:p w:rsidR="002638CF" w:rsidRPr="00415562" w:rsidRDefault="002638CF" w:rsidP="002638CF">
            <w:pPr>
              <w:spacing w:after="0" w:line="276" w:lineRule="auto"/>
              <w:jc w:val="both"/>
              <w:rPr>
                <w:rFonts w:ascii="Times New Roman" w:eastAsia="Times New Roman" w:hAnsi="Times New Roman" w:cs="Times New Roman"/>
                <w:color w:val="000000"/>
                <w:sz w:val="20"/>
                <w:szCs w:val="20"/>
                <w:lang w:val="en-CA" w:eastAsia="de-DE"/>
              </w:rPr>
            </w:pPr>
            <w:r w:rsidRPr="00415562">
              <w:rPr>
                <w:rFonts w:ascii="Times New Roman" w:eastAsia="Times New Roman" w:hAnsi="Times New Roman" w:cs="Times New Roman"/>
                <w:color w:val="000000"/>
                <w:sz w:val="20"/>
                <w:szCs w:val="20"/>
                <w:lang w:val="en-CA" w:eastAsia="de-DE"/>
              </w:rPr>
              <w:t xml:space="preserve">Empirical formula </w:t>
            </w:r>
          </w:p>
        </w:tc>
        <w:tc>
          <w:tcPr>
            <w:tcW w:w="2222" w:type="dxa"/>
            <w:tcBorders>
              <w:top w:val="single" w:sz="4" w:space="0" w:color="auto"/>
            </w:tcBorders>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415562">
              <w:rPr>
                <w:rFonts w:ascii="Times New Roman" w:hAnsi="Times New Roman" w:cs="Times New Roman"/>
                <w:color w:val="000000"/>
                <w:sz w:val="20"/>
                <w:szCs w:val="20"/>
                <w:shd w:val="clear" w:color="auto" w:fill="FFFFFF"/>
                <w:lang w:val="en-CA"/>
              </w:rPr>
              <w:t>C</w:t>
            </w:r>
            <w:r w:rsidRPr="00415562">
              <w:rPr>
                <w:rFonts w:ascii="Times New Roman" w:hAnsi="Times New Roman" w:cs="Times New Roman"/>
                <w:color w:val="000000"/>
                <w:sz w:val="20"/>
                <w:szCs w:val="20"/>
                <w:vertAlign w:val="subscript"/>
                <w:lang w:val="en-CA"/>
              </w:rPr>
              <w:t>100</w:t>
            </w:r>
            <w:r w:rsidRPr="00415562">
              <w:rPr>
                <w:rFonts w:ascii="Times New Roman" w:hAnsi="Times New Roman" w:cs="Times New Roman"/>
                <w:color w:val="000000"/>
                <w:sz w:val="20"/>
                <w:szCs w:val="20"/>
                <w:shd w:val="clear" w:color="auto" w:fill="FFFFFF"/>
                <w:lang w:val="en-CA"/>
              </w:rPr>
              <w:t>H</w:t>
            </w:r>
            <w:r w:rsidRPr="00415562">
              <w:rPr>
                <w:rFonts w:ascii="Times New Roman" w:hAnsi="Times New Roman" w:cs="Times New Roman"/>
                <w:color w:val="000000"/>
                <w:sz w:val="20"/>
                <w:szCs w:val="20"/>
                <w:vertAlign w:val="subscript"/>
                <w:lang w:val="en-CA"/>
              </w:rPr>
              <w:t>1</w:t>
            </w:r>
            <w:r w:rsidRPr="00E517DA">
              <w:rPr>
                <w:rFonts w:ascii="Times New Roman" w:hAnsi="Times New Roman" w:cs="Times New Roman"/>
                <w:color w:val="000000"/>
                <w:sz w:val="20"/>
                <w:szCs w:val="20"/>
                <w:vertAlign w:val="subscript"/>
                <w:lang w:val="en-CA"/>
              </w:rPr>
              <w:t>2</w:t>
            </w:r>
            <w:r w:rsidRPr="00DC50A1">
              <w:rPr>
                <w:rFonts w:ascii="Times New Roman" w:hAnsi="Times New Roman" w:cs="Times New Roman"/>
                <w:color w:val="000000"/>
                <w:sz w:val="20"/>
                <w:szCs w:val="20"/>
                <w:vertAlign w:val="subscript"/>
                <w:lang w:val="en-CA"/>
              </w:rPr>
              <w:t>0</w:t>
            </w:r>
            <w:r w:rsidRPr="00DC50A1">
              <w:rPr>
                <w:rFonts w:ascii="Times New Roman" w:hAnsi="Times New Roman" w:cs="Times New Roman"/>
                <w:color w:val="000000"/>
                <w:sz w:val="20"/>
                <w:szCs w:val="20"/>
                <w:shd w:val="clear" w:color="auto" w:fill="FFFFFF"/>
                <w:lang w:val="en-CA"/>
              </w:rPr>
              <w:t>Dy</w:t>
            </w:r>
            <w:r w:rsidRPr="00DC50A1">
              <w:rPr>
                <w:rFonts w:ascii="Times New Roman" w:hAnsi="Times New Roman" w:cs="Times New Roman"/>
                <w:color w:val="000000"/>
                <w:sz w:val="20"/>
                <w:szCs w:val="20"/>
                <w:vertAlign w:val="subscript"/>
                <w:lang w:val="en-CA"/>
              </w:rPr>
              <w:t>2</w:t>
            </w:r>
            <w:r w:rsidRPr="007E1807">
              <w:rPr>
                <w:rFonts w:ascii="Times New Roman" w:hAnsi="Times New Roman" w:cs="Times New Roman"/>
                <w:color w:val="000000"/>
                <w:sz w:val="20"/>
                <w:szCs w:val="20"/>
                <w:shd w:val="clear" w:color="auto" w:fill="FFFFFF"/>
              </w:rPr>
              <w:t>Ga</w:t>
            </w:r>
            <w:r w:rsidRPr="007E1807">
              <w:rPr>
                <w:rFonts w:ascii="Times New Roman" w:hAnsi="Times New Roman" w:cs="Times New Roman"/>
                <w:color w:val="000000"/>
                <w:sz w:val="20"/>
                <w:szCs w:val="20"/>
                <w:vertAlign w:val="subscript"/>
              </w:rPr>
              <w:t>8</w:t>
            </w:r>
            <w:r w:rsidRPr="007E1807">
              <w:rPr>
                <w:rFonts w:ascii="Times New Roman" w:hAnsi="Times New Roman" w:cs="Times New Roman"/>
                <w:color w:val="000000"/>
                <w:sz w:val="20"/>
                <w:szCs w:val="20"/>
                <w:shd w:val="clear" w:color="auto" w:fill="FFFFFF"/>
              </w:rPr>
              <w:t>N</w:t>
            </w:r>
            <w:r w:rsidRPr="007E1807">
              <w:rPr>
                <w:rFonts w:ascii="Times New Roman" w:hAnsi="Times New Roman" w:cs="Times New Roman"/>
                <w:color w:val="000000"/>
                <w:sz w:val="20"/>
                <w:szCs w:val="20"/>
                <w:vertAlign w:val="subscript"/>
              </w:rPr>
              <w:t>8</w:t>
            </w:r>
            <w:r w:rsidRPr="007E1807">
              <w:rPr>
                <w:rFonts w:ascii="Times New Roman" w:hAnsi="Times New Roman" w:cs="Times New Roman"/>
                <w:color w:val="000000"/>
                <w:sz w:val="20"/>
                <w:szCs w:val="20"/>
                <w:shd w:val="clear" w:color="auto" w:fill="FFFFFF"/>
              </w:rPr>
              <w:t>Na</w:t>
            </w:r>
            <w:r w:rsidRPr="007E1807">
              <w:rPr>
                <w:rFonts w:ascii="Times New Roman" w:hAnsi="Times New Roman" w:cs="Times New Roman"/>
                <w:color w:val="000000"/>
                <w:sz w:val="20"/>
                <w:szCs w:val="20"/>
                <w:vertAlign w:val="subscript"/>
              </w:rPr>
              <w:t>2</w:t>
            </w:r>
            <w:r w:rsidRPr="007E1807">
              <w:rPr>
                <w:rFonts w:ascii="Times New Roman" w:hAnsi="Times New Roman" w:cs="Times New Roman"/>
                <w:color w:val="000000"/>
                <w:sz w:val="20"/>
                <w:szCs w:val="20"/>
                <w:shd w:val="clear" w:color="auto" w:fill="FFFFFF"/>
              </w:rPr>
              <w:t>O</w:t>
            </w:r>
            <w:r w:rsidRPr="007E1807">
              <w:rPr>
                <w:rFonts w:ascii="Times New Roman" w:hAnsi="Times New Roman" w:cs="Times New Roman"/>
                <w:color w:val="000000"/>
                <w:sz w:val="20"/>
                <w:szCs w:val="20"/>
                <w:vertAlign w:val="subscript"/>
              </w:rPr>
              <w:t>46</w:t>
            </w:r>
          </w:p>
        </w:tc>
        <w:tc>
          <w:tcPr>
            <w:tcW w:w="2552" w:type="dxa"/>
            <w:tcBorders>
              <w:top w:val="single" w:sz="4" w:space="0" w:color="auto"/>
            </w:tcBorders>
            <w:noWrap/>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2497"/>
            </w:tblGrid>
            <w:tr w:rsidR="002638CF" w:rsidRPr="004A3A04" w:rsidTr="00A95427">
              <w:tc>
                <w:tcPr>
                  <w:tcW w:w="36" w:type="dxa"/>
                  <w:noWrap/>
                  <w:vAlign w:val="center"/>
                  <w:hideMark/>
                </w:tcPr>
                <w:p w:rsidR="002638CF" w:rsidRPr="004A3A04" w:rsidRDefault="002638CF" w:rsidP="005B2341">
                  <w:pPr>
                    <w:framePr w:hSpace="141" w:wrap="around" w:vAnchor="page" w:hAnchor="margin" w:xAlign="center" w:y="2557"/>
                    <w:spacing w:after="0" w:line="240" w:lineRule="auto"/>
                    <w:rPr>
                      <w:rFonts w:ascii="Times New Roman" w:eastAsia="Times New Roman" w:hAnsi="Times New Roman" w:cs="Times New Roman"/>
                      <w:sz w:val="20"/>
                      <w:szCs w:val="20"/>
                      <w:lang w:eastAsia="de-DE"/>
                    </w:rPr>
                  </w:pPr>
                </w:p>
              </w:tc>
              <w:tc>
                <w:tcPr>
                  <w:tcW w:w="2497" w:type="dxa"/>
                  <w:noWrap/>
                  <w:vAlign w:val="center"/>
                  <w:hideMark/>
                </w:tcPr>
                <w:p w:rsidR="002638CF" w:rsidRPr="004A3A04" w:rsidRDefault="002638CF" w:rsidP="005B2341">
                  <w:pPr>
                    <w:framePr w:hSpace="141" w:wrap="around" w:vAnchor="page" w:hAnchor="margin" w:xAlign="center" w:y="2557"/>
                    <w:spacing w:after="0" w:line="240" w:lineRule="auto"/>
                    <w:rPr>
                      <w:rFonts w:ascii="Times New Roman" w:eastAsia="Times New Roman" w:hAnsi="Times New Roman" w:cs="Times New Roman"/>
                      <w:color w:val="000000"/>
                      <w:sz w:val="20"/>
                      <w:szCs w:val="20"/>
                      <w:lang w:eastAsia="de-DE"/>
                    </w:rPr>
                  </w:pPr>
                  <w:r w:rsidRPr="004A3A04">
                    <w:rPr>
                      <w:rFonts w:ascii="Times New Roman" w:eastAsia="Times New Roman" w:hAnsi="Times New Roman" w:cs="Times New Roman"/>
                      <w:color w:val="000000"/>
                      <w:sz w:val="20"/>
                      <w:szCs w:val="20"/>
                      <w:lang w:eastAsia="de-DE"/>
                    </w:rPr>
                    <w:t>C</w:t>
                  </w:r>
                  <w:r w:rsidRPr="004A3A04">
                    <w:rPr>
                      <w:rFonts w:ascii="Times New Roman" w:eastAsia="Times New Roman" w:hAnsi="Times New Roman" w:cs="Times New Roman"/>
                      <w:color w:val="000000"/>
                      <w:sz w:val="20"/>
                      <w:szCs w:val="20"/>
                      <w:vertAlign w:val="subscript"/>
                      <w:lang w:eastAsia="de-DE"/>
                    </w:rPr>
                    <w:t>100</w:t>
                  </w:r>
                  <w:r w:rsidRPr="004A3A04">
                    <w:rPr>
                      <w:rFonts w:ascii="Times New Roman" w:eastAsia="Times New Roman" w:hAnsi="Times New Roman" w:cs="Times New Roman"/>
                      <w:color w:val="000000"/>
                      <w:sz w:val="20"/>
                      <w:szCs w:val="20"/>
                      <w:lang w:eastAsia="de-DE"/>
                    </w:rPr>
                    <w:t>H</w:t>
                  </w:r>
                  <w:r w:rsidRPr="004A3A04">
                    <w:rPr>
                      <w:rFonts w:ascii="Times New Roman" w:eastAsia="Times New Roman" w:hAnsi="Times New Roman" w:cs="Times New Roman"/>
                      <w:color w:val="000000"/>
                      <w:sz w:val="20"/>
                      <w:szCs w:val="20"/>
                      <w:vertAlign w:val="subscript"/>
                      <w:lang w:eastAsia="de-DE"/>
                    </w:rPr>
                    <w:t>124</w:t>
                  </w:r>
                  <w:r w:rsidRPr="004A3A04">
                    <w:rPr>
                      <w:rFonts w:ascii="Times New Roman" w:eastAsia="Times New Roman" w:hAnsi="Times New Roman" w:cs="Times New Roman"/>
                      <w:color w:val="000000"/>
                      <w:sz w:val="20"/>
                      <w:szCs w:val="20"/>
                      <w:lang w:eastAsia="de-DE"/>
                    </w:rPr>
                    <w:t>Ga</w:t>
                  </w:r>
                  <w:r w:rsidRPr="004A3A04">
                    <w:rPr>
                      <w:rFonts w:ascii="Times New Roman" w:eastAsia="Times New Roman" w:hAnsi="Times New Roman" w:cs="Times New Roman"/>
                      <w:color w:val="000000"/>
                      <w:sz w:val="20"/>
                      <w:szCs w:val="20"/>
                      <w:vertAlign w:val="subscript"/>
                      <w:lang w:eastAsia="de-DE"/>
                    </w:rPr>
                    <w:t>8</w:t>
                  </w:r>
                  <w:r w:rsidRPr="004A3A04">
                    <w:rPr>
                      <w:rFonts w:ascii="Times New Roman" w:eastAsia="Times New Roman" w:hAnsi="Times New Roman" w:cs="Times New Roman"/>
                      <w:color w:val="000000"/>
                      <w:sz w:val="20"/>
                      <w:szCs w:val="20"/>
                      <w:lang w:eastAsia="de-DE"/>
                    </w:rPr>
                    <w:t>N</w:t>
                  </w:r>
                  <w:r w:rsidRPr="004A3A04">
                    <w:rPr>
                      <w:rFonts w:ascii="Times New Roman" w:eastAsia="Times New Roman" w:hAnsi="Times New Roman" w:cs="Times New Roman"/>
                      <w:color w:val="000000"/>
                      <w:sz w:val="20"/>
                      <w:szCs w:val="20"/>
                      <w:vertAlign w:val="subscript"/>
                      <w:lang w:eastAsia="de-DE"/>
                    </w:rPr>
                    <w:t>8</w:t>
                  </w:r>
                  <w:r w:rsidRPr="004A3A04">
                    <w:rPr>
                      <w:rFonts w:ascii="Times New Roman" w:eastAsia="Times New Roman" w:hAnsi="Times New Roman" w:cs="Times New Roman"/>
                      <w:color w:val="000000"/>
                      <w:sz w:val="20"/>
                      <w:szCs w:val="20"/>
                      <w:lang w:eastAsia="de-DE"/>
                    </w:rPr>
                    <w:t>Na</w:t>
                  </w:r>
                  <w:r w:rsidRPr="004A3A04">
                    <w:rPr>
                      <w:rFonts w:ascii="Times New Roman" w:eastAsia="Times New Roman" w:hAnsi="Times New Roman" w:cs="Times New Roman"/>
                      <w:color w:val="000000"/>
                      <w:sz w:val="20"/>
                      <w:szCs w:val="20"/>
                      <w:vertAlign w:val="subscript"/>
                      <w:lang w:eastAsia="de-DE"/>
                    </w:rPr>
                    <w:t>2</w:t>
                  </w:r>
                  <w:r w:rsidRPr="004A3A04">
                    <w:rPr>
                      <w:rFonts w:ascii="Times New Roman" w:eastAsia="Times New Roman" w:hAnsi="Times New Roman" w:cs="Times New Roman"/>
                      <w:color w:val="000000"/>
                      <w:sz w:val="20"/>
                      <w:szCs w:val="20"/>
                      <w:lang w:eastAsia="de-DE"/>
                    </w:rPr>
                    <w:t>O</w:t>
                  </w:r>
                  <w:r w:rsidRPr="004A3A04">
                    <w:rPr>
                      <w:rFonts w:ascii="Times New Roman" w:eastAsia="Times New Roman" w:hAnsi="Times New Roman" w:cs="Times New Roman"/>
                      <w:color w:val="000000"/>
                      <w:sz w:val="20"/>
                      <w:szCs w:val="20"/>
                      <w:vertAlign w:val="subscript"/>
                      <w:lang w:eastAsia="de-DE"/>
                    </w:rPr>
                    <w:t>46</w:t>
                  </w:r>
                  <w:r w:rsidRPr="004A3A04">
                    <w:rPr>
                      <w:rFonts w:ascii="Times New Roman" w:eastAsia="Times New Roman" w:hAnsi="Times New Roman" w:cs="Times New Roman"/>
                      <w:color w:val="000000"/>
                      <w:sz w:val="20"/>
                      <w:szCs w:val="20"/>
                      <w:lang w:eastAsia="de-DE"/>
                    </w:rPr>
                    <w:t>Tb</w:t>
                  </w:r>
                  <w:r w:rsidRPr="004A3A04">
                    <w:rPr>
                      <w:rFonts w:ascii="Times New Roman" w:eastAsia="Times New Roman" w:hAnsi="Times New Roman" w:cs="Times New Roman"/>
                      <w:color w:val="000000"/>
                      <w:sz w:val="20"/>
                      <w:szCs w:val="20"/>
                      <w:vertAlign w:val="subscript"/>
                      <w:lang w:eastAsia="de-DE"/>
                    </w:rPr>
                    <w:t>2</w:t>
                  </w:r>
                </w:p>
              </w:tc>
            </w:tr>
          </w:tbl>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val="en-CA" w:eastAsia="de-DE"/>
              </w:rPr>
            </w:pPr>
          </w:p>
        </w:tc>
      </w:tr>
      <w:tr w:rsidR="002638CF" w:rsidRPr="007E1807" w:rsidTr="002638CF">
        <w:trPr>
          <w:trHeight w:val="276"/>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Formula weight </w:t>
            </w:r>
          </w:p>
        </w:tc>
        <w:tc>
          <w:tcPr>
            <w:tcW w:w="2222" w:type="dxa"/>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810"/>
            </w:tblGrid>
            <w:tr w:rsidR="002638CF" w:rsidRPr="00F25D31" w:rsidTr="00A95427">
              <w:tc>
                <w:tcPr>
                  <w:tcW w:w="36" w:type="dxa"/>
                  <w:noWrap/>
                  <w:vAlign w:val="center"/>
                  <w:hideMark/>
                </w:tcPr>
                <w:p w:rsidR="002638CF" w:rsidRPr="00F25D31" w:rsidRDefault="002638CF" w:rsidP="005B2341">
                  <w:pPr>
                    <w:framePr w:hSpace="141" w:wrap="around" w:vAnchor="page" w:hAnchor="margin" w:xAlign="center" w:y="2557"/>
                    <w:spacing w:after="0" w:line="240" w:lineRule="auto"/>
                    <w:rPr>
                      <w:rFonts w:ascii="Times New Roman" w:eastAsia="Times New Roman" w:hAnsi="Times New Roman" w:cs="Times New Roman"/>
                      <w:sz w:val="20"/>
                      <w:szCs w:val="20"/>
                      <w:lang w:eastAsia="de-DE"/>
                    </w:rPr>
                  </w:pPr>
                </w:p>
              </w:tc>
              <w:tc>
                <w:tcPr>
                  <w:tcW w:w="810" w:type="dxa"/>
                  <w:noWrap/>
                  <w:vAlign w:val="center"/>
                  <w:hideMark/>
                </w:tcPr>
                <w:p w:rsidR="002638CF" w:rsidRPr="00F25D31" w:rsidRDefault="002638CF" w:rsidP="005B2341">
                  <w:pPr>
                    <w:framePr w:hSpace="141" w:wrap="around" w:vAnchor="page" w:hAnchor="margin" w:xAlign="center" w:y="2557"/>
                    <w:spacing w:after="0" w:line="240" w:lineRule="auto"/>
                    <w:rPr>
                      <w:rFonts w:ascii="Times New Roman" w:eastAsia="Times New Roman" w:hAnsi="Times New Roman" w:cs="Times New Roman"/>
                      <w:color w:val="000000"/>
                      <w:sz w:val="20"/>
                      <w:szCs w:val="20"/>
                      <w:lang w:eastAsia="de-DE"/>
                    </w:rPr>
                  </w:pPr>
                  <w:r w:rsidRPr="00F25D31">
                    <w:rPr>
                      <w:rFonts w:ascii="Times New Roman" w:eastAsia="Times New Roman" w:hAnsi="Times New Roman" w:cs="Times New Roman"/>
                      <w:color w:val="000000"/>
                      <w:sz w:val="20"/>
                      <w:szCs w:val="20"/>
                      <w:lang w:eastAsia="de-DE"/>
                    </w:rPr>
                    <w:t>3098.77</w:t>
                  </w:r>
                </w:p>
              </w:tc>
            </w:tr>
          </w:tbl>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p>
        </w:tc>
        <w:tc>
          <w:tcPr>
            <w:tcW w:w="2552" w:type="dxa"/>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3095.74</w:t>
            </w:r>
          </w:p>
        </w:tc>
      </w:tr>
      <w:tr w:rsidR="002638CF" w:rsidRPr="007E1807" w:rsidTr="002638CF">
        <w:trPr>
          <w:trHeight w:val="290"/>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Temperature/K </w:t>
            </w:r>
          </w:p>
        </w:tc>
        <w:tc>
          <w:tcPr>
            <w:tcW w:w="2222" w:type="dxa"/>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690"/>
            </w:tblGrid>
            <w:tr w:rsidR="002638CF" w:rsidRPr="00F25D31" w:rsidTr="00A95427">
              <w:tc>
                <w:tcPr>
                  <w:tcW w:w="36" w:type="dxa"/>
                  <w:noWrap/>
                  <w:vAlign w:val="center"/>
                  <w:hideMark/>
                </w:tcPr>
                <w:p w:rsidR="002638CF" w:rsidRPr="00F25D31" w:rsidRDefault="002638CF" w:rsidP="005B2341">
                  <w:pPr>
                    <w:framePr w:hSpace="141" w:wrap="around" w:vAnchor="page" w:hAnchor="margin" w:xAlign="center" w:y="2557"/>
                    <w:spacing w:after="0" w:line="240" w:lineRule="auto"/>
                    <w:rPr>
                      <w:rFonts w:ascii="Times New Roman" w:eastAsia="Times New Roman" w:hAnsi="Times New Roman" w:cs="Times New Roman"/>
                      <w:sz w:val="20"/>
                      <w:szCs w:val="20"/>
                      <w:lang w:eastAsia="de-DE"/>
                    </w:rPr>
                  </w:pPr>
                </w:p>
              </w:tc>
              <w:tc>
                <w:tcPr>
                  <w:tcW w:w="690" w:type="dxa"/>
                  <w:noWrap/>
                  <w:vAlign w:val="center"/>
                  <w:hideMark/>
                </w:tcPr>
                <w:p w:rsidR="002638CF" w:rsidRPr="00F25D31" w:rsidRDefault="002638CF" w:rsidP="005B2341">
                  <w:pPr>
                    <w:framePr w:hSpace="141" w:wrap="around" w:vAnchor="page" w:hAnchor="margin" w:xAlign="center" w:y="2557"/>
                    <w:spacing w:after="0" w:line="240" w:lineRule="auto"/>
                    <w:rPr>
                      <w:rFonts w:ascii="Times New Roman" w:eastAsia="Times New Roman" w:hAnsi="Times New Roman" w:cs="Times New Roman"/>
                      <w:color w:val="000000"/>
                      <w:sz w:val="20"/>
                      <w:szCs w:val="20"/>
                      <w:lang w:eastAsia="de-DE"/>
                    </w:rPr>
                  </w:pPr>
                  <w:r w:rsidRPr="00F25D31">
                    <w:rPr>
                      <w:rFonts w:ascii="Times New Roman" w:eastAsia="Times New Roman" w:hAnsi="Times New Roman" w:cs="Times New Roman"/>
                      <w:color w:val="000000"/>
                      <w:sz w:val="20"/>
                      <w:szCs w:val="20"/>
                      <w:lang w:eastAsia="de-DE"/>
                    </w:rPr>
                    <w:t xml:space="preserve">296.15 </w:t>
                  </w:r>
                </w:p>
              </w:tc>
            </w:tr>
          </w:tbl>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p>
        </w:tc>
        <w:tc>
          <w:tcPr>
            <w:tcW w:w="2552" w:type="dxa"/>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296(2)</w:t>
            </w:r>
          </w:p>
        </w:tc>
      </w:tr>
      <w:tr w:rsidR="002638CF" w:rsidRPr="007E1807" w:rsidTr="002638CF">
        <w:trPr>
          <w:trHeight w:val="276"/>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Crystal system </w:t>
            </w:r>
          </w:p>
        </w:tc>
        <w:tc>
          <w:tcPr>
            <w:tcW w:w="2222"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triclinic</w:t>
            </w:r>
          </w:p>
        </w:tc>
        <w:tc>
          <w:tcPr>
            <w:tcW w:w="2552" w:type="dxa"/>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monoclinic</w:t>
            </w:r>
          </w:p>
        </w:tc>
      </w:tr>
      <w:tr w:rsidR="002638CF" w:rsidRPr="007E1807" w:rsidTr="002638CF">
        <w:trPr>
          <w:trHeight w:val="276"/>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Space group </w:t>
            </w:r>
          </w:p>
        </w:tc>
        <w:tc>
          <w:tcPr>
            <w:tcW w:w="2222"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P</w:t>
            </w:r>
            <m:oMath>
              <m:acc>
                <m:accPr>
                  <m:chr m:val="̅"/>
                  <m:ctrlPr>
                    <w:rPr>
                      <w:rFonts w:ascii="Cambria Math" w:hAnsi="Cambria Math" w:cs="Times New Roman"/>
                      <w:i/>
                      <w:color w:val="000000"/>
                      <w:sz w:val="20"/>
                      <w:szCs w:val="20"/>
                      <w:shd w:val="clear" w:color="auto" w:fill="FFFFFF"/>
                    </w:rPr>
                  </m:ctrlPr>
                </m:accPr>
                <m:e>
                  <m:r>
                    <w:rPr>
                      <w:rFonts w:ascii="Cambria Math" w:hAnsi="Cambria Math" w:cs="Times New Roman"/>
                      <w:color w:val="000000"/>
                      <w:sz w:val="20"/>
                      <w:szCs w:val="20"/>
                      <w:shd w:val="clear" w:color="auto" w:fill="FFFFFF"/>
                    </w:rPr>
                    <m:t>1</m:t>
                  </m:r>
                </m:e>
              </m:acc>
            </m:oMath>
          </w:p>
        </w:tc>
        <w:tc>
          <w:tcPr>
            <w:tcW w:w="2552" w:type="dxa"/>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P2</w:t>
            </w:r>
            <w:r w:rsidRPr="007E1807">
              <w:rPr>
                <w:rFonts w:ascii="Times New Roman" w:hAnsi="Times New Roman" w:cs="Times New Roman"/>
                <w:color w:val="000000"/>
                <w:sz w:val="20"/>
                <w:szCs w:val="20"/>
                <w:vertAlign w:val="subscript"/>
              </w:rPr>
              <w:t>1</w:t>
            </w:r>
            <w:r w:rsidRPr="007E1807">
              <w:rPr>
                <w:rFonts w:ascii="Times New Roman" w:hAnsi="Times New Roman" w:cs="Times New Roman"/>
                <w:color w:val="000000"/>
                <w:sz w:val="20"/>
                <w:szCs w:val="20"/>
                <w:shd w:val="clear" w:color="auto" w:fill="FFFFFF"/>
              </w:rPr>
              <w:t>/n</w:t>
            </w:r>
          </w:p>
        </w:tc>
      </w:tr>
      <w:tr w:rsidR="002638CF" w:rsidRPr="007E1807" w:rsidTr="002638CF">
        <w:trPr>
          <w:trHeight w:val="290"/>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a/Å </w:t>
            </w:r>
          </w:p>
        </w:tc>
        <w:tc>
          <w:tcPr>
            <w:tcW w:w="2222"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12.6090(10)</w:t>
            </w:r>
          </w:p>
        </w:tc>
        <w:tc>
          <w:tcPr>
            <w:tcW w:w="2552" w:type="dxa"/>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14.661(7)</w:t>
            </w:r>
          </w:p>
        </w:tc>
      </w:tr>
      <w:tr w:rsidR="002638CF" w:rsidRPr="007E1807" w:rsidTr="002638CF">
        <w:trPr>
          <w:trHeight w:val="276"/>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b/Å </w:t>
            </w:r>
          </w:p>
        </w:tc>
        <w:tc>
          <w:tcPr>
            <w:tcW w:w="2222"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14.4374(13)</w:t>
            </w:r>
          </w:p>
        </w:tc>
        <w:tc>
          <w:tcPr>
            <w:tcW w:w="2552" w:type="dxa"/>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25.102(12)</w:t>
            </w:r>
          </w:p>
        </w:tc>
      </w:tr>
      <w:tr w:rsidR="002638CF" w:rsidRPr="007E1807" w:rsidTr="002638CF">
        <w:trPr>
          <w:trHeight w:val="276"/>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c/Å </w:t>
            </w:r>
          </w:p>
        </w:tc>
        <w:tc>
          <w:tcPr>
            <w:tcW w:w="2222"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18.0035(17)</w:t>
            </w:r>
          </w:p>
        </w:tc>
        <w:tc>
          <w:tcPr>
            <w:tcW w:w="2552" w:type="dxa"/>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16.005(8)</w:t>
            </w:r>
          </w:p>
        </w:tc>
      </w:tr>
      <w:tr w:rsidR="002638CF" w:rsidRPr="007E1807" w:rsidTr="002638CF">
        <w:trPr>
          <w:trHeight w:val="290"/>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α/° </w:t>
            </w:r>
          </w:p>
        </w:tc>
        <w:tc>
          <w:tcPr>
            <w:tcW w:w="2222"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102.134(3)</w:t>
            </w:r>
            <w:r w:rsidRPr="007E1807">
              <w:rPr>
                <w:rFonts w:ascii="Times New Roman" w:eastAsia="Times New Roman" w:hAnsi="Times New Roman" w:cs="Times New Roman"/>
                <w:color w:val="000000"/>
                <w:sz w:val="20"/>
                <w:szCs w:val="20"/>
                <w:lang w:eastAsia="de-DE"/>
              </w:rPr>
              <w:t xml:space="preserve"> </w:t>
            </w:r>
          </w:p>
        </w:tc>
        <w:tc>
          <w:tcPr>
            <w:tcW w:w="2552" w:type="dxa"/>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90</w:t>
            </w:r>
          </w:p>
        </w:tc>
      </w:tr>
      <w:tr w:rsidR="002638CF" w:rsidRPr="007E1807" w:rsidTr="002638CF">
        <w:trPr>
          <w:trHeight w:val="276"/>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β/° </w:t>
            </w:r>
          </w:p>
        </w:tc>
        <w:tc>
          <w:tcPr>
            <w:tcW w:w="2222"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106.916(3)</w:t>
            </w:r>
          </w:p>
        </w:tc>
        <w:tc>
          <w:tcPr>
            <w:tcW w:w="2552" w:type="dxa"/>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98.027(6)</w:t>
            </w:r>
          </w:p>
        </w:tc>
      </w:tr>
      <w:tr w:rsidR="002638CF" w:rsidRPr="007E1807" w:rsidTr="002638CF">
        <w:trPr>
          <w:trHeight w:val="276"/>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γ/° </w:t>
            </w:r>
          </w:p>
        </w:tc>
        <w:tc>
          <w:tcPr>
            <w:tcW w:w="2222" w:type="dxa"/>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970"/>
            </w:tblGrid>
            <w:tr w:rsidR="002638CF" w:rsidRPr="00F25D31" w:rsidTr="00A95427">
              <w:tc>
                <w:tcPr>
                  <w:tcW w:w="36" w:type="dxa"/>
                  <w:noWrap/>
                  <w:vAlign w:val="center"/>
                  <w:hideMark/>
                </w:tcPr>
                <w:p w:rsidR="002638CF" w:rsidRPr="00F25D31" w:rsidRDefault="002638CF" w:rsidP="005B2341">
                  <w:pPr>
                    <w:framePr w:hSpace="141" w:wrap="around" w:vAnchor="page" w:hAnchor="margin" w:xAlign="center" w:y="2557"/>
                    <w:spacing w:after="0" w:line="240" w:lineRule="auto"/>
                    <w:rPr>
                      <w:rFonts w:ascii="Times New Roman" w:eastAsia="Times New Roman" w:hAnsi="Times New Roman" w:cs="Times New Roman"/>
                      <w:sz w:val="20"/>
                      <w:szCs w:val="20"/>
                      <w:lang w:eastAsia="de-DE"/>
                    </w:rPr>
                  </w:pPr>
                </w:p>
              </w:tc>
              <w:tc>
                <w:tcPr>
                  <w:tcW w:w="970" w:type="dxa"/>
                  <w:noWrap/>
                  <w:vAlign w:val="center"/>
                  <w:hideMark/>
                </w:tcPr>
                <w:p w:rsidR="002638CF" w:rsidRPr="00F25D31" w:rsidRDefault="002638CF" w:rsidP="005B2341">
                  <w:pPr>
                    <w:framePr w:hSpace="141" w:wrap="around" w:vAnchor="page" w:hAnchor="margin" w:xAlign="center" w:y="2557"/>
                    <w:spacing w:after="0" w:line="240" w:lineRule="auto"/>
                    <w:rPr>
                      <w:rFonts w:ascii="Times New Roman" w:eastAsia="Times New Roman" w:hAnsi="Times New Roman" w:cs="Times New Roman"/>
                      <w:color w:val="000000"/>
                      <w:sz w:val="20"/>
                      <w:szCs w:val="20"/>
                      <w:lang w:eastAsia="de-DE"/>
                    </w:rPr>
                  </w:pPr>
                  <w:r w:rsidRPr="00F25D31">
                    <w:rPr>
                      <w:rFonts w:ascii="Times New Roman" w:eastAsia="Times New Roman" w:hAnsi="Times New Roman" w:cs="Times New Roman"/>
                      <w:color w:val="000000"/>
                      <w:sz w:val="20"/>
                      <w:szCs w:val="20"/>
                      <w:lang w:eastAsia="de-DE"/>
                    </w:rPr>
                    <w:t>92.134(2)</w:t>
                  </w:r>
                </w:p>
              </w:tc>
            </w:tr>
          </w:tbl>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p>
        </w:tc>
        <w:tc>
          <w:tcPr>
            <w:tcW w:w="2552" w:type="dxa"/>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90</w:t>
            </w:r>
          </w:p>
        </w:tc>
      </w:tr>
      <w:tr w:rsidR="002638CF" w:rsidRPr="007E1807" w:rsidTr="002638CF">
        <w:trPr>
          <w:trHeight w:val="290"/>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Volume/Å</w:t>
            </w:r>
            <w:r w:rsidRPr="007E1807">
              <w:rPr>
                <w:rFonts w:ascii="Times New Roman" w:eastAsia="Times New Roman" w:hAnsi="Times New Roman" w:cs="Times New Roman"/>
                <w:color w:val="000000"/>
                <w:sz w:val="20"/>
                <w:szCs w:val="20"/>
                <w:vertAlign w:val="superscript"/>
                <w:lang w:eastAsia="de-DE"/>
              </w:rPr>
              <w:t>3</w:t>
            </w:r>
            <w:r w:rsidRPr="007E1807">
              <w:rPr>
                <w:rFonts w:ascii="Times New Roman" w:eastAsia="Times New Roman" w:hAnsi="Times New Roman" w:cs="Times New Roman"/>
                <w:color w:val="000000"/>
                <w:sz w:val="20"/>
                <w:szCs w:val="20"/>
                <w:lang w:eastAsia="de-DE"/>
              </w:rPr>
              <w:t xml:space="preserve"> </w:t>
            </w:r>
          </w:p>
        </w:tc>
        <w:tc>
          <w:tcPr>
            <w:tcW w:w="2222"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3048.5(5)</w:t>
            </w:r>
          </w:p>
        </w:tc>
        <w:tc>
          <w:tcPr>
            <w:tcW w:w="2552" w:type="dxa"/>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5833(5)</w:t>
            </w:r>
          </w:p>
        </w:tc>
      </w:tr>
      <w:tr w:rsidR="002638CF" w:rsidRPr="007E1807" w:rsidTr="002638CF">
        <w:trPr>
          <w:trHeight w:val="276"/>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Z </w:t>
            </w:r>
          </w:p>
        </w:tc>
        <w:tc>
          <w:tcPr>
            <w:tcW w:w="2222"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1 </w:t>
            </w:r>
          </w:p>
        </w:tc>
        <w:tc>
          <w:tcPr>
            <w:tcW w:w="2552" w:type="dxa"/>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2</w:t>
            </w:r>
          </w:p>
        </w:tc>
      </w:tr>
      <w:tr w:rsidR="002638CF" w:rsidRPr="007E1807" w:rsidTr="002638CF">
        <w:trPr>
          <w:trHeight w:val="276"/>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ρ</w:t>
            </w:r>
            <w:r w:rsidRPr="007E1807">
              <w:rPr>
                <w:rFonts w:ascii="Times New Roman" w:eastAsia="Times New Roman" w:hAnsi="Times New Roman" w:cs="Times New Roman"/>
                <w:color w:val="000000"/>
                <w:sz w:val="20"/>
                <w:szCs w:val="20"/>
                <w:vertAlign w:val="subscript"/>
                <w:lang w:eastAsia="de-DE"/>
              </w:rPr>
              <w:t>calc</w:t>
            </w:r>
            <w:r w:rsidRPr="007E1807">
              <w:rPr>
                <w:rFonts w:ascii="Times New Roman" w:eastAsia="Times New Roman" w:hAnsi="Times New Roman" w:cs="Times New Roman"/>
                <w:color w:val="000000"/>
                <w:sz w:val="20"/>
                <w:szCs w:val="20"/>
                <w:lang w:eastAsia="de-DE"/>
              </w:rPr>
              <w:t>g/cm</w:t>
            </w:r>
            <w:r w:rsidRPr="007E1807">
              <w:rPr>
                <w:rFonts w:ascii="Times New Roman" w:eastAsia="Times New Roman" w:hAnsi="Times New Roman" w:cs="Times New Roman"/>
                <w:color w:val="000000"/>
                <w:sz w:val="20"/>
                <w:szCs w:val="20"/>
                <w:vertAlign w:val="superscript"/>
                <w:lang w:eastAsia="de-DE"/>
              </w:rPr>
              <w:t>3</w:t>
            </w:r>
            <w:r w:rsidRPr="007E1807">
              <w:rPr>
                <w:rFonts w:ascii="Times New Roman" w:eastAsia="Times New Roman" w:hAnsi="Times New Roman" w:cs="Times New Roman"/>
                <w:color w:val="000000"/>
                <w:sz w:val="20"/>
                <w:szCs w:val="20"/>
                <w:lang w:eastAsia="de-DE"/>
              </w:rPr>
              <w:t xml:space="preserve"> </w:t>
            </w:r>
          </w:p>
        </w:tc>
        <w:tc>
          <w:tcPr>
            <w:tcW w:w="2222"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1.688</w:t>
            </w:r>
          </w:p>
        </w:tc>
        <w:tc>
          <w:tcPr>
            <w:tcW w:w="2552" w:type="dxa"/>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1.7626</w:t>
            </w:r>
          </w:p>
        </w:tc>
      </w:tr>
      <w:tr w:rsidR="002638CF" w:rsidRPr="007E1807" w:rsidTr="002638CF">
        <w:trPr>
          <w:trHeight w:val="290"/>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μ/mm</w:t>
            </w:r>
            <w:r w:rsidRPr="007E1807">
              <w:rPr>
                <w:rFonts w:ascii="Times New Roman" w:eastAsia="Times New Roman" w:hAnsi="Times New Roman" w:cs="Times New Roman"/>
                <w:color w:val="000000"/>
                <w:sz w:val="20"/>
                <w:szCs w:val="20"/>
                <w:vertAlign w:val="superscript"/>
                <w:lang w:eastAsia="de-DE"/>
              </w:rPr>
              <w:noBreakHyphen/>
              <w:t>1</w:t>
            </w:r>
            <w:r w:rsidRPr="007E1807">
              <w:rPr>
                <w:rFonts w:ascii="Times New Roman" w:eastAsia="Times New Roman" w:hAnsi="Times New Roman" w:cs="Times New Roman"/>
                <w:color w:val="000000"/>
                <w:sz w:val="20"/>
                <w:szCs w:val="20"/>
                <w:lang w:eastAsia="de-DE"/>
              </w:rPr>
              <w:t xml:space="preserve"> </w:t>
            </w:r>
          </w:p>
        </w:tc>
        <w:tc>
          <w:tcPr>
            <w:tcW w:w="2222"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3.041</w:t>
            </w:r>
          </w:p>
        </w:tc>
        <w:tc>
          <w:tcPr>
            <w:tcW w:w="2552" w:type="dxa"/>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3.111</w:t>
            </w:r>
          </w:p>
        </w:tc>
      </w:tr>
      <w:tr w:rsidR="002638CF" w:rsidRPr="007E1807" w:rsidTr="002638CF">
        <w:trPr>
          <w:trHeight w:val="276"/>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F(000) </w:t>
            </w:r>
          </w:p>
        </w:tc>
        <w:tc>
          <w:tcPr>
            <w:tcW w:w="2222"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1546.0</w:t>
            </w:r>
          </w:p>
        </w:tc>
        <w:tc>
          <w:tcPr>
            <w:tcW w:w="2552" w:type="dxa"/>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3101.2</w:t>
            </w:r>
          </w:p>
        </w:tc>
      </w:tr>
      <w:tr w:rsidR="002638CF" w:rsidRPr="007E1807" w:rsidTr="002638CF">
        <w:trPr>
          <w:trHeight w:val="276"/>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Crystal size/mm</w:t>
            </w:r>
            <w:r w:rsidRPr="007E1807">
              <w:rPr>
                <w:rFonts w:ascii="Times New Roman" w:eastAsia="Times New Roman" w:hAnsi="Times New Roman" w:cs="Times New Roman"/>
                <w:color w:val="000000"/>
                <w:sz w:val="20"/>
                <w:szCs w:val="20"/>
                <w:vertAlign w:val="superscript"/>
                <w:lang w:eastAsia="de-DE"/>
              </w:rPr>
              <w:t>3</w:t>
            </w:r>
            <w:r w:rsidRPr="007E1807">
              <w:rPr>
                <w:rFonts w:ascii="Times New Roman" w:eastAsia="Times New Roman" w:hAnsi="Times New Roman" w:cs="Times New Roman"/>
                <w:color w:val="000000"/>
                <w:sz w:val="20"/>
                <w:szCs w:val="20"/>
                <w:lang w:eastAsia="de-DE"/>
              </w:rPr>
              <w:t xml:space="preserve"> </w:t>
            </w:r>
          </w:p>
        </w:tc>
        <w:tc>
          <w:tcPr>
            <w:tcW w:w="2222"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0.2 × 0.14 × 0.07</w:t>
            </w:r>
          </w:p>
        </w:tc>
        <w:tc>
          <w:tcPr>
            <w:tcW w:w="2552" w:type="dxa"/>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0.2 × 0.12 × 0.06</w:t>
            </w:r>
          </w:p>
        </w:tc>
      </w:tr>
      <w:tr w:rsidR="002638CF" w:rsidRPr="007E1807" w:rsidTr="002638CF">
        <w:trPr>
          <w:trHeight w:val="567"/>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Radiation </w:t>
            </w:r>
          </w:p>
        </w:tc>
        <w:tc>
          <w:tcPr>
            <w:tcW w:w="2222" w:type="dxa"/>
            <w:vAlign w:val="center"/>
          </w:tcPr>
          <w:p w:rsidR="002638CF" w:rsidRPr="007E1807" w:rsidRDefault="002638CF" w:rsidP="002638CF">
            <w:pPr>
              <w:spacing w:after="0" w:line="276" w:lineRule="auto"/>
              <w:jc w:val="both"/>
              <w:rPr>
                <w:rFonts w:ascii="Times New Roman" w:hAnsi="Times New Roman" w:cs="Times New Roman"/>
                <w:color w:val="000000"/>
                <w:sz w:val="20"/>
                <w:szCs w:val="20"/>
                <w:shd w:val="clear" w:color="auto" w:fill="FFFFFF"/>
              </w:rPr>
            </w:pPr>
            <w:r w:rsidRPr="007E1807">
              <w:rPr>
                <w:rFonts w:ascii="Times New Roman" w:hAnsi="Times New Roman" w:cs="Times New Roman"/>
                <w:color w:val="000000"/>
                <w:sz w:val="20"/>
                <w:szCs w:val="20"/>
                <w:shd w:val="clear" w:color="auto" w:fill="FFFFFF"/>
              </w:rPr>
              <w:t xml:space="preserve">MoK\α </w:t>
            </w:r>
          </w:p>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(λ = 0.71073)</w:t>
            </w:r>
          </w:p>
        </w:tc>
        <w:tc>
          <w:tcPr>
            <w:tcW w:w="2552" w:type="dxa"/>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MoK\α</w:t>
            </w:r>
          </w:p>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 (λ = </w:t>
            </w:r>
            <w:r w:rsidRPr="007E1807">
              <w:rPr>
                <w:rFonts w:ascii="Times New Roman" w:hAnsi="Times New Roman" w:cs="Times New Roman"/>
                <w:sz w:val="20"/>
                <w:szCs w:val="20"/>
              </w:rPr>
              <w:t xml:space="preserve"> </w:t>
            </w:r>
            <w:r w:rsidRPr="007E1807">
              <w:rPr>
                <w:rFonts w:ascii="Times New Roman" w:eastAsia="Times New Roman" w:hAnsi="Times New Roman" w:cs="Times New Roman"/>
                <w:color w:val="000000"/>
                <w:sz w:val="20"/>
                <w:szCs w:val="20"/>
                <w:lang w:eastAsia="de-DE"/>
              </w:rPr>
              <w:t xml:space="preserve">0.71073) </w:t>
            </w:r>
          </w:p>
        </w:tc>
      </w:tr>
      <w:tr w:rsidR="002638CF" w:rsidRPr="007E1807" w:rsidTr="002638CF">
        <w:trPr>
          <w:trHeight w:val="567"/>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val="en-CA" w:eastAsia="de-DE"/>
              </w:rPr>
            </w:pPr>
            <w:r w:rsidRPr="007E1807">
              <w:rPr>
                <w:rFonts w:ascii="Times New Roman" w:eastAsia="Times New Roman" w:hAnsi="Times New Roman" w:cs="Times New Roman"/>
                <w:color w:val="000000"/>
                <w:sz w:val="20"/>
                <w:szCs w:val="20"/>
                <w:lang w:val="en-CA" w:eastAsia="de-DE"/>
              </w:rPr>
              <w:t>2</w:t>
            </w:r>
            <w:r w:rsidRPr="007E1807">
              <w:rPr>
                <w:rFonts w:ascii="Times New Roman" w:eastAsia="Times New Roman" w:hAnsi="Times New Roman" w:cs="Times New Roman"/>
                <w:color w:val="000000"/>
                <w:sz w:val="20"/>
                <w:szCs w:val="20"/>
                <w:lang w:eastAsia="de-DE"/>
              </w:rPr>
              <w:t>Θ</w:t>
            </w:r>
            <w:r w:rsidRPr="007E1807">
              <w:rPr>
                <w:rFonts w:ascii="Times New Roman" w:eastAsia="Times New Roman" w:hAnsi="Times New Roman" w:cs="Times New Roman"/>
                <w:color w:val="000000"/>
                <w:sz w:val="20"/>
                <w:szCs w:val="20"/>
                <w:lang w:val="en-CA" w:eastAsia="de-DE"/>
              </w:rPr>
              <w:t xml:space="preserve"> range for data collection/° </w:t>
            </w:r>
          </w:p>
        </w:tc>
        <w:tc>
          <w:tcPr>
            <w:tcW w:w="2222"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2.902 to 55.906</w:t>
            </w:r>
          </w:p>
        </w:tc>
        <w:tc>
          <w:tcPr>
            <w:tcW w:w="2552" w:type="dxa"/>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3.04 to 56.06</w:t>
            </w:r>
          </w:p>
        </w:tc>
      </w:tr>
      <w:tr w:rsidR="002638CF" w:rsidRPr="007E1807" w:rsidTr="002638CF">
        <w:trPr>
          <w:trHeight w:val="829"/>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Index ranges </w:t>
            </w:r>
          </w:p>
        </w:tc>
        <w:tc>
          <w:tcPr>
            <w:tcW w:w="2222" w:type="dxa"/>
            <w:vAlign w:val="center"/>
          </w:tcPr>
          <w:p w:rsidR="002638CF" w:rsidRPr="007E1807" w:rsidRDefault="002638CF" w:rsidP="002638CF">
            <w:pPr>
              <w:spacing w:after="0" w:line="276" w:lineRule="auto"/>
              <w:jc w:val="both"/>
              <w:rPr>
                <w:rFonts w:ascii="Times New Roman" w:hAnsi="Times New Roman" w:cs="Times New Roman"/>
                <w:color w:val="000000"/>
                <w:sz w:val="20"/>
                <w:szCs w:val="20"/>
                <w:shd w:val="clear" w:color="auto" w:fill="FFFFFF"/>
              </w:rPr>
            </w:pPr>
            <w:r w:rsidRPr="007E1807">
              <w:rPr>
                <w:rFonts w:ascii="Times New Roman" w:hAnsi="Times New Roman" w:cs="Times New Roman"/>
                <w:color w:val="000000"/>
                <w:sz w:val="20"/>
                <w:szCs w:val="20"/>
                <w:shd w:val="clear" w:color="auto" w:fill="FFFFFF"/>
              </w:rPr>
              <w:t>-16 ≤ h ≤ 15</w:t>
            </w:r>
          </w:p>
          <w:p w:rsidR="002638CF" w:rsidRPr="007E1807" w:rsidRDefault="002638CF" w:rsidP="002638CF">
            <w:pPr>
              <w:spacing w:after="0" w:line="276" w:lineRule="auto"/>
              <w:jc w:val="both"/>
              <w:rPr>
                <w:rFonts w:ascii="Times New Roman" w:hAnsi="Times New Roman" w:cs="Times New Roman"/>
                <w:color w:val="000000"/>
                <w:sz w:val="20"/>
                <w:szCs w:val="20"/>
                <w:shd w:val="clear" w:color="auto" w:fill="FFFFFF"/>
              </w:rPr>
            </w:pPr>
            <w:r w:rsidRPr="007E1807">
              <w:rPr>
                <w:rFonts w:ascii="Times New Roman" w:hAnsi="Times New Roman" w:cs="Times New Roman"/>
                <w:color w:val="000000"/>
                <w:sz w:val="20"/>
                <w:szCs w:val="20"/>
                <w:shd w:val="clear" w:color="auto" w:fill="FFFFFF"/>
              </w:rPr>
              <w:t>-19 ≤ k ≤ 19</w:t>
            </w:r>
          </w:p>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-23 ≤ l ≤ 22</w:t>
            </w:r>
          </w:p>
        </w:tc>
        <w:tc>
          <w:tcPr>
            <w:tcW w:w="2552" w:type="dxa"/>
            <w:noWrap/>
            <w:vAlign w:val="center"/>
          </w:tcPr>
          <w:p w:rsidR="002638CF" w:rsidRPr="007E1807" w:rsidRDefault="002638CF" w:rsidP="002638CF">
            <w:pPr>
              <w:spacing w:after="0" w:line="276" w:lineRule="auto"/>
              <w:jc w:val="both"/>
              <w:rPr>
                <w:rFonts w:ascii="Times New Roman" w:hAnsi="Times New Roman" w:cs="Times New Roman"/>
                <w:color w:val="000000"/>
                <w:sz w:val="20"/>
                <w:szCs w:val="20"/>
                <w:shd w:val="clear" w:color="auto" w:fill="FFFFFF"/>
              </w:rPr>
            </w:pPr>
            <w:r w:rsidRPr="007E1807">
              <w:rPr>
                <w:rFonts w:ascii="Times New Roman" w:hAnsi="Times New Roman" w:cs="Times New Roman"/>
                <w:color w:val="000000"/>
                <w:sz w:val="20"/>
                <w:szCs w:val="20"/>
                <w:shd w:val="clear" w:color="auto" w:fill="FFFFFF"/>
              </w:rPr>
              <w:t>-19 ≤ h ≤ 19</w:t>
            </w:r>
          </w:p>
          <w:p w:rsidR="002638CF" w:rsidRPr="007E1807" w:rsidRDefault="002638CF" w:rsidP="002638CF">
            <w:pPr>
              <w:spacing w:after="0" w:line="276" w:lineRule="auto"/>
              <w:jc w:val="both"/>
              <w:rPr>
                <w:rFonts w:ascii="Times New Roman" w:hAnsi="Times New Roman" w:cs="Times New Roman"/>
                <w:color w:val="000000"/>
                <w:sz w:val="20"/>
                <w:szCs w:val="20"/>
                <w:shd w:val="clear" w:color="auto" w:fill="FFFFFF"/>
              </w:rPr>
            </w:pPr>
            <w:r w:rsidRPr="007E1807">
              <w:rPr>
                <w:rFonts w:ascii="Times New Roman" w:hAnsi="Times New Roman" w:cs="Times New Roman"/>
                <w:color w:val="000000"/>
                <w:sz w:val="20"/>
                <w:szCs w:val="20"/>
                <w:shd w:val="clear" w:color="auto" w:fill="FFFFFF"/>
              </w:rPr>
              <w:t>-33 ≤ k ≤ 32</w:t>
            </w:r>
          </w:p>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-21 ≤ l ≤ 13</w:t>
            </w:r>
          </w:p>
        </w:tc>
      </w:tr>
      <w:tr w:rsidR="002638CF" w:rsidRPr="007E1807" w:rsidTr="002638CF">
        <w:trPr>
          <w:trHeight w:val="290"/>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Reflections collected </w:t>
            </w:r>
          </w:p>
        </w:tc>
        <w:tc>
          <w:tcPr>
            <w:tcW w:w="2222"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29003</w:t>
            </w:r>
          </w:p>
        </w:tc>
        <w:tc>
          <w:tcPr>
            <w:tcW w:w="2552" w:type="dxa"/>
            <w:noWrap/>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630"/>
            </w:tblGrid>
            <w:tr w:rsidR="002638CF" w:rsidRPr="00A6021F" w:rsidTr="00A95427">
              <w:tc>
                <w:tcPr>
                  <w:tcW w:w="36" w:type="dxa"/>
                  <w:noWrap/>
                  <w:vAlign w:val="center"/>
                  <w:hideMark/>
                </w:tcPr>
                <w:p w:rsidR="002638CF" w:rsidRPr="00A6021F" w:rsidRDefault="002638CF" w:rsidP="005B2341">
                  <w:pPr>
                    <w:framePr w:hSpace="141" w:wrap="around" w:vAnchor="page" w:hAnchor="margin" w:xAlign="center" w:y="2557"/>
                    <w:spacing w:after="0" w:line="240" w:lineRule="auto"/>
                    <w:rPr>
                      <w:rFonts w:ascii="Times New Roman" w:eastAsia="Times New Roman" w:hAnsi="Times New Roman" w:cs="Times New Roman"/>
                      <w:sz w:val="20"/>
                      <w:szCs w:val="20"/>
                      <w:lang w:eastAsia="de-DE"/>
                    </w:rPr>
                  </w:pPr>
                </w:p>
              </w:tc>
              <w:tc>
                <w:tcPr>
                  <w:tcW w:w="630" w:type="dxa"/>
                  <w:noWrap/>
                  <w:vAlign w:val="center"/>
                  <w:hideMark/>
                </w:tcPr>
                <w:p w:rsidR="002638CF" w:rsidRPr="00A6021F" w:rsidRDefault="002638CF" w:rsidP="005B2341">
                  <w:pPr>
                    <w:framePr w:hSpace="141" w:wrap="around" w:vAnchor="page" w:hAnchor="margin" w:xAlign="center" w:y="2557"/>
                    <w:spacing w:after="0" w:line="240" w:lineRule="auto"/>
                    <w:rPr>
                      <w:rFonts w:ascii="Times New Roman" w:eastAsia="Times New Roman" w:hAnsi="Times New Roman" w:cs="Times New Roman"/>
                      <w:color w:val="000000"/>
                      <w:sz w:val="20"/>
                      <w:szCs w:val="20"/>
                      <w:lang w:eastAsia="de-DE"/>
                    </w:rPr>
                  </w:pPr>
                  <w:r w:rsidRPr="00A6021F">
                    <w:rPr>
                      <w:rFonts w:ascii="Times New Roman" w:eastAsia="Times New Roman" w:hAnsi="Times New Roman" w:cs="Times New Roman"/>
                      <w:color w:val="000000"/>
                      <w:sz w:val="20"/>
                      <w:szCs w:val="20"/>
                      <w:lang w:eastAsia="de-DE"/>
                    </w:rPr>
                    <w:t xml:space="preserve">37030 </w:t>
                  </w:r>
                </w:p>
              </w:tc>
            </w:tr>
          </w:tbl>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p>
        </w:tc>
      </w:tr>
      <w:tr w:rsidR="002638CF" w:rsidRPr="007E1807" w:rsidTr="002638CF">
        <w:trPr>
          <w:trHeight w:val="553"/>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Independent reflections </w:t>
            </w:r>
          </w:p>
        </w:tc>
        <w:tc>
          <w:tcPr>
            <w:tcW w:w="2222"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R</w:t>
            </w:r>
            <w:r w:rsidRPr="007E1807">
              <w:rPr>
                <w:rFonts w:ascii="Times New Roman" w:eastAsia="Times New Roman" w:hAnsi="Times New Roman" w:cs="Times New Roman"/>
                <w:color w:val="000000"/>
                <w:sz w:val="20"/>
                <w:szCs w:val="20"/>
                <w:vertAlign w:val="subscript"/>
                <w:lang w:eastAsia="de-DE"/>
              </w:rPr>
              <w:t>int</w:t>
            </w:r>
            <w:r w:rsidRPr="007E1807">
              <w:rPr>
                <w:rFonts w:ascii="Times New Roman" w:eastAsia="Times New Roman" w:hAnsi="Times New Roman" w:cs="Times New Roman"/>
                <w:color w:val="000000"/>
                <w:sz w:val="20"/>
                <w:szCs w:val="20"/>
                <w:lang w:eastAsia="de-DE"/>
              </w:rPr>
              <w:t xml:space="preserve"> = </w:t>
            </w:r>
            <w:r w:rsidRPr="007E1807">
              <w:rPr>
                <w:rFonts w:ascii="Times New Roman" w:hAnsi="Times New Roman" w:cs="Times New Roman"/>
                <w:sz w:val="20"/>
                <w:szCs w:val="20"/>
              </w:rPr>
              <w:t xml:space="preserve"> </w:t>
            </w:r>
            <w:r w:rsidRPr="007E1807">
              <w:rPr>
                <w:rFonts w:ascii="Times New Roman" w:hAnsi="Times New Roman" w:cs="Times New Roman"/>
                <w:color w:val="000000"/>
                <w:sz w:val="20"/>
                <w:szCs w:val="20"/>
                <w:shd w:val="clear" w:color="auto" w:fill="FFFFFF"/>
              </w:rPr>
              <w:t xml:space="preserve"> 0.0741</w:t>
            </w:r>
          </w:p>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R</w:t>
            </w:r>
            <w:r w:rsidRPr="007E1807">
              <w:rPr>
                <w:rFonts w:ascii="Times New Roman" w:eastAsia="Times New Roman" w:hAnsi="Times New Roman" w:cs="Times New Roman"/>
                <w:color w:val="000000"/>
                <w:sz w:val="20"/>
                <w:szCs w:val="20"/>
                <w:vertAlign w:val="subscript"/>
                <w:lang w:eastAsia="de-DE"/>
              </w:rPr>
              <w:t>sigma</w:t>
            </w:r>
            <w:r w:rsidRPr="007E1807">
              <w:rPr>
                <w:rFonts w:ascii="Times New Roman" w:eastAsia="Times New Roman" w:hAnsi="Times New Roman" w:cs="Times New Roman"/>
                <w:color w:val="000000"/>
                <w:sz w:val="20"/>
                <w:szCs w:val="20"/>
                <w:lang w:eastAsia="de-DE"/>
              </w:rPr>
              <w:t xml:space="preserve"> = </w:t>
            </w:r>
            <w:r w:rsidRPr="007E1807">
              <w:rPr>
                <w:rFonts w:ascii="Times New Roman" w:hAnsi="Times New Roman" w:cs="Times New Roman"/>
                <w:color w:val="000000"/>
                <w:sz w:val="20"/>
                <w:szCs w:val="20"/>
                <w:shd w:val="clear" w:color="auto" w:fill="FFFFFF"/>
              </w:rPr>
              <w:t xml:space="preserve"> 0.1539</w:t>
            </w:r>
          </w:p>
        </w:tc>
        <w:tc>
          <w:tcPr>
            <w:tcW w:w="2552" w:type="dxa"/>
            <w:noWrap/>
            <w:vAlign w:val="center"/>
          </w:tcPr>
          <w:p w:rsidR="002638CF" w:rsidRPr="007E1807" w:rsidRDefault="002638CF" w:rsidP="002638CF">
            <w:pPr>
              <w:spacing w:after="0" w:line="276" w:lineRule="auto"/>
              <w:jc w:val="both"/>
              <w:rPr>
                <w:rFonts w:ascii="Times New Roman" w:hAnsi="Times New Roman" w:cs="Times New Roman"/>
                <w:color w:val="000000"/>
                <w:sz w:val="20"/>
                <w:szCs w:val="20"/>
                <w:shd w:val="clear" w:color="auto" w:fill="FFFFFF"/>
              </w:rPr>
            </w:pPr>
            <w:r w:rsidRPr="007E1807">
              <w:rPr>
                <w:rFonts w:ascii="Times New Roman" w:eastAsia="Times New Roman" w:hAnsi="Times New Roman" w:cs="Times New Roman"/>
                <w:color w:val="000000"/>
                <w:sz w:val="20"/>
                <w:szCs w:val="20"/>
                <w:lang w:eastAsia="de-DE"/>
              </w:rPr>
              <w:t>R</w:t>
            </w:r>
            <w:r w:rsidRPr="007E1807">
              <w:rPr>
                <w:rFonts w:ascii="Times New Roman" w:eastAsia="Times New Roman" w:hAnsi="Times New Roman" w:cs="Times New Roman"/>
                <w:color w:val="000000"/>
                <w:sz w:val="20"/>
                <w:szCs w:val="20"/>
                <w:vertAlign w:val="subscript"/>
                <w:lang w:eastAsia="de-DE"/>
              </w:rPr>
              <w:t>int</w:t>
            </w:r>
            <w:r w:rsidRPr="007E1807">
              <w:rPr>
                <w:rFonts w:ascii="Times New Roman" w:eastAsia="Times New Roman" w:hAnsi="Times New Roman" w:cs="Times New Roman"/>
                <w:color w:val="000000"/>
                <w:sz w:val="20"/>
                <w:szCs w:val="20"/>
                <w:lang w:eastAsia="de-DE"/>
              </w:rPr>
              <w:t xml:space="preserve"> = </w:t>
            </w:r>
            <w:r w:rsidRPr="007E1807">
              <w:rPr>
                <w:rFonts w:ascii="Times New Roman" w:hAnsi="Times New Roman" w:cs="Times New Roman"/>
                <w:sz w:val="20"/>
                <w:szCs w:val="20"/>
              </w:rPr>
              <w:t xml:space="preserve"> </w:t>
            </w:r>
            <w:r w:rsidRPr="007E1807">
              <w:rPr>
                <w:rFonts w:ascii="Times New Roman" w:hAnsi="Times New Roman" w:cs="Times New Roman"/>
                <w:color w:val="000000"/>
                <w:sz w:val="20"/>
                <w:szCs w:val="20"/>
                <w:shd w:val="clear" w:color="auto" w:fill="FFFFFF"/>
              </w:rPr>
              <w:t>0.3510</w:t>
            </w:r>
          </w:p>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R</w:t>
            </w:r>
            <w:r w:rsidRPr="007E1807">
              <w:rPr>
                <w:rFonts w:ascii="Times New Roman" w:eastAsia="Times New Roman" w:hAnsi="Times New Roman" w:cs="Times New Roman"/>
                <w:color w:val="000000"/>
                <w:sz w:val="20"/>
                <w:szCs w:val="20"/>
                <w:vertAlign w:val="subscript"/>
                <w:lang w:eastAsia="de-DE"/>
              </w:rPr>
              <w:t>sigma</w:t>
            </w:r>
            <w:r w:rsidRPr="007E1807">
              <w:rPr>
                <w:rFonts w:ascii="Times New Roman" w:eastAsia="Times New Roman" w:hAnsi="Times New Roman" w:cs="Times New Roman"/>
                <w:color w:val="000000"/>
                <w:sz w:val="20"/>
                <w:szCs w:val="20"/>
                <w:lang w:eastAsia="de-DE"/>
              </w:rPr>
              <w:t xml:space="preserve"> = </w:t>
            </w:r>
            <w:r w:rsidRPr="007E1807">
              <w:rPr>
                <w:rFonts w:ascii="Times New Roman" w:hAnsi="Times New Roman" w:cs="Times New Roman"/>
                <w:sz w:val="20"/>
                <w:szCs w:val="20"/>
              </w:rPr>
              <w:t xml:space="preserve">  </w:t>
            </w:r>
            <w:r w:rsidRPr="007E1807">
              <w:rPr>
                <w:rFonts w:ascii="Times New Roman" w:hAnsi="Times New Roman" w:cs="Times New Roman"/>
                <w:color w:val="000000"/>
                <w:sz w:val="20"/>
                <w:szCs w:val="20"/>
                <w:shd w:val="clear" w:color="auto" w:fill="FFFFFF"/>
              </w:rPr>
              <w:t>0.5754</w:t>
            </w:r>
          </w:p>
        </w:tc>
      </w:tr>
      <w:tr w:rsidR="002638CF" w:rsidRPr="007E1807" w:rsidTr="002638CF">
        <w:trPr>
          <w:trHeight w:val="567"/>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Data/restraints/</w:t>
            </w:r>
          </w:p>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parameters </w:t>
            </w:r>
          </w:p>
        </w:tc>
        <w:tc>
          <w:tcPr>
            <w:tcW w:w="2222"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14624</w:t>
            </w:r>
            <w:r w:rsidRPr="007E1807">
              <w:rPr>
                <w:rFonts w:ascii="Times New Roman" w:eastAsia="Times New Roman" w:hAnsi="Times New Roman" w:cs="Times New Roman"/>
                <w:color w:val="000000"/>
                <w:sz w:val="20"/>
                <w:szCs w:val="20"/>
                <w:lang w:eastAsia="de-DE"/>
              </w:rPr>
              <w:t xml:space="preserve"> /</w:t>
            </w:r>
            <w:r w:rsidRPr="007E1807">
              <w:rPr>
                <w:rFonts w:ascii="Times New Roman" w:hAnsi="Times New Roman" w:cs="Times New Roman"/>
                <w:color w:val="000000"/>
                <w:sz w:val="20"/>
                <w:szCs w:val="20"/>
                <w:shd w:val="clear" w:color="auto" w:fill="FFFFFF"/>
              </w:rPr>
              <w:t xml:space="preserve"> 30</w:t>
            </w:r>
            <w:r w:rsidRPr="007E1807">
              <w:rPr>
                <w:rFonts w:ascii="Times New Roman" w:eastAsia="Times New Roman" w:hAnsi="Times New Roman" w:cs="Times New Roman"/>
                <w:color w:val="000000"/>
                <w:sz w:val="20"/>
                <w:szCs w:val="20"/>
                <w:lang w:eastAsia="de-DE"/>
              </w:rPr>
              <w:t>/</w:t>
            </w:r>
            <w:r w:rsidRPr="007E1807">
              <w:rPr>
                <w:rFonts w:ascii="Times New Roman" w:hAnsi="Times New Roman" w:cs="Times New Roman"/>
                <w:color w:val="000000"/>
                <w:sz w:val="20"/>
                <w:szCs w:val="20"/>
                <w:shd w:val="clear" w:color="auto" w:fill="FFFFFF"/>
              </w:rPr>
              <w:t xml:space="preserve"> 798</w:t>
            </w:r>
          </w:p>
        </w:tc>
        <w:tc>
          <w:tcPr>
            <w:tcW w:w="2552" w:type="dxa"/>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14021/ 6/ 361</w:t>
            </w:r>
          </w:p>
        </w:tc>
      </w:tr>
      <w:tr w:rsidR="002638CF" w:rsidRPr="007E1807" w:rsidTr="002638CF">
        <w:trPr>
          <w:trHeight w:val="276"/>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val="en-CA" w:eastAsia="de-DE"/>
              </w:rPr>
            </w:pPr>
            <w:r w:rsidRPr="007E1807">
              <w:rPr>
                <w:rFonts w:ascii="Times New Roman" w:eastAsia="Times New Roman" w:hAnsi="Times New Roman" w:cs="Times New Roman"/>
                <w:color w:val="000000"/>
                <w:sz w:val="20"/>
                <w:szCs w:val="20"/>
                <w:lang w:val="en-CA" w:eastAsia="de-DE"/>
              </w:rPr>
              <w:t>Goodness-of-fit on F</w:t>
            </w:r>
            <w:r w:rsidRPr="007E1807">
              <w:rPr>
                <w:rFonts w:ascii="Times New Roman" w:eastAsia="Times New Roman" w:hAnsi="Times New Roman" w:cs="Times New Roman"/>
                <w:color w:val="000000"/>
                <w:sz w:val="20"/>
                <w:szCs w:val="20"/>
                <w:vertAlign w:val="superscript"/>
                <w:lang w:val="en-CA" w:eastAsia="de-DE"/>
              </w:rPr>
              <w:t>2</w:t>
            </w:r>
            <w:r w:rsidRPr="007E1807">
              <w:rPr>
                <w:rFonts w:ascii="Times New Roman" w:eastAsia="Times New Roman" w:hAnsi="Times New Roman" w:cs="Times New Roman"/>
                <w:color w:val="000000"/>
                <w:sz w:val="20"/>
                <w:szCs w:val="20"/>
                <w:lang w:val="en-CA" w:eastAsia="de-DE"/>
              </w:rPr>
              <w:t xml:space="preserve"> </w:t>
            </w:r>
          </w:p>
        </w:tc>
        <w:tc>
          <w:tcPr>
            <w:tcW w:w="2222"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0.929</w:t>
            </w:r>
          </w:p>
        </w:tc>
        <w:tc>
          <w:tcPr>
            <w:tcW w:w="2552" w:type="dxa"/>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0.724</w:t>
            </w:r>
          </w:p>
        </w:tc>
      </w:tr>
      <w:tr w:rsidR="002638CF" w:rsidRPr="007E1807" w:rsidTr="002638CF">
        <w:trPr>
          <w:trHeight w:val="553"/>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val="en-CA" w:eastAsia="de-DE"/>
              </w:rPr>
            </w:pPr>
            <w:r w:rsidRPr="007E1807">
              <w:rPr>
                <w:rFonts w:ascii="Times New Roman" w:eastAsia="Times New Roman" w:hAnsi="Times New Roman" w:cs="Times New Roman"/>
                <w:color w:val="000000"/>
                <w:sz w:val="20"/>
                <w:szCs w:val="20"/>
                <w:lang w:val="en-CA" w:eastAsia="de-DE"/>
              </w:rPr>
              <w:t>Final R</w:t>
            </w:r>
            <w:r w:rsidRPr="007E1807">
              <w:rPr>
                <w:rFonts w:ascii="Times New Roman" w:eastAsia="Times New Roman" w:hAnsi="Times New Roman" w:cs="Times New Roman"/>
                <w:i/>
                <w:color w:val="000000"/>
                <w:sz w:val="20"/>
                <w:szCs w:val="20"/>
                <w:vertAlign w:val="superscript"/>
                <w:lang w:val="en-CA" w:eastAsia="de-DE"/>
              </w:rPr>
              <w:t xml:space="preserve">a,b </w:t>
            </w:r>
            <w:r w:rsidRPr="007E1807">
              <w:rPr>
                <w:rFonts w:ascii="Times New Roman" w:eastAsia="Times New Roman" w:hAnsi="Times New Roman" w:cs="Times New Roman"/>
                <w:color w:val="000000"/>
                <w:sz w:val="20"/>
                <w:szCs w:val="20"/>
                <w:lang w:val="en-CA" w:eastAsia="de-DE"/>
              </w:rPr>
              <w:t xml:space="preserve">indexes </w:t>
            </w:r>
          </w:p>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val="en-CA" w:eastAsia="de-DE"/>
              </w:rPr>
            </w:pPr>
            <w:r w:rsidRPr="007E1807">
              <w:rPr>
                <w:rFonts w:ascii="Times New Roman" w:eastAsia="Times New Roman" w:hAnsi="Times New Roman" w:cs="Times New Roman"/>
                <w:color w:val="000000"/>
                <w:sz w:val="20"/>
                <w:szCs w:val="20"/>
                <w:lang w:val="en-CA" w:eastAsia="de-DE"/>
              </w:rPr>
              <w:t>[I&gt;=2</w:t>
            </w:r>
            <w:r w:rsidRPr="007E1807">
              <w:rPr>
                <w:rFonts w:ascii="Times New Roman" w:eastAsia="Times New Roman" w:hAnsi="Times New Roman" w:cs="Times New Roman"/>
                <w:color w:val="000000"/>
                <w:sz w:val="20"/>
                <w:szCs w:val="20"/>
                <w:lang w:eastAsia="de-DE"/>
              </w:rPr>
              <w:t>σ</w:t>
            </w:r>
            <w:r w:rsidRPr="007E1807">
              <w:rPr>
                <w:rFonts w:ascii="Times New Roman" w:eastAsia="Times New Roman" w:hAnsi="Times New Roman" w:cs="Times New Roman"/>
                <w:color w:val="000000"/>
                <w:sz w:val="20"/>
                <w:szCs w:val="20"/>
                <w:lang w:val="en-CA" w:eastAsia="de-DE"/>
              </w:rPr>
              <w:t xml:space="preserve"> (I)] </w:t>
            </w:r>
          </w:p>
        </w:tc>
        <w:tc>
          <w:tcPr>
            <w:tcW w:w="2222" w:type="dxa"/>
            <w:vAlign w:val="center"/>
          </w:tcPr>
          <w:p w:rsidR="002638CF" w:rsidRPr="007E1807" w:rsidRDefault="002638CF" w:rsidP="002638CF">
            <w:pPr>
              <w:spacing w:after="0" w:line="276" w:lineRule="auto"/>
              <w:jc w:val="both"/>
              <w:rPr>
                <w:rFonts w:ascii="Times New Roman" w:hAnsi="Times New Roman" w:cs="Times New Roman"/>
                <w:color w:val="000000"/>
                <w:sz w:val="20"/>
                <w:szCs w:val="20"/>
                <w:shd w:val="clear" w:color="auto" w:fill="FFFFFF"/>
              </w:rPr>
            </w:pPr>
            <w:r w:rsidRPr="007E1807">
              <w:rPr>
                <w:rFonts w:ascii="Times New Roman" w:eastAsia="Times New Roman" w:hAnsi="Times New Roman" w:cs="Times New Roman"/>
                <w:color w:val="000000"/>
                <w:sz w:val="20"/>
                <w:szCs w:val="20"/>
                <w:lang w:eastAsia="de-DE"/>
              </w:rPr>
              <w:t>R</w:t>
            </w:r>
            <w:r w:rsidRPr="007E1807">
              <w:rPr>
                <w:rFonts w:ascii="Times New Roman" w:eastAsia="Times New Roman" w:hAnsi="Times New Roman" w:cs="Times New Roman"/>
                <w:color w:val="000000"/>
                <w:sz w:val="20"/>
                <w:szCs w:val="20"/>
                <w:vertAlign w:val="subscript"/>
                <w:lang w:eastAsia="de-DE"/>
              </w:rPr>
              <w:t>1</w:t>
            </w:r>
            <w:r w:rsidRPr="007E1807">
              <w:rPr>
                <w:rFonts w:ascii="Times New Roman" w:eastAsia="Times New Roman" w:hAnsi="Times New Roman" w:cs="Times New Roman"/>
                <w:color w:val="000000"/>
                <w:sz w:val="20"/>
                <w:szCs w:val="20"/>
                <w:lang w:eastAsia="de-DE"/>
              </w:rPr>
              <w:t xml:space="preserve"> = </w:t>
            </w:r>
            <w:r w:rsidRPr="007E1807">
              <w:rPr>
                <w:rFonts w:ascii="Times New Roman" w:hAnsi="Times New Roman" w:cs="Times New Roman"/>
                <w:sz w:val="20"/>
                <w:szCs w:val="20"/>
              </w:rPr>
              <w:t xml:space="preserve"> </w:t>
            </w:r>
            <w:r w:rsidRPr="007E1807">
              <w:rPr>
                <w:rFonts w:ascii="Times New Roman" w:hAnsi="Times New Roman" w:cs="Times New Roman"/>
                <w:color w:val="000000"/>
                <w:sz w:val="20"/>
                <w:szCs w:val="20"/>
                <w:shd w:val="clear" w:color="auto" w:fill="FFFFFF"/>
              </w:rPr>
              <w:t>0.0557</w:t>
            </w:r>
          </w:p>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wR</w:t>
            </w:r>
            <w:r w:rsidRPr="007E1807">
              <w:rPr>
                <w:rFonts w:ascii="Times New Roman" w:eastAsia="Times New Roman" w:hAnsi="Times New Roman" w:cs="Times New Roman"/>
                <w:color w:val="000000"/>
                <w:sz w:val="20"/>
                <w:szCs w:val="20"/>
                <w:vertAlign w:val="subscript"/>
                <w:lang w:eastAsia="de-DE"/>
              </w:rPr>
              <w:t>2</w:t>
            </w:r>
            <w:r w:rsidRPr="007E1807">
              <w:rPr>
                <w:rFonts w:ascii="Times New Roman" w:eastAsia="Times New Roman" w:hAnsi="Times New Roman" w:cs="Times New Roman"/>
                <w:color w:val="000000"/>
                <w:sz w:val="20"/>
                <w:szCs w:val="20"/>
                <w:lang w:eastAsia="de-DE"/>
              </w:rPr>
              <w:t xml:space="preserve"> = </w:t>
            </w:r>
            <w:r w:rsidRPr="007E1807">
              <w:rPr>
                <w:rFonts w:ascii="Times New Roman" w:hAnsi="Times New Roman" w:cs="Times New Roman"/>
                <w:sz w:val="20"/>
                <w:szCs w:val="20"/>
              </w:rPr>
              <w:t xml:space="preserve"> </w:t>
            </w:r>
            <w:r w:rsidRPr="007E1807">
              <w:rPr>
                <w:rFonts w:ascii="Times New Roman" w:hAnsi="Times New Roman" w:cs="Times New Roman"/>
                <w:color w:val="000000"/>
                <w:sz w:val="20"/>
                <w:szCs w:val="20"/>
                <w:shd w:val="clear" w:color="auto" w:fill="FFFFFF"/>
              </w:rPr>
              <w:t xml:space="preserve"> 0.1186</w:t>
            </w:r>
          </w:p>
        </w:tc>
        <w:tc>
          <w:tcPr>
            <w:tcW w:w="2552" w:type="dxa"/>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R</w:t>
            </w:r>
            <w:r w:rsidRPr="007E1807">
              <w:rPr>
                <w:rFonts w:ascii="Times New Roman" w:eastAsia="Times New Roman" w:hAnsi="Times New Roman" w:cs="Times New Roman"/>
                <w:color w:val="000000"/>
                <w:sz w:val="20"/>
                <w:szCs w:val="20"/>
                <w:vertAlign w:val="subscript"/>
                <w:lang w:eastAsia="de-DE"/>
              </w:rPr>
              <w:t>1</w:t>
            </w:r>
            <w:r w:rsidRPr="007E1807">
              <w:rPr>
                <w:rFonts w:ascii="Times New Roman" w:eastAsia="Times New Roman" w:hAnsi="Times New Roman" w:cs="Times New Roman"/>
                <w:color w:val="000000"/>
                <w:sz w:val="20"/>
                <w:szCs w:val="20"/>
                <w:lang w:eastAsia="de-DE"/>
              </w:rPr>
              <w:t xml:space="preserve"> = </w:t>
            </w:r>
            <w:r w:rsidRPr="007E1807">
              <w:rPr>
                <w:rFonts w:ascii="Times New Roman" w:hAnsi="Times New Roman" w:cs="Times New Roman"/>
                <w:sz w:val="20"/>
                <w:szCs w:val="20"/>
              </w:rPr>
              <w:t xml:space="preserve"> </w:t>
            </w:r>
            <w:r w:rsidRPr="007E1807">
              <w:rPr>
                <w:rFonts w:ascii="Times New Roman" w:hAnsi="Times New Roman" w:cs="Times New Roman"/>
                <w:color w:val="000000"/>
                <w:sz w:val="20"/>
                <w:szCs w:val="20"/>
                <w:shd w:val="clear" w:color="auto" w:fill="FFFFFF"/>
              </w:rPr>
              <w:t>0.0783</w:t>
            </w:r>
          </w:p>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wR</w:t>
            </w:r>
            <w:r w:rsidRPr="007E1807">
              <w:rPr>
                <w:rFonts w:ascii="Times New Roman" w:eastAsia="Times New Roman" w:hAnsi="Times New Roman" w:cs="Times New Roman"/>
                <w:color w:val="000000"/>
                <w:sz w:val="20"/>
                <w:szCs w:val="20"/>
                <w:vertAlign w:val="subscript"/>
                <w:lang w:eastAsia="de-DE"/>
              </w:rPr>
              <w:t>2</w:t>
            </w:r>
            <w:r w:rsidRPr="007E1807">
              <w:rPr>
                <w:rFonts w:ascii="Times New Roman" w:eastAsia="Times New Roman" w:hAnsi="Times New Roman" w:cs="Times New Roman"/>
                <w:color w:val="000000"/>
                <w:sz w:val="20"/>
                <w:szCs w:val="20"/>
                <w:lang w:eastAsia="de-DE"/>
              </w:rPr>
              <w:t xml:space="preserve"> = </w:t>
            </w:r>
            <w:r w:rsidRPr="007E1807">
              <w:rPr>
                <w:rFonts w:ascii="Times New Roman" w:hAnsi="Times New Roman" w:cs="Times New Roman"/>
                <w:sz w:val="20"/>
                <w:szCs w:val="20"/>
              </w:rPr>
              <w:t xml:space="preserve">  </w:t>
            </w:r>
            <w:r w:rsidRPr="007E1807">
              <w:rPr>
                <w:rFonts w:ascii="Times New Roman" w:hAnsi="Times New Roman" w:cs="Times New Roman"/>
                <w:color w:val="000000"/>
                <w:sz w:val="20"/>
                <w:szCs w:val="20"/>
                <w:shd w:val="clear" w:color="auto" w:fill="FFFFFF"/>
              </w:rPr>
              <w:t>0.1501</w:t>
            </w:r>
          </w:p>
        </w:tc>
      </w:tr>
      <w:tr w:rsidR="002638CF" w:rsidRPr="007E1807" w:rsidTr="002638CF">
        <w:trPr>
          <w:trHeight w:val="567"/>
        </w:trPr>
        <w:tc>
          <w:tcPr>
            <w:tcW w:w="1747"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val="en-CA" w:eastAsia="de-DE"/>
              </w:rPr>
            </w:pPr>
            <w:r w:rsidRPr="007E1807">
              <w:rPr>
                <w:rFonts w:ascii="Times New Roman" w:eastAsia="Times New Roman" w:hAnsi="Times New Roman" w:cs="Times New Roman"/>
                <w:color w:val="000000"/>
                <w:sz w:val="20"/>
                <w:szCs w:val="20"/>
                <w:lang w:val="en-CA" w:eastAsia="de-DE"/>
              </w:rPr>
              <w:t>Final R</w:t>
            </w:r>
            <w:r w:rsidRPr="007E1807">
              <w:rPr>
                <w:rFonts w:ascii="Times New Roman" w:eastAsia="Times New Roman" w:hAnsi="Times New Roman" w:cs="Times New Roman"/>
                <w:i/>
                <w:color w:val="000000"/>
                <w:sz w:val="20"/>
                <w:szCs w:val="20"/>
                <w:vertAlign w:val="superscript"/>
                <w:lang w:val="en-CA" w:eastAsia="de-DE"/>
              </w:rPr>
              <w:t xml:space="preserve"> a,b</w:t>
            </w:r>
            <w:r w:rsidRPr="007E1807">
              <w:rPr>
                <w:rFonts w:ascii="Times New Roman" w:eastAsia="Times New Roman" w:hAnsi="Times New Roman" w:cs="Times New Roman"/>
                <w:color w:val="000000"/>
                <w:sz w:val="20"/>
                <w:szCs w:val="20"/>
                <w:lang w:val="en-CA" w:eastAsia="de-DE"/>
              </w:rPr>
              <w:t xml:space="preserve"> indexes </w:t>
            </w:r>
          </w:p>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val="en-CA" w:eastAsia="de-DE"/>
              </w:rPr>
            </w:pPr>
            <w:r w:rsidRPr="007E1807">
              <w:rPr>
                <w:rFonts w:ascii="Times New Roman" w:eastAsia="Times New Roman" w:hAnsi="Times New Roman" w:cs="Times New Roman"/>
                <w:color w:val="000000"/>
                <w:sz w:val="20"/>
                <w:szCs w:val="20"/>
                <w:lang w:val="en-CA" w:eastAsia="de-DE"/>
              </w:rPr>
              <w:t xml:space="preserve">[all data] </w:t>
            </w:r>
          </w:p>
        </w:tc>
        <w:tc>
          <w:tcPr>
            <w:tcW w:w="2222" w:type="dxa"/>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R</w:t>
            </w:r>
            <w:r w:rsidRPr="007E1807">
              <w:rPr>
                <w:rFonts w:ascii="Times New Roman" w:eastAsia="Times New Roman" w:hAnsi="Times New Roman" w:cs="Times New Roman"/>
                <w:color w:val="000000"/>
                <w:sz w:val="20"/>
                <w:szCs w:val="20"/>
                <w:vertAlign w:val="subscript"/>
                <w:lang w:eastAsia="de-DE"/>
              </w:rPr>
              <w:t>1</w:t>
            </w:r>
            <w:r w:rsidRPr="007E1807">
              <w:rPr>
                <w:rFonts w:ascii="Times New Roman" w:eastAsia="Times New Roman" w:hAnsi="Times New Roman" w:cs="Times New Roman"/>
                <w:color w:val="000000"/>
                <w:sz w:val="20"/>
                <w:szCs w:val="20"/>
                <w:lang w:eastAsia="de-DE"/>
              </w:rPr>
              <w:t xml:space="preserve"> = </w:t>
            </w:r>
            <w:r w:rsidRPr="007E1807">
              <w:rPr>
                <w:rFonts w:ascii="Times New Roman" w:hAnsi="Times New Roman" w:cs="Times New Roman"/>
                <w:sz w:val="20"/>
                <w:szCs w:val="20"/>
              </w:rPr>
              <w:t xml:space="preserve">  </w:t>
            </w:r>
            <w:r w:rsidRPr="007E1807">
              <w:rPr>
                <w:rFonts w:ascii="Times New Roman" w:hAnsi="Times New Roman" w:cs="Times New Roman"/>
                <w:color w:val="000000"/>
                <w:sz w:val="20"/>
                <w:szCs w:val="20"/>
                <w:shd w:val="clear" w:color="auto" w:fill="FFFFFF"/>
              </w:rPr>
              <w:t xml:space="preserve"> 0.1104</w:t>
            </w:r>
          </w:p>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wR</w:t>
            </w:r>
            <w:r w:rsidRPr="007E1807">
              <w:rPr>
                <w:rFonts w:ascii="Times New Roman" w:eastAsia="Times New Roman" w:hAnsi="Times New Roman" w:cs="Times New Roman"/>
                <w:color w:val="000000"/>
                <w:sz w:val="20"/>
                <w:szCs w:val="20"/>
                <w:vertAlign w:val="subscript"/>
                <w:lang w:eastAsia="de-DE"/>
              </w:rPr>
              <w:t>2</w:t>
            </w:r>
            <w:r w:rsidRPr="007E1807">
              <w:rPr>
                <w:rFonts w:ascii="Times New Roman" w:eastAsia="Times New Roman" w:hAnsi="Times New Roman" w:cs="Times New Roman"/>
                <w:color w:val="000000"/>
                <w:sz w:val="20"/>
                <w:szCs w:val="20"/>
                <w:lang w:eastAsia="de-DE"/>
              </w:rPr>
              <w:t xml:space="preserve"> = </w:t>
            </w:r>
            <w:r w:rsidRPr="007E1807">
              <w:rPr>
                <w:rFonts w:ascii="Times New Roman" w:hAnsi="Times New Roman" w:cs="Times New Roman"/>
                <w:sz w:val="20"/>
                <w:szCs w:val="20"/>
              </w:rPr>
              <w:t xml:space="preserve"> </w:t>
            </w:r>
            <w:r w:rsidRPr="007E1807">
              <w:rPr>
                <w:rFonts w:ascii="Times New Roman" w:hAnsi="Times New Roman" w:cs="Times New Roman"/>
                <w:color w:val="000000"/>
                <w:sz w:val="20"/>
                <w:szCs w:val="20"/>
                <w:shd w:val="clear" w:color="auto" w:fill="FFFFFF"/>
              </w:rPr>
              <w:t xml:space="preserve"> 0.1330</w:t>
            </w:r>
          </w:p>
        </w:tc>
        <w:tc>
          <w:tcPr>
            <w:tcW w:w="2552" w:type="dxa"/>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R</w:t>
            </w:r>
            <w:r w:rsidRPr="007E1807">
              <w:rPr>
                <w:rFonts w:ascii="Times New Roman" w:eastAsia="Times New Roman" w:hAnsi="Times New Roman" w:cs="Times New Roman"/>
                <w:color w:val="000000"/>
                <w:sz w:val="20"/>
                <w:szCs w:val="20"/>
                <w:vertAlign w:val="subscript"/>
                <w:lang w:eastAsia="de-DE"/>
              </w:rPr>
              <w:t>1</w:t>
            </w:r>
            <w:r w:rsidRPr="007E1807">
              <w:rPr>
                <w:rFonts w:ascii="Times New Roman" w:eastAsia="Times New Roman" w:hAnsi="Times New Roman" w:cs="Times New Roman"/>
                <w:color w:val="000000"/>
                <w:sz w:val="20"/>
                <w:szCs w:val="20"/>
                <w:lang w:eastAsia="de-DE"/>
              </w:rPr>
              <w:t xml:space="preserve"> = </w:t>
            </w:r>
            <w:r w:rsidRPr="007E1807">
              <w:rPr>
                <w:rFonts w:ascii="Times New Roman" w:hAnsi="Times New Roman" w:cs="Times New Roman"/>
                <w:sz w:val="20"/>
                <w:szCs w:val="20"/>
              </w:rPr>
              <w:t xml:space="preserve">  </w:t>
            </w:r>
            <w:r w:rsidRPr="007E1807">
              <w:rPr>
                <w:rFonts w:ascii="Times New Roman" w:hAnsi="Times New Roman" w:cs="Times New Roman"/>
                <w:color w:val="000000"/>
                <w:sz w:val="20"/>
                <w:szCs w:val="20"/>
                <w:shd w:val="clear" w:color="auto" w:fill="FFFFFF"/>
              </w:rPr>
              <w:t>0.3050</w:t>
            </w:r>
          </w:p>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wR</w:t>
            </w:r>
            <w:r w:rsidRPr="007E1807">
              <w:rPr>
                <w:rFonts w:ascii="Times New Roman" w:eastAsia="Times New Roman" w:hAnsi="Times New Roman" w:cs="Times New Roman"/>
                <w:color w:val="000000"/>
                <w:sz w:val="20"/>
                <w:szCs w:val="20"/>
                <w:vertAlign w:val="subscript"/>
                <w:lang w:eastAsia="de-DE"/>
              </w:rPr>
              <w:t>2</w:t>
            </w:r>
            <w:r w:rsidRPr="007E1807">
              <w:rPr>
                <w:rFonts w:ascii="Times New Roman" w:eastAsia="Times New Roman" w:hAnsi="Times New Roman" w:cs="Times New Roman"/>
                <w:color w:val="000000"/>
                <w:sz w:val="20"/>
                <w:szCs w:val="20"/>
                <w:lang w:eastAsia="de-DE"/>
              </w:rPr>
              <w:t xml:space="preserve"> = </w:t>
            </w:r>
            <w:r w:rsidRPr="007E1807">
              <w:rPr>
                <w:rFonts w:ascii="Times New Roman" w:hAnsi="Times New Roman" w:cs="Times New Roman"/>
                <w:sz w:val="20"/>
                <w:szCs w:val="20"/>
              </w:rPr>
              <w:t xml:space="preserve">  </w:t>
            </w:r>
            <w:r w:rsidRPr="007E1807">
              <w:rPr>
                <w:rFonts w:ascii="Times New Roman" w:hAnsi="Times New Roman" w:cs="Times New Roman"/>
                <w:color w:val="000000"/>
                <w:sz w:val="20"/>
                <w:szCs w:val="20"/>
                <w:shd w:val="clear" w:color="auto" w:fill="FFFFFF"/>
              </w:rPr>
              <w:t>0.2475</w:t>
            </w:r>
          </w:p>
        </w:tc>
      </w:tr>
      <w:tr w:rsidR="002638CF" w:rsidRPr="007E1807" w:rsidTr="002638CF">
        <w:trPr>
          <w:trHeight w:val="553"/>
        </w:trPr>
        <w:tc>
          <w:tcPr>
            <w:tcW w:w="1747" w:type="dxa"/>
            <w:tcBorders>
              <w:bottom w:val="single" w:sz="4" w:space="0" w:color="auto"/>
            </w:tcBorders>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val="en-CA" w:eastAsia="de-DE"/>
              </w:rPr>
            </w:pPr>
            <w:r w:rsidRPr="007E1807">
              <w:rPr>
                <w:rFonts w:ascii="Times New Roman" w:eastAsia="Times New Roman" w:hAnsi="Times New Roman" w:cs="Times New Roman"/>
                <w:color w:val="000000"/>
                <w:sz w:val="20"/>
                <w:szCs w:val="20"/>
                <w:lang w:val="en-CA" w:eastAsia="de-DE"/>
              </w:rPr>
              <w:t>Largest diff. peak</w:t>
            </w:r>
          </w:p>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val="en-CA" w:eastAsia="de-DE"/>
              </w:rPr>
            </w:pPr>
            <w:r w:rsidRPr="007E1807">
              <w:rPr>
                <w:rFonts w:ascii="Times New Roman" w:eastAsia="Times New Roman" w:hAnsi="Times New Roman" w:cs="Times New Roman"/>
                <w:color w:val="000000"/>
                <w:sz w:val="20"/>
                <w:szCs w:val="20"/>
                <w:lang w:val="en-CA" w:eastAsia="de-DE"/>
              </w:rPr>
              <w:t>/hole / e Å</w:t>
            </w:r>
            <w:r w:rsidRPr="007E1807">
              <w:rPr>
                <w:rFonts w:ascii="Times New Roman" w:eastAsia="Times New Roman" w:hAnsi="Times New Roman" w:cs="Times New Roman"/>
                <w:color w:val="000000"/>
                <w:sz w:val="20"/>
                <w:szCs w:val="20"/>
                <w:vertAlign w:val="superscript"/>
                <w:lang w:val="en-CA" w:eastAsia="de-DE"/>
              </w:rPr>
              <w:t>-3</w:t>
            </w:r>
            <w:r w:rsidRPr="007E1807">
              <w:rPr>
                <w:rFonts w:ascii="Times New Roman" w:eastAsia="Times New Roman" w:hAnsi="Times New Roman" w:cs="Times New Roman"/>
                <w:color w:val="000000"/>
                <w:sz w:val="20"/>
                <w:szCs w:val="20"/>
                <w:lang w:val="en-CA" w:eastAsia="de-DE"/>
              </w:rPr>
              <w:t xml:space="preserve"> </w:t>
            </w:r>
          </w:p>
        </w:tc>
        <w:tc>
          <w:tcPr>
            <w:tcW w:w="2222" w:type="dxa"/>
            <w:tcBorders>
              <w:bottom w:val="single" w:sz="4" w:space="0" w:color="auto"/>
            </w:tcBorders>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1.10/ -1.16</w:t>
            </w:r>
          </w:p>
        </w:tc>
        <w:tc>
          <w:tcPr>
            <w:tcW w:w="2552" w:type="dxa"/>
            <w:tcBorders>
              <w:bottom w:val="single" w:sz="4" w:space="0" w:color="auto"/>
            </w:tcBorders>
            <w:noWrap/>
            <w:vAlign w:val="center"/>
          </w:tcPr>
          <w:p w:rsidR="002638CF" w:rsidRPr="007E1807" w:rsidRDefault="002638CF" w:rsidP="002638CF">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hAnsi="Times New Roman" w:cs="Times New Roman"/>
                <w:color w:val="000000"/>
                <w:sz w:val="20"/>
                <w:szCs w:val="20"/>
                <w:shd w:val="clear" w:color="auto" w:fill="FFFFFF"/>
              </w:rPr>
              <w:t>5.68/ -4.91</w:t>
            </w:r>
          </w:p>
        </w:tc>
      </w:tr>
    </w:tbl>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Pr="00AD1442" w:rsidRDefault="002638CF" w:rsidP="002638CF">
      <w:pPr>
        <w:pStyle w:val="FETableFootnote"/>
        <w:ind w:right="-900" w:firstLine="0"/>
        <w:rPr>
          <w:rFonts w:ascii="Times New Roman" w:hAnsi="Times New Roman"/>
          <w:i/>
          <w:iCs/>
          <w:sz w:val="20"/>
          <w:vertAlign w:val="superscript"/>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Pr="0039251B" w:rsidRDefault="002638CF" w:rsidP="002638CF">
      <w:pPr>
        <w:pStyle w:val="FETableFootnote"/>
        <w:ind w:right="-900" w:firstLine="0"/>
        <w:rPr>
          <w:rFonts w:ascii="Times New Roman" w:hAnsi="Times New Roman"/>
          <w:i/>
          <w:iCs/>
          <w:sz w:val="20"/>
          <w:vertAlign w:val="superscript"/>
          <w:lang w:val="en-CA"/>
        </w:rPr>
      </w:pPr>
    </w:p>
    <w:p w:rsidR="002638CF" w:rsidRDefault="002638CF" w:rsidP="002638CF">
      <w:pPr>
        <w:pStyle w:val="FETableFootnote"/>
        <w:ind w:right="-900" w:firstLine="0"/>
        <w:rPr>
          <w:rFonts w:ascii="Times New Roman" w:hAnsi="Times New Roman"/>
          <w:i/>
          <w:iCs/>
          <w:sz w:val="20"/>
          <w:vertAlign w:val="superscript"/>
          <w:lang w:val="de-DE"/>
        </w:rPr>
      </w:pPr>
    </w:p>
    <w:p w:rsidR="002638CF" w:rsidRPr="0039251B" w:rsidRDefault="002638CF" w:rsidP="002638CF">
      <w:pPr>
        <w:pStyle w:val="FETableFootnote"/>
        <w:ind w:right="-900" w:firstLine="0"/>
        <w:rPr>
          <w:rFonts w:ascii="Times New Roman" w:hAnsi="Times New Roman"/>
          <w:sz w:val="20"/>
          <w:lang w:val="de-DE"/>
        </w:rPr>
      </w:pPr>
      <w:r w:rsidRPr="007E1807">
        <w:rPr>
          <w:rFonts w:ascii="Times New Roman" w:hAnsi="Times New Roman"/>
          <w:i/>
          <w:iCs/>
          <w:sz w:val="20"/>
          <w:vertAlign w:val="superscript"/>
          <w:lang w:val="de-DE"/>
        </w:rPr>
        <w:t>a</w:t>
      </w:r>
      <w:r w:rsidRPr="007E1807">
        <w:rPr>
          <w:rFonts w:ascii="Times New Roman" w:hAnsi="Times New Roman"/>
          <w:iCs/>
          <w:sz w:val="20"/>
          <w:lang w:val="de-DE"/>
        </w:rPr>
        <w:t>R</w:t>
      </w:r>
      <w:r w:rsidRPr="007E1807">
        <w:rPr>
          <w:rFonts w:ascii="Times New Roman" w:hAnsi="Times New Roman"/>
          <w:iCs/>
          <w:sz w:val="20"/>
          <w:vertAlign w:val="subscript"/>
          <w:lang w:val="de-DE"/>
        </w:rPr>
        <w:t>1</w:t>
      </w:r>
      <w:r w:rsidRPr="007E1807">
        <w:rPr>
          <w:rFonts w:ascii="Times New Roman" w:hAnsi="Times New Roman"/>
          <w:iCs/>
          <w:sz w:val="20"/>
          <w:lang w:val="de-DE"/>
        </w:rPr>
        <w:t xml:space="preserve"> =</w:t>
      </w:r>
      <w:r w:rsidRPr="007E1807">
        <w:rPr>
          <w:rFonts w:ascii="Times New Roman" w:hAnsi="Times New Roman"/>
          <w:i/>
          <w:sz w:val="20"/>
          <w:lang w:val="de-DE"/>
        </w:rPr>
        <w:t xml:space="preserve"> </w:t>
      </w:r>
      <w:r w:rsidRPr="007E1807">
        <w:rPr>
          <w:rFonts w:ascii="Times New Roman" w:hAnsi="Times New Roman"/>
          <w:sz w:val="20"/>
        </w:rPr>
        <w:sym w:font="Symbol" w:char="F053"/>
      </w:r>
      <w:r w:rsidRPr="007E1807">
        <w:rPr>
          <w:rFonts w:ascii="Times New Roman" w:hAnsi="Times New Roman"/>
          <w:sz w:val="20"/>
          <w:lang w:val="de-DE"/>
        </w:rPr>
        <w:t>(||</w:t>
      </w:r>
      <w:r w:rsidRPr="007E1807">
        <w:rPr>
          <w:rFonts w:ascii="Times New Roman" w:hAnsi="Times New Roman"/>
          <w:i/>
          <w:sz w:val="20"/>
          <w:lang w:val="de-DE"/>
        </w:rPr>
        <w:t>F</w:t>
      </w:r>
      <w:r w:rsidRPr="007E1807">
        <w:rPr>
          <w:rFonts w:ascii="Times New Roman" w:hAnsi="Times New Roman"/>
          <w:i/>
          <w:sz w:val="20"/>
          <w:vertAlign w:val="subscript"/>
          <w:lang w:val="de-DE"/>
        </w:rPr>
        <w:t>o</w:t>
      </w:r>
      <w:r w:rsidRPr="007E1807">
        <w:rPr>
          <w:rFonts w:ascii="Times New Roman" w:hAnsi="Times New Roman"/>
          <w:sz w:val="20"/>
          <w:lang w:val="de-DE"/>
        </w:rPr>
        <w:t>| – |</w:t>
      </w:r>
      <w:r w:rsidRPr="007E1807">
        <w:rPr>
          <w:rFonts w:ascii="Times New Roman" w:hAnsi="Times New Roman"/>
          <w:i/>
          <w:sz w:val="20"/>
          <w:lang w:val="de-DE"/>
        </w:rPr>
        <w:t>F</w:t>
      </w:r>
      <w:r w:rsidRPr="007E1807">
        <w:rPr>
          <w:rFonts w:ascii="Times New Roman" w:hAnsi="Times New Roman"/>
          <w:i/>
          <w:sz w:val="20"/>
          <w:vertAlign w:val="subscript"/>
          <w:lang w:val="de-DE"/>
        </w:rPr>
        <w:t>c</w:t>
      </w:r>
      <w:r w:rsidRPr="007E1807">
        <w:rPr>
          <w:rFonts w:ascii="Times New Roman" w:hAnsi="Times New Roman"/>
          <w:sz w:val="20"/>
          <w:lang w:val="de-DE"/>
        </w:rPr>
        <w:t>||)/</w:t>
      </w:r>
      <w:r w:rsidRPr="007E1807">
        <w:rPr>
          <w:rFonts w:ascii="Times New Roman" w:hAnsi="Times New Roman"/>
          <w:sz w:val="20"/>
        </w:rPr>
        <w:sym w:font="Symbol" w:char="F053"/>
      </w:r>
      <w:r w:rsidRPr="007E1807">
        <w:rPr>
          <w:rFonts w:ascii="Times New Roman" w:hAnsi="Times New Roman"/>
          <w:sz w:val="20"/>
          <w:lang w:val="de-DE"/>
        </w:rPr>
        <w:t>|</w:t>
      </w:r>
      <w:r w:rsidRPr="007E1807">
        <w:rPr>
          <w:rFonts w:ascii="Times New Roman" w:hAnsi="Times New Roman"/>
          <w:i/>
          <w:sz w:val="20"/>
          <w:lang w:val="de-DE"/>
        </w:rPr>
        <w:t>F</w:t>
      </w:r>
      <w:r w:rsidRPr="007E1807">
        <w:rPr>
          <w:rFonts w:ascii="Times New Roman" w:hAnsi="Times New Roman"/>
          <w:i/>
          <w:sz w:val="20"/>
          <w:vertAlign w:val="subscript"/>
          <w:lang w:val="de-DE"/>
        </w:rPr>
        <w:t>o</w:t>
      </w:r>
      <w:r w:rsidRPr="007E1807">
        <w:rPr>
          <w:rFonts w:ascii="Times New Roman" w:hAnsi="Times New Roman"/>
          <w:sz w:val="20"/>
          <w:lang w:val="de-DE"/>
        </w:rPr>
        <w:t xml:space="preserve">|.  </w:t>
      </w:r>
      <w:r w:rsidRPr="007E1807">
        <w:rPr>
          <w:rFonts w:ascii="Times New Roman" w:hAnsi="Times New Roman"/>
          <w:i/>
          <w:sz w:val="20"/>
          <w:vertAlign w:val="superscript"/>
          <w:lang w:val="de-DE"/>
        </w:rPr>
        <w:t>b</w:t>
      </w:r>
      <w:r w:rsidRPr="007E1807">
        <w:rPr>
          <w:rFonts w:ascii="Times New Roman" w:hAnsi="Times New Roman"/>
          <w:sz w:val="20"/>
          <w:lang w:val="de-DE"/>
        </w:rPr>
        <w:t>wR</w:t>
      </w:r>
      <w:r w:rsidRPr="007E1807">
        <w:rPr>
          <w:rFonts w:ascii="Times New Roman" w:hAnsi="Times New Roman"/>
          <w:sz w:val="20"/>
          <w:vertAlign w:val="subscript"/>
          <w:lang w:val="de-DE"/>
        </w:rPr>
        <w:t>2</w:t>
      </w:r>
      <w:r w:rsidRPr="007E1807">
        <w:rPr>
          <w:rFonts w:ascii="Times New Roman" w:hAnsi="Times New Roman"/>
          <w:sz w:val="20"/>
          <w:lang w:val="de-DE"/>
        </w:rPr>
        <w:t xml:space="preserve"> = [</w:t>
      </w:r>
      <w:r w:rsidRPr="007E1807">
        <w:rPr>
          <w:rFonts w:ascii="Times New Roman" w:hAnsi="Times New Roman"/>
          <w:sz w:val="20"/>
        </w:rPr>
        <w:sym w:font="Symbol" w:char="F053"/>
      </w:r>
      <w:r w:rsidRPr="007E1807">
        <w:rPr>
          <w:rFonts w:ascii="Times New Roman" w:hAnsi="Times New Roman"/>
          <w:sz w:val="20"/>
          <w:lang w:val="de-DE"/>
        </w:rPr>
        <w:t>[</w:t>
      </w:r>
      <w:r w:rsidRPr="007E1807">
        <w:rPr>
          <w:rFonts w:ascii="Times New Roman" w:hAnsi="Times New Roman"/>
          <w:i/>
          <w:sz w:val="20"/>
          <w:lang w:val="de-DE"/>
        </w:rPr>
        <w:t>w</w:t>
      </w:r>
      <w:r w:rsidRPr="007E1807">
        <w:rPr>
          <w:rFonts w:ascii="Times New Roman" w:hAnsi="Times New Roman"/>
          <w:sz w:val="20"/>
          <w:lang w:val="de-DE"/>
        </w:rPr>
        <w:t>(</w:t>
      </w:r>
      <w:r w:rsidRPr="007E1807">
        <w:rPr>
          <w:rFonts w:ascii="Times New Roman" w:hAnsi="Times New Roman"/>
          <w:i/>
          <w:sz w:val="20"/>
          <w:lang w:val="de-DE"/>
        </w:rPr>
        <w:t>F</w:t>
      </w:r>
      <w:r w:rsidRPr="007E1807">
        <w:rPr>
          <w:rFonts w:ascii="Times New Roman" w:hAnsi="Times New Roman"/>
          <w:sz w:val="20"/>
          <w:vertAlign w:val="subscript"/>
          <w:lang w:val="de-DE"/>
        </w:rPr>
        <w:t>o</w:t>
      </w:r>
      <w:r w:rsidRPr="007E1807">
        <w:rPr>
          <w:rFonts w:ascii="Times New Roman" w:hAnsi="Times New Roman"/>
          <w:sz w:val="20"/>
          <w:vertAlign w:val="superscript"/>
          <w:lang w:val="de-DE"/>
        </w:rPr>
        <w:t>2</w:t>
      </w:r>
      <w:r w:rsidRPr="007E1807">
        <w:rPr>
          <w:rFonts w:ascii="Times New Roman" w:hAnsi="Times New Roman"/>
          <w:sz w:val="20"/>
          <w:lang w:val="de-DE"/>
        </w:rPr>
        <w:t xml:space="preserve"> - </w:t>
      </w:r>
      <w:r w:rsidRPr="007E1807">
        <w:rPr>
          <w:rFonts w:ascii="Times New Roman" w:hAnsi="Times New Roman"/>
          <w:i/>
          <w:sz w:val="20"/>
          <w:lang w:val="de-DE"/>
        </w:rPr>
        <w:t>F</w:t>
      </w:r>
      <w:r w:rsidRPr="007E1807">
        <w:rPr>
          <w:rFonts w:ascii="Times New Roman" w:hAnsi="Times New Roman"/>
          <w:sz w:val="20"/>
          <w:vertAlign w:val="subscript"/>
          <w:lang w:val="de-DE"/>
        </w:rPr>
        <w:t>c</w:t>
      </w:r>
      <w:r w:rsidRPr="007E1807">
        <w:rPr>
          <w:rFonts w:ascii="Times New Roman" w:hAnsi="Times New Roman"/>
          <w:sz w:val="20"/>
          <w:vertAlign w:val="superscript"/>
          <w:lang w:val="de-DE"/>
        </w:rPr>
        <w:t>2</w:t>
      </w:r>
      <w:r w:rsidRPr="007E1807">
        <w:rPr>
          <w:rFonts w:ascii="Times New Roman" w:hAnsi="Times New Roman"/>
          <w:sz w:val="20"/>
          <w:lang w:val="de-DE"/>
        </w:rPr>
        <w:t>)</w:t>
      </w:r>
      <w:r w:rsidRPr="007E1807">
        <w:rPr>
          <w:rFonts w:ascii="Times New Roman" w:hAnsi="Times New Roman"/>
          <w:sz w:val="20"/>
          <w:vertAlign w:val="superscript"/>
          <w:lang w:val="de-DE"/>
        </w:rPr>
        <w:t>2</w:t>
      </w:r>
      <w:r w:rsidRPr="007E1807">
        <w:rPr>
          <w:rFonts w:ascii="Times New Roman" w:hAnsi="Times New Roman"/>
          <w:sz w:val="20"/>
          <w:lang w:val="de-DE"/>
        </w:rPr>
        <w:t>]/</w:t>
      </w:r>
      <w:r w:rsidRPr="007E1807">
        <w:rPr>
          <w:rFonts w:ascii="Times New Roman" w:hAnsi="Times New Roman"/>
          <w:sz w:val="20"/>
        </w:rPr>
        <w:sym w:font="Symbol" w:char="F053"/>
      </w:r>
      <w:r w:rsidRPr="007E1807">
        <w:rPr>
          <w:rFonts w:ascii="Times New Roman" w:hAnsi="Times New Roman"/>
          <w:sz w:val="20"/>
          <w:lang w:val="de-DE"/>
        </w:rPr>
        <w:t>[</w:t>
      </w:r>
      <w:r w:rsidRPr="007E1807">
        <w:rPr>
          <w:rFonts w:ascii="Times New Roman" w:hAnsi="Times New Roman"/>
          <w:i/>
          <w:sz w:val="20"/>
          <w:lang w:val="de-DE"/>
        </w:rPr>
        <w:t>w</w:t>
      </w:r>
      <w:r w:rsidRPr="007E1807">
        <w:rPr>
          <w:rFonts w:ascii="Times New Roman" w:hAnsi="Times New Roman"/>
          <w:sz w:val="20"/>
          <w:lang w:val="de-DE"/>
        </w:rPr>
        <w:t>(</w:t>
      </w:r>
      <w:r w:rsidRPr="007E1807">
        <w:rPr>
          <w:rFonts w:ascii="Times New Roman" w:hAnsi="Times New Roman"/>
          <w:i/>
          <w:sz w:val="20"/>
          <w:lang w:val="de-DE"/>
        </w:rPr>
        <w:t>F</w:t>
      </w:r>
      <w:r w:rsidRPr="007E1807">
        <w:rPr>
          <w:rFonts w:ascii="Times New Roman" w:hAnsi="Times New Roman"/>
          <w:sz w:val="20"/>
          <w:vertAlign w:val="subscript"/>
          <w:lang w:val="de-DE"/>
        </w:rPr>
        <w:t>o</w:t>
      </w:r>
      <w:r w:rsidRPr="007E1807">
        <w:rPr>
          <w:rFonts w:ascii="Times New Roman" w:hAnsi="Times New Roman"/>
          <w:sz w:val="20"/>
          <w:vertAlign w:val="superscript"/>
          <w:lang w:val="de-DE"/>
        </w:rPr>
        <w:t>2</w:t>
      </w:r>
      <w:r w:rsidRPr="007E1807">
        <w:rPr>
          <w:rFonts w:ascii="Times New Roman" w:hAnsi="Times New Roman"/>
          <w:sz w:val="20"/>
          <w:lang w:val="de-DE"/>
        </w:rPr>
        <w:t>)</w:t>
      </w:r>
      <w:r w:rsidRPr="007E1807">
        <w:rPr>
          <w:rFonts w:ascii="Times New Roman" w:hAnsi="Times New Roman"/>
          <w:sz w:val="20"/>
          <w:vertAlign w:val="superscript"/>
          <w:lang w:val="de-DE"/>
        </w:rPr>
        <w:t>2</w:t>
      </w:r>
      <w:r w:rsidRPr="007E1807">
        <w:rPr>
          <w:rFonts w:ascii="Times New Roman" w:hAnsi="Times New Roman"/>
          <w:sz w:val="20"/>
          <w:lang w:val="de-DE"/>
        </w:rPr>
        <w:t>]]</w:t>
      </w:r>
      <w:r w:rsidRPr="007E1807">
        <w:rPr>
          <w:rFonts w:ascii="Times New Roman" w:hAnsi="Times New Roman"/>
          <w:sz w:val="20"/>
          <w:vertAlign w:val="superscript"/>
          <w:lang w:val="de-DE"/>
        </w:rPr>
        <w:t>1/2</w:t>
      </w:r>
      <w:r w:rsidRPr="007E1807">
        <w:rPr>
          <w:rFonts w:ascii="Times New Roman" w:hAnsi="Times New Roman"/>
          <w:sz w:val="20"/>
          <w:lang w:val="de-DE"/>
        </w:rPr>
        <w:t xml:space="preserve">, </w:t>
      </w:r>
      <w:r w:rsidRPr="007E1807">
        <w:rPr>
          <w:rFonts w:ascii="Times New Roman" w:hAnsi="Times New Roman"/>
          <w:i/>
          <w:sz w:val="20"/>
          <w:lang w:val="de-DE"/>
        </w:rPr>
        <w:t>w</w:t>
      </w:r>
      <w:r w:rsidRPr="007E1807">
        <w:rPr>
          <w:rFonts w:ascii="Times New Roman" w:hAnsi="Times New Roman"/>
          <w:sz w:val="20"/>
          <w:lang w:val="de-DE"/>
        </w:rPr>
        <w:t xml:space="preserve"> = 1/[</w:t>
      </w:r>
      <w:r w:rsidRPr="007E1807">
        <w:rPr>
          <w:rFonts w:ascii="Times New Roman" w:hAnsi="Times New Roman"/>
          <w:i/>
          <w:iCs/>
          <w:sz w:val="20"/>
          <w:lang w:val="el-GR"/>
        </w:rPr>
        <w:t>σ</w:t>
      </w:r>
      <w:r w:rsidRPr="007E1807">
        <w:rPr>
          <w:rFonts w:ascii="Times New Roman" w:hAnsi="Times New Roman"/>
          <w:sz w:val="20"/>
          <w:vertAlign w:val="superscript"/>
          <w:lang w:val="de-DE"/>
        </w:rPr>
        <w:t xml:space="preserve"> 2</w:t>
      </w:r>
      <w:r w:rsidRPr="007E1807">
        <w:rPr>
          <w:rFonts w:ascii="Times New Roman" w:hAnsi="Times New Roman"/>
          <w:sz w:val="20"/>
          <w:lang w:val="de-DE"/>
        </w:rPr>
        <w:t>(</w:t>
      </w:r>
      <w:r w:rsidRPr="007E1807">
        <w:rPr>
          <w:rFonts w:ascii="Times New Roman" w:hAnsi="Times New Roman"/>
          <w:i/>
          <w:sz w:val="20"/>
          <w:lang w:val="de-DE"/>
        </w:rPr>
        <w:t>F</w:t>
      </w:r>
      <w:r w:rsidRPr="007E1807">
        <w:rPr>
          <w:rFonts w:ascii="Times New Roman" w:hAnsi="Times New Roman"/>
          <w:sz w:val="20"/>
          <w:vertAlign w:val="subscript"/>
          <w:lang w:val="de-DE"/>
        </w:rPr>
        <w:t>o</w:t>
      </w:r>
      <w:r w:rsidRPr="007E1807">
        <w:rPr>
          <w:rFonts w:ascii="Times New Roman" w:hAnsi="Times New Roman"/>
          <w:sz w:val="20"/>
          <w:vertAlign w:val="superscript"/>
          <w:lang w:val="de-DE"/>
        </w:rPr>
        <w:t>2</w:t>
      </w:r>
      <w:r w:rsidRPr="007E1807">
        <w:rPr>
          <w:rFonts w:ascii="Times New Roman" w:hAnsi="Times New Roman"/>
          <w:sz w:val="20"/>
          <w:lang w:val="de-DE"/>
        </w:rPr>
        <w:t>) + (</w:t>
      </w:r>
      <w:r w:rsidRPr="007E1807">
        <w:rPr>
          <w:rFonts w:ascii="Times New Roman" w:hAnsi="Times New Roman"/>
          <w:i/>
          <w:sz w:val="20"/>
          <w:lang w:val="de-DE"/>
        </w:rPr>
        <w:t>ap</w:t>
      </w:r>
      <w:r w:rsidRPr="007E1807">
        <w:rPr>
          <w:rFonts w:ascii="Times New Roman" w:hAnsi="Times New Roman"/>
          <w:sz w:val="20"/>
          <w:lang w:val="de-DE"/>
        </w:rPr>
        <w:t>)</w:t>
      </w:r>
      <w:r w:rsidRPr="007E1807">
        <w:rPr>
          <w:rFonts w:ascii="Times New Roman" w:hAnsi="Times New Roman"/>
          <w:sz w:val="20"/>
          <w:vertAlign w:val="superscript"/>
          <w:lang w:val="de-DE"/>
        </w:rPr>
        <w:t xml:space="preserve">2 </w:t>
      </w:r>
      <w:r w:rsidRPr="007E1807">
        <w:rPr>
          <w:rFonts w:ascii="Times New Roman" w:hAnsi="Times New Roman"/>
          <w:sz w:val="20"/>
          <w:lang w:val="de-DE"/>
        </w:rPr>
        <w:t xml:space="preserve">+ </w:t>
      </w:r>
      <w:r w:rsidRPr="007E1807">
        <w:rPr>
          <w:rFonts w:ascii="Times New Roman" w:hAnsi="Times New Roman"/>
          <w:i/>
          <w:sz w:val="20"/>
          <w:lang w:val="de-DE"/>
        </w:rPr>
        <w:t>bp</w:t>
      </w:r>
      <w:r w:rsidRPr="007E1807">
        <w:rPr>
          <w:rFonts w:ascii="Times New Roman" w:hAnsi="Times New Roman"/>
          <w:sz w:val="20"/>
          <w:lang w:val="de-DE"/>
        </w:rPr>
        <w:t xml:space="preserve">], where </w:t>
      </w:r>
      <w:r w:rsidRPr="007E1807">
        <w:rPr>
          <w:rFonts w:ascii="Times New Roman" w:hAnsi="Times New Roman"/>
          <w:i/>
          <w:sz w:val="20"/>
          <w:lang w:val="de-DE"/>
        </w:rPr>
        <w:t>p</w:t>
      </w:r>
      <w:r w:rsidRPr="007E1807">
        <w:rPr>
          <w:rFonts w:ascii="Times New Roman" w:hAnsi="Times New Roman"/>
          <w:sz w:val="20"/>
          <w:lang w:val="de-DE"/>
        </w:rPr>
        <w:t xml:space="preserve"> = [max(</w:t>
      </w:r>
      <w:r w:rsidRPr="007E1807">
        <w:rPr>
          <w:rFonts w:ascii="Times New Roman" w:hAnsi="Times New Roman"/>
          <w:i/>
          <w:sz w:val="20"/>
          <w:lang w:val="de-DE"/>
        </w:rPr>
        <w:t>F</w:t>
      </w:r>
      <w:r w:rsidRPr="007E1807">
        <w:rPr>
          <w:rFonts w:ascii="Times New Roman" w:hAnsi="Times New Roman"/>
          <w:sz w:val="20"/>
          <w:vertAlign w:val="subscript"/>
          <w:lang w:val="de-DE"/>
        </w:rPr>
        <w:t>o</w:t>
      </w:r>
      <w:r w:rsidRPr="007E1807">
        <w:rPr>
          <w:rFonts w:ascii="Times New Roman" w:hAnsi="Times New Roman"/>
          <w:sz w:val="20"/>
          <w:vertAlign w:val="superscript"/>
          <w:lang w:val="de-DE"/>
        </w:rPr>
        <w:t>2</w:t>
      </w:r>
      <w:r w:rsidRPr="007E1807">
        <w:rPr>
          <w:rFonts w:ascii="Times New Roman" w:hAnsi="Times New Roman"/>
          <w:sz w:val="20"/>
          <w:lang w:val="de-DE"/>
        </w:rPr>
        <w:t>, 0) + 2</w:t>
      </w:r>
      <w:r w:rsidRPr="007E1807">
        <w:rPr>
          <w:rFonts w:ascii="Times New Roman" w:hAnsi="Times New Roman"/>
          <w:i/>
          <w:sz w:val="20"/>
          <w:lang w:val="de-DE"/>
        </w:rPr>
        <w:t>F</w:t>
      </w:r>
      <w:r w:rsidRPr="007E1807">
        <w:rPr>
          <w:rFonts w:ascii="Times New Roman" w:hAnsi="Times New Roman"/>
          <w:sz w:val="20"/>
          <w:vertAlign w:val="subscript"/>
          <w:lang w:val="de-DE"/>
        </w:rPr>
        <w:t>c</w:t>
      </w:r>
      <w:r w:rsidRPr="007E1807">
        <w:rPr>
          <w:rFonts w:ascii="Times New Roman" w:hAnsi="Times New Roman"/>
          <w:sz w:val="20"/>
          <w:vertAlign w:val="superscript"/>
          <w:lang w:val="de-DE"/>
        </w:rPr>
        <w:t>2</w:t>
      </w:r>
      <w:r w:rsidRPr="007E1807">
        <w:rPr>
          <w:rFonts w:ascii="Times New Roman" w:hAnsi="Times New Roman"/>
          <w:sz w:val="20"/>
          <w:lang w:val="de-DE"/>
        </w:rPr>
        <w:t>]/3.</w:t>
      </w:r>
    </w:p>
    <w:p w:rsidR="002638CF" w:rsidRDefault="002638CF" w:rsidP="002638CF">
      <w:pPr>
        <w:rPr>
          <w:rFonts w:ascii="Times New Roman" w:hAnsi="Times New Roman" w:cs="Times New Roman"/>
          <w:sz w:val="24"/>
          <w:szCs w:val="24"/>
        </w:rPr>
      </w:pPr>
      <w:r>
        <w:rPr>
          <w:rFonts w:ascii="Times New Roman" w:hAnsi="Times New Roman" w:cs="Times New Roman"/>
          <w:sz w:val="24"/>
          <w:szCs w:val="24"/>
        </w:rPr>
        <w:br w:type="page"/>
      </w:r>
    </w:p>
    <w:tbl>
      <w:tblPr>
        <w:tblpPr w:leftFromText="141" w:rightFromText="141" w:horzAnchor="margin" w:tblpXSpec="center" w:tblpY="-13103"/>
        <w:tblW w:w="0" w:type="auto"/>
        <w:tblLayout w:type="fixed"/>
        <w:tblCellMar>
          <w:top w:w="15" w:type="dxa"/>
          <w:left w:w="15" w:type="dxa"/>
          <w:bottom w:w="15" w:type="dxa"/>
          <w:right w:w="15" w:type="dxa"/>
        </w:tblCellMar>
        <w:tblLook w:val="04A0" w:firstRow="1" w:lastRow="0" w:firstColumn="1" w:lastColumn="0" w:noHBand="0" w:noVBand="1"/>
      </w:tblPr>
      <w:tblGrid>
        <w:gridCol w:w="1134"/>
        <w:gridCol w:w="1276"/>
        <w:gridCol w:w="4536"/>
      </w:tblGrid>
      <w:tr w:rsidR="002638CF" w:rsidRPr="00FF45AF" w:rsidTr="00A95427">
        <w:tc>
          <w:tcPr>
            <w:tcW w:w="6946" w:type="dxa"/>
            <w:gridSpan w:val="3"/>
            <w:tcBorders>
              <w:top w:val="nil"/>
              <w:left w:val="nil"/>
              <w:bottom w:val="nil"/>
              <w:right w:val="nil"/>
            </w:tcBorders>
            <w:vAlign w:val="center"/>
            <w:hideMark/>
          </w:tcPr>
          <w:p w:rsidR="002638CF" w:rsidRDefault="002638CF" w:rsidP="00A95427">
            <w:pPr>
              <w:spacing w:after="0" w:line="240" w:lineRule="auto"/>
              <w:rPr>
                <w:rFonts w:ascii="Times New Roman" w:eastAsia="Times New Roman" w:hAnsi="Times New Roman" w:cs="Times New Roman"/>
                <w:b/>
                <w:bCs/>
                <w:sz w:val="24"/>
                <w:szCs w:val="24"/>
                <w:lang w:eastAsia="de-DE"/>
              </w:rPr>
            </w:pPr>
          </w:p>
          <w:p w:rsidR="002638CF" w:rsidRDefault="002638CF" w:rsidP="00A95427">
            <w:pPr>
              <w:spacing w:after="0" w:line="240" w:lineRule="auto"/>
              <w:rPr>
                <w:rFonts w:ascii="Times New Roman" w:eastAsia="Times New Roman" w:hAnsi="Times New Roman" w:cs="Times New Roman"/>
                <w:b/>
                <w:bCs/>
                <w:sz w:val="24"/>
                <w:szCs w:val="24"/>
                <w:lang w:eastAsia="de-DE"/>
              </w:rPr>
            </w:pPr>
          </w:p>
          <w:p w:rsidR="009B5A16" w:rsidRDefault="009B5A16" w:rsidP="00A95427">
            <w:pPr>
              <w:spacing w:after="0" w:line="240" w:lineRule="auto"/>
              <w:rPr>
                <w:rFonts w:ascii="Times New Roman" w:eastAsia="Times New Roman" w:hAnsi="Times New Roman" w:cs="Times New Roman"/>
                <w:b/>
                <w:bCs/>
                <w:sz w:val="24"/>
                <w:szCs w:val="24"/>
                <w:lang w:eastAsia="de-DE"/>
              </w:rPr>
            </w:pPr>
          </w:p>
          <w:p w:rsidR="009B5A16" w:rsidRDefault="009B5A16" w:rsidP="00A95427">
            <w:pPr>
              <w:spacing w:after="0" w:line="240" w:lineRule="auto"/>
              <w:rPr>
                <w:rFonts w:ascii="Times New Roman" w:eastAsia="Times New Roman" w:hAnsi="Times New Roman" w:cs="Times New Roman"/>
                <w:b/>
                <w:bCs/>
                <w:sz w:val="24"/>
                <w:szCs w:val="24"/>
                <w:lang w:eastAsia="de-DE"/>
              </w:rPr>
            </w:pPr>
          </w:p>
          <w:p w:rsidR="009B5A16" w:rsidRDefault="009B5A16" w:rsidP="00A95427">
            <w:pPr>
              <w:spacing w:after="0" w:line="240" w:lineRule="auto"/>
              <w:rPr>
                <w:rFonts w:ascii="Times New Roman" w:eastAsia="Times New Roman" w:hAnsi="Times New Roman" w:cs="Times New Roman"/>
                <w:b/>
                <w:bCs/>
                <w:sz w:val="24"/>
                <w:szCs w:val="24"/>
                <w:lang w:eastAsia="de-DE"/>
              </w:rPr>
            </w:pPr>
          </w:p>
          <w:p w:rsidR="002638CF" w:rsidRPr="0039251B" w:rsidRDefault="002638CF" w:rsidP="00A95427">
            <w:pPr>
              <w:spacing w:after="0" w:line="240" w:lineRule="auto"/>
              <w:rPr>
                <w:rFonts w:ascii="Times New Roman" w:eastAsia="Times New Roman" w:hAnsi="Times New Roman" w:cs="Times New Roman"/>
                <w:b/>
                <w:bCs/>
                <w:sz w:val="24"/>
                <w:szCs w:val="24"/>
                <w:lang w:eastAsia="de-DE"/>
              </w:rPr>
            </w:pPr>
          </w:p>
          <w:p w:rsidR="002638CF" w:rsidRPr="00A771AC" w:rsidRDefault="002638CF" w:rsidP="00A95427">
            <w:pPr>
              <w:spacing w:after="0" w:line="240" w:lineRule="auto"/>
              <w:jc w:val="center"/>
              <w:rPr>
                <w:rFonts w:ascii="Times New Roman" w:eastAsia="Times New Roman" w:hAnsi="Times New Roman" w:cs="Times New Roman"/>
                <w:b/>
                <w:bCs/>
                <w:sz w:val="24"/>
                <w:szCs w:val="24"/>
                <w:lang w:val="en-CA" w:eastAsia="de-DE"/>
              </w:rPr>
            </w:pPr>
            <w:r w:rsidRPr="00A771AC">
              <w:rPr>
                <w:rFonts w:ascii="Times New Roman" w:eastAsia="Times New Roman" w:hAnsi="Times New Roman" w:cs="Times New Roman"/>
                <w:b/>
                <w:bCs/>
                <w:sz w:val="24"/>
                <w:szCs w:val="24"/>
                <w:lang w:val="en-CA" w:eastAsia="de-DE"/>
              </w:rPr>
              <w:t xml:space="preserve">Table S2 </w:t>
            </w:r>
            <w:r w:rsidRPr="00A771AC">
              <w:rPr>
                <w:rFonts w:ascii="Times New Roman" w:eastAsia="Times New Roman" w:hAnsi="Times New Roman" w:cs="Times New Roman"/>
                <w:bCs/>
                <w:sz w:val="24"/>
                <w:szCs w:val="24"/>
                <w:lang w:val="en-CA" w:eastAsia="de-DE"/>
              </w:rPr>
              <w:t>Selected Bond Lengths for complexes</w:t>
            </w:r>
            <w:r w:rsidRPr="00A771AC">
              <w:rPr>
                <w:rFonts w:ascii="Times New Roman" w:eastAsia="Times New Roman" w:hAnsi="Times New Roman" w:cs="Times New Roman"/>
                <w:b/>
                <w:bCs/>
                <w:sz w:val="24"/>
                <w:szCs w:val="24"/>
                <w:lang w:val="en-CA" w:eastAsia="de-DE"/>
              </w:rPr>
              <w:t xml:space="preserve"> 1-2.</w:t>
            </w:r>
          </w:p>
        </w:tc>
      </w:tr>
      <w:tr w:rsidR="002638CF" w:rsidRPr="00FF45AF" w:rsidTr="00A95427">
        <w:tc>
          <w:tcPr>
            <w:tcW w:w="6946" w:type="dxa"/>
            <w:gridSpan w:val="3"/>
            <w:tcBorders>
              <w:top w:val="nil"/>
              <w:left w:val="nil"/>
              <w:bottom w:val="nil"/>
              <w:right w:val="nil"/>
            </w:tcBorders>
            <w:vAlign w:val="center"/>
          </w:tcPr>
          <w:p w:rsidR="002638CF" w:rsidRPr="007E5A56" w:rsidRDefault="002638CF" w:rsidP="00A95427">
            <w:pPr>
              <w:spacing w:after="0" w:line="240" w:lineRule="auto"/>
              <w:jc w:val="center"/>
              <w:rPr>
                <w:rFonts w:eastAsia="Times New Roman" w:cstheme="minorHAnsi"/>
                <w:b/>
                <w:bCs/>
                <w:sz w:val="24"/>
                <w:szCs w:val="24"/>
                <w:lang w:val="en-CA" w:eastAsia="de-DE"/>
              </w:rPr>
            </w:pPr>
          </w:p>
        </w:tc>
      </w:tr>
      <w:tr w:rsidR="002638CF" w:rsidRPr="00422B6E" w:rsidTr="00A95427">
        <w:tc>
          <w:tcPr>
            <w:tcW w:w="1134" w:type="dxa"/>
            <w:tcBorders>
              <w:bottom w:val="single" w:sz="4" w:space="0" w:color="auto"/>
            </w:tcBorders>
            <w:vAlign w:val="center"/>
            <w:hideMark/>
          </w:tcPr>
          <w:p w:rsidR="002638CF" w:rsidRPr="00422B6E" w:rsidRDefault="002638CF" w:rsidP="00A95427">
            <w:pPr>
              <w:spacing w:after="0" w:line="240" w:lineRule="auto"/>
              <w:jc w:val="center"/>
              <w:rPr>
                <w:rFonts w:ascii="Times New Roman" w:eastAsia="Times New Roman" w:hAnsi="Times New Roman" w:cs="Times New Roman"/>
                <w:b/>
                <w:bCs/>
                <w:sz w:val="24"/>
                <w:szCs w:val="24"/>
                <w:lang w:val="en-CA" w:eastAsia="de-DE"/>
              </w:rPr>
            </w:pPr>
            <w:r w:rsidRPr="00422B6E">
              <w:rPr>
                <w:rFonts w:ascii="Times New Roman" w:eastAsia="Times New Roman" w:hAnsi="Times New Roman" w:cs="Times New Roman"/>
                <w:b/>
                <w:bCs/>
                <w:sz w:val="24"/>
                <w:szCs w:val="24"/>
                <w:lang w:val="en-CA" w:eastAsia="de-DE"/>
              </w:rPr>
              <w:t>Atom</w:t>
            </w:r>
          </w:p>
        </w:tc>
        <w:tc>
          <w:tcPr>
            <w:tcW w:w="1276" w:type="dxa"/>
            <w:tcBorders>
              <w:bottom w:val="single" w:sz="4" w:space="0" w:color="auto"/>
            </w:tcBorders>
            <w:vAlign w:val="center"/>
            <w:hideMark/>
          </w:tcPr>
          <w:p w:rsidR="002638CF" w:rsidRPr="00422B6E" w:rsidRDefault="002638CF" w:rsidP="00A95427">
            <w:pPr>
              <w:spacing w:after="0" w:line="240" w:lineRule="auto"/>
              <w:jc w:val="center"/>
              <w:rPr>
                <w:rFonts w:ascii="Times New Roman" w:eastAsia="Times New Roman" w:hAnsi="Times New Roman" w:cs="Times New Roman"/>
                <w:b/>
                <w:bCs/>
                <w:sz w:val="24"/>
                <w:szCs w:val="24"/>
                <w:lang w:val="en-CA" w:eastAsia="de-DE"/>
              </w:rPr>
            </w:pPr>
            <w:r w:rsidRPr="00422B6E">
              <w:rPr>
                <w:rFonts w:ascii="Times New Roman" w:eastAsia="Times New Roman" w:hAnsi="Times New Roman" w:cs="Times New Roman"/>
                <w:b/>
                <w:bCs/>
                <w:sz w:val="24"/>
                <w:szCs w:val="24"/>
                <w:lang w:val="en-CA" w:eastAsia="de-DE"/>
              </w:rPr>
              <w:t>Atom</w:t>
            </w:r>
          </w:p>
        </w:tc>
        <w:tc>
          <w:tcPr>
            <w:tcW w:w="4536" w:type="dxa"/>
            <w:tcBorders>
              <w:bottom w:val="single" w:sz="4" w:space="0" w:color="auto"/>
            </w:tcBorders>
            <w:vAlign w:val="center"/>
            <w:hideMark/>
          </w:tcPr>
          <w:p w:rsidR="002638CF" w:rsidRPr="00422B6E" w:rsidRDefault="002638CF" w:rsidP="00A95427">
            <w:pPr>
              <w:spacing w:after="0" w:line="240" w:lineRule="auto"/>
              <w:jc w:val="center"/>
              <w:rPr>
                <w:rFonts w:ascii="Times New Roman" w:eastAsia="Times New Roman" w:hAnsi="Times New Roman" w:cs="Times New Roman"/>
                <w:b/>
                <w:bCs/>
                <w:sz w:val="24"/>
                <w:szCs w:val="24"/>
                <w:lang w:val="en-CA" w:eastAsia="de-DE"/>
              </w:rPr>
            </w:pPr>
            <w:r w:rsidRPr="00422B6E">
              <w:rPr>
                <w:rFonts w:ascii="Times New Roman" w:eastAsia="Times New Roman" w:hAnsi="Times New Roman" w:cs="Times New Roman"/>
                <w:b/>
                <w:bCs/>
                <w:sz w:val="24"/>
                <w:szCs w:val="24"/>
                <w:lang w:val="en-CA" w:eastAsia="de-DE"/>
              </w:rPr>
              <w:t>Length/Å</w:t>
            </w:r>
          </w:p>
        </w:tc>
      </w:tr>
      <w:tr w:rsidR="002638CF" w:rsidRPr="00422B6E"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422B6E" w:rsidRDefault="002638CF" w:rsidP="00A95427">
            <w:pPr>
              <w:spacing w:after="0" w:line="240" w:lineRule="auto"/>
              <w:rPr>
                <w:rFonts w:ascii="Times New Roman" w:eastAsia="Times New Roman" w:hAnsi="Times New Roman" w:cs="Times New Roman"/>
                <w:sz w:val="24"/>
                <w:szCs w:val="24"/>
                <w:lang w:val="en-CA" w:eastAsia="de-DE"/>
              </w:rPr>
            </w:pPr>
            <w:r w:rsidRPr="00422B6E">
              <w:rPr>
                <w:rFonts w:ascii="Times New Roman" w:eastAsia="Times New Roman" w:hAnsi="Times New Roman" w:cs="Times New Roman"/>
                <w:sz w:val="24"/>
                <w:szCs w:val="24"/>
                <w:lang w:val="en-CA" w:eastAsia="de-DE"/>
              </w:rPr>
              <w:t>Dy1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422B6E" w:rsidRDefault="002638CF" w:rsidP="00A95427">
            <w:pPr>
              <w:spacing w:after="0" w:line="240" w:lineRule="auto"/>
              <w:rPr>
                <w:rFonts w:ascii="Times New Roman" w:eastAsia="Times New Roman" w:hAnsi="Times New Roman" w:cs="Times New Roman"/>
                <w:sz w:val="24"/>
                <w:szCs w:val="24"/>
                <w:lang w:val="en-CA" w:eastAsia="de-DE"/>
              </w:rPr>
            </w:pPr>
            <w:r w:rsidRPr="00422B6E">
              <w:rPr>
                <w:rFonts w:ascii="Times New Roman" w:eastAsia="Times New Roman" w:hAnsi="Times New Roman" w:cs="Times New Roman"/>
                <w:sz w:val="24"/>
                <w:szCs w:val="24"/>
                <w:lang w:val="en-CA" w:eastAsia="de-DE"/>
              </w:rPr>
              <w:t>O3</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422B6E" w:rsidRDefault="002638CF" w:rsidP="00A95427">
            <w:pPr>
              <w:tabs>
                <w:tab w:val="decimal" w:pos="120"/>
              </w:tabs>
              <w:spacing w:after="0" w:line="240" w:lineRule="auto"/>
              <w:jc w:val="right"/>
              <w:rPr>
                <w:rFonts w:ascii="Times New Roman" w:eastAsia="Times New Roman" w:hAnsi="Times New Roman" w:cs="Times New Roman"/>
                <w:sz w:val="24"/>
                <w:szCs w:val="24"/>
                <w:lang w:val="en-CA" w:eastAsia="de-DE"/>
              </w:rPr>
            </w:pPr>
            <w:r w:rsidRPr="00422B6E">
              <w:rPr>
                <w:rFonts w:ascii="Times New Roman" w:eastAsia="Times New Roman" w:hAnsi="Times New Roman" w:cs="Times New Roman"/>
                <w:sz w:val="24"/>
                <w:szCs w:val="24"/>
                <w:lang w:val="en-CA" w:eastAsia="de-DE"/>
              </w:rPr>
              <w:t>2.328(5)</w:t>
            </w:r>
          </w:p>
        </w:tc>
      </w:tr>
      <w:tr w:rsidR="002638CF" w:rsidRPr="00422B6E"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422B6E" w:rsidRDefault="002638CF" w:rsidP="00A95427">
            <w:pPr>
              <w:spacing w:after="0" w:line="240" w:lineRule="auto"/>
              <w:rPr>
                <w:rFonts w:ascii="Times New Roman" w:eastAsia="Times New Roman" w:hAnsi="Times New Roman" w:cs="Times New Roman"/>
                <w:sz w:val="24"/>
                <w:szCs w:val="24"/>
                <w:lang w:val="en-CA" w:eastAsia="de-DE"/>
              </w:rPr>
            </w:pPr>
            <w:r w:rsidRPr="00422B6E">
              <w:rPr>
                <w:rFonts w:ascii="Times New Roman" w:eastAsia="Times New Roman" w:hAnsi="Times New Roman" w:cs="Times New Roman"/>
                <w:sz w:val="24"/>
                <w:szCs w:val="24"/>
                <w:lang w:val="en-CA" w:eastAsia="de-DE"/>
              </w:rPr>
              <w:t>Dy1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422B6E" w:rsidRDefault="002638CF" w:rsidP="00A95427">
            <w:pPr>
              <w:spacing w:after="0" w:line="240" w:lineRule="auto"/>
              <w:rPr>
                <w:rFonts w:ascii="Times New Roman" w:eastAsia="Times New Roman" w:hAnsi="Times New Roman" w:cs="Times New Roman"/>
                <w:sz w:val="24"/>
                <w:szCs w:val="24"/>
                <w:lang w:val="en-CA" w:eastAsia="de-DE"/>
              </w:rPr>
            </w:pPr>
            <w:r w:rsidRPr="00422B6E">
              <w:rPr>
                <w:rFonts w:ascii="Times New Roman" w:eastAsia="Times New Roman" w:hAnsi="Times New Roman" w:cs="Times New Roman"/>
                <w:sz w:val="24"/>
                <w:szCs w:val="24"/>
                <w:lang w:val="en-CA" w:eastAsia="de-DE"/>
              </w:rPr>
              <w:t>O6</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422B6E" w:rsidRDefault="002638CF" w:rsidP="00A95427">
            <w:pPr>
              <w:tabs>
                <w:tab w:val="decimal" w:pos="120"/>
              </w:tabs>
              <w:spacing w:after="0" w:line="240" w:lineRule="auto"/>
              <w:jc w:val="right"/>
              <w:rPr>
                <w:rFonts w:ascii="Times New Roman" w:eastAsia="Times New Roman" w:hAnsi="Times New Roman" w:cs="Times New Roman"/>
                <w:sz w:val="24"/>
                <w:szCs w:val="24"/>
                <w:lang w:val="en-CA" w:eastAsia="de-DE"/>
              </w:rPr>
            </w:pPr>
            <w:r w:rsidRPr="00422B6E">
              <w:rPr>
                <w:rFonts w:ascii="Times New Roman" w:eastAsia="Times New Roman" w:hAnsi="Times New Roman" w:cs="Times New Roman"/>
                <w:sz w:val="24"/>
                <w:szCs w:val="24"/>
                <w:lang w:val="en-CA" w:eastAsia="de-DE"/>
              </w:rPr>
              <w:t>2.312(5)</w:t>
            </w:r>
          </w:p>
        </w:tc>
      </w:tr>
      <w:tr w:rsidR="002638CF" w:rsidRPr="00422B6E"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422B6E" w:rsidRDefault="002638CF" w:rsidP="00A95427">
            <w:pPr>
              <w:spacing w:after="0" w:line="240" w:lineRule="auto"/>
              <w:rPr>
                <w:rFonts w:ascii="Times New Roman" w:eastAsia="Times New Roman" w:hAnsi="Times New Roman" w:cs="Times New Roman"/>
                <w:sz w:val="24"/>
                <w:szCs w:val="24"/>
                <w:lang w:val="en-CA" w:eastAsia="de-DE"/>
              </w:rPr>
            </w:pPr>
            <w:r w:rsidRPr="00422B6E">
              <w:rPr>
                <w:rFonts w:ascii="Times New Roman" w:eastAsia="Times New Roman" w:hAnsi="Times New Roman" w:cs="Times New Roman"/>
                <w:sz w:val="24"/>
                <w:szCs w:val="24"/>
                <w:lang w:val="en-CA" w:eastAsia="de-DE"/>
              </w:rPr>
              <w:t>Dy1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422B6E" w:rsidRDefault="002638CF" w:rsidP="00A95427">
            <w:pPr>
              <w:spacing w:after="0" w:line="240" w:lineRule="auto"/>
              <w:rPr>
                <w:rFonts w:ascii="Times New Roman" w:eastAsia="Times New Roman" w:hAnsi="Times New Roman" w:cs="Times New Roman"/>
                <w:sz w:val="24"/>
                <w:szCs w:val="24"/>
                <w:lang w:val="en-CA" w:eastAsia="de-DE"/>
              </w:rPr>
            </w:pPr>
            <w:r w:rsidRPr="00422B6E">
              <w:rPr>
                <w:rFonts w:ascii="Times New Roman" w:eastAsia="Times New Roman" w:hAnsi="Times New Roman" w:cs="Times New Roman"/>
                <w:sz w:val="24"/>
                <w:szCs w:val="24"/>
                <w:lang w:val="en-CA" w:eastAsia="de-DE"/>
              </w:rPr>
              <w:t>O9</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422B6E" w:rsidRDefault="002638CF" w:rsidP="00A95427">
            <w:pPr>
              <w:tabs>
                <w:tab w:val="decimal" w:pos="120"/>
              </w:tabs>
              <w:spacing w:after="0" w:line="240" w:lineRule="auto"/>
              <w:jc w:val="right"/>
              <w:rPr>
                <w:rFonts w:ascii="Times New Roman" w:eastAsia="Times New Roman" w:hAnsi="Times New Roman" w:cs="Times New Roman"/>
                <w:sz w:val="24"/>
                <w:szCs w:val="24"/>
                <w:lang w:val="en-CA" w:eastAsia="de-DE"/>
              </w:rPr>
            </w:pPr>
            <w:r w:rsidRPr="00422B6E">
              <w:rPr>
                <w:rFonts w:ascii="Times New Roman" w:eastAsia="Times New Roman" w:hAnsi="Times New Roman" w:cs="Times New Roman"/>
                <w:sz w:val="24"/>
                <w:szCs w:val="24"/>
                <w:lang w:val="en-CA" w:eastAsia="de-DE"/>
              </w:rPr>
              <w:t>2.325(5)</w:t>
            </w:r>
          </w:p>
        </w:tc>
      </w:tr>
      <w:tr w:rsidR="002638CF" w:rsidRPr="00422B6E"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422B6E" w:rsidRDefault="002638CF" w:rsidP="00A95427">
            <w:pPr>
              <w:spacing w:after="0" w:line="240" w:lineRule="auto"/>
              <w:rPr>
                <w:rFonts w:ascii="Times New Roman" w:eastAsia="Times New Roman" w:hAnsi="Times New Roman" w:cs="Times New Roman"/>
                <w:sz w:val="24"/>
                <w:szCs w:val="24"/>
                <w:lang w:val="en-CA" w:eastAsia="de-DE"/>
              </w:rPr>
            </w:pPr>
            <w:r w:rsidRPr="00422B6E">
              <w:rPr>
                <w:rFonts w:ascii="Times New Roman" w:eastAsia="Times New Roman" w:hAnsi="Times New Roman" w:cs="Times New Roman"/>
                <w:sz w:val="24"/>
                <w:szCs w:val="24"/>
                <w:lang w:val="en-CA" w:eastAsia="de-DE"/>
              </w:rPr>
              <w:t>Dy1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422B6E" w:rsidRDefault="002638CF" w:rsidP="00A95427">
            <w:pPr>
              <w:spacing w:after="0" w:line="240" w:lineRule="auto"/>
              <w:rPr>
                <w:rFonts w:ascii="Times New Roman" w:eastAsia="Times New Roman" w:hAnsi="Times New Roman" w:cs="Times New Roman"/>
                <w:sz w:val="24"/>
                <w:szCs w:val="24"/>
                <w:lang w:val="en-CA" w:eastAsia="de-DE"/>
              </w:rPr>
            </w:pPr>
            <w:r w:rsidRPr="00422B6E">
              <w:rPr>
                <w:rFonts w:ascii="Times New Roman" w:eastAsia="Times New Roman" w:hAnsi="Times New Roman" w:cs="Times New Roman"/>
                <w:sz w:val="24"/>
                <w:szCs w:val="24"/>
                <w:lang w:val="en-CA" w:eastAsia="de-DE"/>
              </w:rPr>
              <w:t>O12</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2.358(5)</w:t>
            </w:r>
          </w:p>
        </w:tc>
      </w:tr>
      <w:tr w:rsidR="002638CF" w:rsidRPr="00422B6E"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Dy1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O13</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2.356(5)</w:t>
            </w:r>
          </w:p>
        </w:tc>
      </w:tr>
      <w:tr w:rsidR="002638CF" w:rsidRPr="00422B6E"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Dy1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O15</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2.335(5)</w:t>
            </w:r>
          </w:p>
        </w:tc>
      </w:tr>
      <w:tr w:rsidR="002638CF" w:rsidRPr="00B97131"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Dy1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O17</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2.316(6)</w:t>
            </w:r>
          </w:p>
        </w:tc>
      </w:tr>
      <w:tr w:rsidR="002638CF" w:rsidRPr="00B97131"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Dy1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N19</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2.346(6)</w:t>
            </w:r>
          </w:p>
        </w:tc>
      </w:tr>
      <w:tr w:rsidR="002638CF" w:rsidRPr="00B97131"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Ga1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O2</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1.927(6)</w:t>
            </w:r>
          </w:p>
        </w:tc>
      </w:tr>
      <w:tr w:rsidR="002638CF" w:rsidRPr="00B97131"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Ga1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O3</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1.946(5)</w:t>
            </w:r>
          </w:p>
        </w:tc>
      </w:tr>
      <w:tr w:rsidR="002638CF" w:rsidRPr="00B97131"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Ga1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O10</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1.838(6)</w:t>
            </w:r>
          </w:p>
        </w:tc>
      </w:tr>
      <w:tr w:rsidR="002638CF" w:rsidRPr="00684DAE"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Ga1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O14</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1.890(5)</w:t>
            </w:r>
          </w:p>
        </w:tc>
      </w:tr>
      <w:tr w:rsidR="002638CF" w:rsidRPr="00684DAE"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Ga1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N4</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1.962(6)</w:t>
            </w:r>
          </w:p>
        </w:tc>
      </w:tr>
      <w:tr w:rsidR="002638CF" w:rsidRPr="00684DAE"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Ga2</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O1</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1.849(6)</w:t>
            </w:r>
          </w:p>
        </w:tc>
      </w:tr>
      <w:tr w:rsidR="002638CF" w:rsidRPr="00684DAE"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Ga2</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O5</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1.912(6)</w:t>
            </w:r>
          </w:p>
        </w:tc>
      </w:tr>
      <w:tr w:rsidR="002638CF" w:rsidRPr="00684DAE"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Ga2</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O6</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1.951(5)</w:t>
            </w:r>
          </w:p>
        </w:tc>
      </w:tr>
      <w:tr w:rsidR="002638CF" w:rsidRPr="00684DAE"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Ga2</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O16</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1.882(5)</w:t>
            </w:r>
          </w:p>
        </w:tc>
      </w:tr>
      <w:tr w:rsidR="002638CF" w:rsidRPr="001C26D4"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val="en-CA" w:eastAsia="de-DE"/>
              </w:rPr>
            </w:pPr>
            <w:r w:rsidRPr="00561A32">
              <w:rPr>
                <w:rFonts w:ascii="Times New Roman" w:eastAsia="Times New Roman" w:hAnsi="Times New Roman" w:cs="Times New Roman"/>
                <w:sz w:val="24"/>
                <w:szCs w:val="24"/>
                <w:lang w:val="en-CA" w:eastAsia="de-DE"/>
              </w:rPr>
              <w:t>Ga2</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N1</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1.948(7)</w:t>
            </w:r>
          </w:p>
        </w:tc>
      </w:tr>
      <w:tr w:rsidR="002638CF" w:rsidRPr="001C26D4"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val="en-CA" w:eastAsia="de-DE"/>
              </w:rPr>
              <w:t>Ga3</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O4</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1.817(6)</w:t>
            </w:r>
          </w:p>
        </w:tc>
      </w:tr>
      <w:tr w:rsidR="002638CF" w:rsidRPr="001C26D4"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val="en-CA" w:eastAsia="de-DE"/>
              </w:rPr>
              <w:t>Ga3</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O8</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1.962(5)</w:t>
            </w:r>
          </w:p>
        </w:tc>
      </w:tr>
      <w:tr w:rsidR="002638CF" w:rsidRPr="001C26D4"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val="en-CA" w:eastAsia="de-DE"/>
              </w:rPr>
              <w:t>Ga3</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O9</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1.931(5)</w:t>
            </w:r>
          </w:p>
        </w:tc>
      </w:tr>
      <w:tr w:rsidR="002638CF" w:rsidRPr="001C26D4"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val="en-CA" w:eastAsia="de-DE"/>
              </w:rPr>
              <w:t>Ga3</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O18</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1.872(6)</w:t>
            </w:r>
          </w:p>
        </w:tc>
      </w:tr>
      <w:tr w:rsidR="002638CF" w:rsidRPr="001C26D4"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val="en-CA" w:eastAsia="de-DE"/>
              </w:rPr>
              <w:t>Ga3</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N2</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1.933(6)</w:t>
            </w:r>
          </w:p>
        </w:tc>
      </w:tr>
      <w:tr w:rsidR="002638CF" w:rsidRPr="001C26D4"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val="en-CA" w:eastAsia="de-DE"/>
              </w:rPr>
              <w:t>Ga4</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O7</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1.842(5)</w:t>
            </w:r>
          </w:p>
        </w:tc>
      </w:tr>
      <w:tr w:rsidR="002638CF" w:rsidRPr="001C26D4"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val="en-CA" w:eastAsia="de-DE"/>
              </w:rPr>
              <w:t>Ga4</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O11</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1.987(6)</w:t>
            </w:r>
          </w:p>
        </w:tc>
      </w:tr>
      <w:tr w:rsidR="002638CF" w:rsidRPr="001C26D4"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val="en-CA" w:eastAsia="de-DE"/>
              </w:rPr>
              <w:t>Ga4</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O12</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1.939(5)</w:t>
            </w:r>
          </w:p>
        </w:tc>
      </w:tr>
      <w:tr w:rsidR="002638CF" w:rsidRPr="001C26D4"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val="en-CA" w:eastAsia="de-DE"/>
              </w:rPr>
              <w:t>Ga4</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O20</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1.879(5)</w:t>
            </w:r>
          </w:p>
        </w:tc>
      </w:tr>
      <w:tr w:rsidR="002638CF" w:rsidRPr="001C26D4"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val="en-CA" w:eastAsia="de-DE"/>
              </w:rPr>
              <w:t>Ga4</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N3</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1.935(6)</w:t>
            </w:r>
          </w:p>
        </w:tc>
      </w:tr>
      <w:tr w:rsidR="002638CF" w:rsidRPr="001C26D4"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Na1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O4</w:t>
            </w:r>
            <w:r w:rsidRPr="00561A32">
              <w:rPr>
                <w:rFonts w:ascii="Times New Roman" w:eastAsia="Times New Roman" w:hAnsi="Times New Roman" w:cs="Times New Roman"/>
                <w:sz w:val="24"/>
                <w:szCs w:val="24"/>
                <w:vertAlign w:val="superscript"/>
                <w:lang w:eastAsia="de-DE"/>
              </w:rPr>
              <w:t>1</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2.348(6)</w:t>
            </w:r>
          </w:p>
        </w:tc>
      </w:tr>
      <w:tr w:rsidR="002638CF" w:rsidRPr="001C26D4"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Na1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O7</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2.378(6)</w:t>
            </w:r>
          </w:p>
        </w:tc>
      </w:tr>
      <w:tr w:rsidR="002638CF" w:rsidRPr="001C26D4"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Na1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O8</w:t>
            </w:r>
            <w:r w:rsidRPr="00561A32">
              <w:rPr>
                <w:rFonts w:ascii="Times New Roman" w:eastAsia="Times New Roman" w:hAnsi="Times New Roman" w:cs="Times New Roman"/>
                <w:sz w:val="24"/>
                <w:szCs w:val="24"/>
                <w:vertAlign w:val="superscript"/>
                <w:lang w:eastAsia="de-DE"/>
              </w:rPr>
              <w:t>1</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2.559(6)</w:t>
            </w:r>
          </w:p>
        </w:tc>
      </w:tr>
      <w:tr w:rsidR="002638CF" w:rsidRPr="001C26D4"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Na1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O11</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2.642(6)</w:t>
            </w:r>
          </w:p>
        </w:tc>
      </w:tr>
      <w:tr w:rsidR="002638CF" w:rsidRPr="001C26D4"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Na1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O21</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2.326(7)</w:t>
            </w:r>
          </w:p>
        </w:tc>
      </w:tr>
      <w:tr w:rsidR="002638CF" w:rsidRPr="001C26D4"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Na1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O23</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2.209(12)</w:t>
            </w:r>
          </w:p>
        </w:tc>
      </w:tr>
      <w:tr w:rsidR="002638CF" w:rsidRPr="001C26D4"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O3</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N1</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1.419(7)</w:t>
            </w:r>
          </w:p>
        </w:tc>
      </w:tr>
      <w:tr w:rsidR="002638CF" w:rsidRPr="001C26D4"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O6</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N2</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1.437(7)</w:t>
            </w:r>
          </w:p>
        </w:tc>
      </w:tr>
      <w:tr w:rsidR="002638CF" w:rsidRPr="002A683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lastRenderedPageBreak/>
              <w:t>O9</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N3</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1.425(7)</w:t>
            </w:r>
          </w:p>
        </w:tc>
      </w:tr>
      <w:tr w:rsidR="002638CF" w:rsidRPr="001C26D4"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O12</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N4</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1.410(7)</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Tb1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O10</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2.348(12)</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Tb1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O18</w:t>
            </w:r>
            <w:r w:rsidRPr="00561A32">
              <w:rPr>
                <w:rFonts w:ascii="Times New Roman" w:eastAsia="Times New Roman" w:hAnsi="Times New Roman" w:cs="Times New Roman"/>
                <w:sz w:val="24"/>
                <w:szCs w:val="24"/>
                <w:vertAlign w:val="superscript"/>
                <w:lang w:eastAsia="de-DE"/>
              </w:rPr>
              <w:t>1</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2.328(13)</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Tb1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O14</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2.375(12)</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Tb1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O19</w:t>
            </w:r>
            <w:r w:rsidRPr="00561A32">
              <w:rPr>
                <w:rFonts w:ascii="Times New Roman" w:eastAsia="Times New Roman" w:hAnsi="Times New Roman" w:cs="Times New Roman"/>
                <w:sz w:val="24"/>
                <w:szCs w:val="24"/>
                <w:vertAlign w:val="superscript"/>
                <w:lang w:eastAsia="de-DE"/>
              </w:rPr>
              <w:t>1</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2.364(12)</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Tb1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O1</w:t>
            </w:r>
            <w:r w:rsidRPr="00561A32">
              <w:rPr>
                <w:rFonts w:ascii="Times New Roman" w:eastAsia="Times New Roman" w:hAnsi="Times New Roman" w:cs="Times New Roman"/>
                <w:sz w:val="24"/>
                <w:szCs w:val="24"/>
                <w:vertAlign w:val="superscript"/>
                <w:lang w:eastAsia="de-DE"/>
              </w:rPr>
              <w:t>1</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2.386(13)</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Tb1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O3</w:t>
            </w:r>
            <w:r w:rsidRPr="00561A32">
              <w:rPr>
                <w:rFonts w:ascii="Times New Roman" w:eastAsia="Times New Roman" w:hAnsi="Times New Roman" w:cs="Times New Roman"/>
                <w:sz w:val="24"/>
                <w:szCs w:val="24"/>
                <w:vertAlign w:val="superscript"/>
                <w:lang w:eastAsia="de-DE"/>
              </w:rPr>
              <w:t>1</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2.345(12)</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Tb1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O12</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2.352(14)</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Tb1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O9</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2.341(12)</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Ga1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O1</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1.912(12)</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Ga1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O2</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1.834(12)</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Ga1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O21</w:t>
            </w:r>
            <w:r w:rsidRPr="00561A32">
              <w:rPr>
                <w:rFonts w:ascii="Times New Roman" w:eastAsia="Times New Roman" w:hAnsi="Times New Roman" w:cs="Times New Roman"/>
                <w:sz w:val="24"/>
                <w:szCs w:val="24"/>
                <w:vertAlign w:val="superscript"/>
                <w:lang w:eastAsia="de-DE"/>
              </w:rPr>
              <w:t>1</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1.884(14)</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Ga1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O20</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1.857(14)</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Ga1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N1</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1.967(15)</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Ga2</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O3</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1.936(13)</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Ga2</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O4</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1.908(12)</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Ga2</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O17</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1.892(13)</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Ga2</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N2</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2.951(13)</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Ga2</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O5</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2.830(13)</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Ga3</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O10</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1.904(11)</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Ga3</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O13</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1.885(13)</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Ga3</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O6</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1.963(13)</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Ga3</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O7</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1.869(12)</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Ga3</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N3</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1.981(16)</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Ga4</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O11</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1.865(13)</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Ga4</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O9</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1.962(13)</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Ga4</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O15</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1.856(14)</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Ga4</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O8</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1.916(12)</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Ga4</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N4</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1.961(14)</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Na1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O4</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2.620(15)</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Na1</w:t>
            </w:r>
          </w:p>
        </w:tc>
        <w:tc>
          <w:tcPr>
            <w:tcW w:w="1276" w:type="dxa"/>
            <w:tcBorders>
              <w:top w:val="single" w:sz="4" w:space="0" w:color="auto"/>
              <w:left w:val="single" w:sz="4" w:space="0" w:color="auto"/>
              <w:bottom w:val="single" w:sz="4" w:space="0" w:color="auto"/>
              <w:right w:val="single" w:sz="4" w:space="0" w:color="auto"/>
            </w:tcBorders>
            <w:noWrap/>
            <w:vAlign w:val="center"/>
          </w:tcPr>
          <w:p w:rsidR="002638CF" w:rsidRPr="00561A32" w:rsidRDefault="002638CF" w:rsidP="00A95427">
            <w:pPr>
              <w:spacing w:after="0" w:line="240" w:lineRule="auto"/>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O6</w:t>
            </w:r>
          </w:p>
        </w:tc>
        <w:tc>
          <w:tcPr>
            <w:tcW w:w="4536" w:type="dxa"/>
            <w:tcBorders>
              <w:top w:val="single" w:sz="4" w:space="0" w:color="auto"/>
              <w:left w:val="single" w:sz="4" w:space="0" w:color="auto"/>
              <w:bottom w:val="single" w:sz="4" w:space="0" w:color="auto"/>
              <w:right w:val="single" w:sz="4" w:space="0" w:color="auto"/>
            </w:tcBorders>
            <w:vAlign w:val="center"/>
          </w:tcPr>
          <w:p w:rsidR="002638CF" w:rsidRPr="00561A32" w:rsidRDefault="002638CF" w:rsidP="00A95427">
            <w:pPr>
              <w:tabs>
                <w:tab w:val="decimal" w:pos="120"/>
              </w:tabs>
              <w:spacing w:after="0" w:line="240" w:lineRule="auto"/>
              <w:jc w:val="right"/>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2.521(13)</w:t>
            </w:r>
          </w:p>
        </w:tc>
      </w:tr>
      <w:tr w:rsidR="002638CF" w:rsidRPr="00A771AC" w:rsidTr="009B5A16">
        <w:trPr>
          <w:trHeight w:val="216"/>
        </w:trPr>
        <w:tc>
          <w:tcPr>
            <w:tcW w:w="1134" w:type="dxa"/>
            <w:tcBorders>
              <w:top w:val="single" w:sz="4" w:space="0" w:color="auto"/>
              <w:left w:val="single" w:sz="4" w:space="0" w:color="auto"/>
              <w:bottom w:val="single" w:sz="4" w:space="0" w:color="auto"/>
              <w:right w:val="single" w:sz="4" w:space="0" w:color="auto"/>
            </w:tcBorders>
            <w:noWrap/>
          </w:tcPr>
          <w:p w:rsidR="002638CF" w:rsidRPr="00561A32" w:rsidRDefault="002638CF" w:rsidP="00A95427">
            <w:pPr>
              <w:rPr>
                <w:rFonts w:ascii="Times New Roman" w:hAnsi="Times New Roman" w:cs="Times New Roman"/>
                <w:sz w:val="24"/>
                <w:szCs w:val="24"/>
              </w:rPr>
            </w:pPr>
            <w:r w:rsidRPr="00561A32">
              <w:rPr>
                <w:rFonts w:ascii="Times New Roman" w:eastAsia="Times New Roman" w:hAnsi="Times New Roman" w:cs="Times New Roman"/>
                <w:sz w:val="24"/>
                <w:szCs w:val="24"/>
                <w:lang w:eastAsia="de-DE"/>
              </w:rPr>
              <w:t>Na1</w:t>
            </w:r>
          </w:p>
        </w:tc>
        <w:tc>
          <w:tcPr>
            <w:tcW w:w="1276" w:type="dxa"/>
            <w:tcBorders>
              <w:top w:val="single" w:sz="4" w:space="0" w:color="auto"/>
              <w:left w:val="single" w:sz="4" w:space="0" w:color="auto"/>
              <w:bottom w:val="single" w:sz="4" w:space="0" w:color="auto"/>
              <w:right w:val="single" w:sz="4" w:space="0" w:color="auto"/>
            </w:tcBorders>
            <w:noWrap/>
          </w:tcPr>
          <w:p w:rsidR="002638CF" w:rsidRPr="00561A32" w:rsidRDefault="002638CF" w:rsidP="00A95427">
            <w:pPr>
              <w:rPr>
                <w:rFonts w:ascii="Times New Roman" w:hAnsi="Times New Roman" w:cs="Times New Roman"/>
                <w:sz w:val="24"/>
                <w:szCs w:val="24"/>
              </w:rPr>
            </w:pPr>
            <w:r w:rsidRPr="00561A32">
              <w:rPr>
                <w:rFonts w:ascii="Times New Roman" w:hAnsi="Times New Roman" w:cs="Times New Roman"/>
                <w:sz w:val="24"/>
                <w:szCs w:val="24"/>
              </w:rPr>
              <w:t>O23</w:t>
            </w:r>
          </w:p>
        </w:tc>
        <w:tc>
          <w:tcPr>
            <w:tcW w:w="4536" w:type="dxa"/>
            <w:tcBorders>
              <w:top w:val="single" w:sz="4" w:space="0" w:color="auto"/>
              <w:left w:val="single" w:sz="4" w:space="0" w:color="auto"/>
              <w:bottom w:val="single" w:sz="4" w:space="0" w:color="auto"/>
              <w:right w:val="single" w:sz="4" w:space="0" w:color="auto"/>
            </w:tcBorders>
          </w:tcPr>
          <w:p w:rsidR="002638CF" w:rsidRPr="00561A32" w:rsidRDefault="002638CF" w:rsidP="00A95427">
            <w:pPr>
              <w:jc w:val="right"/>
              <w:rPr>
                <w:rFonts w:ascii="Times New Roman" w:hAnsi="Times New Roman" w:cs="Times New Roman"/>
                <w:sz w:val="24"/>
                <w:szCs w:val="24"/>
              </w:rPr>
            </w:pPr>
            <w:r w:rsidRPr="00561A32">
              <w:rPr>
                <w:rFonts w:ascii="Times New Roman" w:hAnsi="Times New Roman" w:cs="Times New Roman"/>
                <w:sz w:val="24"/>
                <w:szCs w:val="24"/>
              </w:rPr>
              <w:t xml:space="preserve">                                       2.351(14)</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tcPr>
          <w:p w:rsidR="002638CF" w:rsidRPr="00561A32" w:rsidRDefault="002638CF" w:rsidP="00A95427">
            <w:pPr>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Na1</w:t>
            </w:r>
          </w:p>
        </w:tc>
        <w:tc>
          <w:tcPr>
            <w:tcW w:w="1276" w:type="dxa"/>
            <w:tcBorders>
              <w:top w:val="single" w:sz="4" w:space="0" w:color="auto"/>
              <w:left w:val="single" w:sz="4" w:space="0" w:color="auto"/>
              <w:bottom w:val="single" w:sz="4" w:space="0" w:color="auto"/>
              <w:right w:val="single" w:sz="4" w:space="0" w:color="auto"/>
            </w:tcBorders>
            <w:noWrap/>
          </w:tcPr>
          <w:p w:rsidR="002638CF" w:rsidRPr="00561A32" w:rsidRDefault="002638CF" w:rsidP="00A95427">
            <w:pPr>
              <w:rPr>
                <w:rFonts w:ascii="Times New Roman" w:hAnsi="Times New Roman" w:cs="Times New Roman"/>
                <w:sz w:val="24"/>
                <w:szCs w:val="24"/>
              </w:rPr>
            </w:pPr>
            <w:r w:rsidRPr="00561A32">
              <w:rPr>
                <w:rFonts w:ascii="Times New Roman" w:hAnsi="Times New Roman" w:cs="Times New Roman"/>
                <w:sz w:val="24"/>
                <w:szCs w:val="24"/>
              </w:rPr>
              <w:t>O7</w:t>
            </w:r>
          </w:p>
        </w:tc>
        <w:tc>
          <w:tcPr>
            <w:tcW w:w="4536" w:type="dxa"/>
            <w:tcBorders>
              <w:top w:val="single" w:sz="4" w:space="0" w:color="auto"/>
              <w:left w:val="single" w:sz="4" w:space="0" w:color="auto"/>
              <w:bottom w:val="single" w:sz="4" w:space="0" w:color="auto"/>
              <w:right w:val="single" w:sz="4" w:space="0" w:color="auto"/>
            </w:tcBorders>
          </w:tcPr>
          <w:p w:rsidR="002638CF" w:rsidRPr="00561A32" w:rsidRDefault="002638CF" w:rsidP="00A95427">
            <w:pPr>
              <w:jc w:val="right"/>
              <w:rPr>
                <w:rFonts w:ascii="Times New Roman" w:hAnsi="Times New Roman" w:cs="Times New Roman"/>
                <w:sz w:val="24"/>
                <w:szCs w:val="24"/>
              </w:rPr>
            </w:pPr>
            <w:r w:rsidRPr="00561A32">
              <w:rPr>
                <w:rFonts w:ascii="Times New Roman" w:hAnsi="Times New Roman" w:cs="Times New Roman"/>
                <w:sz w:val="24"/>
                <w:szCs w:val="24"/>
              </w:rPr>
              <w:t xml:space="preserve">                                       2.491(15)</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tcPr>
          <w:p w:rsidR="002638CF" w:rsidRPr="00561A32" w:rsidRDefault="002638CF" w:rsidP="00A95427">
            <w:pPr>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Na1</w:t>
            </w:r>
          </w:p>
        </w:tc>
        <w:tc>
          <w:tcPr>
            <w:tcW w:w="1276" w:type="dxa"/>
            <w:tcBorders>
              <w:top w:val="single" w:sz="4" w:space="0" w:color="auto"/>
              <w:left w:val="single" w:sz="4" w:space="0" w:color="auto"/>
              <w:bottom w:val="single" w:sz="4" w:space="0" w:color="auto"/>
              <w:right w:val="single" w:sz="4" w:space="0" w:color="auto"/>
            </w:tcBorders>
            <w:noWrap/>
          </w:tcPr>
          <w:p w:rsidR="002638CF" w:rsidRPr="00561A32" w:rsidRDefault="002638CF" w:rsidP="00A95427">
            <w:pPr>
              <w:rPr>
                <w:rFonts w:ascii="Times New Roman" w:hAnsi="Times New Roman" w:cs="Times New Roman"/>
                <w:sz w:val="24"/>
                <w:szCs w:val="24"/>
              </w:rPr>
            </w:pPr>
            <w:r w:rsidRPr="00561A32">
              <w:rPr>
                <w:rFonts w:ascii="Times New Roman" w:hAnsi="Times New Roman" w:cs="Times New Roman"/>
                <w:sz w:val="24"/>
                <w:szCs w:val="24"/>
              </w:rPr>
              <w:t>O5</w:t>
            </w:r>
          </w:p>
        </w:tc>
        <w:tc>
          <w:tcPr>
            <w:tcW w:w="4536" w:type="dxa"/>
            <w:tcBorders>
              <w:top w:val="single" w:sz="4" w:space="0" w:color="auto"/>
              <w:left w:val="single" w:sz="4" w:space="0" w:color="auto"/>
              <w:bottom w:val="single" w:sz="4" w:space="0" w:color="auto"/>
              <w:right w:val="single" w:sz="4" w:space="0" w:color="auto"/>
            </w:tcBorders>
          </w:tcPr>
          <w:p w:rsidR="002638CF" w:rsidRPr="00561A32" w:rsidRDefault="002638CF" w:rsidP="00A95427">
            <w:pPr>
              <w:jc w:val="right"/>
              <w:rPr>
                <w:rFonts w:ascii="Times New Roman" w:hAnsi="Times New Roman" w:cs="Times New Roman"/>
                <w:sz w:val="24"/>
                <w:szCs w:val="24"/>
              </w:rPr>
            </w:pPr>
            <w:r w:rsidRPr="00561A32">
              <w:rPr>
                <w:rFonts w:ascii="Times New Roman" w:hAnsi="Times New Roman" w:cs="Times New Roman"/>
                <w:sz w:val="24"/>
                <w:szCs w:val="24"/>
              </w:rPr>
              <w:t xml:space="preserve">                                       2.508(13)</w:t>
            </w:r>
          </w:p>
        </w:tc>
      </w:tr>
      <w:tr w:rsidR="002638CF" w:rsidRPr="00A771AC" w:rsidTr="00A95427">
        <w:tc>
          <w:tcPr>
            <w:tcW w:w="1134" w:type="dxa"/>
            <w:tcBorders>
              <w:top w:val="single" w:sz="4" w:space="0" w:color="auto"/>
              <w:left w:val="single" w:sz="4" w:space="0" w:color="auto"/>
              <w:bottom w:val="single" w:sz="4" w:space="0" w:color="auto"/>
              <w:right w:val="single" w:sz="4" w:space="0" w:color="auto"/>
            </w:tcBorders>
            <w:noWrap/>
          </w:tcPr>
          <w:p w:rsidR="002638CF" w:rsidRPr="00561A32" w:rsidRDefault="002638CF" w:rsidP="00A95427">
            <w:pPr>
              <w:rPr>
                <w:rFonts w:ascii="Times New Roman" w:eastAsia="Times New Roman" w:hAnsi="Times New Roman" w:cs="Times New Roman"/>
                <w:sz w:val="24"/>
                <w:szCs w:val="24"/>
                <w:lang w:eastAsia="de-DE"/>
              </w:rPr>
            </w:pPr>
            <w:r w:rsidRPr="00561A32">
              <w:rPr>
                <w:rFonts w:ascii="Times New Roman" w:eastAsia="Times New Roman" w:hAnsi="Times New Roman" w:cs="Times New Roman"/>
                <w:sz w:val="24"/>
                <w:szCs w:val="24"/>
                <w:lang w:eastAsia="de-DE"/>
              </w:rPr>
              <w:t>Na1</w:t>
            </w:r>
          </w:p>
        </w:tc>
        <w:tc>
          <w:tcPr>
            <w:tcW w:w="1276" w:type="dxa"/>
            <w:tcBorders>
              <w:top w:val="single" w:sz="4" w:space="0" w:color="auto"/>
              <w:left w:val="single" w:sz="4" w:space="0" w:color="auto"/>
              <w:bottom w:val="single" w:sz="4" w:space="0" w:color="auto"/>
              <w:right w:val="single" w:sz="4" w:space="0" w:color="auto"/>
            </w:tcBorders>
            <w:noWrap/>
          </w:tcPr>
          <w:p w:rsidR="002638CF" w:rsidRPr="00561A32" w:rsidRDefault="002638CF" w:rsidP="00A95427">
            <w:pPr>
              <w:rPr>
                <w:rFonts w:ascii="Times New Roman" w:hAnsi="Times New Roman" w:cs="Times New Roman"/>
                <w:sz w:val="24"/>
                <w:szCs w:val="24"/>
              </w:rPr>
            </w:pPr>
            <w:r w:rsidRPr="00561A32">
              <w:rPr>
                <w:rFonts w:ascii="Times New Roman" w:hAnsi="Times New Roman" w:cs="Times New Roman"/>
                <w:sz w:val="24"/>
                <w:szCs w:val="24"/>
              </w:rPr>
              <w:t>O16</w:t>
            </w:r>
          </w:p>
        </w:tc>
        <w:tc>
          <w:tcPr>
            <w:tcW w:w="4536" w:type="dxa"/>
            <w:tcBorders>
              <w:top w:val="single" w:sz="4" w:space="0" w:color="auto"/>
              <w:left w:val="single" w:sz="4" w:space="0" w:color="auto"/>
              <w:bottom w:val="single" w:sz="4" w:space="0" w:color="auto"/>
              <w:right w:val="single" w:sz="4" w:space="0" w:color="auto"/>
            </w:tcBorders>
          </w:tcPr>
          <w:p w:rsidR="002638CF" w:rsidRPr="00561A32" w:rsidRDefault="002638CF" w:rsidP="00A95427">
            <w:pPr>
              <w:jc w:val="right"/>
              <w:rPr>
                <w:rFonts w:ascii="Times New Roman" w:hAnsi="Times New Roman" w:cs="Times New Roman"/>
                <w:sz w:val="24"/>
                <w:szCs w:val="24"/>
              </w:rPr>
            </w:pPr>
            <w:r w:rsidRPr="00561A32">
              <w:rPr>
                <w:rFonts w:ascii="Times New Roman" w:hAnsi="Times New Roman" w:cs="Times New Roman"/>
                <w:sz w:val="24"/>
                <w:szCs w:val="24"/>
              </w:rPr>
              <w:t xml:space="preserve">                                       2.325(16)</w:t>
            </w:r>
          </w:p>
        </w:tc>
      </w:tr>
    </w:tbl>
    <w:p w:rsidR="002638CF" w:rsidRDefault="002638CF" w:rsidP="002638CF">
      <w:pPr>
        <w:jc w:val="center"/>
        <w:rPr>
          <w:rFonts w:ascii="Times New Roman" w:hAnsi="Times New Roman" w:cs="Times New Roman"/>
          <w:sz w:val="20"/>
          <w:szCs w:val="20"/>
          <w:lang w:val="en-CA"/>
        </w:rPr>
      </w:pPr>
    </w:p>
    <w:p w:rsidR="002638CF" w:rsidRDefault="002638CF" w:rsidP="002638CF">
      <w:pPr>
        <w:rPr>
          <w:rFonts w:ascii="Times New Roman" w:hAnsi="Times New Roman" w:cs="Times New Roman"/>
          <w:sz w:val="20"/>
          <w:szCs w:val="20"/>
          <w:lang w:val="en-CA"/>
        </w:rPr>
      </w:pPr>
    </w:p>
    <w:p w:rsidR="002638CF" w:rsidRDefault="002638CF" w:rsidP="002638CF">
      <w:pPr>
        <w:rPr>
          <w:rFonts w:ascii="Times New Roman" w:hAnsi="Times New Roman" w:cs="Times New Roman"/>
          <w:sz w:val="20"/>
          <w:szCs w:val="20"/>
          <w:lang w:val="en-CA"/>
        </w:rPr>
      </w:pPr>
    </w:p>
    <w:p w:rsidR="002638CF" w:rsidRDefault="002638CF" w:rsidP="002638CF">
      <w:pPr>
        <w:jc w:val="center"/>
        <w:rPr>
          <w:rFonts w:ascii="Times New Roman" w:eastAsia="Times New Roman" w:hAnsi="Times New Roman" w:cs="Times New Roman"/>
          <w:bCs/>
          <w:sz w:val="24"/>
          <w:szCs w:val="20"/>
          <w:lang w:val="en-CA" w:eastAsia="de-DE"/>
        </w:rPr>
      </w:pPr>
    </w:p>
    <w:p w:rsidR="002638CF" w:rsidRDefault="002638CF" w:rsidP="002638CF">
      <w:pPr>
        <w:jc w:val="center"/>
        <w:rPr>
          <w:rFonts w:ascii="Times New Roman" w:eastAsia="Times New Roman" w:hAnsi="Times New Roman" w:cs="Times New Roman"/>
          <w:bCs/>
          <w:sz w:val="24"/>
          <w:szCs w:val="20"/>
          <w:lang w:val="en-CA" w:eastAsia="de-DE"/>
        </w:rPr>
      </w:pPr>
    </w:p>
    <w:p w:rsidR="002638CF" w:rsidRDefault="002638CF" w:rsidP="002638CF">
      <w:pPr>
        <w:jc w:val="center"/>
        <w:rPr>
          <w:rFonts w:ascii="Times New Roman" w:eastAsia="Times New Roman" w:hAnsi="Times New Roman" w:cs="Times New Roman"/>
          <w:bCs/>
          <w:sz w:val="24"/>
          <w:szCs w:val="20"/>
          <w:lang w:val="en-CA" w:eastAsia="de-DE"/>
        </w:rPr>
      </w:pPr>
    </w:p>
    <w:p w:rsidR="002638CF" w:rsidRDefault="002638CF" w:rsidP="002638CF">
      <w:pPr>
        <w:jc w:val="center"/>
        <w:rPr>
          <w:rFonts w:ascii="Times New Roman" w:eastAsia="Times New Roman" w:hAnsi="Times New Roman" w:cs="Times New Roman"/>
          <w:bCs/>
          <w:sz w:val="24"/>
          <w:szCs w:val="20"/>
          <w:lang w:val="en-CA" w:eastAsia="de-DE"/>
        </w:rPr>
      </w:pPr>
    </w:p>
    <w:p w:rsidR="002638CF" w:rsidRDefault="002638CF" w:rsidP="002638CF">
      <w:pPr>
        <w:jc w:val="center"/>
        <w:rPr>
          <w:rFonts w:ascii="Times New Roman" w:eastAsia="Times New Roman" w:hAnsi="Times New Roman" w:cs="Times New Roman"/>
          <w:bCs/>
          <w:sz w:val="24"/>
          <w:szCs w:val="20"/>
          <w:lang w:val="en-CA" w:eastAsia="de-DE"/>
        </w:rPr>
      </w:pPr>
    </w:p>
    <w:p w:rsidR="002638CF" w:rsidRDefault="002638CF" w:rsidP="002638CF">
      <w:pPr>
        <w:jc w:val="center"/>
        <w:rPr>
          <w:rFonts w:ascii="Times New Roman" w:eastAsia="Times New Roman" w:hAnsi="Times New Roman" w:cs="Times New Roman"/>
          <w:bCs/>
          <w:sz w:val="24"/>
          <w:szCs w:val="20"/>
          <w:lang w:val="en-CA" w:eastAsia="de-DE"/>
        </w:rPr>
      </w:pPr>
    </w:p>
    <w:p w:rsidR="002638CF" w:rsidRDefault="002638CF" w:rsidP="002638CF">
      <w:pPr>
        <w:jc w:val="center"/>
        <w:rPr>
          <w:rFonts w:ascii="Times New Roman" w:eastAsia="Times New Roman" w:hAnsi="Times New Roman" w:cs="Times New Roman"/>
          <w:bCs/>
          <w:sz w:val="24"/>
          <w:szCs w:val="20"/>
          <w:lang w:val="en-CA" w:eastAsia="de-DE"/>
        </w:rPr>
      </w:pPr>
    </w:p>
    <w:p w:rsidR="002638CF" w:rsidRDefault="002638CF" w:rsidP="002638CF">
      <w:pPr>
        <w:jc w:val="center"/>
        <w:rPr>
          <w:rFonts w:ascii="Times New Roman" w:eastAsia="Times New Roman" w:hAnsi="Times New Roman" w:cs="Times New Roman"/>
          <w:bCs/>
          <w:sz w:val="24"/>
          <w:szCs w:val="20"/>
          <w:lang w:val="en-CA" w:eastAsia="de-DE"/>
        </w:rPr>
      </w:pPr>
    </w:p>
    <w:p w:rsidR="002638CF" w:rsidRDefault="002638CF" w:rsidP="002638CF">
      <w:pPr>
        <w:jc w:val="center"/>
        <w:rPr>
          <w:rFonts w:ascii="Times New Roman" w:eastAsia="Times New Roman" w:hAnsi="Times New Roman" w:cs="Times New Roman"/>
          <w:bCs/>
          <w:sz w:val="24"/>
          <w:szCs w:val="20"/>
          <w:lang w:val="en-CA" w:eastAsia="de-DE"/>
        </w:rPr>
      </w:pPr>
    </w:p>
    <w:p w:rsidR="002638CF" w:rsidRDefault="002638CF" w:rsidP="002638CF">
      <w:pPr>
        <w:jc w:val="center"/>
        <w:rPr>
          <w:rFonts w:ascii="Times New Roman" w:eastAsia="Times New Roman" w:hAnsi="Times New Roman" w:cs="Times New Roman"/>
          <w:bCs/>
          <w:sz w:val="24"/>
          <w:szCs w:val="20"/>
          <w:lang w:val="en-CA" w:eastAsia="de-DE"/>
        </w:rPr>
      </w:pPr>
    </w:p>
    <w:p w:rsidR="002638CF" w:rsidRDefault="002638CF" w:rsidP="002638CF">
      <w:pPr>
        <w:jc w:val="center"/>
        <w:rPr>
          <w:rFonts w:ascii="Times New Roman" w:eastAsia="Times New Roman" w:hAnsi="Times New Roman" w:cs="Times New Roman"/>
          <w:bCs/>
          <w:sz w:val="24"/>
          <w:szCs w:val="20"/>
          <w:lang w:val="en-CA" w:eastAsia="de-DE"/>
        </w:rPr>
      </w:pPr>
    </w:p>
    <w:p w:rsidR="002638CF" w:rsidRDefault="002638CF" w:rsidP="002638CF">
      <w:pPr>
        <w:jc w:val="center"/>
        <w:rPr>
          <w:rFonts w:ascii="Times New Roman" w:eastAsia="Times New Roman" w:hAnsi="Times New Roman" w:cs="Times New Roman"/>
          <w:bCs/>
          <w:sz w:val="24"/>
          <w:szCs w:val="20"/>
          <w:lang w:val="en-CA" w:eastAsia="de-DE"/>
        </w:rPr>
      </w:pPr>
    </w:p>
    <w:p w:rsidR="002638CF" w:rsidRDefault="002638CF" w:rsidP="002638CF">
      <w:pPr>
        <w:jc w:val="center"/>
        <w:rPr>
          <w:rFonts w:ascii="Times New Roman" w:eastAsia="Times New Roman" w:hAnsi="Times New Roman" w:cs="Times New Roman"/>
          <w:bCs/>
          <w:sz w:val="24"/>
          <w:szCs w:val="20"/>
          <w:lang w:val="en-CA" w:eastAsia="de-DE"/>
        </w:rPr>
      </w:pPr>
    </w:p>
    <w:p w:rsidR="002638CF" w:rsidRDefault="002638CF" w:rsidP="002638CF">
      <w:pPr>
        <w:jc w:val="center"/>
        <w:rPr>
          <w:rFonts w:ascii="Times New Roman" w:eastAsia="Times New Roman" w:hAnsi="Times New Roman" w:cs="Times New Roman"/>
          <w:bCs/>
          <w:sz w:val="24"/>
          <w:szCs w:val="20"/>
          <w:lang w:val="en-CA" w:eastAsia="de-DE"/>
        </w:rPr>
      </w:pPr>
    </w:p>
    <w:p w:rsidR="002638CF" w:rsidRDefault="002638CF" w:rsidP="002638CF">
      <w:pPr>
        <w:jc w:val="center"/>
        <w:rPr>
          <w:rFonts w:ascii="Times New Roman" w:eastAsia="Times New Roman" w:hAnsi="Times New Roman" w:cs="Times New Roman"/>
          <w:bCs/>
          <w:sz w:val="24"/>
          <w:szCs w:val="20"/>
          <w:lang w:val="en-CA" w:eastAsia="de-DE"/>
        </w:rPr>
      </w:pPr>
    </w:p>
    <w:p w:rsidR="002638CF" w:rsidRDefault="002638CF" w:rsidP="002638CF">
      <w:pPr>
        <w:jc w:val="center"/>
        <w:rPr>
          <w:rFonts w:ascii="Times New Roman" w:eastAsia="Times New Roman" w:hAnsi="Times New Roman" w:cs="Times New Roman"/>
          <w:bCs/>
          <w:sz w:val="24"/>
          <w:szCs w:val="20"/>
          <w:lang w:val="en-CA" w:eastAsia="de-DE"/>
        </w:rPr>
      </w:pPr>
    </w:p>
    <w:p w:rsidR="002638CF" w:rsidRDefault="002638CF" w:rsidP="002638CF">
      <w:pPr>
        <w:jc w:val="center"/>
        <w:rPr>
          <w:rFonts w:ascii="Times New Roman" w:eastAsia="Times New Roman" w:hAnsi="Times New Roman" w:cs="Times New Roman"/>
          <w:bCs/>
          <w:sz w:val="24"/>
          <w:szCs w:val="20"/>
          <w:lang w:val="en-CA" w:eastAsia="de-DE"/>
        </w:rPr>
      </w:pPr>
    </w:p>
    <w:p w:rsidR="002638CF" w:rsidRDefault="002638CF" w:rsidP="002638CF">
      <w:pPr>
        <w:jc w:val="center"/>
        <w:rPr>
          <w:rFonts w:ascii="Times New Roman" w:eastAsia="Times New Roman" w:hAnsi="Times New Roman" w:cs="Times New Roman"/>
          <w:bCs/>
          <w:sz w:val="24"/>
          <w:szCs w:val="20"/>
          <w:lang w:val="en-CA" w:eastAsia="de-DE"/>
        </w:rPr>
      </w:pPr>
    </w:p>
    <w:p w:rsidR="002638CF" w:rsidRDefault="002638CF" w:rsidP="002638CF">
      <w:pPr>
        <w:jc w:val="center"/>
        <w:rPr>
          <w:rFonts w:ascii="Times New Roman" w:eastAsia="Times New Roman" w:hAnsi="Times New Roman" w:cs="Times New Roman"/>
          <w:bCs/>
          <w:sz w:val="24"/>
          <w:szCs w:val="20"/>
          <w:lang w:val="en-CA" w:eastAsia="de-DE"/>
        </w:rPr>
      </w:pPr>
    </w:p>
    <w:p w:rsidR="002638CF" w:rsidRDefault="002638CF" w:rsidP="002638CF">
      <w:pPr>
        <w:jc w:val="center"/>
        <w:rPr>
          <w:rFonts w:ascii="Times New Roman" w:eastAsia="Times New Roman" w:hAnsi="Times New Roman" w:cs="Times New Roman"/>
          <w:bCs/>
          <w:sz w:val="24"/>
          <w:szCs w:val="20"/>
          <w:lang w:val="en-CA" w:eastAsia="de-DE"/>
        </w:rPr>
      </w:pPr>
    </w:p>
    <w:p w:rsidR="002638CF" w:rsidRDefault="002638CF" w:rsidP="002638CF">
      <w:pPr>
        <w:jc w:val="center"/>
        <w:rPr>
          <w:rFonts w:ascii="Times New Roman" w:eastAsia="Times New Roman" w:hAnsi="Times New Roman" w:cs="Times New Roman"/>
          <w:bCs/>
          <w:sz w:val="24"/>
          <w:szCs w:val="20"/>
          <w:lang w:val="en-CA" w:eastAsia="de-DE"/>
        </w:rPr>
      </w:pPr>
    </w:p>
    <w:p w:rsidR="002638CF" w:rsidRDefault="002638CF" w:rsidP="002638CF">
      <w:pPr>
        <w:jc w:val="center"/>
        <w:rPr>
          <w:rFonts w:ascii="Times New Roman" w:eastAsia="Times New Roman" w:hAnsi="Times New Roman" w:cs="Times New Roman"/>
          <w:bCs/>
          <w:sz w:val="24"/>
          <w:szCs w:val="20"/>
          <w:lang w:val="en-CA" w:eastAsia="de-DE"/>
        </w:rPr>
      </w:pPr>
    </w:p>
    <w:p w:rsidR="002638CF" w:rsidRDefault="002638CF" w:rsidP="002638CF">
      <w:pPr>
        <w:jc w:val="center"/>
        <w:rPr>
          <w:rFonts w:ascii="Times New Roman" w:hAnsi="Times New Roman" w:cs="Times New Roman"/>
          <w:sz w:val="20"/>
          <w:szCs w:val="20"/>
          <w:lang w:val="en-CA"/>
        </w:rPr>
      </w:pPr>
      <w:r w:rsidRPr="002133BF">
        <w:rPr>
          <w:rFonts w:ascii="Times New Roman" w:hAnsi="Times New Roman" w:cs="Times New Roman"/>
          <w:color w:val="000000"/>
          <w:sz w:val="20"/>
          <w:szCs w:val="20"/>
          <w:vertAlign w:val="superscript"/>
        </w:rPr>
        <w:t>1</w:t>
      </w:r>
      <w:r w:rsidRPr="002638CF">
        <w:rPr>
          <w:rFonts w:ascii="Times New Roman" w:hAnsi="Times New Roman" w:cs="Times New Roman"/>
          <w:color w:val="000000"/>
          <w:sz w:val="16"/>
          <w:szCs w:val="20"/>
          <w:shd w:val="clear" w:color="auto" w:fill="FFFFFF"/>
        </w:rPr>
        <w:t>-X,1-Y,1-Z</w:t>
      </w:r>
    </w:p>
    <w:p w:rsidR="002638CF" w:rsidRDefault="002638CF" w:rsidP="002638CF">
      <w:pPr>
        <w:jc w:val="center"/>
        <w:rPr>
          <w:rFonts w:ascii="Times New Roman" w:hAnsi="Times New Roman" w:cs="Times New Roman"/>
          <w:color w:val="000000"/>
          <w:sz w:val="20"/>
          <w:szCs w:val="20"/>
          <w:vertAlign w:val="superscript"/>
        </w:rPr>
      </w:pPr>
    </w:p>
    <w:p w:rsidR="002638CF" w:rsidRDefault="002638CF" w:rsidP="002638CF">
      <w:pPr>
        <w:jc w:val="center"/>
        <w:rPr>
          <w:rFonts w:ascii="Times New Roman" w:hAnsi="Times New Roman" w:cs="Times New Roman"/>
          <w:color w:val="000000"/>
          <w:sz w:val="20"/>
          <w:szCs w:val="20"/>
          <w:vertAlign w:val="superscript"/>
        </w:rPr>
      </w:pPr>
    </w:p>
    <w:p w:rsidR="002638CF" w:rsidRDefault="002638CF" w:rsidP="002638CF">
      <w:pPr>
        <w:jc w:val="center"/>
        <w:rPr>
          <w:rFonts w:ascii="Times New Roman" w:hAnsi="Times New Roman" w:cs="Times New Roman"/>
          <w:sz w:val="24"/>
          <w:szCs w:val="20"/>
          <w:lang w:val="en-CA"/>
        </w:rPr>
      </w:pPr>
    </w:p>
    <w:p w:rsidR="002638CF" w:rsidRDefault="002638CF" w:rsidP="009F31DB">
      <w:pPr>
        <w:tabs>
          <w:tab w:val="left" w:pos="2698"/>
        </w:tabs>
        <w:spacing w:line="360" w:lineRule="auto"/>
        <w:jc w:val="both"/>
        <w:rPr>
          <w:rFonts w:ascii="Times New Roman" w:hAnsi="Times New Roman" w:cs="Times New Roman"/>
          <w:sz w:val="24"/>
          <w:szCs w:val="24"/>
        </w:rPr>
      </w:pPr>
    </w:p>
    <w:p w:rsidR="00A5635A" w:rsidRPr="00A5635A" w:rsidRDefault="00A5635A" w:rsidP="00A5635A">
      <w:pPr>
        <w:spacing w:line="259" w:lineRule="auto"/>
        <w:jc w:val="center"/>
        <w:rPr>
          <w:rFonts w:ascii="Times New Roman" w:eastAsia="Times New Roman" w:hAnsi="Times New Roman" w:cs="Times New Roman"/>
          <w:bCs/>
          <w:sz w:val="24"/>
          <w:szCs w:val="20"/>
          <w:lang w:val="en-CA" w:eastAsia="de-DE"/>
        </w:rPr>
      </w:pPr>
      <w:r w:rsidRPr="00A5635A">
        <w:rPr>
          <w:rFonts w:ascii="Times New Roman" w:eastAsia="Times New Roman" w:hAnsi="Times New Roman" w:cs="Times New Roman"/>
          <w:b/>
          <w:bCs/>
          <w:sz w:val="24"/>
          <w:szCs w:val="20"/>
          <w:lang w:val="en-CA" w:eastAsia="de-DE"/>
        </w:rPr>
        <w:t xml:space="preserve">Table S3 </w:t>
      </w:r>
      <w:r w:rsidRPr="00A5635A">
        <w:rPr>
          <w:rFonts w:ascii="Times New Roman" w:eastAsia="Times New Roman" w:hAnsi="Times New Roman" w:cs="Times New Roman"/>
          <w:bCs/>
          <w:sz w:val="24"/>
          <w:szCs w:val="20"/>
          <w:lang w:val="en-CA" w:eastAsia="de-DE"/>
        </w:rPr>
        <w:t>Selected Bond Angles for</w:t>
      </w:r>
      <w:r w:rsidRPr="00A5635A">
        <w:rPr>
          <w:rFonts w:ascii="Times New Roman" w:eastAsia="Times New Roman" w:hAnsi="Times New Roman" w:cs="Times New Roman"/>
          <w:b/>
          <w:bCs/>
          <w:sz w:val="24"/>
          <w:szCs w:val="20"/>
          <w:lang w:val="en-CA" w:eastAsia="de-DE"/>
        </w:rPr>
        <w:t xml:space="preserve"> 1-2</w:t>
      </w:r>
      <w:r w:rsidRPr="00A5635A">
        <w:rPr>
          <w:rFonts w:ascii="Times New Roman" w:eastAsia="Times New Roman" w:hAnsi="Times New Roman" w:cs="Times New Roman"/>
          <w:bCs/>
          <w:sz w:val="24"/>
          <w:szCs w:val="20"/>
          <w:lang w:val="en-CA" w:eastAsia="de-DE"/>
        </w:rPr>
        <w:t>.</w:t>
      </w:r>
    </w:p>
    <w:p w:rsidR="00A5635A" w:rsidRPr="00A5635A" w:rsidRDefault="00A5635A" w:rsidP="00A5635A">
      <w:pPr>
        <w:spacing w:line="259" w:lineRule="auto"/>
        <w:jc w:val="center"/>
        <w:rPr>
          <w:rFonts w:ascii="Times New Roman" w:eastAsiaTheme="minorHAnsi" w:hAnsi="Times New Roman" w:cs="Times New Roman"/>
          <w:sz w:val="24"/>
          <w:szCs w:val="20"/>
          <w:lang w:val="en-CA"/>
        </w:rPr>
      </w:pPr>
    </w:p>
    <w:tbl>
      <w:tblPr>
        <w:tblStyle w:val="TableGrid2"/>
        <w:tblW w:w="0" w:type="auto"/>
        <w:jc w:val="center"/>
        <w:tblLook w:val="04A0" w:firstRow="1" w:lastRow="0" w:firstColumn="1" w:lastColumn="0" w:noHBand="0" w:noVBand="1"/>
      </w:tblPr>
      <w:tblGrid>
        <w:gridCol w:w="2169"/>
        <w:gridCol w:w="1392"/>
        <w:gridCol w:w="1418"/>
        <w:gridCol w:w="2568"/>
      </w:tblGrid>
      <w:tr w:rsidR="00A5635A" w:rsidRPr="00A5635A" w:rsidTr="00A95427">
        <w:trPr>
          <w:jc w:val="center"/>
        </w:trPr>
        <w:tc>
          <w:tcPr>
            <w:tcW w:w="2169" w:type="dxa"/>
            <w:hideMark/>
          </w:tcPr>
          <w:p w:rsidR="00A5635A" w:rsidRPr="00A5635A" w:rsidRDefault="00A5635A" w:rsidP="00A5635A">
            <w:pPr>
              <w:jc w:val="center"/>
              <w:rPr>
                <w:rFonts w:ascii="Times New Roman" w:eastAsia="Times New Roman" w:hAnsi="Times New Roman" w:cs="Times New Roman"/>
                <w:b/>
                <w:bCs/>
                <w:sz w:val="24"/>
                <w:szCs w:val="24"/>
                <w:lang w:eastAsia="de-DE"/>
              </w:rPr>
            </w:pPr>
            <w:r w:rsidRPr="00A5635A">
              <w:rPr>
                <w:rFonts w:ascii="Times New Roman" w:hAnsi="Times New Roman" w:cs="Times New Roman"/>
                <w:sz w:val="24"/>
                <w:lang w:val="en-CA"/>
              </w:rPr>
              <w:br w:type="page"/>
            </w:r>
            <w:r w:rsidRPr="00A5635A">
              <w:rPr>
                <w:rFonts w:ascii="Times New Roman" w:eastAsia="Times New Roman" w:hAnsi="Times New Roman" w:cs="Times New Roman"/>
                <w:b/>
                <w:bCs/>
                <w:sz w:val="24"/>
                <w:szCs w:val="24"/>
                <w:lang w:eastAsia="de-DE"/>
              </w:rPr>
              <w:t>Atom</w:t>
            </w:r>
          </w:p>
        </w:tc>
        <w:tc>
          <w:tcPr>
            <w:tcW w:w="1392" w:type="dxa"/>
            <w:hideMark/>
          </w:tcPr>
          <w:p w:rsidR="00A5635A" w:rsidRPr="00A5635A" w:rsidRDefault="00A5635A" w:rsidP="00A5635A">
            <w:pPr>
              <w:jc w:val="center"/>
              <w:rPr>
                <w:rFonts w:ascii="Times New Roman" w:eastAsia="Times New Roman" w:hAnsi="Times New Roman" w:cs="Times New Roman"/>
                <w:b/>
                <w:bCs/>
                <w:sz w:val="24"/>
                <w:szCs w:val="24"/>
                <w:lang w:eastAsia="de-DE"/>
              </w:rPr>
            </w:pPr>
            <w:r w:rsidRPr="00A5635A">
              <w:rPr>
                <w:rFonts w:ascii="Times New Roman" w:eastAsia="Times New Roman" w:hAnsi="Times New Roman" w:cs="Times New Roman"/>
                <w:b/>
                <w:bCs/>
                <w:sz w:val="24"/>
                <w:szCs w:val="24"/>
                <w:lang w:eastAsia="de-DE"/>
              </w:rPr>
              <w:t>Atom</w:t>
            </w:r>
          </w:p>
        </w:tc>
        <w:tc>
          <w:tcPr>
            <w:tcW w:w="1418" w:type="dxa"/>
            <w:hideMark/>
          </w:tcPr>
          <w:p w:rsidR="00A5635A" w:rsidRPr="00A5635A" w:rsidRDefault="00A5635A" w:rsidP="00A5635A">
            <w:pPr>
              <w:jc w:val="center"/>
              <w:rPr>
                <w:rFonts w:ascii="Times New Roman" w:eastAsia="Times New Roman" w:hAnsi="Times New Roman" w:cs="Times New Roman"/>
                <w:b/>
                <w:bCs/>
                <w:sz w:val="24"/>
                <w:szCs w:val="24"/>
                <w:lang w:eastAsia="de-DE"/>
              </w:rPr>
            </w:pPr>
            <w:r w:rsidRPr="00A5635A">
              <w:rPr>
                <w:rFonts w:ascii="Times New Roman" w:eastAsia="Times New Roman" w:hAnsi="Times New Roman" w:cs="Times New Roman"/>
                <w:b/>
                <w:bCs/>
                <w:sz w:val="24"/>
                <w:szCs w:val="24"/>
                <w:lang w:eastAsia="de-DE"/>
              </w:rPr>
              <w:t>Atom</w:t>
            </w:r>
          </w:p>
        </w:tc>
        <w:tc>
          <w:tcPr>
            <w:tcW w:w="2568" w:type="dxa"/>
            <w:hideMark/>
          </w:tcPr>
          <w:p w:rsidR="00A5635A" w:rsidRPr="00A5635A" w:rsidRDefault="00A5635A" w:rsidP="00A5635A">
            <w:pPr>
              <w:jc w:val="center"/>
              <w:rPr>
                <w:rFonts w:ascii="Times New Roman" w:eastAsia="Times New Roman" w:hAnsi="Times New Roman" w:cs="Times New Roman"/>
                <w:b/>
                <w:bCs/>
                <w:sz w:val="24"/>
                <w:szCs w:val="24"/>
                <w:lang w:eastAsia="de-DE"/>
              </w:rPr>
            </w:pPr>
            <w:r w:rsidRPr="00A5635A">
              <w:rPr>
                <w:rFonts w:ascii="Times New Roman" w:eastAsia="Times New Roman" w:hAnsi="Times New Roman" w:cs="Times New Roman"/>
                <w:b/>
                <w:bCs/>
                <w:sz w:val="24"/>
                <w:szCs w:val="24"/>
                <w:lang w:eastAsia="de-DE"/>
              </w:rPr>
              <w:t>Angle/˚</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(3)</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(12)</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68.22(18)</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(3)</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(13)</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72.88(18)</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(3)</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(15)</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80.57(19)</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(3)</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(19)</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134.4(2)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(6)</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(3)</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68.74(18)</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(6)</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(9)</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69.16(18)</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(6)</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(12)</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101.85(17)</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(6)</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(13)</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136.43(19)</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(6)</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(15)</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76.37(18)</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(6)</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(17)</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82.59(19)</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(6)</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(19)</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147.35(19)</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(9)</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(3)</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109.13(18)</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(9)</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(12)</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68.15(18)</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(9)</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(13)</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145.46(19)</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(9)</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(15)</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136.71(19)</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(9)</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(19)</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79.97(19)</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(13)</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(12)</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81.86(17)</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(15)</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(12)</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146.61(19)</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(15)</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(13)</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77.78(18)</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(15)</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(19)</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123.93(18)</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(17)</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(3)</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146.94(19)</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(17)</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(9)</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73.52(18)</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(17)</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(12)</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136.44(18)</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(17)</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(13)</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124.25(18)</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(17)</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(15)</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76.85(19)</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(17)</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(19)</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78.6(2)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(19)</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(12)</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75.14(18)</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(19)</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(13)</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75.97(19)</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(2)</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(3)</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80.5(2)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(2)</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w:t>
            </w:r>
            <w:r w:rsidRPr="00A5635A">
              <w:rPr>
                <w:rFonts w:ascii="Times New Roman" w:eastAsia="Times New Roman" w:hAnsi="Times New Roman" w:cs="Times New Roman"/>
                <w:sz w:val="24"/>
                <w:szCs w:val="24"/>
                <w:vertAlign w:val="superscript"/>
                <w:lang w:eastAsia="de-DE"/>
              </w:rPr>
              <w:t>(4)</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140.2(2)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(3)</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w:t>
            </w:r>
            <w:r w:rsidRPr="00A5635A">
              <w:rPr>
                <w:rFonts w:ascii="Times New Roman" w:eastAsia="Times New Roman" w:hAnsi="Times New Roman" w:cs="Times New Roman"/>
                <w:sz w:val="24"/>
                <w:szCs w:val="24"/>
                <w:vertAlign w:val="superscript"/>
                <w:lang w:eastAsia="de-DE"/>
              </w:rPr>
              <w:t>(4)</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87.0(2)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(10)</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(2)</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89.5(2)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(10)</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(3)</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160.6(2)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(10)</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(14)</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101.8(2)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(10)</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w:t>
            </w:r>
            <w:r w:rsidRPr="00A5635A">
              <w:rPr>
                <w:rFonts w:ascii="Times New Roman" w:eastAsia="Times New Roman" w:hAnsi="Times New Roman" w:cs="Times New Roman"/>
                <w:sz w:val="24"/>
                <w:szCs w:val="24"/>
                <w:vertAlign w:val="superscript"/>
                <w:lang w:eastAsia="de-DE"/>
              </w:rPr>
              <w:t>(4)</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90.4(2)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(14)</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(2)</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111.1(2)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(14)</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(3)</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97.3(2)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(14)</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w:t>
            </w:r>
            <w:r w:rsidRPr="00A5635A">
              <w:rPr>
                <w:rFonts w:ascii="Times New Roman" w:eastAsia="Times New Roman" w:hAnsi="Times New Roman" w:cs="Times New Roman"/>
                <w:sz w:val="24"/>
                <w:szCs w:val="24"/>
                <w:vertAlign w:val="superscript"/>
                <w:lang w:eastAsia="de-DE"/>
              </w:rPr>
              <w:t>(4)</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107.8(2)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(2)</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(5)</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90.0(2)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(2)</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(6)</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157.3(2)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(2)</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(16)</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101.9(2)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(2)</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w:t>
            </w:r>
            <w:r w:rsidRPr="00A5635A">
              <w:rPr>
                <w:rFonts w:ascii="Times New Roman" w:eastAsia="Times New Roman" w:hAnsi="Times New Roman" w:cs="Times New Roman"/>
                <w:sz w:val="24"/>
                <w:szCs w:val="24"/>
                <w:vertAlign w:val="superscript"/>
                <w:lang w:eastAsia="de-DE"/>
              </w:rPr>
              <w:t>(1)</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91.1(2)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(5)</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(2)</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(6)</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81.2(2)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lastRenderedPageBreak/>
              <w:t>O</w:t>
            </w:r>
            <w:r w:rsidRPr="00A5635A">
              <w:rPr>
                <w:rFonts w:ascii="Times New Roman" w:eastAsia="Times New Roman" w:hAnsi="Times New Roman" w:cs="Times New Roman"/>
                <w:sz w:val="24"/>
                <w:szCs w:val="24"/>
                <w:vertAlign w:val="superscript"/>
                <w:lang w:eastAsia="de-DE"/>
              </w:rPr>
              <w:t>(5)</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(2)</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w:t>
            </w:r>
            <w:r w:rsidRPr="00A5635A">
              <w:rPr>
                <w:rFonts w:ascii="Times New Roman" w:eastAsia="Times New Roman" w:hAnsi="Times New Roman" w:cs="Times New Roman"/>
                <w:sz w:val="24"/>
                <w:szCs w:val="24"/>
                <w:vertAlign w:val="superscript"/>
                <w:lang w:eastAsia="de-DE"/>
              </w:rPr>
              <w:t>(1)</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145.3(2)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(16)</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(2)</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(5)</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101.7(2)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(16)</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(2)</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(6)</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100.3(2)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(16)</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(2)</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w:t>
            </w:r>
            <w:r w:rsidRPr="00A5635A">
              <w:rPr>
                <w:rFonts w:ascii="Times New Roman" w:eastAsia="Times New Roman" w:hAnsi="Times New Roman" w:cs="Times New Roman"/>
                <w:sz w:val="24"/>
                <w:szCs w:val="24"/>
                <w:vertAlign w:val="superscript"/>
                <w:lang w:eastAsia="de-DE"/>
              </w:rPr>
              <w:t>(1)</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112.0(2)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w:t>
            </w:r>
            <w:r w:rsidRPr="00A5635A">
              <w:rPr>
                <w:rFonts w:ascii="Times New Roman" w:eastAsia="Times New Roman" w:hAnsi="Times New Roman" w:cs="Times New Roman"/>
                <w:sz w:val="24"/>
                <w:szCs w:val="24"/>
                <w:vertAlign w:val="superscript"/>
                <w:lang w:eastAsia="de-DE"/>
              </w:rPr>
              <w:t>(1)</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(2)</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(6)</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84.6(2)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(4)</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(3)</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(8)</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84.8(2)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(4)</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(3)</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(9)</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153.8(2)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(4)</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(3)</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(18)</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106.4(3)</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(4)</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(3)</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w:t>
            </w:r>
            <w:r w:rsidRPr="00A5635A">
              <w:rPr>
                <w:rFonts w:ascii="Times New Roman" w:eastAsia="Times New Roman" w:hAnsi="Times New Roman" w:cs="Times New Roman"/>
                <w:sz w:val="24"/>
                <w:szCs w:val="24"/>
                <w:vertAlign w:val="superscript"/>
                <w:lang w:eastAsia="de-DE"/>
              </w:rPr>
              <w:t>(2)</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91.3(3)</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(9)</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(3)</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(8)</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81.5(2)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(9)</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(3)</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w:t>
            </w:r>
            <w:r w:rsidRPr="00A5635A">
              <w:rPr>
                <w:rFonts w:ascii="Times New Roman" w:eastAsia="Times New Roman" w:hAnsi="Times New Roman" w:cs="Times New Roman"/>
                <w:sz w:val="24"/>
                <w:szCs w:val="24"/>
                <w:vertAlign w:val="superscript"/>
                <w:lang w:eastAsia="de-DE"/>
              </w:rPr>
              <w:t>(2)</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87.5(2)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(18)</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(3)</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(8)</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105.1(2)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(18)</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(3)</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(9)</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98.7(2)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(18)</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(3)</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w:t>
            </w:r>
            <w:r w:rsidRPr="00A5635A">
              <w:rPr>
                <w:rFonts w:ascii="Times New Roman" w:eastAsia="Times New Roman" w:hAnsi="Times New Roman" w:cs="Times New Roman"/>
                <w:sz w:val="24"/>
                <w:szCs w:val="24"/>
                <w:vertAlign w:val="superscript"/>
                <w:lang w:eastAsia="de-DE"/>
              </w:rPr>
              <w:t>(2)</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109.0(2)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w:t>
            </w:r>
            <w:r w:rsidRPr="00A5635A">
              <w:rPr>
                <w:rFonts w:ascii="Times New Roman" w:eastAsia="Times New Roman" w:hAnsi="Times New Roman" w:cs="Times New Roman"/>
                <w:sz w:val="24"/>
                <w:szCs w:val="24"/>
                <w:vertAlign w:val="superscript"/>
                <w:lang w:eastAsia="de-DE"/>
              </w:rPr>
              <w:t>(2)</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(3)</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(8)</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145.4(2)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(7)</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(4)</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(11)</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88.3(2)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(7)</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(4)</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(12)</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149.8(2)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(7)</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(4)</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(20)</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106.5(2)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(7)</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(4)</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w:t>
            </w:r>
            <w:r w:rsidRPr="00A5635A">
              <w:rPr>
                <w:rFonts w:ascii="Times New Roman" w:eastAsia="Times New Roman" w:hAnsi="Times New Roman" w:cs="Times New Roman"/>
                <w:sz w:val="24"/>
                <w:szCs w:val="24"/>
                <w:vertAlign w:val="superscript"/>
                <w:lang w:eastAsia="de-DE"/>
              </w:rPr>
              <w:t>(3)</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92.0(2)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(12)</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(4)</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(11)</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81.1(2)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(20)</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(4)</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(11)</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96.3(2)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(20)</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(4)</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(12)</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102.8(2)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(20)</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(4)</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w:t>
            </w:r>
            <w:r w:rsidRPr="00A5635A">
              <w:rPr>
                <w:rFonts w:ascii="Times New Roman" w:eastAsia="Times New Roman" w:hAnsi="Times New Roman" w:cs="Times New Roman"/>
                <w:sz w:val="24"/>
                <w:szCs w:val="24"/>
                <w:vertAlign w:val="superscript"/>
                <w:lang w:eastAsia="de-DE"/>
              </w:rPr>
              <w:t>(3)</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106.5(2)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w:t>
            </w:r>
            <w:r w:rsidRPr="00A5635A">
              <w:rPr>
                <w:rFonts w:ascii="Times New Roman" w:eastAsia="Times New Roman" w:hAnsi="Times New Roman" w:cs="Times New Roman"/>
                <w:sz w:val="24"/>
                <w:szCs w:val="24"/>
                <w:vertAlign w:val="superscript"/>
                <w:lang w:eastAsia="de-DE"/>
              </w:rPr>
              <w:t>(3)</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(4)</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(11)</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156.1(2)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w:t>
            </w:r>
            <w:r w:rsidRPr="00A5635A">
              <w:rPr>
                <w:rFonts w:ascii="Times New Roman" w:eastAsia="Times New Roman" w:hAnsi="Times New Roman" w:cs="Times New Roman"/>
                <w:sz w:val="24"/>
                <w:szCs w:val="24"/>
                <w:vertAlign w:val="superscript"/>
                <w:lang w:eastAsia="de-DE"/>
              </w:rPr>
              <w:t>(3)</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(4)</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(12)</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86.9(2)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(4)</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(3)1</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124.10(9)</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(4)1</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(3)1</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29.29(14)</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(4)1</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(4)</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150.07(18)</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(4)1</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(8)1</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60.62(19)</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(4)1</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(11)</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174.2(2)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(7)</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(3)1</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99.12(15)</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(7)</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(4)</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29.68(13)</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(7)</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(4)1</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121.0(2)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(7)</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(8)1</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84.4(2)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(7)</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(11)</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63.97(19)</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(8)1</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(3)1</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33.11(13)</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(8)1</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(4)</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99.38(16)</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(8)1</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Na</w:t>
            </w:r>
            <w:r w:rsidRPr="00A5635A">
              <w:rPr>
                <w:rFonts w:ascii="Times New Roman" w:eastAsia="Times New Roman" w:hAnsi="Times New Roman" w:cs="Times New Roman"/>
                <w:sz w:val="24"/>
                <w:szCs w:val="24"/>
                <w:vertAlign w:val="superscript"/>
                <w:lang w:eastAsia="de-DE"/>
              </w:rPr>
              <w:t>(1)</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(11)</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118.9(2)</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w:t>
            </w:r>
            <w:r w:rsidRPr="00A5635A">
              <w:rPr>
                <w:rFonts w:ascii="Times New Roman" w:eastAsia="Times New Roman" w:hAnsi="Times New Roman" w:cs="Times New Roman"/>
                <w:sz w:val="24"/>
                <w:szCs w:val="24"/>
                <w:vertAlign w:val="superscript"/>
                <w:lang w:eastAsia="de-DE"/>
              </w:rPr>
              <w:t>(1)</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(3)</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125.4(4)</w:t>
            </w:r>
          </w:p>
        </w:tc>
      </w:tr>
      <w:tr w:rsidR="00A5635A" w:rsidRPr="00A5635A" w:rsidTr="00A95427">
        <w:trPr>
          <w:jc w:val="center"/>
        </w:trPr>
        <w:tc>
          <w:tcPr>
            <w:tcW w:w="2169"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w:t>
            </w:r>
            <w:r w:rsidRPr="00A5635A">
              <w:rPr>
                <w:rFonts w:ascii="Times New Roman" w:eastAsia="Times New Roman" w:hAnsi="Times New Roman" w:cs="Times New Roman"/>
                <w:sz w:val="24"/>
                <w:szCs w:val="24"/>
                <w:vertAlign w:val="superscript"/>
                <w:lang w:eastAsia="de-DE"/>
              </w:rPr>
              <w:t>(1)</w:t>
            </w:r>
          </w:p>
        </w:tc>
        <w:tc>
          <w:tcPr>
            <w:tcW w:w="1392"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(3)</w:t>
            </w:r>
          </w:p>
        </w:tc>
        <w:tc>
          <w:tcPr>
            <w:tcW w:w="1418" w:type="dxa"/>
            <w:noWrap/>
            <w:hideMark/>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(1)</w:t>
            </w:r>
          </w:p>
        </w:tc>
        <w:tc>
          <w:tcPr>
            <w:tcW w:w="2568" w:type="dxa"/>
            <w:hideMark/>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113.7(4)</w:t>
            </w:r>
          </w:p>
        </w:tc>
      </w:tr>
      <w:tr w:rsidR="00A5635A" w:rsidRPr="00A5635A" w:rsidTr="00A95427">
        <w:trPr>
          <w:jc w:val="center"/>
        </w:trPr>
        <w:tc>
          <w:tcPr>
            <w:tcW w:w="2169" w:type="dxa"/>
            <w:noWrap/>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w:t>
            </w:r>
            <w:r w:rsidRPr="00A5635A">
              <w:rPr>
                <w:rFonts w:ascii="Times New Roman" w:eastAsia="Times New Roman" w:hAnsi="Times New Roman" w:cs="Times New Roman"/>
                <w:sz w:val="24"/>
                <w:szCs w:val="24"/>
                <w:vertAlign w:val="superscript"/>
                <w:lang w:eastAsia="de-DE"/>
              </w:rPr>
              <w:t>(4)</w:t>
            </w:r>
          </w:p>
        </w:tc>
        <w:tc>
          <w:tcPr>
            <w:tcW w:w="1392" w:type="dxa"/>
            <w:noWrap/>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(12)</w:t>
            </w:r>
          </w:p>
        </w:tc>
        <w:tc>
          <w:tcPr>
            <w:tcW w:w="1418" w:type="dxa"/>
            <w:noWrap/>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Dy</w:t>
            </w:r>
            <w:r w:rsidRPr="00A5635A">
              <w:rPr>
                <w:rFonts w:ascii="Times New Roman" w:eastAsia="Times New Roman" w:hAnsi="Times New Roman" w:cs="Times New Roman"/>
                <w:sz w:val="24"/>
                <w:szCs w:val="24"/>
                <w:vertAlign w:val="superscript"/>
                <w:lang w:eastAsia="de-DE"/>
              </w:rPr>
              <w:t>(1)</w:t>
            </w:r>
          </w:p>
        </w:tc>
        <w:tc>
          <w:tcPr>
            <w:tcW w:w="2568" w:type="dxa"/>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120.2(3)</w:t>
            </w:r>
          </w:p>
        </w:tc>
      </w:tr>
      <w:tr w:rsidR="00A5635A" w:rsidRPr="00A5635A" w:rsidTr="00A95427">
        <w:trPr>
          <w:jc w:val="center"/>
        </w:trPr>
        <w:tc>
          <w:tcPr>
            <w:tcW w:w="2169" w:type="dxa"/>
            <w:noWrap/>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w:t>
            </w:r>
            <w:r w:rsidRPr="00A5635A">
              <w:rPr>
                <w:rFonts w:ascii="Times New Roman" w:eastAsia="Times New Roman" w:hAnsi="Times New Roman" w:cs="Times New Roman"/>
                <w:sz w:val="24"/>
                <w:szCs w:val="24"/>
                <w:vertAlign w:val="superscript"/>
                <w:lang w:eastAsia="de-DE"/>
              </w:rPr>
              <w:t>(4)</w:t>
            </w:r>
          </w:p>
        </w:tc>
        <w:tc>
          <w:tcPr>
            <w:tcW w:w="1392" w:type="dxa"/>
            <w:noWrap/>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(12)</w:t>
            </w:r>
          </w:p>
        </w:tc>
        <w:tc>
          <w:tcPr>
            <w:tcW w:w="1418" w:type="dxa"/>
            <w:noWrap/>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(4)</w:t>
            </w:r>
          </w:p>
        </w:tc>
        <w:tc>
          <w:tcPr>
            <w:tcW w:w="2568" w:type="dxa"/>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113.2(4)</w:t>
            </w:r>
          </w:p>
        </w:tc>
      </w:tr>
      <w:tr w:rsidR="00A5635A" w:rsidRPr="00A5635A" w:rsidTr="00A95427">
        <w:trPr>
          <w:jc w:val="center"/>
        </w:trPr>
        <w:tc>
          <w:tcPr>
            <w:tcW w:w="2169" w:type="dxa"/>
            <w:noWrap/>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O</w:t>
            </w:r>
            <w:r w:rsidRPr="00A5635A">
              <w:rPr>
                <w:rFonts w:ascii="Times New Roman" w:eastAsia="Times New Roman" w:hAnsi="Times New Roman" w:cs="Times New Roman"/>
                <w:sz w:val="24"/>
                <w:szCs w:val="24"/>
                <w:vertAlign w:val="superscript"/>
                <w:lang w:eastAsia="de-DE"/>
              </w:rPr>
              <w:t>(3)</w:t>
            </w:r>
          </w:p>
        </w:tc>
        <w:tc>
          <w:tcPr>
            <w:tcW w:w="1392" w:type="dxa"/>
            <w:noWrap/>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N</w:t>
            </w:r>
            <w:r w:rsidRPr="00A5635A">
              <w:rPr>
                <w:rFonts w:ascii="Times New Roman" w:eastAsia="Times New Roman" w:hAnsi="Times New Roman" w:cs="Times New Roman"/>
                <w:sz w:val="24"/>
                <w:szCs w:val="24"/>
                <w:vertAlign w:val="superscript"/>
                <w:lang w:eastAsia="de-DE"/>
              </w:rPr>
              <w:t>(1)</w:t>
            </w:r>
          </w:p>
        </w:tc>
        <w:tc>
          <w:tcPr>
            <w:tcW w:w="1418" w:type="dxa"/>
            <w:noWrap/>
          </w:tcPr>
          <w:p w:rsidR="00A5635A" w:rsidRPr="00A5635A" w:rsidRDefault="00A5635A" w:rsidP="00A5635A">
            <w:pPr>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Ga</w:t>
            </w:r>
            <w:r w:rsidRPr="00A5635A">
              <w:rPr>
                <w:rFonts w:ascii="Times New Roman" w:eastAsia="Times New Roman" w:hAnsi="Times New Roman" w:cs="Times New Roman"/>
                <w:sz w:val="24"/>
                <w:szCs w:val="24"/>
                <w:vertAlign w:val="superscript"/>
                <w:lang w:eastAsia="de-DE"/>
              </w:rPr>
              <w:t>(2)</w:t>
            </w:r>
          </w:p>
        </w:tc>
        <w:tc>
          <w:tcPr>
            <w:tcW w:w="2568" w:type="dxa"/>
          </w:tcPr>
          <w:p w:rsidR="00A5635A" w:rsidRPr="00A5635A" w:rsidRDefault="00A5635A" w:rsidP="00A5635A">
            <w:pPr>
              <w:tabs>
                <w:tab w:val="decimal" w:pos="200"/>
              </w:tabs>
              <w:jc w:val="right"/>
              <w:rPr>
                <w:rFonts w:ascii="Times New Roman" w:eastAsia="Times New Roman" w:hAnsi="Times New Roman" w:cs="Times New Roman"/>
                <w:sz w:val="24"/>
                <w:szCs w:val="24"/>
                <w:lang w:eastAsia="de-DE"/>
              </w:rPr>
            </w:pPr>
            <w:r w:rsidRPr="00A5635A">
              <w:rPr>
                <w:rFonts w:ascii="Times New Roman" w:eastAsia="Times New Roman" w:hAnsi="Times New Roman" w:cs="Times New Roman"/>
                <w:sz w:val="24"/>
                <w:szCs w:val="24"/>
                <w:lang w:eastAsia="de-DE"/>
              </w:rPr>
              <w:t>118.1(4)</w:t>
            </w:r>
          </w:p>
        </w:tc>
      </w:tr>
    </w:tbl>
    <w:p w:rsidR="00A5635A" w:rsidRDefault="00A5635A" w:rsidP="009F31DB">
      <w:pPr>
        <w:tabs>
          <w:tab w:val="left" w:pos="2698"/>
        </w:tabs>
        <w:spacing w:line="360" w:lineRule="auto"/>
        <w:jc w:val="both"/>
        <w:rPr>
          <w:rFonts w:ascii="Times New Roman" w:hAnsi="Times New Roman" w:cs="Times New Roman"/>
          <w:sz w:val="24"/>
          <w:szCs w:val="24"/>
        </w:rPr>
      </w:pPr>
    </w:p>
    <w:p w:rsidR="00A5635A" w:rsidRDefault="00A5635A" w:rsidP="00A5635A">
      <w:pPr>
        <w:rPr>
          <w:rFonts w:ascii="Times New Roman" w:hAnsi="Times New Roman" w:cs="Times New Roman"/>
          <w:sz w:val="24"/>
          <w:szCs w:val="24"/>
          <w:lang w:val="en-CA"/>
        </w:rPr>
      </w:pPr>
    </w:p>
    <w:p w:rsidR="00A5635A" w:rsidRDefault="00A5635A" w:rsidP="00A5635A">
      <w:pPr>
        <w:rPr>
          <w:rFonts w:ascii="Times New Roman" w:hAnsi="Times New Roman" w:cs="Times New Roman"/>
          <w:sz w:val="24"/>
          <w:szCs w:val="24"/>
          <w:lang w:val="en-CA"/>
        </w:rPr>
      </w:pPr>
    </w:p>
    <w:p w:rsidR="00A5635A" w:rsidRDefault="00A5635A" w:rsidP="00A5635A">
      <w:pPr>
        <w:rPr>
          <w:rFonts w:ascii="Times New Roman" w:hAnsi="Times New Roman" w:cs="Times New Roman"/>
          <w:sz w:val="24"/>
          <w:szCs w:val="24"/>
          <w:lang w:val="en-CA"/>
        </w:rPr>
      </w:pPr>
    </w:p>
    <w:p w:rsidR="00A5635A" w:rsidRPr="001A41B5" w:rsidRDefault="00A5635A" w:rsidP="00A5635A">
      <w:pPr>
        <w:rPr>
          <w:rFonts w:ascii="Times New Roman" w:hAnsi="Times New Roman" w:cs="Times New Roman"/>
          <w:sz w:val="24"/>
          <w:szCs w:val="24"/>
          <w:lang w:val="en-CA"/>
        </w:rPr>
      </w:pPr>
    </w:p>
    <w:tbl>
      <w:tblPr>
        <w:tblStyle w:val="TableGrid"/>
        <w:tblW w:w="0" w:type="auto"/>
        <w:jc w:val="center"/>
        <w:tblLook w:val="04A0" w:firstRow="1" w:lastRow="0" w:firstColumn="1" w:lastColumn="0" w:noHBand="0" w:noVBand="1"/>
      </w:tblPr>
      <w:tblGrid>
        <w:gridCol w:w="2127"/>
        <w:gridCol w:w="1417"/>
        <w:gridCol w:w="1560"/>
        <w:gridCol w:w="2420"/>
      </w:tblGrid>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(18)1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(10)</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79.7(4)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(14)</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(10)</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73.0(4)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(14)</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(18)1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77.0(4)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(19)1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(10)</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144.7(4)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(19)1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(18)1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78.1(4)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(19)1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(14)</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127.0(4)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(10)</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106.4(4)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(18)1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138.3(4)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(14)</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144.7(4)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(19)1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74.3(4)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(3)1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(10)</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68.7(4)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(3)1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(18)1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77.1(4)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(3)1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(14)</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136.8(4)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(3)1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(19)1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79.7(4)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(3)1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67.7(4)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(12)</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(10)</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137.5(4)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(12)</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(18)1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122.7(5)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(12)</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(14)</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77.7(4)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(12)</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(19)1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77.9(4)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(12)</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81.1(5)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(12)</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(3)1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145.5(4)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(9)</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(10)</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68.6(4)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(9)</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(18)1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144.7(4)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(9)</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(14)</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79.2(4)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(9)</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(19)1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137.2(5)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(9)</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68.5(4)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(9)</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(3)1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104.2(4)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(9)</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(12)</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76.2(4)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(4)</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(2)</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(3)</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80.2(5)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(17)</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(2)</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(3)</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102.3(5)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(17)</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(2)</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(4)</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102.5(5)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N</w:t>
            </w:r>
            <w:r w:rsidRPr="001A41B5">
              <w:rPr>
                <w:rFonts w:eastAsia="Times New Roman"/>
                <w:sz w:val="24"/>
                <w:szCs w:val="24"/>
                <w:vertAlign w:val="superscript"/>
              </w:rPr>
              <w:t>(2)</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(2)</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(3)</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86.6(6)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N</w:t>
            </w:r>
            <w:r w:rsidRPr="001A41B5">
              <w:rPr>
                <w:rFonts w:eastAsia="Times New Roman"/>
                <w:sz w:val="24"/>
                <w:szCs w:val="24"/>
                <w:vertAlign w:val="superscript"/>
              </w:rPr>
              <w:t>(2)</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(2)</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(4)</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150.1(6)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N</w:t>
            </w:r>
            <w:r w:rsidRPr="001A41B5">
              <w:rPr>
                <w:rFonts w:eastAsia="Times New Roman"/>
                <w:sz w:val="24"/>
                <w:szCs w:val="24"/>
                <w:vertAlign w:val="superscript"/>
              </w:rPr>
              <w:t>(2)</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(2)</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(17)</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106.4(6)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(5)</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(2)</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(3)</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153.0(5)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(5)</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(2)</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(4)</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87.4(5)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(5)</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(2)</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(17)</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103.7(6)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(5)</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(2)</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N</w:t>
            </w:r>
            <w:r w:rsidRPr="001A41B5">
              <w:rPr>
                <w:rFonts w:eastAsia="Times New Roman"/>
                <w:sz w:val="24"/>
                <w:szCs w:val="24"/>
                <w:vertAlign w:val="superscript"/>
              </w:rPr>
              <w:t>(2)</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92.8(6)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(9)</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(4)</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98.9(6)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(15)</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(4)</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101.1(6)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(15)</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(4)</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(9)</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159.4(6)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(8)</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(4)</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104.6(6)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(8)</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(4)</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(9)</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79.6(5)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(8)</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(4)</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(15)</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90.3(6)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N</w:t>
            </w:r>
            <w:r w:rsidRPr="001A41B5">
              <w:rPr>
                <w:rFonts w:eastAsia="Times New Roman"/>
                <w:sz w:val="24"/>
                <w:szCs w:val="24"/>
                <w:vertAlign w:val="superscript"/>
              </w:rPr>
              <w:t>(4)</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(4)</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111.3(6)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N</w:t>
            </w:r>
            <w:r w:rsidRPr="001A41B5">
              <w:rPr>
                <w:rFonts w:eastAsia="Times New Roman"/>
                <w:sz w:val="24"/>
                <w:szCs w:val="24"/>
                <w:vertAlign w:val="superscript"/>
              </w:rPr>
              <w:t>(4)</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(4)</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(9)</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86.8(6)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N</w:t>
            </w:r>
            <w:r w:rsidRPr="001A41B5">
              <w:rPr>
                <w:rFonts w:eastAsia="Times New Roman"/>
                <w:sz w:val="24"/>
                <w:szCs w:val="24"/>
                <w:vertAlign w:val="superscript"/>
              </w:rPr>
              <w:t>(4)</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(4)</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(15)</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90.8(6)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lastRenderedPageBreak/>
              <w:t>N</w:t>
            </w:r>
            <w:r w:rsidRPr="001A41B5">
              <w:rPr>
                <w:rFonts w:eastAsia="Times New Roman"/>
                <w:sz w:val="24"/>
                <w:szCs w:val="24"/>
                <w:vertAlign w:val="superscript"/>
              </w:rPr>
              <w:t>(4)</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(4)</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(8)</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143.1(6)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(13)</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(3)</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(10)</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100.3(5)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(6)</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(3)</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(10)</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80.8(5)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(6)</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(3)</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(13)</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103.0(5)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(7)</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(3)</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(10)</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154.9(5)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(7)</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(3)</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(13)</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103.9(5)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(7)</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(3)</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(6)</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87.4(5)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N</w:t>
            </w:r>
            <w:r w:rsidRPr="001A41B5">
              <w:rPr>
                <w:rFonts w:eastAsia="Times New Roman"/>
                <w:sz w:val="24"/>
                <w:szCs w:val="24"/>
                <w:vertAlign w:val="superscript"/>
              </w:rPr>
              <w:t>(3)</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(3)</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(10)</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87.1(5)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N</w:t>
            </w:r>
            <w:r w:rsidRPr="001A41B5">
              <w:rPr>
                <w:rFonts w:eastAsia="Times New Roman"/>
                <w:sz w:val="24"/>
                <w:szCs w:val="24"/>
                <w:vertAlign w:val="superscript"/>
              </w:rPr>
              <w:t>(3)</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(3)</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(13)</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107.2(6)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N</w:t>
            </w:r>
            <w:r w:rsidRPr="001A41B5">
              <w:rPr>
                <w:rFonts w:eastAsia="Times New Roman"/>
                <w:sz w:val="24"/>
                <w:szCs w:val="24"/>
                <w:vertAlign w:val="superscript"/>
              </w:rPr>
              <w:t>(3)</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(3)</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(6)</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149.0(6)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N</w:t>
            </w:r>
            <w:r w:rsidRPr="001A41B5">
              <w:rPr>
                <w:rFonts w:eastAsia="Times New Roman"/>
                <w:sz w:val="24"/>
                <w:szCs w:val="24"/>
                <w:vertAlign w:val="superscript"/>
              </w:rPr>
              <w:t>(3)</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(3)</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(7)</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92.0(6)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(2)</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159.8(6)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(21)1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79.4(5)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(21)1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(2)</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91.3(6)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(20)</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99.3(5)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(20)</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(2)</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100.6(5)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(20)</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(21)1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106.8(6)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N</w:t>
            </w:r>
            <w:r w:rsidRPr="001A41B5">
              <w:rPr>
                <w:rFonts w:eastAsia="Times New Roman"/>
                <w:sz w:val="24"/>
                <w:szCs w:val="24"/>
                <w:vertAlign w:val="superscript"/>
              </w:rPr>
              <w:t>(1)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87.3(5)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N</w:t>
            </w:r>
            <w:r w:rsidRPr="001A41B5">
              <w:rPr>
                <w:rFonts w:eastAsia="Times New Roman"/>
                <w:sz w:val="24"/>
                <w:szCs w:val="24"/>
                <w:vertAlign w:val="superscript"/>
              </w:rPr>
              <w:t>(1)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(2)</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90.5(6)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N</w:t>
            </w:r>
            <w:r w:rsidRPr="001A41B5">
              <w:rPr>
                <w:rFonts w:eastAsia="Times New Roman"/>
                <w:sz w:val="24"/>
                <w:szCs w:val="24"/>
                <w:vertAlign w:val="superscript"/>
              </w:rPr>
              <w:t>(1)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(21)1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145.4(6)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N</w:t>
            </w:r>
            <w:r w:rsidRPr="001A41B5">
              <w:rPr>
                <w:rFonts w:eastAsia="Times New Roman"/>
                <w:sz w:val="24"/>
                <w:szCs w:val="24"/>
                <w:vertAlign w:val="superscript"/>
              </w:rPr>
              <w:t>(1)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(20)</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106.8(6)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(6)</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Na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(4)</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117.7(5)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(23)</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Na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(4)</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91.3(5)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(23)</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Na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(6)</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91.1(5)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(7)</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Na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(4)</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171.1(5)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(7)</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Na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(6)</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63.8(4)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(7)</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Na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(23)</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97.5(5)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(5)</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Na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(4)</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60.4(4)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(5)</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Na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(6)</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81.3(4)</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(5)</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Na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(23)</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141.3(6)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(5)</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Na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(7)</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112.3(5)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(16)</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Na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(4)</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83.2(5)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(16)</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Na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(6)</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149.1(6)</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(16)</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Na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(23)</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112.1(5)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(16)</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Na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(7)</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92.1(5)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(16)</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Na</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(5)</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91.5(5)</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N</w:t>
            </w:r>
            <w:r w:rsidRPr="001A41B5">
              <w:rPr>
                <w:rFonts w:eastAsia="Times New Roman"/>
                <w:sz w:val="24"/>
                <w:szCs w:val="24"/>
                <w:vertAlign w:val="superscript"/>
              </w:rPr>
              <w:t>(2)1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(10)</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122.3(9)</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N</w:t>
            </w:r>
            <w:r w:rsidRPr="001A41B5">
              <w:rPr>
                <w:rFonts w:eastAsia="Times New Roman"/>
                <w:sz w:val="24"/>
                <w:szCs w:val="24"/>
                <w:vertAlign w:val="superscript"/>
              </w:rPr>
              <w:t>(2)1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(10)</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(3)</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114.7(9)</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N</w:t>
            </w:r>
            <w:r w:rsidRPr="001A41B5">
              <w:rPr>
                <w:rFonts w:eastAsia="Times New Roman"/>
                <w:sz w:val="24"/>
                <w:szCs w:val="24"/>
                <w:vertAlign w:val="superscript"/>
              </w:rPr>
              <w:t>(4)1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(1)</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114.3(10)</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N</w:t>
            </w:r>
            <w:r w:rsidRPr="001A41B5">
              <w:rPr>
                <w:rFonts w:eastAsia="Times New Roman"/>
                <w:sz w:val="24"/>
                <w:szCs w:val="24"/>
                <w:vertAlign w:val="superscript"/>
              </w:rPr>
              <w:t>(1)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(3)</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123.4(10)</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N</w:t>
            </w:r>
            <w:r w:rsidRPr="001A41B5">
              <w:rPr>
                <w:rFonts w:eastAsia="Times New Roman"/>
                <w:sz w:val="24"/>
                <w:szCs w:val="24"/>
                <w:vertAlign w:val="superscript"/>
              </w:rPr>
              <w:t>(1)</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(3)</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(2)</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113.5(9)</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N</w:t>
            </w:r>
            <w:r w:rsidRPr="001A41B5">
              <w:rPr>
                <w:rFonts w:eastAsia="Times New Roman"/>
                <w:sz w:val="24"/>
                <w:szCs w:val="24"/>
                <w:vertAlign w:val="superscript"/>
              </w:rPr>
              <w:t>(3)</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(9)</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Tb</w:t>
            </w:r>
            <w:r w:rsidRPr="001A41B5">
              <w:rPr>
                <w:rFonts w:eastAsia="Times New Roman"/>
                <w:sz w:val="24"/>
                <w:szCs w:val="24"/>
                <w:vertAlign w:val="superscript"/>
              </w:rPr>
              <w:t>(1)</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125.2(10)</w:t>
            </w:r>
          </w:p>
        </w:tc>
      </w:tr>
      <w:tr w:rsidR="00A5635A" w:rsidRPr="001A41B5" w:rsidTr="00A95427">
        <w:trPr>
          <w:jc w:val="center"/>
        </w:trPr>
        <w:tc>
          <w:tcPr>
            <w:tcW w:w="2127" w:type="dxa"/>
            <w:noWrap/>
            <w:hideMark/>
          </w:tcPr>
          <w:p w:rsidR="00A5635A" w:rsidRPr="001A41B5" w:rsidRDefault="00A5635A" w:rsidP="00A95427">
            <w:pPr>
              <w:rPr>
                <w:rFonts w:eastAsia="Times New Roman"/>
                <w:sz w:val="24"/>
                <w:szCs w:val="24"/>
              </w:rPr>
            </w:pPr>
            <w:r w:rsidRPr="001A41B5">
              <w:rPr>
                <w:rFonts w:eastAsia="Times New Roman"/>
                <w:sz w:val="24"/>
                <w:szCs w:val="24"/>
              </w:rPr>
              <w:t>N</w:t>
            </w:r>
            <w:r w:rsidRPr="001A41B5">
              <w:rPr>
                <w:rFonts w:eastAsia="Times New Roman"/>
                <w:sz w:val="24"/>
                <w:szCs w:val="24"/>
                <w:vertAlign w:val="superscript"/>
              </w:rPr>
              <w:t>(3)</w:t>
            </w:r>
          </w:p>
        </w:tc>
        <w:tc>
          <w:tcPr>
            <w:tcW w:w="1417" w:type="dxa"/>
            <w:noWrap/>
            <w:hideMark/>
          </w:tcPr>
          <w:p w:rsidR="00A5635A" w:rsidRPr="001A41B5" w:rsidRDefault="00A5635A" w:rsidP="00A95427">
            <w:pPr>
              <w:rPr>
                <w:rFonts w:eastAsia="Times New Roman"/>
                <w:sz w:val="24"/>
                <w:szCs w:val="24"/>
              </w:rPr>
            </w:pPr>
            <w:r w:rsidRPr="001A41B5">
              <w:rPr>
                <w:rFonts w:eastAsia="Times New Roman"/>
                <w:sz w:val="24"/>
                <w:szCs w:val="24"/>
              </w:rPr>
              <w:t>O</w:t>
            </w:r>
            <w:r w:rsidRPr="001A41B5">
              <w:rPr>
                <w:rFonts w:eastAsia="Times New Roman"/>
                <w:sz w:val="24"/>
                <w:szCs w:val="24"/>
                <w:vertAlign w:val="superscript"/>
              </w:rPr>
              <w:t>(9)</w:t>
            </w:r>
          </w:p>
        </w:tc>
        <w:tc>
          <w:tcPr>
            <w:tcW w:w="1560" w:type="dxa"/>
            <w:noWrap/>
            <w:hideMark/>
          </w:tcPr>
          <w:p w:rsidR="00A5635A" w:rsidRPr="001A41B5" w:rsidRDefault="00A5635A" w:rsidP="00A95427">
            <w:pPr>
              <w:rPr>
                <w:rFonts w:eastAsia="Times New Roman"/>
                <w:sz w:val="24"/>
                <w:szCs w:val="24"/>
              </w:rPr>
            </w:pPr>
            <w:r w:rsidRPr="001A41B5">
              <w:rPr>
                <w:rFonts w:eastAsia="Times New Roman"/>
                <w:sz w:val="24"/>
                <w:szCs w:val="24"/>
              </w:rPr>
              <w:t>Ga</w:t>
            </w:r>
            <w:r w:rsidRPr="001A41B5">
              <w:rPr>
                <w:rFonts w:eastAsia="Times New Roman"/>
                <w:sz w:val="24"/>
                <w:szCs w:val="24"/>
                <w:vertAlign w:val="superscript"/>
              </w:rPr>
              <w:t>(4)</w:t>
            </w:r>
          </w:p>
        </w:tc>
        <w:tc>
          <w:tcPr>
            <w:tcW w:w="2420" w:type="dxa"/>
            <w:hideMark/>
          </w:tcPr>
          <w:p w:rsidR="00A5635A" w:rsidRPr="001A41B5" w:rsidRDefault="00A5635A" w:rsidP="00A95427">
            <w:pPr>
              <w:tabs>
                <w:tab w:val="decimal" w:pos="200"/>
              </w:tabs>
              <w:jc w:val="right"/>
              <w:rPr>
                <w:rFonts w:eastAsia="Times New Roman"/>
                <w:sz w:val="24"/>
                <w:szCs w:val="24"/>
              </w:rPr>
            </w:pPr>
            <w:r w:rsidRPr="001A41B5">
              <w:rPr>
                <w:rFonts w:eastAsia="Times New Roman"/>
                <w:sz w:val="24"/>
                <w:szCs w:val="24"/>
              </w:rPr>
              <w:t>113.7(10)</w:t>
            </w:r>
          </w:p>
        </w:tc>
      </w:tr>
    </w:tbl>
    <w:p w:rsidR="00A5635A" w:rsidRPr="00A5635A" w:rsidRDefault="00A5635A" w:rsidP="00A5635A">
      <w:pPr>
        <w:spacing w:before="100" w:beforeAutospacing="1" w:after="100" w:afterAutospacing="1" w:line="240" w:lineRule="auto"/>
        <w:jc w:val="center"/>
        <w:rPr>
          <w:rFonts w:ascii="Times New Roman" w:eastAsia="Times New Roman" w:hAnsi="Times New Roman" w:cs="Times New Roman"/>
          <w:sz w:val="16"/>
          <w:szCs w:val="24"/>
          <w:lang w:val="en-US" w:eastAsia="de-DE"/>
        </w:rPr>
      </w:pPr>
      <w:r w:rsidRPr="00A5635A">
        <w:rPr>
          <w:rFonts w:ascii="Times New Roman" w:eastAsia="Times New Roman" w:hAnsi="Times New Roman" w:cs="Times New Roman"/>
          <w:sz w:val="16"/>
          <w:szCs w:val="24"/>
          <w:vertAlign w:val="superscript"/>
          <w:lang w:val="en-US" w:eastAsia="de-DE"/>
        </w:rPr>
        <w:t>1</w:t>
      </w:r>
      <w:r w:rsidRPr="00A5635A">
        <w:rPr>
          <w:rFonts w:ascii="Times New Roman" w:eastAsia="Times New Roman" w:hAnsi="Times New Roman" w:cs="Times New Roman"/>
          <w:sz w:val="16"/>
          <w:szCs w:val="24"/>
          <w:lang w:val="en-US" w:eastAsia="de-DE"/>
        </w:rPr>
        <w:t>1-X,1-Y,1-Z</w:t>
      </w:r>
    </w:p>
    <w:p w:rsidR="00DE64D0" w:rsidRDefault="00DE64D0">
      <w:pPr>
        <w:rPr>
          <w:rFonts w:ascii="Times New Roman" w:hAnsi="Times New Roman" w:cs="Times New Roman"/>
          <w:sz w:val="24"/>
          <w:szCs w:val="24"/>
        </w:rPr>
      </w:pPr>
      <w:r>
        <w:rPr>
          <w:rFonts w:ascii="Times New Roman" w:hAnsi="Times New Roman" w:cs="Times New Roman"/>
          <w:sz w:val="24"/>
          <w:szCs w:val="24"/>
        </w:rPr>
        <w:br w:type="page"/>
      </w:r>
    </w:p>
    <w:p w:rsidR="00A5635A" w:rsidRDefault="00DE64D0" w:rsidP="00DE64D0">
      <w:pPr>
        <w:tabs>
          <w:tab w:val="left" w:pos="2698"/>
        </w:tabs>
        <w:spacing w:line="360" w:lineRule="auto"/>
        <w:jc w:val="center"/>
        <w:rPr>
          <w:rFonts w:ascii="Times New Roman" w:hAnsi="Times New Roman" w:cs="Times New Roman"/>
          <w:sz w:val="24"/>
          <w:szCs w:val="24"/>
        </w:rPr>
      </w:pPr>
      <w:r>
        <w:rPr>
          <w:rFonts w:ascii="Times New Roman" w:hAnsi="Times New Roman" w:cs="Times New Roman"/>
          <w:b/>
          <w:noProof/>
          <w:sz w:val="36"/>
          <w:lang w:eastAsia="de-DE"/>
        </w:rPr>
        <w:lastRenderedPageBreak/>
        <w:drawing>
          <wp:inline distT="0" distB="0" distL="0" distR="0" wp14:anchorId="5D6D0F20" wp14:editId="3BEA3589">
            <wp:extent cx="5033133" cy="3112192"/>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5041613" cy="3117436"/>
                    </a:xfrm>
                    <a:prstGeom prst="rect">
                      <a:avLst/>
                    </a:prstGeom>
                    <a:noFill/>
                  </pic:spPr>
                </pic:pic>
              </a:graphicData>
            </a:graphic>
          </wp:inline>
        </w:drawing>
      </w:r>
    </w:p>
    <w:p w:rsidR="00DE64D0" w:rsidRDefault="00DE64D0" w:rsidP="00DE64D0">
      <w:pPr>
        <w:pStyle w:val="Caption"/>
        <w:jc w:val="center"/>
        <w:rPr>
          <w:rFonts w:ascii="Times New Roman" w:hAnsi="Times New Roman" w:cs="Times New Roman"/>
          <w:b w:val="0"/>
          <w:color w:val="000000" w:themeColor="text1"/>
          <w:sz w:val="20"/>
          <w:lang w:val="en-CA"/>
        </w:rPr>
      </w:pPr>
      <w:r w:rsidRPr="00DE64D0">
        <w:rPr>
          <w:rFonts w:ascii="Times New Roman" w:hAnsi="Times New Roman" w:cs="Times New Roman"/>
          <w:color w:val="000000" w:themeColor="text1"/>
          <w:sz w:val="20"/>
          <w:lang w:val="en-CA"/>
        </w:rPr>
        <w:t>Scheme 1:</w:t>
      </w:r>
      <w:r w:rsidRPr="00CE6646">
        <w:rPr>
          <w:rFonts w:ascii="Times New Roman" w:hAnsi="Times New Roman" w:cs="Times New Roman"/>
          <w:b w:val="0"/>
          <w:i/>
          <w:color w:val="000000" w:themeColor="text1"/>
          <w:sz w:val="20"/>
          <w:lang w:val="en-CA"/>
        </w:rPr>
        <w:t xml:space="preserve"> </w:t>
      </w:r>
      <w:r w:rsidRPr="00DE64D0">
        <w:rPr>
          <w:rFonts w:ascii="Times New Roman" w:hAnsi="Times New Roman" w:cs="Times New Roman"/>
          <w:b w:val="0"/>
          <w:color w:val="000000" w:themeColor="text1"/>
          <w:sz w:val="20"/>
          <w:lang w:val="en-CA"/>
        </w:rPr>
        <w:t>Schematic representation of coordination modes of the ligands discussed in the text</w:t>
      </w:r>
      <w:r>
        <w:rPr>
          <w:rFonts w:ascii="Times New Roman" w:hAnsi="Times New Roman" w:cs="Times New Roman"/>
          <w:b w:val="0"/>
          <w:color w:val="000000" w:themeColor="text1"/>
          <w:sz w:val="20"/>
          <w:lang w:val="en-CA"/>
        </w:rPr>
        <w:t xml:space="preserve"> for complex </w:t>
      </w:r>
      <w:r w:rsidRPr="00DE64D0">
        <w:rPr>
          <w:rFonts w:ascii="Times New Roman" w:hAnsi="Times New Roman" w:cs="Times New Roman"/>
          <w:color w:val="000000" w:themeColor="text1"/>
          <w:sz w:val="20"/>
          <w:lang w:val="en-CA"/>
        </w:rPr>
        <w:t>1</w:t>
      </w:r>
      <w:r w:rsidRPr="00DE64D0">
        <w:rPr>
          <w:rFonts w:ascii="Times New Roman" w:hAnsi="Times New Roman" w:cs="Times New Roman"/>
          <w:b w:val="0"/>
          <w:color w:val="000000" w:themeColor="text1"/>
          <w:sz w:val="20"/>
          <w:lang w:val="en-CA"/>
        </w:rPr>
        <w:t>.</w:t>
      </w:r>
    </w:p>
    <w:p w:rsidR="005514B2" w:rsidRPr="005514B2" w:rsidRDefault="005514B2" w:rsidP="005514B2">
      <w:pPr>
        <w:rPr>
          <w:lang w:val="en-CA"/>
        </w:rPr>
      </w:pPr>
    </w:p>
    <w:p w:rsidR="00DE64D0" w:rsidRDefault="00DE64D0" w:rsidP="00DE64D0">
      <w:pPr>
        <w:rPr>
          <w:lang w:val="en-CA"/>
        </w:rPr>
      </w:pPr>
    </w:p>
    <w:p w:rsidR="00DE64D0" w:rsidRDefault="00DE64D0" w:rsidP="00DE64D0">
      <w:pPr>
        <w:rPr>
          <w:lang w:val="en-CA"/>
        </w:rPr>
      </w:pPr>
    </w:p>
    <w:p w:rsidR="00DE64D0" w:rsidRPr="00DE64D0" w:rsidRDefault="00DE64D0" w:rsidP="00DE64D0">
      <w:pPr>
        <w:rPr>
          <w:lang w:val="en-CA"/>
        </w:rPr>
      </w:pPr>
      <w:r>
        <w:rPr>
          <w:rFonts w:ascii="Times New Roman" w:hAnsi="Times New Roman" w:cs="Times New Roman"/>
          <w:b/>
          <w:noProof/>
          <w:sz w:val="36"/>
          <w:lang w:eastAsia="de-DE"/>
        </w:rPr>
        <w:drawing>
          <wp:inline distT="0" distB="0" distL="0" distR="0" wp14:anchorId="38709405" wp14:editId="51EB66DF">
            <wp:extent cx="5474208" cy="1867579"/>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e S1.tif"/>
                    <pic:cNvPicPr/>
                  </pic:nvPicPr>
                  <pic:blipFill>
                    <a:blip r:embed="rId133">
                      <a:extLst>
                        <a:ext uri="{28A0092B-C50C-407E-A947-70E740481C1C}">
                          <a14:useLocalDpi xmlns:a14="http://schemas.microsoft.com/office/drawing/2010/main" val="0"/>
                        </a:ext>
                      </a:extLst>
                    </a:blip>
                    <a:stretch>
                      <a:fillRect/>
                    </a:stretch>
                  </pic:blipFill>
                  <pic:spPr>
                    <a:xfrm>
                      <a:off x="0" y="0"/>
                      <a:ext cx="5484317" cy="1871028"/>
                    </a:xfrm>
                    <a:prstGeom prst="rect">
                      <a:avLst/>
                    </a:prstGeom>
                  </pic:spPr>
                </pic:pic>
              </a:graphicData>
            </a:graphic>
          </wp:inline>
        </w:drawing>
      </w:r>
    </w:p>
    <w:p w:rsidR="00DE64D0" w:rsidRDefault="00DE64D0" w:rsidP="00DE64D0">
      <w:pPr>
        <w:rPr>
          <w:lang w:val="en-CA"/>
        </w:rPr>
      </w:pPr>
    </w:p>
    <w:p w:rsidR="00DE64D0" w:rsidRPr="00505B1B" w:rsidRDefault="00DE64D0" w:rsidP="00DE64D0">
      <w:pPr>
        <w:pStyle w:val="MDPI21heading1"/>
        <w:spacing w:line="360" w:lineRule="auto"/>
        <w:jc w:val="both"/>
        <w:rPr>
          <w:rFonts w:ascii="Times New Roman" w:hAnsi="Times New Roman"/>
          <w:b w:val="0"/>
          <w:szCs w:val="24"/>
          <w:lang w:val="en-CA"/>
        </w:rPr>
      </w:pPr>
      <w:r w:rsidRPr="00505B1B">
        <w:rPr>
          <w:rFonts w:ascii="Times New Roman" w:hAnsi="Times New Roman"/>
          <w:color w:val="000000" w:themeColor="text1"/>
        </w:rPr>
        <w:t>Figure S1:</w:t>
      </w:r>
      <w:r w:rsidRPr="00505B1B">
        <w:rPr>
          <w:rFonts w:ascii="Times New Roman" w:hAnsi="Times New Roman"/>
          <w:b w:val="0"/>
          <w:i/>
          <w:color w:val="000000" w:themeColor="text1"/>
        </w:rPr>
        <w:t xml:space="preserve"> </w:t>
      </w:r>
      <w:r w:rsidRPr="00505B1B">
        <w:rPr>
          <w:rFonts w:ascii="Times New Roman" w:hAnsi="Times New Roman"/>
          <w:b w:val="0"/>
          <w:szCs w:val="24"/>
          <w:lang w:val="en-CA"/>
        </w:rPr>
        <w:t xml:space="preserve">Square antiprismatic geometry of central lanthanide in complex </w:t>
      </w:r>
      <w:r w:rsidRPr="00505B1B">
        <w:rPr>
          <w:rFonts w:ascii="Times New Roman" w:hAnsi="Times New Roman"/>
          <w:szCs w:val="24"/>
          <w:lang w:val="en-CA"/>
        </w:rPr>
        <w:t xml:space="preserve">1 </w:t>
      </w:r>
      <w:r w:rsidRPr="00505B1B">
        <w:rPr>
          <w:rFonts w:ascii="Times New Roman" w:hAnsi="Times New Roman"/>
          <w:b w:val="0"/>
          <w:szCs w:val="24"/>
          <w:lang w:val="en-CA"/>
        </w:rPr>
        <w:t xml:space="preserve">and </w:t>
      </w:r>
      <w:r w:rsidRPr="00505B1B">
        <w:rPr>
          <w:rFonts w:ascii="Times New Roman" w:hAnsi="Times New Roman"/>
          <w:szCs w:val="24"/>
          <w:lang w:val="en-CA"/>
        </w:rPr>
        <w:t>2</w:t>
      </w:r>
      <w:r w:rsidRPr="00505B1B">
        <w:rPr>
          <w:rFonts w:ascii="Times New Roman" w:hAnsi="Times New Roman"/>
          <w:b w:val="0"/>
          <w:szCs w:val="24"/>
          <w:lang w:val="en-CA"/>
        </w:rPr>
        <w:t xml:space="preserve">. </w:t>
      </w:r>
      <w:r w:rsidRPr="00505B1B">
        <w:rPr>
          <w:rFonts w:ascii="Times New Roman" w:hAnsi="Times New Roman"/>
          <w:b w:val="0"/>
          <w:szCs w:val="24"/>
        </w:rPr>
        <w:t>The points connected by the lighter lines define the vertices of the ideal polyhedron</w:t>
      </w:r>
      <w:r w:rsidRPr="00505B1B">
        <w:rPr>
          <w:rFonts w:ascii="Times New Roman" w:hAnsi="Times New Roman"/>
          <w:szCs w:val="24"/>
        </w:rPr>
        <w:t>.</w:t>
      </w:r>
      <w:r w:rsidRPr="00505B1B">
        <w:rPr>
          <w:rFonts w:ascii="Times New Roman" w:hAnsi="Times New Roman"/>
          <w:b w:val="0"/>
          <w:szCs w:val="24"/>
          <w:lang w:val="en-CA"/>
        </w:rPr>
        <w:t xml:space="preserve"> Color scheme: Ln, yellow; O, red.</w:t>
      </w:r>
    </w:p>
    <w:p w:rsidR="00DE64D0" w:rsidRPr="00DE64D0" w:rsidRDefault="00DE64D0" w:rsidP="00DE64D0">
      <w:pPr>
        <w:rPr>
          <w:lang w:val="en-CA"/>
        </w:rPr>
      </w:pPr>
    </w:p>
    <w:p w:rsidR="00DE64D0" w:rsidRDefault="00DE64D0">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DE64D0" w:rsidRDefault="00DE64D0" w:rsidP="00DE64D0">
      <w:pPr>
        <w:tabs>
          <w:tab w:val="left" w:pos="2698"/>
        </w:tabs>
        <w:spacing w:line="360" w:lineRule="auto"/>
        <w:jc w:val="center"/>
        <w:rPr>
          <w:rFonts w:ascii="Times New Roman" w:hAnsi="Times New Roman" w:cs="Times New Roman"/>
          <w:sz w:val="24"/>
          <w:szCs w:val="24"/>
          <w:lang w:val="en-CA"/>
        </w:rPr>
      </w:pPr>
    </w:p>
    <w:p w:rsidR="005514B2" w:rsidRPr="006C2F10" w:rsidRDefault="005514B2" w:rsidP="005514B2">
      <w:pPr>
        <w:pStyle w:val="FootnoteText"/>
        <w:spacing w:line="360" w:lineRule="auto"/>
        <w:jc w:val="center"/>
        <w:rPr>
          <w:rFonts w:ascii="Times New Roman" w:hAnsi="Times New Roman" w:cs="Times New Roman"/>
          <w:sz w:val="24"/>
          <w:szCs w:val="22"/>
          <w:lang w:val="en-CA"/>
        </w:rPr>
      </w:pPr>
      <w:r w:rsidRPr="006C2F10">
        <w:rPr>
          <w:rFonts w:ascii="Times New Roman" w:hAnsi="Times New Roman" w:cs="Times New Roman"/>
          <w:b/>
          <w:sz w:val="24"/>
          <w:szCs w:val="22"/>
          <w:lang w:val="en-CA"/>
        </w:rPr>
        <w:t>Table S</w:t>
      </w:r>
      <w:r>
        <w:rPr>
          <w:rFonts w:ascii="Times New Roman" w:hAnsi="Times New Roman" w:cs="Times New Roman"/>
          <w:b/>
          <w:sz w:val="24"/>
          <w:szCs w:val="22"/>
          <w:lang w:val="en-CA"/>
        </w:rPr>
        <w:t>4</w:t>
      </w:r>
      <w:r w:rsidRPr="006C2F10">
        <w:rPr>
          <w:rFonts w:ascii="Times New Roman" w:hAnsi="Times New Roman" w:cs="Times New Roman"/>
          <w:sz w:val="24"/>
          <w:szCs w:val="22"/>
          <w:lang w:val="en-CA"/>
        </w:rPr>
        <w:t xml:space="preserve"> Shape measurements of the 8-coordinate lanthanide coordination polyhedra. The bold numbers indicate the closest polyhedron according to SHAPE calculations</w:t>
      </w:r>
      <w:r w:rsidRPr="00922767">
        <w:rPr>
          <w:rFonts w:ascii="Times New Roman" w:hAnsi="Times New Roman" w:cs="Times New Roman"/>
          <w:sz w:val="24"/>
          <w:szCs w:val="22"/>
          <w:lang w:val="en-CA"/>
        </w:rPr>
        <w:t>.</w:t>
      </w:r>
      <w:r w:rsidRPr="00922767">
        <w:rPr>
          <w:rFonts w:ascii="Times New Roman" w:hAnsi="Times New Roman" w:cs="Times New Roman"/>
          <w:sz w:val="24"/>
          <w:szCs w:val="22"/>
          <w:lang w:val="en-CA"/>
        </w:rPr>
        <w:fldChar w:fldCharType="begin"/>
      </w:r>
      <w:r>
        <w:rPr>
          <w:rFonts w:ascii="Times New Roman" w:hAnsi="Times New Roman" w:cs="Times New Roman"/>
          <w:sz w:val="24"/>
          <w:szCs w:val="22"/>
          <w:lang w:val="en-CA"/>
        </w:rPr>
        <w:instrText xml:space="preserve"> ADDIN ZOTERO_ITEM CSL_CITATION {"citationID":"0yMF64gA","properties":{"formattedCitation":"\\super [3]\\nosupersub{}","plainCitation":"[3]","noteIndex":0},"citationItems":[{"id":97,"uris":["http://zotero.org/users/local/BF8aL1Yf/items/6P252SK3"],"uri":["http://zotero.org/users/local/BF8aL1Yf/items/6P252SK3"],"itemData":{"id":97,"type":"article-journal","title":"Shape maps and polyhedral interconversion paths in transition metal chemistry","container-title":"Coordination Chemistry Reviews","page":"1693-1708","volume":"249","issue":"17-18","source":"Crossref","DOI":"10.1016/j.ccr.2005.03.031","ISSN":"00108545","language":"en","author":[{"family":"Alvarez","given":"S"},{"family":"Alemany","given":"P"},{"family":"Casanova","given":"D"},{"family":"Cirera","given":"J"},{"family":"Llunell","given":"M"},{"family":"Avnir","given":"D"}],"issued":{"date-parts":[["2005",9]]}}}],"schema":"https://github.com/citation-style-language/schema/raw/master/csl-citation.json"} </w:instrText>
      </w:r>
      <w:r w:rsidRPr="00922767">
        <w:rPr>
          <w:rFonts w:ascii="Times New Roman" w:hAnsi="Times New Roman" w:cs="Times New Roman"/>
          <w:sz w:val="24"/>
          <w:szCs w:val="22"/>
          <w:lang w:val="en-CA"/>
        </w:rPr>
        <w:fldChar w:fldCharType="separate"/>
      </w:r>
      <w:r w:rsidRPr="00235F2E">
        <w:rPr>
          <w:rFonts w:ascii="Times New Roman" w:hAnsi="Times New Roman" w:cs="Times New Roman"/>
          <w:sz w:val="24"/>
          <w:szCs w:val="24"/>
          <w:vertAlign w:val="superscript"/>
        </w:rPr>
        <w:t>[3]</w:t>
      </w:r>
      <w:r w:rsidRPr="00922767">
        <w:rPr>
          <w:rFonts w:ascii="Times New Roman" w:hAnsi="Times New Roman" w:cs="Times New Roman"/>
          <w:sz w:val="24"/>
          <w:szCs w:val="22"/>
          <w:lang w:val="en-CA"/>
        </w:rPr>
        <w:fldChar w:fldCharType="end"/>
      </w:r>
      <w:r w:rsidRPr="006C2F10">
        <w:rPr>
          <w:rFonts w:ascii="Times New Roman" w:hAnsi="Times New Roman" w:cs="Times New Roman"/>
          <w:sz w:val="24"/>
          <w:szCs w:val="22"/>
          <w:lang w:val="en-CA"/>
        </w:rPr>
        <w:t xml:space="preserve"> </w:t>
      </w:r>
    </w:p>
    <w:p w:rsidR="00DE64D0" w:rsidRPr="00DE64D0" w:rsidRDefault="00DE64D0" w:rsidP="00DE64D0">
      <w:pPr>
        <w:spacing w:after="0" w:line="360" w:lineRule="auto"/>
        <w:jc w:val="center"/>
        <w:rPr>
          <w:rFonts w:ascii="Arial" w:eastAsiaTheme="minorHAnsi" w:hAnsi="Arial" w:cs="Arial"/>
          <w:sz w:val="20"/>
          <w:szCs w:val="20"/>
          <w:lang w:val="en-CA"/>
        </w:rPr>
      </w:pPr>
    </w:p>
    <w:tbl>
      <w:tblPr>
        <w:tblW w:w="4345" w:type="dxa"/>
        <w:jc w:val="center"/>
        <w:tblLook w:val="01E0" w:firstRow="1" w:lastRow="1" w:firstColumn="1" w:lastColumn="1" w:noHBand="0" w:noVBand="0"/>
      </w:tblPr>
      <w:tblGrid>
        <w:gridCol w:w="2461"/>
        <w:gridCol w:w="1884"/>
      </w:tblGrid>
      <w:tr w:rsidR="00DE64D0" w:rsidRPr="00DE64D0" w:rsidTr="00A95427">
        <w:trPr>
          <w:trHeight w:val="272"/>
          <w:jc w:val="center"/>
        </w:trPr>
        <w:tc>
          <w:tcPr>
            <w:tcW w:w="2461" w:type="dxa"/>
            <w:tcBorders>
              <w:top w:val="single" w:sz="4" w:space="0" w:color="auto"/>
              <w:bottom w:val="single" w:sz="4" w:space="0" w:color="auto"/>
            </w:tcBorders>
          </w:tcPr>
          <w:p w:rsidR="00DE64D0" w:rsidRPr="00DE64D0" w:rsidRDefault="00DE64D0" w:rsidP="00DE64D0">
            <w:pPr>
              <w:spacing w:after="0" w:line="240" w:lineRule="auto"/>
              <w:ind w:firstLine="360"/>
              <w:jc w:val="both"/>
              <w:rPr>
                <w:rFonts w:ascii="Times New Roman" w:eastAsia="Times New Roman" w:hAnsi="Times New Roman" w:cs="Times New Roman"/>
                <w:sz w:val="24"/>
                <w:szCs w:val="22"/>
                <w:lang w:val="en-GB"/>
              </w:rPr>
            </w:pPr>
            <w:r w:rsidRPr="00DE64D0">
              <w:rPr>
                <w:rFonts w:ascii="Times New Roman" w:eastAsia="Times New Roman" w:hAnsi="Times New Roman" w:cs="Times New Roman"/>
                <w:sz w:val="24"/>
                <w:szCs w:val="22"/>
                <w:lang w:val="en-GB"/>
              </w:rPr>
              <w:t>Polyhedron</w:t>
            </w:r>
            <w:r w:rsidRPr="00DE64D0">
              <w:rPr>
                <w:rFonts w:ascii="Times New Roman" w:eastAsia="Times New Roman" w:hAnsi="Times New Roman" w:cs="Times New Roman"/>
                <w:i/>
                <w:sz w:val="24"/>
                <w:szCs w:val="22"/>
                <w:vertAlign w:val="superscript"/>
                <w:lang w:val="en-GB"/>
              </w:rPr>
              <w:t>c</w:t>
            </w:r>
          </w:p>
        </w:tc>
        <w:tc>
          <w:tcPr>
            <w:tcW w:w="1884" w:type="dxa"/>
            <w:tcBorders>
              <w:top w:val="single" w:sz="4" w:space="0" w:color="auto"/>
              <w:bottom w:val="single" w:sz="4" w:space="0" w:color="auto"/>
            </w:tcBorders>
          </w:tcPr>
          <w:p w:rsidR="00DE64D0" w:rsidRPr="00DE64D0" w:rsidRDefault="00DE64D0" w:rsidP="00DE64D0">
            <w:pPr>
              <w:spacing w:after="0" w:line="240" w:lineRule="auto"/>
              <w:jc w:val="both"/>
              <w:rPr>
                <w:rFonts w:ascii="Times New Roman" w:eastAsia="Times New Roman" w:hAnsi="Times New Roman" w:cs="Times New Roman"/>
                <w:sz w:val="24"/>
                <w:szCs w:val="22"/>
                <w:lang w:val="en-CA"/>
              </w:rPr>
            </w:pPr>
            <w:r w:rsidRPr="00DE64D0">
              <w:rPr>
                <w:rFonts w:ascii="Times New Roman" w:eastAsia="Times New Roman" w:hAnsi="Times New Roman" w:cs="Times New Roman"/>
                <w:sz w:val="24"/>
                <w:szCs w:val="22"/>
                <w:lang w:val="en-CA"/>
              </w:rPr>
              <w:t>Dy1</w:t>
            </w:r>
          </w:p>
        </w:tc>
      </w:tr>
      <w:tr w:rsidR="00DE64D0" w:rsidRPr="00DE64D0" w:rsidTr="00A95427">
        <w:trPr>
          <w:trHeight w:val="452"/>
          <w:jc w:val="center"/>
        </w:trPr>
        <w:tc>
          <w:tcPr>
            <w:tcW w:w="2461" w:type="dxa"/>
            <w:tcBorders>
              <w:top w:val="single" w:sz="4" w:space="0" w:color="auto"/>
            </w:tcBorders>
          </w:tcPr>
          <w:p w:rsidR="00DE64D0" w:rsidRPr="00DE64D0" w:rsidRDefault="00DE64D0" w:rsidP="00DE64D0">
            <w:pPr>
              <w:spacing w:after="0" w:line="240" w:lineRule="auto"/>
              <w:ind w:firstLine="360"/>
              <w:jc w:val="both"/>
              <w:rPr>
                <w:rFonts w:ascii="Times New Roman" w:eastAsia="Times New Roman" w:hAnsi="Times New Roman" w:cs="Times New Roman"/>
                <w:sz w:val="24"/>
                <w:szCs w:val="22"/>
                <w:lang w:val="en-CA"/>
              </w:rPr>
            </w:pPr>
            <w:r w:rsidRPr="00DE64D0">
              <w:rPr>
                <w:rFonts w:ascii="Times New Roman" w:eastAsia="Times New Roman" w:hAnsi="Times New Roman" w:cs="Times New Roman"/>
                <w:sz w:val="24"/>
                <w:szCs w:val="22"/>
                <w:lang w:val="en-CA"/>
              </w:rPr>
              <w:t>OP-8</w:t>
            </w:r>
          </w:p>
        </w:tc>
        <w:tc>
          <w:tcPr>
            <w:tcW w:w="1884" w:type="dxa"/>
            <w:tcBorders>
              <w:top w:val="single" w:sz="4" w:space="0" w:color="auto"/>
            </w:tcBorders>
          </w:tcPr>
          <w:p w:rsidR="00DE64D0" w:rsidRPr="00DE64D0" w:rsidRDefault="00DE64D0" w:rsidP="00DE64D0">
            <w:pPr>
              <w:spacing w:line="240" w:lineRule="auto"/>
              <w:jc w:val="both"/>
              <w:rPr>
                <w:rFonts w:ascii="Times New Roman" w:eastAsia="Times New Roman" w:hAnsi="Times New Roman" w:cs="Times New Roman"/>
                <w:sz w:val="24"/>
                <w:szCs w:val="22"/>
                <w:lang w:val="en-CA"/>
              </w:rPr>
            </w:pPr>
            <w:r w:rsidRPr="00DE64D0">
              <w:rPr>
                <w:rFonts w:ascii="Times New Roman" w:eastAsia="Times New Roman" w:hAnsi="Times New Roman" w:cs="Times New Roman"/>
                <w:sz w:val="24"/>
                <w:szCs w:val="22"/>
                <w:lang w:val="en-CA"/>
              </w:rPr>
              <w:t>29.56</w:t>
            </w:r>
          </w:p>
        </w:tc>
      </w:tr>
      <w:tr w:rsidR="00DE64D0" w:rsidRPr="00DE64D0" w:rsidTr="00A95427">
        <w:trPr>
          <w:trHeight w:val="471"/>
          <w:jc w:val="center"/>
        </w:trPr>
        <w:tc>
          <w:tcPr>
            <w:tcW w:w="2461" w:type="dxa"/>
          </w:tcPr>
          <w:p w:rsidR="00DE64D0" w:rsidRPr="00DE64D0" w:rsidRDefault="00DE64D0" w:rsidP="00DE64D0">
            <w:pPr>
              <w:spacing w:after="0" w:line="240" w:lineRule="auto"/>
              <w:ind w:firstLine="360"/>
              <w:jc w:val="both"/>
              <w:rPr>
                <w:rFonts w:ascii="Times New Roman" w:eastAsia="Times New Roman" w:hAnsi="Times New Roman" w:cs="Times New Roman"/>
                <w:sz w:val="24"/>
                <w:szCs w:val="22"/>
                <w:lang w:val="en-CA"/>
              </w:rPr>
            </w:pPr>
            <w:r w:rsidRPr="00DE64D0">
              <w:rPr>
                <w:rFonts w:ascii="Times New Roman" w:eastAsia="Times New Roman" w:hAnsi="Times New Roman" w:cs="Times New Roman"/>
                <w:sz w:val="24"/>
                <w:szCs w:val="22"/>
                <w:lang w:val="en-CA"/>
              </w:rPr>
              <w:t>HPY-8</w:t>
            </w:r>
          </w:p>
        </w:tc>
        <w:tc>
          <w:tcPr>
            <w:tcW w:w="1884" w:type="dxa"/>
          </w:tcPr>
          <w:p w:rsidR="00DE64D0" w:rsidRPr="00DE64D0" w:rsidRDefault="00DE64D0" w:rsidP="00DE64D0">
            <w:pPr>
              <w:spacing w:line="240" w:lineRule="auto"/>
              <w:jc w:val="both"/>
              <w:rPr>
                <w:rFonts w:ascii="Times New Roman" w:eastAsia="Times New Roman" w:hAnsi="Times New Roman" w:cs="Times New Roman"/>
                <w:sz w:val="24"/>
                <w:szCs w:val="22"/>
                <w:lang w:val="en-CA"/>
              </w:rPr>
            </w:pPr>
            <w:r w:rsidRPr="00DE64D0">
              <w:rPr>
                <w:rFonts w:ascii="Times New Roman" w:eastAsia="Times New Roman" w:hAnsi="Times New Roman" w:cs="Times New Roman"/>
                <w:sz w:val="24"/>
                <w:szCs w:val="22"/>
                <w:lang w:val="en-CA"/>
              </w:rPr>
              <w:t>23.87</w:t>
            </w:r>
          </w:p>
        </w:tc>
      </w:tr>
      <w:tr w:rsidR="00DE64D0" w:rsidRPr="00DE64D0" w:rsidTr="00A95427">
        <w:trPr>
          <w:trHeight w:val="452"/>
          <w:jc w:val="center"/>
        </w:trPr>
        <w:tc>
          <w:tcPr>
            <w:tcW w:w="2461" w:type="dxa"/>
          </w:tcPr>
          <w:p w:rsidR="00DE64D0" w:rsidRPr="00DE64D0" w:rsidRDefault="00DE64D0" w:rsidP="00DE64D0">
            <w:pPr>
              <w:spacing w:after="0" w:line="240" w:lineRule="auto"/>
              <w:ind w:firstLine="360"/>
              <w:jc w:val="both"/>
              <w:rPr>
                <w:rFonts w:ascii="Times New Roman" w:eastAsia="Times New Roman" w:hAnsi="Times New Roman" w:cs="Times New Roman"/>
                <w:sz w:val="24"/>
                <w:szCs w:val="22"/>
                <w:lang w:val="en-CA"/>
              </w:rPr>
            </w:pPr>
            <w:r w:rsidRPr="00DE64D0">
              <w:rPr>
                <w:rFonts w:ascii="Times New Roman" w:eastAsia="Times New Roman" w:hAnsi="Times New Roman" w:cs="Times New Roman"/>
                <w:sz w:val="24"/>
                <w:szCs w:val="22"/>
                <w:lang w:val="en-CA"/>
              </w:rPr>
              <w:t>HBPY-8</w:t>
            </w:r>
          </w:p>
        </w:tc>
        <w:tc>
          <w:tcPr>
            <w:tcW w:w="1884" w:type="dxa"/>
          </w:tcPr>
          <w:p w:rsidR="00DE64D0" w:rsidRPr="00DE64D0" w:rsidRDefault="00DE64D0" w:rsidP="00DE64D0">
            <w:pPr>
              <w:spacing w:line="240" w:lineRule="auto"/>
              <w:jc w:val="both"/>
              <w:rPr>
                <w:rFonts w:ascii="Times New Roman" w:eastAsia="Times New Roman" w:hAnsi="Times New Roman" w:cs="Times New Roman"/>
                <w:sz w:val="24"/>
                <w:szCs w:val="22"/>
                <w:lang w:val="en-CA"/>
              </w:rPr>
            </w:pPr>
            <w:r w:rsidRPr="00DE64D0">
              <w:rPr>
                <w:rFonts w:ascii="Times New Roman" w:eastAsia="Times New Roman" w:hAnsi="Times New Roman" w:cs="Times New Roman"/>
                <w:sz w:val="24"/>
                <w:szCs w:val="22"/>
                <w:lang w:val="en-CA"/>
              </w:rPr>
              <w:t>15.42</w:t>
            </w:r>
          </w:p>
        </w:tc>
      </w:tr>
      <w:tr w:rsidR="00DE64D0" w:rsidRPr="00DE64D0" w:rsidTr="00A95427">
        <w:trPr>
          <w:trHeight w:val="471"/>
          <w:jc w:val="center"/>
        </w:trPr>
        <w:tc>
          <w:tcPr>
            <w:tcW w:w="2461" w:type="dxa"/>
          </w:tcPr>
          <w:p w:rsidR="00DE64D0" w:rsidRPr="00DE64D0" w:rsidRDefault="00DE64D0" w:rsidP="00DE64D0">
            <w:pPr>
              <w:spacing w:after="0" w:line="240" w:lineRule="auto"/>
              <w:ind w:firstLine="360"/>
              <w:jc w:val="both"/>
              <w:rPr>
                <w:rFonts w:ascii="Times New Roman" w:eastAsia="Times New Roman" w:hAnsi="Times New Roman" w:cs="Times New Roman"/>
                <w:sz w:val="24"/>
                <w:szCs w:val="22"/>
                <w:lang w:val="en-CA"/>
              </w:rPr>
            </w:pPr>
            <w:r w:rsidRPr="00DE64D0">
              <w:rPr>
                <w:rFonts w:ascii="Times New Roman" w:eastAsia="Times New Roman" w:hAnsi="Times New Roman" w:cs="Times New Roman"/>
                <w:sz w:val="24"/>
                <w:szCs w:val="22"/>
                <w:lang w:val="en-CA"/>
              </w:rPr>
              <w:t>CU-8</w:t>
            </w:r>
          </w:p>
        </w:tc>
        <w:tc>
          <w:tcPr>
            <w:tcW w:w="1884" w:type="dxa"/>
          </w:tcPr>
          <w:p w:rsidR="00DE64D0" w:rsidRPr="00DE64D0" w:rsidRDefault="00DE64D0" w:rsidP="00DE64D0">
            <w:pPr>
              <w:spacing w:line="240" w:lineRule="auto"/>
              <w:jc w:val="both"/>
              <w:rPr>
                <w:rFonts w:ascii="Times New Roman" w:eastAsia="Times New Roman" w:hAnsi="Times New Roman" w:cs="Times New Roman"/>
                <w:sz w:val="24"/>
                <w:szCs w:val="22"/>
                <w:lang w:val="en-CA"/>
              </w:rPr>
            </w:pPr>
            <w:r w:rsidRPr="00DE64D0">
              <w:rPr>
                <w:rFonts w:ascii="Times New Roman" w:eastAsia="Times New Roman" w:hAnsi="Times New Roman" w:cs="Times New Roman"/>
                <w:sz w:val="24"/>
                <w:szCs w:val="22"/>
                <w:lang w:val="en-CA"/>
              </w:rPr>
              <w:t>8.17</w:t>
            </w:r>
          </w:p>
        </w:tc>
      </w:tr>
      <w:tr w:rsidR="00DE64D0" w:rsidRPr="00DE64D0" w:rsidTr="00A95427">
        <w:trPr>
          <w:trHeight w:val="452"/>
          <w:jc w:val="center"/>
        </w:trPr>
        <w:tc>
          <w:tcPr>
            <w:tcW w:w="2461" w:type="dxa"/>
          </w:tcPr>
          <w:p w:rsidR="00DE64D0" w:rsidRPr="00DE64D0" w:rsidRDefault="00DE64D0" w:rsidP="00DE64D0">
            <w:pPr>
              <w:spacing w:after="0" w:line="240" w:lineRule="auto"/>
              <w:ind w:firstLine="360"/>
              <w:jc w:val="both"/>
              <w:rPr>
                <w:rFonts w:ascii="Times New Roman" w:eastAsia="Times New Roman" w:hAnsi="Times New Roman" w:cs="Times New Roman"/>
                <w:sz w:val="24"/>
                <w:szCs w:val="22"/>
                <w:lang w:val="en-CA"/>
              </w:rPr>
            </w:pPr>
            <w:r w:rsidRPr="00DE64D0">
              <w:rPr>
                <w:rFonts w:ascii="Times New Roman" w:eastAsia="Times New Roman" w:hAnsi="Times New Roman" w:cs="Times New Roman"/>
                <w:sz w:val="24"/>
                <w:szCs w:val="22"/>
                <w:lang w:val="en-CA"/>
              </w:rPr>
              <w:t>SAPR-8</w:t>
            </w:r>
          </w:p>
        </w:tc>
        <w:tc>
          <w:tcPr>
            <w:tcW w:w="1884" w:type="dxa"/>
          </w:tcPr>
          <w:p w:rsidR="00DE64D0" w:rsidRPr="00DE64D0" w:rsidRDefault="00DE64D0" w:rsidP="00DE64D0">
            <w:pPr>
              <w:spacing w:line="240" w:lineRule="auto"/>
              <w:jc w:val="both"/>
              <w:rPr>
                <w:rFonts w:ascii="Times New Roman" w:eastAsia="Times New Roman" w:hAnsi="Times New Roman" w:cs="Times New Roman"/>
                <w:b/>
                <w:sz w:val="24"/>
                <w:szCs w:val="22"/>
                <w:lang w:val="en-CA"/>
              </w:rPr>
            </w:pPr>
            <w:r w:rsidRPr="00DE64D0">
              <w:rPr>
                <w:rFonts w:ascii="Times New Roman" w:eastAsia="Times New Roman" w:hAnsi="Times New Roman" w:cs="Times New Roman"/>
                <w:b/>
                <w:sz w:val="24"/>
                <w:szCs w:val="22"/>
                <w:lang w:val="en-CA"/>
              </w:rPr>
              <w:t>0.62</w:t>
            </w:r>
          </w:p>
        </w:tc>
      </w:tr>
      <w:tr w:rsidR="00DE64D0" w:rsidRPr="00DE64D0" w:rsidTr="00A95427">
        <w:trPr>
          <w:trHeight w:val="471"/>
          <w:jc w:val="center"/>
        </w:trPr>
        <w:tc>
          <w:tcPr>
            <w:tcW w:w="2461" w:type="dxa"/>
          </w:tcPr>
          <w:p w:rsidR="00DE64D0" w:rsidRPr="00DE64D0" w:rsidRDefault="00DE64D0" w:rsidP="00DE64D0">
            <w:pPr>
              <w:spacing w:after="0" w:line="240" w:lineRule="auto"/>
              <w:ind w:firstLine="360"/>
              <w:jc w:val="both"/>
              <w:rPr>
                <w:rFonts w:ascii="Times New Roman" w:eastAsia="Times New Roman" w:hAnsi="Times New Roman" w:cs="Times New Roman"/>
                <w:sz w:val="24"/>
                <w:szCs w:val="22"/>
                <w:lang w:val="en-CA"/>
              </w:rPr>
            </w:pPr>
            <w:r w:rsidRPr="00DE64D0">
              <w:rPr>
                <w:rFonts w:ascii="Times New Roman" w:eastAsia="Times New Roman" w:hAnsi="Times New Roman" w:cs="Times New Roman"/>
                <w:sz w:val="24"/>
                <w:szCs w:val="22"/>
                <w:lang w:val="en-CA"/>
              </w:rPr>
              <w:t>TDD-8</w:t>
            </w:r>
          </w:p>
        </w:tc>
        <w:tc>
          <w:tcPr>
            <w:tcW w:w="1884" w:type="dxa"/>
          </w:tcPr>
          <w:p w:rsidR="00DE64D0" w:rsidRPr="00DE64D0" w:rsidRDefault="00DE64D0" w:rsidP="00DE64D0">
            <w:pPr>
              <w:spacing w:line="240" w:lineRule="auto"/>
              <w:jc w:val="both"/>
              <w:rPr>
                <w:rFonts w:ascii="Times New Roman" w:eastAsia="Times New Roman" w:hAnsi="Times New Roman" w:cs="Times New Roman"/>
                <w:sz w:val="24"/>
                <w:szCs w:val="22"/>
                <w:lang w:val="en-CA"/>
              </w:rPr>
            </w:pPr>
            <w:r w:rsidRPr="00DE64D0">
              <w:rPr>
                <w:rFonts w:ascii="Times New Roman" w:eastAsia="Times New Roman" w:hAnsi="Times New Roman" w:cs="Times New Roman"/>
                <w:sz w:val="24"/>
                <w:szCs w:val="22"/>
                <w:lang w:val="en-CA"/>
              </w:rPr>
              <w:t>2.10</w:t>
            </w:r>
          </w:p>
        </w:tc>
      </w:tr>
      <w:tr w:rsidR="00DE64D0" w:rsidRPr="00DE64D0" w:rsidTr="00A95427">
        <w:trPr>
          <w:trHeight w:val="471"/>
          <w:jc w:val="center"/>
        </w:trPr>
        <w:tc>
          <w:tcPr>
            <w:tcW w:w="2461" w:type="dxa"/>
          </w:tcPr>
          <w:p w:rsidR="00DE64D0" w:rsidRPr="00DE64D0" w:rsidRDefault="00DE64D0" w:rsidP="00DE64D0">
            <w:pPr>
              <w:spacing w:after="0" w:line="240" w:lineRule="auto"/>
              <w:ind w:firstLine="360"/>
              <w:jc w:val="both"/>
              <w:rPr>
                <w:rFonts w:ascii="Times New Roman" w:eastAsia="Times New Roman" w:hAnsi="Times New Roman" w:cs="Times New Roman"/>
                <w:sz w:val="24"/>
                <w:szCs w:val="22"/>
                <w:lang w:val="en-CA"/>
              </w:rPr>
            </w:pPr>
            <w:r w:rsidRPr="00DE64D0">
              <w:rPr>
                <w:rFonts w:ascii="Times New Roman" w:eastAsia="Times New Roman" w:hAnsi="Times New Roman" w:cs="Times New Roman"/>
                <w:sz w:val="24"/>
                <w:szCs w:val="22"/>
                <w:lang w:val="en-CA"/>
              </w:rPr>
              <w:t>JGBF-8</w:t>
            </w:r>
          </w:p>
        </w:tc>
        <w:tc>
          <w:tcPr>
            <w:tcW w:w="1884" w:type="dxa"/>
          </w:tcPr>
          <w:p w:rsidR="00DE64D0" w:rsidRPr="00DE64D0" w:rsidRDefault="00DE64D0" w:rsidP="00DE64D0">
            <w:pPr>
              <w:spacing w:line="240" w:lineRule="auto"/>
              <w:jc w:val="both"/>
              <w:rPr>
                <w:rFonts w:ascii="Times New Roman" w:eastAsia="Times New Roman" w:hAnsi="Times New Roman" w:cs="Times New Roman"/>
                <w:sz w:val="24"/>
                <w:szCs w:val="22"/>
                <w:lang w:val="en-CA"/>
              </w:rPr>
            </w:pPr>
            <w:r w:rsidRPr="00DE64D0">
              <w:rPr>
                <w:rFonts w:ascii="Times New Roman" w:eastAsia="Times New Roman" w:hAnsi="Times New Roman" w:cs="Times New Roman"/>
                <w:sz w:val="24"/>
                <w:szCs w:val="22"/>
                <w:lang w:val="en-CA"/>
              </w:rPr>
              <w:t>15.94</w:t>
            </w:r>
          </w:p>
        </w:tc>
      </w:tr>
      <w:tr w:rsidR="00DE64D0" w:rsidRPr="00DE64D0" w:rsidTr="00A95427">
        <w:trPr>
          <w:trHeight w:val="452"/>
          <w:jc w:val="center"/>
        </w:trPr>
        <w:tc>
          <w:tcPr>
            <w:tcW w:w="2461" w:type="dxa"/>
          </w:tcPr>
          <w:p w:rsidR="00DE64D0" w:rsidRPr="00DE64D0" w:rsidRDefault="00DE64D0" w:rsidP="00DE64D0">
            <w:pPr>
              <w:spacing w:after="0" w:line="240" w:lineRule="auto"/>
              <w:ind w:firstLine="360"/>
              <w:jc w:val="both"/>
              <w:rPr>
                <w:rFonts w:ascii="Times New Roman" w:eastAsia="Times New Roman" w:hAnsi="Times New Roman" w:cs="Times New Roman"/>
                <w:sz w:val="24"/>
                <w:szCs w:val="22"/>
                <w:lang w:val="en-CA"/>
              </w:rPr>
            </w:pPr>
            <w:r w:rsidRPr="00DE64D0">
              <w:rPr>
                <w:rFonts w:ascii="Times New Roman" w:eastAsia="Times New Roman" w:hAnsi="Times New Roman" w:cs="Times New Roman"/>
                <w:sz w:val="24"/>
                <w:szCs w:val="22"/>
                <w:lang w:val="en-CA"/>
              </w:rPr>
              <w:t>JETBPY-8</w:t>
            </w:r>
          </w:p>
        </w:tc>
        <w:tc>
          <w:tcPr>
            <w:tcW w:w="1884" w:type="dxa"/>
          </w:tcPr>
          <w:p w:rsidR="00DE64D0" w:rsidRPr="00DE64D0" w:rsidRDefault="00DE64D0" w:rsidP="00DE64D0">
            <w:pPr>
              <w:spacing w:line="240" w:lineRule="auto"/>
              <w:jc w:val="both"/>
              <w:rPr>
                <w:rFonts w:ascii="Times New Roman" w:eastAsia="Times New Roman" w:hAnsi="Times New Roman" w:cs="Times New Roman"/>
                <w:sz w:val="24"/>
                <w:szCs w:val="22"/>
                <w:lang w:val="en-CA"/>
              </w:rPr>
            </w:pPr>
            <w:r w:rsidRPr="00DE64D0">
              <w:rPr>
                <w:rFonts w:ascii="Times New Roman" w:eastAsia="Times New Roman" w:hAnsi="Times New Roman" w:cs="Times New Roman"/>
                <w:color w:val="000000"/>
                <w:sz w:val="24"/>
                <w:szCs w:val="22"/>
                <w:lang w:val="en-CA"/>
              </w:rPr>
              <w:t>29.50</w:t>
            </w:r>
          </w:p>
        </w:tc>
      </w:tr>
      <w:tr w:rsidR="00DE64D0" w:rsidRPr="00DE64D0" w:rsidTr="00A95427">
        <w:trPr>
          <w:trHeight w:val="471"/>
          <w:jc w:val="center"/>
        </w:trPr>
        <w:tc>
          <w:tcPr>
            <w:tcW w:w="2461" w:type="dxa"/>
          </w:tcPr>
          <w:p w:rsidR="00DE64D0" w:rsidRPr="00DE64D0" w:rsidRDefault="00DE64D0" w:rsidP="00DE64D0">
            <w:pPr>
              <w:spacing w:after="0" w:line="240" w:lineRule="auto"/>
              <w:ind w:firstLine="360"/>
              <w:jc w:val="both"/>
              <w:rPr>
                <w:rFonts w:ascii="Times New Roman" w:eastAsia="Times New Roman" w:hAnsi="Times New Roman" w:cs="Times New Roman"/>
                <w:sz w:val="24"/>
                <w:szCs w:val="22"/>
              </w:rPr>
            </w:pPr>
            <w:r w:rsidRPr="00DE64D0">
              <w:rPr>
                <w:rFonts w:ascii="Times New Roman" w:eastAsia="Times New Roman" w:hAnsi="Times New Roman" w:cs="Times New Roman"/>
                <w:sz w:val="24"/>
                <w:szCs w:val="22"/>
                <w:lang w:val="en-CA"/>
              </w:rPr>
              <w:t>JBTP</w:t>
            </w:r>
            <w:r w:rsidRPr="00DE64D0">
              <w:rPr>
                <w:rFonts w:ascii="Times New Roman" w:eastAsia="Times New Roman" w:hAnsi="Times New Roman" w:cs="Times New Roman"/>
                <w:sz w:val="24"/>
                <w:szCs w:val="22"/>
              </w:rPr>
              <w:t>R-8</w:t>
            </w:r>
          </w:p>
        </w:tc>
        <w:tc>
          <w:tcPr>
            <w:tcW w:w="1884" w:type="dxa"/>
          </w:tcPr>
          <w:p w:rsidR="00DE64D0" w:rsidRPr="00DE64D0" w:rsidRDefault="00DE64D0" w:rsidP="00DE64D0">
            <w:pPr>
              <w:spacing w:line="240" w:lineRule="auto"/>
              <w:jc w:val="both"/>
              <w:rPr>
                <w:rFonts w:ascii="Times New Roman" w:eastAsia="Times New Roman" w:hAnsi="Times New Roman" w:cs="Times New Roman"/>
                <w:sz w:val="24"/>
                <w:szCs w:val="22"/>
              </w:rPr>
            </w:pPr>
            <w:r w:rsidRPr="00DE64D0">
              <w:rPr>
                <w:rFonts w:ascii="Times New Roman" w:eastAsia="Times New Roman" w:hAnsi="Times New Roman" w:cs="Times New Roman"/>
                <w:sz w:val="24"/>
                <w:szCs w:val="22"/>
              </w:rPr>
              <w:t>2.69</w:t>
            </w:r>
          </w:p>
        </w:tc>
      </w:tr>
      <w:tr w:rsidR="00DE64D0" w:rsidRPr="00DE64D0" w:rsidTr="00A95427">
        <w:trPr>
          <w:trHeight w:val="452"/>
          <w:jc w:val="center"/>
        </w:trPr>
        <w:tc>
          <w:tcPr>
            <w:tcW w:w="2461" w:type="dxa"/>
          </w:tcPr>
          <w:p w:rsidR="00DE64D0" w:rsidRPr="00DE64D0" w:rsidRDefault="00DE64D0" w:rsidP="00DE64D0">
            <w:pPr>
              <w:spacing w:after="0" w:line="240" w:lineRule="auto"/>
              <w:ind w:firstLine="360"/>
              <w:jc w:val="both"/>
              <w:rPr>
                <w:rFonts w:ascii="Times New Roman" w:eastAsia="Times New Roman" w:hAnsi="Times New Roman" w:cs="Times New Roman"/>
                <w:sz w:val="24"/>
                <w:szCs w:val="22"/>
              </w:rPr>
            </w:pPr>
            <w:r w:rsidRPr="00DE64D0">
              <w:rPr>
                <w:rFonts w:ascii="Times New Roman" w:eastAsia="Times New Roman" w:hAnsi="Times New Roman" w:cs="Times New Roman"/>
                <w:sz w:val="24"/>
                <w:szCs w:val="22"/>
              </w:rPr>
              <w:t>BTPR-8</w:t>
            </w:r>
          </w:p>
        </w:tc>
        <w:tc>
          <w:tcPr>
            <w:tcW w:w="1884" w:type="dxa"/>
          </w:tcPr>
          <w:p w:rsidR="00DE64D0" w:rsidRPr="00DE64D0" w:rsidRDefault="00DE64D0" w:rsidP="00DE64D0">
            <w:pPr>
              <w:spacing w:line="240" w:lineRule="auto"/>
              <w:jc w:val="both"/>
              <w:rPr>
                <w:rFonts w:ascii="Times New Roman" w:eastAsia="Times New Roman" w:hAnsi="Times New Roman" w:cs="Times New Roman"/>
                <w:sz w:val="24"/>
                <w:szCs w:val="22"/>
              </w:rPr>
            </w:pPr>
            <w:r w:rsidRPr="00DE64D0">
              <w:rPr>
                <w:rFonts w:ascii="Times New Roman" w:eastAsia="Times New Roman" w:hAnsi="Times New Roman" w:cs="Times New Roman"/>
                <w:sz w:val="24"/>
                <w:szCs w:val="22"/>
              </w:rPr>
              <w:t>1.48</w:t>
            </w:r>
          </w:p>
        </w:tc>
      </w:tr>
      <w:tr w:rsidR="00DE64D0" w:rsidRPr="00DE64D0" w:rsidTr="00A95427">
        <w:trPr>
          <w:trHeight w:val="471"/>
          <w:jc w:val="center"/>
        </w:trPr>
        <w:tc>
          <w:tcPr>
            <w:tcW w:w="2461" w:type="dxa"/>
          </w:tcPr>
          <w:p w:rsidR="00DE64D0" w:rsidRPr="00DE64D0" w:rsidRDefault="00DE64D0" w:rsidP="00DE64D0">
            <w:pPr>
              <w:spacing w:after="0" w:line="240" w:lineRule="auto"/>
              <w:ind w:firstLine="360"/>
              <w:jc w:val="both"/>
              <w:rPr>
                <w:rFonts w:ascii="Times New Roman" w:eastAsia="Times New Roman" w:hAnsi="Times New Roman" w:cs="Times New Roman"/>
                <w:sz w:val="24"/>
                <w:szCs w:val="22"/>
              </w:rPr>
            </w:pPr>
            <w:r w:rsidRPr="00DE64D0">
              <w:rPr>
                <w:rFonts w:ascii="Times New Roman" w:eastAsia="Times New Roman" w:hAnsi="Times New Roman" w:cs="Times New Roman"/>
                <w:sz w:val="24"/>
                <w:szCs w:val="22"/>
              </w:rPr>
              <w:t>JSD-8</w:t>
            </w:r>
          </w:p>
        </w:tc>
        <w:tc>
          <w:tcPr>
            <w:tcW w:w="1884" w:type="dxa"/>
          </w:tcPr>
          <w:p w:rsidR="00DE64D0" w:rsidRPr="00DE64D0" w:rsidRDefault="00DE64D0" w:rsidP="00DE64D0">
            <w:pPr>
              <w:spacing w:line="240" w:lineRule="auto"/>
              <w:jc w:val="both"/>
              <w:rPr>
                <w:rFonts w:ascii="Times New Roman" w:eastAsia="Times New Roman" w:hAnsi="Times New Roman" w:cs="Times New Roman"/>
                <w:sz w:val="24"/>
                <w:szCs w:val="22"/>
              </w:rPr>
            </w:pPr>
            <w:r w:rsidRPr="00DE64D0">
              <w:rPr>
                <w:rFonts w:ascii="Times New Roman" w:eastAsia="Times New Roman" w:hAnsi="Times New Roman" w:cs="Times New Roman"/>
                <w:sz w:val="24"/>
                <w:szCs w:val="22"/>
              </w:rPr>
              <w:t>5.38</w:t>
            </w:r>
          </w:p>
        </w:tc>
      </w:tr>
      <w:tr w:rsidR="00DE64D0" w:rsidRPr="00DE64D0" w:rsidTr="00A95427">
        <w:trPr>
          <w:trHeight w:val="452"/>
          <w:jc w:val="center"/>
        </w:trPr>
        <w:tc>
          <w:tcPr>
            <w:tcW w:w="2461" w:type="dxa"/>
          </w:tcPr>
          <w:p w:rsidR="00DE64D0" w:rsidRPr="00DE64D0" w:rsidRDefault="00DE64D0" w:rsidP="00DE64D0">
            <w:pPr>
              <w:spacing w:after="0" w:line="240" w:lineRule="auto"/>
              <w:ind w:firstLine="360"/>
              <w:jc w:val="both"/>
              <w:rPr>
                <w:rFonts w:ascii="Times New Roman" w:eastAsia="Times New Roman" w:hAnsi="Times New Roman" w:cs="Times New Roman"/>
                <w:sz w:val="24"/>
                <w:szCs w:val="22"/>
              </w:rPr>
            </w:pPr>
            <w:r w:rsidRPr="00DE64D0">
              <w:rPr>
                <w:rFonts w:ascii="Times New Roman" w:eastAsia="Times New Roman" w:hAnsi="Times New Roman" w:cs="Times New Roman"/>
                <w:sz w:val="24"/>
                <w:szCs w:val="22"/>
              </w:rPr>
              <w:t>TT-8</w:t>
            </w:r>
          </w:p>
        </w:tc>
        <w:tc>
          <w:tcPr>
            <w:tcW w:w="1884" w:type="dxa"/>
          </w:tcPr>
          <w:p w:rsidR="00DE64D0" w:rsidRPr="00DE64D0" w:rsidRDefault="00DE64D0" w:rsidP="00DE64D0">
            <w:pPr>
              <w:spacing w:line="240" w:lineRule="auto"/>
              <w:jc w:val="both"/>
              <w:rPr>
                <w:rFonts w:ascii="Times New Roman" w:eastAsia="Times New Roman" w:hAnsi="Times New Roman" w:cs="Times New Roman"/>
                <w:sz w:val="24"/>
                <w:szCs w:val="22"/>
              </w:rPr>
            </w:pPr>
            <w:r w:rsidRPr="00DE64D0">
              <w:rPr>
                <w:rFonts w:ascii="Times New Roman" w:eastAsia="Times New Roman" w:hAnsi="Times New Roman" w:cs="Times New Roman"/>
                <w:sz w:val="24"/>
                <w:szCs w:val="22"/>
              </w:rPr>
              <w:t>8.99</w:t>
            </w:r>
          </w:p>
        </w:tc>
      </w:tr>
      <w:tr w:rsidR="00DE64D0" w:rsidRPr="00DE64D0" w:rsidTr="00A95427">
        <w:trPr>
          <w:trHeight w:val="452"/>
          <w:jc w:val="center"/>
        </w:trPr>
        <w:tc>
          <w:tcPr>
            <w:tcW w:w="2461" w:type="dxa"/>
            <w:tcBorders>
              <w:bottom w:val="single" w:sz="4" w:space="0" w:color="auto"/>
            </w:tcBorders>
          </w:tcPr>
          <w:p w:rsidR="00DE64D0" w:rsidRPr="00DE64D0" w:rsidRDefault="00DE64D0" w:rsidP="00DE64D0">
            <w:pPr>
              <w:spacing w:after="0" w:line="240" w:lineRule="auto"/>
              <w:ind w:firstLine="360"/>
              <w:jc w:val="both"/>
              <w:rPr>
                <w:rFonts w:ascii="Times New Roman" w:eastAsia="Times New Roman" w:hAnsi="Times New Roman" w:cs="Times New Roman"/>
                <w:sz w:val="22"/>
                <w:szCs w:val="20"/>
              </w:rPr>
            </w:pPr>
            <w:r w:rsidRPr="00DE64D0">
              <w:rPr>
                <w:rFonts w:ascii="Times New Roman" w:eastAsia="Times New Roman" w:hAnsi="Times New Roman" w:cs="Times New Roman"/>
                <w:sz w:val="22"/>
                <w:szCs w:val="20"/>
                <w:lang w:val="en-CA"/>
              </w:rPr>
              <w:t>ETBPY-8</w:t>
            </w:r>
          </w:p>
        </w:tc>
        <w:tc>
          <w:tcPr>
            <w:tcW w:w="1884" w:type="dxa"/>
            <w:tcBorders>
              <w:bottom w:val="single" w:sz="4" w:space="0" w:color="auto"/>
            </w:tcBorders>
          </w:tcPr>
          <w:p w:rsidR="00DE64D0" w:rsidRPr="00DE64D0" w:rsidRDefault="00DE64D0" w:rsidP="00DE64D0">
            <w:pPr>
              <w:spacing w:line="240" w:lineRule="auto"/>
              <w:jc w:val="both"/>
              <w:rPr>
                <w:rFonts w:ascii="Times New Roman" w:eastAsia="Times New Roman" w:hAnsi="Times New Roman" w:cs="Times New Roman"/>
                <w:sz w:val="22"/>
                <w:szCs w:val="20"/>
              </w:rPr>
            </w:pPr>
            <w:r w:rsidRPr="00DE64D0">
              <w:rPr>
                <w:rFonts w:ascii="Times New Roman" w:eastAsia="Times New Roman" w:hAnsi="Times New Roman" w:cs="Times New Roman"/>
                <w:sz w:val="22"/>
                <w:szCs w:val="20"/>
              </w:rPr>
              <w:t>24.40</w:t>
            </w:r>
          </w:p>
        </w:tc>
      </w:tr>
    </w:tbl>
    <w:p w:rsidR="00DE64D0" w:rsidRPr="00DE64D0" w:rsidRDefault="00DE64D0" w:rsidP="00DE64D0">
      <w:pPr>
        <w:spacing w:after="0" w:line="360" w:lineRule="auto"/>
        <w:jc w:val="both"/>
        <w:rPr>
          <w:rFonts w:ascii="Times New Roman" w:eastAsia="Times New Roman" w:hAnsi="Times New Roman" w:cs="Times New Roman"/>
          <w:i/>
          <w:sz w:val="20"/>
          <w:szCs w:val="20"/>
          <w:vertAlign w:val="superscript"/>
        </w:rPr>
      </w:pPr>
    </w:p>
    <w:p w:rsidR="00DE64D0" w:rsidRPr="00DE64D0" w:rsidRDefault="00DE64D0" w:rsidP="00DE64D0">
      <w:pPr>
        <w:spacing w:after="0" w:line="360" w:lineRule="auto"/>
        <w:jc w:val="both"/>
        <w:rPr>
          <w:rFonts w:ascii="Times New Roman" w:eastAsia="Times New Roman" w:hAnsi="Times New Roman" w:cs="Times New Roman"/>
          <w:sz w:val="20"/>
          <w:szCs w:val="20"/>
        </w:rPr>
      </w:pPr>
      <w:r w:rsidRPr="00DE64D0">
        <w:rPr>
          <w:rFonts w:ascii="Times New Roman" w:eastAsia="Times New Roman" w:hAnsi="Times New Roman" w:cs="Times New Roman"/>
          <w:i/>
          <w:sz w:val="20"/>
          <w:szCs w:val="20"/>
          <w:vertAlign w:val="superscript"/>
        </w:rPr>
        <w:t xml:space="preserve">c </w:t>
      </w:r>
      <w:r w:rsidRPr="00DE64D0">
        <w:rPr>
          <w:rFonts w:ascii="Times New Roman" w:eastAsia="Times New Roman" w:hAnsi="Times New Roman" w:cs="Times New Roman"/>
          <w:sz w:val="20"/>
          <w:szCs w:val="20"/>
        </w:rPr>
        <w:t>Abbreviations: OP-8, octagon; HPY-8, heptagonal pyramid; HBPY-8, hexagonal bipyramid; CU-8, cube; SAPR-8, square antiprism; TDD-8, triangular dodecahedron; JGBF-8, Johnson gyrobifastigium; JETBPY-8, Johnson elongated triangular bipyramid; JBTPR-8, Johnson biaugmented trigonal prism; BTPR-8, biaugmented trigonal prism; JSD-8, Johnson snub diphenoid; TT-8, triakis tetrahedron; ETBPY-8, elongated trigonal bipyramid.</w:t>
      </w:r>
    </w:p>
    <w:p w:rsidR="00DE64D0" w:rsidRDefault="00DE64D0">
      <w:pPr>
        <w:rPr>
          <w:rFonts w:ascii="Times New Roman" w:hAnsi="Times New Roman" w:cs="Times New Roman"/>
          <w:sz w:val="24"/>
          <w:szCs w:val="24"/>
        </w:rPr>
      </w:pPr>
      <w:r>
        <w:rPr>
          <w:rFonts w:ascii="Times New Roman" w:hAnsi="Times New Roman" w:cs="Times New Roman"/>
          <w:sz w:val="24"/>
          <w:szCs w:val="24"/>
        </w:rPr>
        <w:br w:type="page"/>
      </w:r>
    </w:p>
    <w:p w:rsidR="00DE64D0" w:rsidRDefault="00DE64D0" w:rsidP="00DE64D0">
      <w:pPr>
        <w:tabs>
          <w:tab w:val="left" w:pos="2698"/>
        </w:tabs>
        <w:spacing w:line="360" w:lineRule="auto"/>
        <w:jc w:val="center"/>
        <w:rPr>
          <w:rFonts w:ascii="Times New Roman" w:hAnsi="Times New Roman" w:cs="Times New Roman"/>
          <w:sz w:val="24"/>
          <w:szCs w:val="24"/>
        </w:rPr>
      </w:pPr>
    </w:p>
    <w:p w:rsidR="005514B2" w:rsidRPr="006C2F10" w:rsidRDefault="005514B2" w:rsidP="005514B2">
      <w:pPr>
        <w:pStyle w:val="FootnoteText"/>
        <w:spacing w:line="360" w:lineRule="auto"/>
        <w:jc w:val="center"/>
        <w:rPr>
          <w:rFonts w:ascii="Times New Roman" w:hAnsi="Times New Roman" w:cs="Times New Roman"/>
          <w:sz w:val="24"/>
          <w:szCs w:val="22"/>
          <w:lang w:val="en-CA"/>
        </w:rPr>
      </w:pPr>
      <w:r w:rsidRPr="006C2F10">
        <w:rPr>
          <w:rFonts w:ascii="Times New Roman" w:hAnsi="Times New Roman" w:cs="Times New Roman"/>
          <w:b/>
          <w:sz w:val="24"/>
          <w:szCs w:val="22"/>
          <w:lang w:val="en-CA"/>
        </w:rPr>
        <w:t>Table S</w:t>
      </w:r>
      <w:r>
        <w:rPr>
          <w:rFonts w:ascii="Times New Roman" w:hAnsi="Times New Roman" w:cs="Times New Roman"/>
          <w:b/>
          <w:sz w:val="24"/>
          <w:szCs w:val="22"/>
          <w:lang w:val="en-CA"/>
        </w:rPr>
        <w:t>5</w:t>
      </w:r>
      <w:r w:rsidRPr="006C2F10">
        <w:rPr>
          <w:rFonts w:ascii="Times New Roman" w:hAnsi="Times New Roman" w:cs="Times New Roman"/>
          <w:sz w:val="24"/>
          <w:szCs w:val="22"/>
          <w:lang w:val="en-CA"/>
        </w:rPr>
        <w:t xml:space="preserve"> Shape measurements of the 8-coordinate lanthanide coordination polyhedra. The bold numbers indicate the closest polyhedron according to SHAPE calculations</w:t>
      </w:r>
      <w:r w:rsidRPr="00922767">
        <w:rPr>
          <w:rFonts w:ascii="Times New Roman" w:hAnsi="Times New Roman" w:cs="Times New Roman"/>
          <w:sz w:val="24"/>
          <w:szCs w:val="22"/>
          <w:lang w:val="en-CA"/>
        </w:rPr>
        <w:t>.</w:t>
      </w:r>
      <w:r w:rsidRPr="00922767">
        <w:rPr>
          <w:rFonts w:ascii="Times New Roman" w:hAnsi="Times New Roman" w:cs="Times New Roman"/>
          <w:sz w:val="24"/>
          <w:szCs w:val="22"/>
          <w:lang w:val="en-CA"/>
        </w:rPr>
        <w:fldChar w:fldCharType="begin"/>
      </w:r>
      <w:r>
        <w:rPr>
          <w:rFonts w:ascii="Times New Roman" w:hAnsi="Times New Roman" w:cs="Times New Roman"/>
          <w:sz w:val="24"/>
          <w:szCs w:val="22"/>
          <w:lang w:val="en-CA"/>
        </w:rPr>
        <w:instrText xml:space="preserve"> ADDIN ZOTERO_ITEM CSL_CITATION {"citationID":"0yMF64gA","properties":{"formattedCitation":"\\super [3]\\nosupersub{}","plainCitation":"[3]","noteIndex":0},"citationItems":[{"id":97,"uris":["http://zotero.org/users/local/BF8aL1Yf/items/6P252SK3"],"uri":["http://zotero.org/users/local/BF8aL1Yf/items/6P252SK3"],"itemData":{"id":97,"type":"article-journal","title":"Shape maps and polyhedral interconversion paths in transition metal chemistry","container-title":"Coordination Chemistry Reviews","page":"1693-1708","volume":"249","issue":"17-18","source":"Crossref","DOI":"10.1016/j.ccr.2005.03.031","ISSN":"00108545","language":"en","author":[{"family":"Alvarez","given":"S"},{"family":"Alemany","given":"P"},{"family":"Casanova","given":"D"},{"family":"Cirera","given":"J"},{"family":"Llunell","given":"M"},{"family":"Avnir","given":"D"}],"issued":{"date-parts":[["2005",9]]}}}],"schema":"https://github.com/citation-style-language/schema/raw/master/csl-citation.json"} </w:instrText>
      </w:r>
      <w:r w:rsidRPr="00922767">
        <w:rPr>
          <w:rFonts w:ascii="Times New Roman" w:hAnsi="Times New Roman" w:cs="Times New Roman"/>
          <w:sz w:val="24"/>
          <w:szCs w:val="22"/>
          <w:lang w:val="en-CA"/>
        </w:rPr>
        <w:fldChar w:fldCharType="separate"/>
      </w:r>
      <w:r w:rsidRPr="00235F2E">
        <w:rPr>
          <w:rFonts w:ascii="Times New Roman" w:hAnsi="Times New Roman" w:cs="Times New Roman"/>
          <w:sz w:val="24"/>
          <w:szCs w:val="24"/>
          <w:vertAlign w:val="superscript"/>
        </w:rPr>
        <w:t>[3]</w:t>
      </w:r>
      <w:r w:rsidRPr="00922767">
        <w:rPr>
          <w:rFonts w:ascii="Times New Roman" w:hAnsi="Times New Roman" w:cs="Times New Roman"/>
          <w:sz w:val="24"/>
          <w:szCs w:val="22"/>
          <w:lang w:val="en-CA"/>
        </w:rPr>
        <w:fldChar w:fldCharType="end"/>
      </w:r>
      <w:r w:rsidRPr="006C2F10">
        <w:rPr>
          <w:rFonts w:ascii="Times New Roman" w:hAnsi="Times New Roman" w:cs="Times New Roman"/>
          <w:sz w:val="24"/>
          <w:szCs w:val="22"/>
          <w:lang w:val="en-CA"/>
        </w:rPr>
        <w:t xml:space="preserve"> </w:t>
      </w:r>
    </w:p>
    <w:p w:rsidR="00DE64D0" w:rsidRPr="007E0B94" w:rsidRDefault="00DE64D0" w:rsidP="00DE64D0">
      <w:pPr>
        <w:pStyle w:val="FootnoteText"/>
        <w:spacing w:line="360" w:lineRule="auto"/>
        <w:jc w:val="center"/>
        <w:rPr>
          <w:rFonts w:ascii="Arial" w:hAnsi="Arial" w:cs="Arial"/>
          <w:lang w:val="en-CA"/>
        </w:rPr>
      </w:pPr>
    </w:p>
    <w:tbl>
      <w:tblPr>
        <w:tblW w:w="4802" w:type="dxa"/>
        <w:jc w:val="center"/>
        <w:tblLook w:val="01E0" w:firstRow="1" w:lastRow="1" w:firstColumn="1" w:lastColumn="1" w:noHBand="0" w:noVBand="0"/>
      </w:tblPr>
      <w:tblGrid>
        <w:gridCol w:w="2720"/>
        <w:gridCol w:w="2082"/>
      </w:tblGrid>
      <w:tr w:rsidR="00DE64D0" w:rsidRPr="007E0B94" w:rsidTr="00A95427">
        <w:trPr>
          <w:trHeight w:val="271"/>
          <w:jc w:val="center"/>
        </w:trPr>
        <w:tc>
          <w:tcPr>
            <w:tcW w:w="2720" w:type="dxa"/>
            <w:tcBorders>
              <w:top w:val="single" w:sz="4" w:space="0" w:color="auto"/>
              <w:bottom w:val="single" w:sz="4" w:space="0" w:color="auto"/>
            </w:tcBorders>
          </w:tcPr>
          <w:p w:rsidR="00DE64D0" w:rsidRPr="006C2F10" w:rsidRDefault="00DE64D0" w:rsidP="00A95427">
            <w:pPr>
              <w:spacing w:after="0" w:line="240" w:lineRule="auto"/>
              <w:ind w:firstLine="360"/>
              <w:jc w:val="both"/>
              <w:rPr>
                <w:rFonts w:ascii="Times New Roman" w:eastAsia="Times New Roman" w:hAnsi="Times New Roman" w:cs="Times New Roman"/>
                <w:sz w:val="24"/>
                <w:lang w:val="en-GB"/>
              </w:rPr>
            </w:pPr>
            <w:r w:rsidRPr="006C2F10">
              <w:rPr>
                <w:rFonts w:ascii="Times New Roman" w:eastAsia="Times New Roman" w:hAnsi="Times New Roman" w:cs="Times New Roman"/>
                <w:sz w:val="24"/>
                <w:lang w:val="en-GB"/>
              </w:rPr>
              <w:t>Polyhedron</w:t>
            </w:r>
            <w:r w:rsidRPr="006C2F10">
              <w:rPr>
                <w:rFonts w:ascii="Times New Roman" w:eastAsia="Times New Roman" w:hAnsi="Times New Roman" w:cs="Times New Roman"/>
                <w:i/>
                <w:sz w:val="24"/>
                <w:vertAlign w:val="superscript"/>
                <w:lang w:val="en-GB"/>
              </w:rPr>
              <w:t>c</w:t>
            </w:r>
          </w:p>
        </w:tc>
        <w:tc>
          <w:tcPr>
            <w:tcW w:w="2082" w:type="dxa"/>
            <w:tcBorders>
              <w:top w:val="single" w:sz="4" w:space="0" w:color="auto"/>
              <w:bottom w:val="single" w:sz="4" w:space="0" w:color="auto"/>
            </w:tcBorders>
          </w:tcPr>
          <w:p w:rsidR="00DE64D0" w:rsidRPr="006C2F10" w:rsidRDefault="00DE64D0" w:rsidP="00A95427">
            <w:pPr>
              <w:spacing w:after="0" w:line="240" w:lineRule="auto"/>
              <w:jc w:val="both"/>
              <w:rPr>
                <w:rFonts w:ascii="Times New Roman" w:eastAsia="Times New Roman" w:hAnsi="Times New Roman" w:cs="Times New Roman"/>
                <w:sz w:val="24"/>
              </w:rPr>
            </w:pPr>
            <w:r w:rsidRPr="006C2F10">
              <w:rPr>
                <w:rFonts w:ascii="Times New Roman" w:eastAsia="Times New Roman" w:hAnsi="Times New Roman" w:cs="Times New Roman"/>
                <w:sz w:val="24"/>
              </w:rPr>
              <w:t>Tb1</w:t>
            </w:r>
          </w:p>
        </w:tc>
      </w:tr>
      <w:tr w:rsidR="00DE64D0" w:rsidRPr="007E0B94" w:rsidTr="00A95427">
        <w:trPr>
          <w:trHeight w:val="452"/>
          <w:jc w:val="center"/>
        </w:trPr>
        <w:tc>
          <w:tcPr>
            <w:tcW w:w="2720" w:type="dxa"/>
            <w:tcBorders>
              <w:top w:val="single" w:sz="4" w:space="0" w:color="auto"/>
            </w:tcBorders>
          </w:tcPr>
          <w:p w:rsidR="00DE64D0" w:rsidRPr="006C2F10" w:rsidRDefault="00DE64D0" w:rsidP="00A95427">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lang w:val="en-CA"/>
              </w:rPr>
              <w:t>OP-8</w:t>
            </w:r>
          </w:p>
        </w:tc>
        <w:tc>
          <w:tcPr>
            <w:tcW w:w="2082" w:type="dxa"/>
            <w:tcBorders>
              <w:top w:val="single" w:sz="4" w:space="0" w:color="auto"/>
            </w:tcBorders>
          </w:tcPr>
          <w:p w:rsidR="00DE64D0" w:rsidRPr="006C2F10" w:rsidRDefault="00DE64D0" w:rsidP="00A95427">
            <w:pPr>
              <w:spacing w:line="240" w:lineRule="auto"/>
              <w:jc w:val="both"/>
              <w:rPr>
                <w:rFonts w:ascii="Times New Roman" w:eastAsia="Times New Roman" w:hAnsi="Times New Roman" w:cs="Times New Roman"/>
                <w:sz w:val="24"/>
              </w:rPr>
            </w:pPr>
            <w:r w:rsidRPr="006C2F10">
              <w:rPr>
                <w:rFonts w:ascii="Times New Roman" w:eastAsia="Times New Roman" w:hAnsi="Times New Roman" w:cs="Times New Roman"/>
                <w:sz w:val="24"/>
              </w:rPr>
              <w:t>29.12</w:t>
            </w:r>
          </w:p>
        </w:tc>
      </w:tr>
      <w:tr w:rsidR="00DE64D0" w:rsidRPr="007E0B94" w:rsidTr="00A95427">
        <w:trPr>
          <w:trHeight w:val="469"/>
          <w:jc w:val="center"/>
        </w:trPr>
        <w:tc>
          <w:tcPr>
            <w:tcW w:w="2720" w:type="dxa"/>
          </w:tcPr>
          <w:p w:rsidR="00DE64D0" w:rsidRPr="006C2F10" w:rsidRDefault="00DE64D0" w:rsidP="00A95427">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lang w:val="en-CA"/>
              </w:rPr>
              <w:t>HPY-8</w:t>
            </w:r>
          </w:p>
        </w:tc>
        <w:tc>
          <w:tcPr>
            <w:tcW w:w="2082" w:type="dxa"/>
          </w:tcPr>
          <w:p w:rsidR="00DE64D0" w:rsidRPr="006C2F10" w:rsidRDefault="00DE64D0" w:rsidP="00A95427">
            <w:pPr>
              <w:spacing w:line="240" w:lineRule="auto"/>
              <w:jc w:val="both"/>
              <w:rPr>
                <w:rFonts w:ascii="Times New Roman" w:eastAsia="Times New Roman" w:hAnsi="Times New Roman" w:cs="Times New Roman"/>
                <w:sz w:val="24"/>
              </w:rPr>
            </w:pPr>
            <w:r w:rsidRPr="006C2F10">
              <w:rPr>
                <w:rFonts w:ascii="Times New Roman" w:eastAsia="Times New Roman" w:hAnsi="Times New Roman" w:cs="Times New Roman"/>
                <w:sz w:val="24"/>
              </w:rPr>
              <w:t>23.62</w:t>
            </w:r>
          </w:p>
        </w:tc>
      </w:tr>
      <w:tr w:rsidR="00DE64D0" w:rsidRPr="007E0B94" w:rsidTr="00A95427">
        <w:trPr>
          <w:trHeight w:val="452"/>
          <w:jc w:val="center"/>
        </w:trPr>
        <w:tc>
          <w:tcPr>
            <w:tcW w:w="2720" w:type="dxa"/>
          </w:tcPr>
          <w:p w:rsidR="00DE64D0" w:rsidRPr="006C2F10" w:rsidRDefault="00DE64D0" w:rsidP="00A95427">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lang w:val="en-CA"/>
              </w:rPr>
              <w:t>HBPY-8</w:t>
            </w:r>
          </w:p>
        </w:tc>
        <w:tc>
          <w:tcPr>
            <w:tcW w:w="2082" w:type="dxa"/>
          </w:tcPr>
          <w:p w:rsidR="00DE64D0" w:rsidRPr="006C2F10" w:rsidRDefault="00DE64D0" w:rsidP="00A95427">
            <w:pPr>
              <w:spacing w:line="240" w:lineRule="auto"/>
              <w:jc w:val="both"/>
              <w:rPr>
                <w:rFonts w:ascii="Times New Roman" w:eastAsia="Times New Roman" w:hAnsi="Times New Roman" w:cs="Times New Roman"/>
                <w:sz w:val="24"/>
              </w:rPr>
            </w:pPr>
            <w:r w:rsidRPr="006C2F10">
              <w:rPr>
                <w:rFonts w:ascii="Times New Roman" w:eastAsia="Times New Roman" w:hAnsi="Times New Roman" w:cs="Times New Roman"/>
                <w:sz w:val="24"/>
              </w:rPr>
              <w:t>15.96</w:t>
            </w:r>
          </w:p>
        </w:tc>
      </w:tr>
      <w:tr w:rsidR="00DE64D0" w:rsidRPr="007E0B94" w:rsidTr="00A95427">
        <w:trPr>
          <w:trHeight w:val="469"/>
          <w:jc w:val="center"/>
        </w:trPr>
        <w:tc>
          <w:tcPr>
            <w:tcW w:w="2720" w:type="dxa"/>
          </w:tcPr>
          <w:p w:rsidR="00DE64D0" w:rsidRPr="006C2F10" w:rsidRDefault="00DE64D0" w:rsidP="00A95427">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lang w:val="en-CA"/>
              </w:rPr>
              <w:t>CU-8</w:t>
            </w:r>
          </w:p>
        </w:tc>
        <w:tc>
          <w:tcPr>
            <w:tcW w:w="2082" w:type="dxa"/>
          </w:tcPr>
          <w:p w:rsidR="00DE64D0" w:rsidRPr="006C2F10" w:rsidRDefault="00DE64D0" w:rsidP="00A95427">
            <w:pPr>
              <w:spacing w:line="240" w:lineRule="auto"/>
              <w:jc w:val="both"/>
              <w:rPr>
                <w:rFonts w:ascii="Times New Roman" w:eastAsia="Times New Roman" w:hAnsi="Times New Roman" w:cs="Times New Roman"/>
                <w:sz w:val="24"/>
              </w:rPr>
            </w:pPr>
            <w:r w:rsidRPr="006C2F10">
              <w:rPr>
                <w:rFonts w:ascii="Times New Roman" w:eastAsia="Times New Roman" w:hAnsi="Times New Roman" w:cs="Times New Roman"/>
                <w:sz w:val="24"/>
              </w:rPr>
              <w:t>8.75</w:t>
            </w:r>
          </w:p>
        </w:tc>
      </w:tr>
      <w:tr w:rsidR="00DE64D0" w:rsidRPr="007E0B94" w:rsidTr="00A95427">
        <w:trPr>
          <w:trHeight w:val="452"/>
          <w:jc w:val="center"/>
        </w:trPr>
        <w:tc>
          <w:tcPr>
            <w:tcW w:w="2720" w:type="dxa"/>
          </w:tcPr>
          <w:p w:rsidR="00DE64D0" w:rsidRPr="006C2F10" w:rsidRDefault="00DE64D0" w:rsidP="00A95427">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rPr>
              <w:t>SAPR-8</w:t>
            </w:r>
          </w:p>
        </w:tc>
        <w:tc>
          <w:tcPr>
            <w:tcW w:w="2082" w:type="dxa"/>
          </w:tcPr>
          <w:p w:rsidR="00DE64D0" w:rsidRPr="006C2F10" w:rsidRDefault="00DE64D0" w:rsidP="00A95427">
            <w:pPr>
              <w:spacing w:line="240" w:lineRule="auto"/>
              <w:jc w:val="both"/>
              <w:rPr>
                <w:rFonts w:ascii="Times New Roman" w:eastAsia="Times New Roman" w:hAnsi="Times New Roman" w:cs="Times New Roman"/>
                <w:b/>
                <w:sz w:val="24"/>
              </w:rPr>
            </w:pPr>
            <w:r w:rsidRPr="006C2F10">
              <w:rPr>
                <w:rFonts w:ascii="Times New Roman" w:eastAsia="Times New Roman" w:hAnsi="Times New Roman" w:cs="Times New Roman"/>
                <w:b/>
                <w:sz w:val="24"/>
              </w:rPr>
              <w:t>0.51</w:t>
            </w:r>
          </w:p>
        </w:tc>
      </w:tr>
      <w:tr w:rsidR="00DE64D0" w:rsidRPr="007E0B94" w:rsidTr="00A95427">
        <w:trPr>
          <w:trHeight w:val="469"/>
          <w:jc w:val="center"/>
        </w:trPr>
        <w:tc>
          <w:tcPr>
            <w:tcW w:w="2720" w:type="dxa"/>
          </w:tcPr>
          <w:p w:rsidR="00DE64D0" w:rsidRPr="006C2F10" w:rsidRDefault="00DE64D0" w:rsidP="00A95427">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rPr>
              <w:t>TDD-8</w:t>
            </w:r>
          </w:p>
        </w:tc>
        <w:tc>
          <w:tcPr>
            <w:tcW w:w="2082" w:type="dxa"/>
          </w:tcPr>
          <w:p w:rsidR="00DE64D0" w:rsidRPr="006C2F10" w:rsidRDefault="00DE64D0" w:rsidP="00A95427">
            <w:pPr>
              <w:spacing w:line="240" w:lineRule="auto"/>
              <w:jc w:val="both"/>
              <w:rPr>
                <w:rFonts w:ascii="Times New Roman" w:eastAsia="Times New Roman" w:hAnsi="Times New Roman" w:cs="Times New Roman"/>
                <w:sz w:val="24"/>
              </w:rPr>
            </w:pPr>
            <w:r w:rsidRPr="006C2F10">
              <w:rPr>
                <w:rFonts w:ascii="Times New Roman" w:eastAsia="Times New Roman" w:hAnsi="Times New Roman" w:cs="Times New Roman"/>
                <w:sz w:val="24"/>
              </w:rPr>
              <w:t>2.40</w:t>
            </w:r>
          </w:p>
        </w:tc>
      </w:tr>
      <w:tr w:rsidR="00DE64D0" w:rsidRPr="007E0B94" w:rsidTr="00A95427">
        <w:trPr>
          <w:trHeight w:val="469"/>
          <w:jc w:val="center"/>
        </w:trPr>
        <w:tc>
          <w:tcPr>
            <w:tcW w:w="2720" w:type="dxa"/>
          </w:tcPr>
          <w:p w:rsidR="00DE64D0" w:rsidRPr="006C2F10" w:rsidRDefault="00DE64D0" w:rsidP="00A95427">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rPr>
              <w:t>JGBF-8</w:t>
            </w:r>
          </w:p>
        </w:tc>
        <w:tc>
          <w:tcPr>
            <w:tcW w:w="2082" w:type="dxa"/>
          </w:tcPr>
          <w:p w:rsidR="00DE64D0" w:rsidRPr="006C2F10" w:rsidRDefault="00DE64D0" w:rsidP="00A95427">
            <w:pPr>
              <w:spacing w:line="240" w:lineRule="auto"/>
              <w:jc w:val="both"/>
              <w:rPr>
                <w:rFonts w:ascii="Times New Roman" w:eastAsia="Times New Roman" w:hAnsi="Times New Roman" w:cs="Times New Roman"/>
                <w:sz w:val="24"/>
              </w:rPr>
            </w:pPr>
            <w:r w:rsidRPr="006C2F10">
              <w:rPr>
                <w:rFonts w:ascii="Times New Roman" w:eastAsia="Times New Roman" w:hAnsi="Times New Roman" w:cs="Times New Roman"/>
                <w:sz w:val="24"/>
              </w:rPr>
              <w:t>16.00</w:t>
            </w:r>
          </w:p>
        </w:tc>
      </w:tr>
      <w:tr w:rsidR="00DE64D0" w:rsidRPr="007E0B94" w:rsidTr="00A95427">
        <w:trPr>
          <w:trHeight w:val="452"/>
          <w:jc w:val="center"/>
        </w:trPr>
        <w:tc>
          <w:tcPr>
            <w:tcW w:w="2720" w:type="dxa"/>
          </w:tcPr>
          <w:p w:rsidR="00DE64D0" w:rsidRPr="006C2F10" w:rsidRDefault="00DE64D0" w:rsidP="00A95427">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rPr>
              <w:t>JETBPY-8</w:t>
            </w:r>
          </w:p>
        </w:tc>
        <w:tc>
          <w:tcPr>
            <w:tcW w:w="2082" w:type="dxa"/>
          </w:tcPr>
          <w:p w:rsidR="00DE64D0" w:rsidRPr="006C2F10" w:rsidRDefault="00DE64D0" w:rsidP="00A95427">
            <w:pPr>
              <w:spacing w:line="240" w:lineRule="auto"/>
              <w:jc w:val="both"/>
              <w:rPr>
                <w:rFonts w:ascii="Times New Roman" w:eastAsia="Times New Roman" w:hAnsi="Times New Roman" w:cs="Times New Roman"/>
                <w:sz w:val="24"/>
              </w:rPr>
            </w:pPr>
            <w:r w:rsidRPr="006C2F10">
              <w:rPr>
                <w:rFonts w:ascii="Times New Roman" w:eastAsia="Times New Roman" w:hAnsi="Times New Roman" w:cs="Times New Roman"/>
                <w:color w:val="000000"/>
                <w:sz w:val="24"/>
              </w:rPr>
              <w:t>28.92</w:t>
            </w:r>
          </w:p>
        </w:tc>
      </w:tr>
      <w:tr w:rsidR="00DE64D0" w:rsidRPr="007E0B94" w:rsidTr="00A95427">
        <w:trPr>
          <w:trHeight w:val="469"/>
          <w:jc w:val="center"/>
        </w:trPr>
        <w:tc>
          <w:tcPr>
            <w:tcW w:w="2720" w:type="dxa"/>
          </w:tcPr>
          <w:p w:rsidR="00DE64D0" w:rsidRPr="006C2F10" w:rsidRDefault="00DE64D0" w:rsidP="00A95427">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rPr>
              <w:t>JBTPR-8</w:t>
            </w:r>
          </w:p>
        </w:tc>
        <w:tc>
          <w:tcPr>
            <w:tcW w:w="2082" w:type="dxa"/>
          </w:tcPr>
          <w:p w:rsidR="00DE64D0" w:rsidRPr="006C2F10" w:rsidRDefault="00DE64D0" w:rsidP="00A95427">
            <w:pPr>
              <w:spacing w:line="240" w:lineRule="auto"/>
              <w:jc w:val="both"/>
              <w:rPr>
                <w:rFonts w:ascii="Times New Roman" w:eastAsia="Times New Roman" w:hAnsi="Times New Roman" w:cs="Times New Roman"/>
                <w:sz w:val="24"/>
              </w:rPr>
            </w:pPr>
            <w:r w:rsidRPr="006C2F10">
              <w:rPr>
                <w:rFonts w:ascii="Times New Roman" w:eastAsia="Times New Roman" w:hAnsi="Times New Roman" w:cs="Times New Roman"/>
                <w:sz w:val="24"/>
              </w:rPr>
              <w:t>2.72</w:t>
            </w:r>
          </w:p>
        </w:tc>
      </w:tr>
      <w:tr w:rsidR="00DE64D0" w:rsidRPr="007E0B94" w:rsidTr="00A95427">
        <w:trPr>
          <w:trHeight w:val="452"/>
          <w:jc w:val="center"/>
        </w:trPr>
        <w:tc>
          <w:tcPr>
            <w:tcW w:w="2720" w:type="dxa"/>
          </w:tcPr>
          <w:p w:rsidR="00DE64D0" w:rsidRPr="006C2F10" w:rsidRDefault="00DE64D0" w:rsidP="00A95427">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rPr>
              <w:t>BTPR-8</w:t>
            </w:r>
          </w:p>
        </w:tc>
        <w:tc>
          <w:tcPr>
            <w:tcW w:w="2082" w:type="dxa"/>
          </w:tcPr>
          <w:p w:rsidR="00DE64D0" w:rsidRPr="006C2F10" w:rsidRDefault="00DE64D0" w:rsidP="00A95427">
            <w:pPr>
              <w:spacing w:line="240" w:lineRule="auto"/>
              <w:jc w:val="both"/>
              <w:rPr>
                <w:rFonts w:ascii="Times New Roman" w:eastAsia="Times New Roman" w:hAnsi="Times New Roman" w:cs="Times New Roman"/>
                <w:sz w:val="24"/>
              </w:rPr>
            </w:pPr>
            <w:r w:rsidRPr="006C2F10">
              <w:rPr>
                <w:rFonts w:ascii="Times New Roman" w:eastAsia="Times New Roman" w:hAnsi="Times New Roman" w:cs="Times New Roman"/>
                <w:sz w:val="24"/>
              </w:rPr>
              <w:t>1.63</w:t>
            </w:r>
          </w:p>
        </w:tc>
      </w:tr>
      <w:tr w:rsidR="00DE64D0" w:rsidRPr="007E0B94" w:rsidTr="00A95427">
        <w:trPr>
          <w:trHeight w:val="469"/>
          <w:jc w:val="center"/>
        </w:trPr>
        <w:tc>
          <w:tcPr>
            <w:tcW w:w="2720" w:type="dxa"/>
          </w:tcPr>
          <w:p w:rsidR="00DE64D0" w:rsidRPr="006C2F10" w:rsidRDefault="00DE64D0" w:rsidP="00A95427">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rPr>
              <w:t>JSD-8</w:t>
            </w:r>
          </w:p>
        </w:tc>
        <w:tc>
          <w:tcPr>
            <w:tcW w:w="2082" w:type="dxa"/>
          </w:tcPr>
          <w:p w:rsidR="00DE64D0" w:rsidRPr="006C2F10" w:rsidRDefault="00DE64D0" w:rsidP="00A95427">
            <w:pPr>
              <w:spacing w:line="240" w:lineRule="auto"/>
              <w:jc w:val="both"/>
              <w:rPr>
                <w:rFonts w:ascii="Times New Roman" w:eastAsia="Times New Roman" w:hAnsi="Times New Roman" w:cs="Times New Roman"/>
                <w:sz w:val="24"/>
              </w:rPr>
            </w:pPr>
            <w:r w:rsidRPr="006C2F10">
              <w:rPr>
                <w:rFonts w:ascii="Times New Roman" w:eastAsia="Times New Roman" w:hAnsi="Times New Roman" w:cs="Times New Roman"/>
                <w:sz w:val="24"/>
              </w:rPr>
              <w:t>5.38</w:t>
            </w:r>
          </w:p>
        </w:tc>
      </w:tr>
      <w:tr w:rsidR="00DE64D0" w:rsidRPr="007E0B94" w:rsidTr="00A95427">
        <w:trPr>
          <w:trHeight w:val="452"/>
          <w:jc w:val="center"/>
        </w:trPr>
        <w:tc>
          <w:tcPr>
            <w:tcW w:w="2720" w:type="dxa"/>
          </w:tcPr>
          <w:p w:rsidR="00DE64D0" w:rsidRPr="006C2F10" w:rsidRDefault="00DE64D0" w:rsidP="00A95427">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rPr>
              <w:t>TT-8</w:t>
            </w:r>
          </w:p>
        </w:tc>
        <w:tc>
          <w:tcPr>
            <w:tcW w:w="2082" w:type="dxa"/>
          </w:tcPr>
          <w:p w:rsidR="00DE64D0" w:rsidRPr="006C2F10" w:rsidRDefault="00DE64D0" w:rsidP="00A95427">
            <w:pPr>
              <w:spacing w:line="240" w:lineRule="auto"/>
              <w:jc w:val="both"/>
              <w:rPr>
                <w:rFonts w:ascii="Times New Roman" w:eastAsia="Times New Roman" w:hAnsi="Times New Roman" w:cs="Times New Roman"/>
                <w:sz w:val="24"/>
              </w:rPr>
            </w:pPr>
            <w:r w:rsidRPr="006C2F10">
              <w:rPr>
                <w:rFonts w:ascii="Times New Roman" w:eastAsia="Times New Roman" w:hAnsi="Times New Roman" w:cs="Times New Roman"/>
                <w:sz w:val="24"/>
              </w:rPr>
              <w:t>9.61</w:t>
            </w:r>
          </w:p>
        </w:tc>
      </w:tr>
      <w:tr w:rsidR="00DE64D0" w:rsidRPr="007E0B94" w:rsidTr="00A95427">
        <w:trPr>
          <w:trHeight w:val="452"/>
          <w:jc w:val="center"/>
        </w:trPr>
        <w:tc>
          <w:tcPr>
            <w:tcW w:w="2720" w:type="dxa"/>
            <w:tcBorders>
              <w:bottom w:val="single" w:sz="4" w:space="0" w:color="auto"/>
            </w:tcBorders>
          </w:tcPr>
          <w:p w:rsidR="00DE64D0" w:rsidRPr="006C2F10" w:rsidRDefault="00DE64D0" w:rsidP="00A95427">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lang w:val="en-CA"/>
              </w:rPr>
              <w:t>ETBPY-8</w:t>
            </w:r>
          </w:p>
        </w:tc>
        <w:tc>
          <w:tcPr>
            <w:tcW w:w="2082" w:type="dxa"/>
            <w:tcBorders>
              <w:bottom w:val="single" w:sz="4" w:space="0" w:color="auto"/>
            </w:tcBorders>
          </w:tcPr>
          <w:p w:rsidR="00DE64D0" w:rsidRPr="006C2F10" w:rsidRDefault="00DE64D0" w:rsidP="00A95427">
            <w:pPr>
              <w:spacing w:line="240" w:lineRule="auto"/>
              <w:jc w:val="both"/>
              <w:rPr>
                <w:rFonts w:ascii="Times New Roman" w:eastAsia="Times New Roman" w:hAnsi="Times New Roman" w:cs="Times New Roman"/>
                <w:sz w:val="24"/>
              </w:rPr>
            </w:pPr>
            <w:r w:rsidRPr="006C2F10">
              <w:rPr>
                <w:rFonts w:ascii="Times New Roman" w:eastAsia="Times New Roman" w:hAnsi="Times New Roman" w:cs="Times New Roman"/>
                <w:sz w:val="24"/>
              </w:rPr>
              <w:t>24.37</w:t>
            </w:r>
          </w:p>
        </w:tc>
      </w:tr>
    </w:tbl>
    <w:p w:rsidR="00DE64D0" w:rsidRPr="006C2F10" w:rsidRDefault="00DE64D0" w:rsidP="00DE64D0">
      <w:pPr>
        <w:spacing w:after="0" w:line="360" w:lineRule="auto"/>
        <w:jc w:val="both"/>
        <w:rPr>
          <w:rFonts w:ascii="Arial" w:eastAsia="Times New Roman" w:hAnsi="Arial" w:cs="Arial"/>
          <w:i/>
          <w:sz w:val="16"/>
          <w:szCs w:val="18"/>
          <w:vertAlign w:val="superscript"/>
        </w:rPr>
      </w:pPr>
    </w:p>
    <w:p w:rsidR="00DE64D0" w:rsidRPr="0015228C" w:rsidRDefault="00DE64D0" w:rsidP="00DE64D0">
      <w:pPr>
        <w:spacing w:after="0" w:line="360" w:lineRule="auto"/>
        <w:jc w:val="both"/>
        <w:rPr>
          <w:rFonts w:ascii="Times New Roman" w:eastAsia="Times New Roman" w:hAnsi="Times New Roman" w:cs="Times New Roman"/>
          <w:sz w:val="20"/>
          <w:szCs w:val="18"/>
        </w:rPr>
      </w:pPr>
      <w:r w:rsidRPr="0015228C">
        <w:rPr>
          <w:rFonts w:ascii="Times New Roman" w:eastAsia="Times New Roman" w:hAnsi="Times New Roman" w:cs="Times New Roman"/>
          <w:i/>
          <w:sz w:val="20"/>
          <w:szCs w:val="18"/>
          <w:vertAlign w:val="superscript"/>
        </w:rPr>
        <w:t xml:space="preserve">c </w:t>
      </w:r>
      <w:r w:rsidRPr="0015228C">
        <w:rPr>
          <w:rFonts w:ascii="Times New Roman" w:eastAsia="Times New Roman" w:hAnsi="Times New Roman" w:cs="Times New Roman"/>
          <w:sz w:val="20"/>
          <w:szCs w:val="18"/>
        </w:rPr>
        <w:t>Abbreviations: OP-8, octagon; HPY-8, heptagonal pyramid; HBPY-8, hexagonal bipyramid; CU-8, cube; SAPR-8, square antiprism; TDD-8, triangular dodecahedron; JGBF-8, Johnson gyrobifastigium; JETBPY-8, Johnson elongated triangular bipyramid; JBTPR-8, Johnson biaugmented trigonal prism; BTPR-8, biaugmented trigonal prism; JSD-8, Johnson snub diphenoid; TT-8, triakis tetrahedron; ETBPY-8, elongated trigonal bipyramid.</w:t>
      </w:r>
    </w:p>
    <w:p w:rsidR="00DE64D0" w:rsidRDefault="00DE64D0">
      <w:pPr>
        <w:rPr>
          <w:rFonts w:ascii="Times New Roman" w:hAnsi="Times New Roman" w:cs="Times New Roman"/>
          <w:sz w:val="24"/>
          <w:szCs w:val="24"/>
        </w:rPr>
      </w:pPr>
      <w:r>
        <w:rPr>
          <w:rFonts w:ascii="Times New Roman" w:hAnsi="Times New Roman" w:cs="Times New Roman"/>
          <w:sz w:val="24"/>
          <w:szCs w:val="24"/>
        </w:rPr>
        <w:br w:type="page"/>
      </w:r>
    </w:p>
    <w:p w:rsidR="00DE64D0" w:rsidRDefault="00DE64D0" w:rsidP="00DE64D0">
      <w:pPr>
        <w:tabs>
          <w:tab w:val="left" w:pos="2698"/>
        </w:tabs>
        <w:spacing w:line="360" w:lineRule="auto"/>
        <w:jc w:val="center"/>
        <w:rPr>
          <w:rFonts w:ascii="Times New Roman" w:hAnsi="Times New Roman" w:cs="Times New Roman"/>
          <w:sz w:val="24"/>
          <w:szCs w:val="24"/>
        </w:rPr>
      </w:pPr>
    </w:p>
    <w:p w:rsidR="00DE64D0" w:rsidRDefault="00DE64D0" w:rsidP="00DE64D0">
      <w:pPr>
        <w:tabs>
          <w:tab w:val="left" w:pos="2698"/>
        </w:tabs>
        <w:spacing w:line="360" w:lineRule="auto"/>
        <w:jc w:val="center"/>
        <w:rPr>
          <w:rFonts w:ascii="Times New Roman" w:hAnsi="Times New Roman" w:cs="Times New Roman"/>
          <w:sz w:val="24"/>
          <w:szCs w:val="24"/>
        </w:rPr>
      </w:pPr>
      <w:r>
        <w:rPr>
          <w:rFonts w:ascii="Times New Roman" w:hAnsi="Times New Roman" w:cs="Times New Roman"/>
          <w:noProof/>
          <w:sz w:val="32"/>
          <w:lang w:eastAsia="de-DE"/>
        </w:rPr>
        <w:drawing>
          <wp:inline distT="0" distB="0" distL="0" distR="0" wp14:anchorId="34DADA23" wp14:editId="4AEF3712">
            <wp:extent cx="4470080" cy="3402227"/>
            <wp:effectExtent l="0" t="0" r="6985" b="825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e S2.tif"/>
                    <pic:cNvPicPr/>
                  </pic:nvPicPr>
                  <pic:blipFill rotWithShape="1">
                    <a:blip r:embed="rId134" cstate="print">
                      <a:extLst>
                        <a:ext uri="{28A0092B-C50C-407E-A947-70E740481C1C}">
                          <a14:useLocalDpi xmlns:a14="http://schemas.microsoft.com/office/drawing/2010/main" val="0"/>
                        </a:ext>
                      </a:extLst>
                    </a:blip>
                    <a:srcRect l="5458" t="6801" r="5258" b="5839"/>
                    <a:stretch/>
                  </pic:blipFill>
                  <pic:spPr bwMode="auto">
                    <a:xfrm>
                      <a:off x="0" y="0"/>
                      <a:ext cx="4475715" cy="3406516"/>
                    </a:xfrm>
                    <a:prstGeom prst="rect">
                      <a:avLst/>
                    </a:prstGeom>
                    <a:ln>
                      <a:noFill/>
                    </a:ln>
                    <a:extLst>
                      <a:ext uri="{53640926-AAD7-44D8-BBD7-CCE9431645EC}">
                        <a14:shadowObscured xmlns:a14="http://schemas.microsoft.com/office/drawing/2010/main"/>
                      </a:ext>
                    </a:extLst>
                  </pic:spPr>
                </pic:pic>
              </a:graphicData>
            </a:graphic>
          </wp:inline>
        </w:drawing>
      </w:r>
    </w:p>
    <w:p w:rsidR="00DE64D0" w:rsidRPr="00DE64D0" w:rsidRDefault="00DE64D0" w:rsidP="00DE64D0">
      <w:pPr>
        <w:pStyle w:val="Caption"/>
        <w:spacing w:line="360" w:lineRule="auto"/>
        <w:jc w:val="both"/>
        <w:rPr>
          <w:rFonts w:ascii="Times New Roman" w:hAnsi="Times New Roman" w:cs="Times New Roman"/>
          <w:b w:val="0"/>
          <w:color w:val="auto"/>
          <w:sz w:val="20"/>
          <w:szCs w:val="20"/>
          <w:lang w:val="en-CA"/>
        </w:rPr>
      </w:pPr>
      <w:r w:rsidRPr="00DE64D0">
        <w:rPr>
          <w:rFonts w:ascii="Times New Roman" w:hAnsi="Times New Roman" w:cs="Times New Roman"/>
          <w:color w:val="auto"/>
          <w:sz w:val="20"/>
          <w:szCs w:val="20"/>
          <w:lang w:val="en-CA"/>
        </w:rPr>
        <w:t xml:space="preserve">Figure S2: </w:t>
      </w:r>
      <w:r w:rsidRPr="00DE64D0">
        <w:rPr>
          <w:rFonts w:ascii="Times New Roman" w:hAnsi="Times New Roman" w:cs="Times New Roman"/>
          <w:b w:val="0"/>
          <w:color w:val="auto"/>
          <w:sz w:val="20"/>
          <w:szCs w:val="20"/>
          <w:lang w:val="en-CA"/>
        </w:rPr>
        <w:t xml:space="preserve">M vs H plots for complex </w:t>
      </w:r>
      <w:r w:rsidRPr="00DE64D0">
        <w:rPr>
          <w:rFonts w:ascii="Times New Roman" w:hAnsi="Times New Roman" w:cs="Times New Roman"/>
          <w:color w:val="auto"/>
          <w:sz w:val="20"/>
          <w:szCs w:val="20"/>
          <w:lang w:val="en-CA"/>
        </w:rPr>
        <w:t>2</w:t>
      </w:r>
      <w:r w:rsidRPr="00DE64D0">
        <w:rPr>
          <w:rFonts w:ascii="Times New Roman" w:hAnsi="Times New Roman" w:cs="Times New Roman"/>
          <w:b w:val="0"/>
          <w:color w:val="auto"/>
          <w:sz w:val="20"/>
          <w:szCs w:val="20"/>
          <w:lang w:val="en-CA"/>
        </w:rPr>
        <w:t xml:space="preserve"> in various temperatures as indicated. Solid lines are guidelines for the eyes.</w:t>
      </w:r>
    </w:p>
    <w:p w:rsidR="00DE64D0" w:rsidRPr="00DE64D0" w:rsidRDefault="00DE64D0" w:rsidP="00DE64D0">
      <w:pPr>
        <w:rPr>
          <w:lang w:val="en-CA"/>
        </w:rPr>
      </w:pPr>
    </w:p>
    <w:p w:rsidR="00DE64D0" w:rsidRDefault="00DE64D0" w:rsidP="00DE64D0">
      <w:pPr>
        <w:tabs>
          <w:tab w:val="left" w:pos="2698"/>
        </w:tabs>
        <w:spacing w:line="360" w:lineRule="auto"/>
        <w:jc w:val="center"/>
        <w:rPr>
          <w:rFonts w:ascii="Times New Roman" w:hAnsi="Times New Roman" w:cs="Times New Roman"/>
          <w:sz w:val="24"/>
          <w:szCs w:val="24"/>
        </w:rPr>
      </w:pPr>
      <w:r>
        <w:rPr>
          <w:rFonts w:ascii="Times New Roman" w:hAnsi="Times New Roman" w:cs="Times New Roman"/>
          <w:noProof/>
          <w:sz w:val="32"/>
          <w:lang w:eastAsia="de-DE"/>
        </w:rPr>
        <w:drawing>
          <wp:inline distT="0" distB="0" distL="0" distR="0" wp14:anchorId="4C77936B" wp14:editId="225F4943">
            <wp:extent cx="4370945" cy="343724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xprimevsT.tif"/>
                    <pic:cNvPicPr/>
                  </pic:nvPicPr>
                  <pic:blipFill rotWithShape="1">
                    <a:blip r:embed="rId135" cstate="print">
                      <a:extLst>
                        <a:ext uri="{28A0092B-C50C-407E-A947-70E740481C1C}">
                          <a14:useLocalDpi xmlns:a14="http://schemas.microsoft.com/office/drawing/2010/main" val="0"/>
                        </a:ext>
                      </a:extLst>
                    </a:blip>
                    <a:srcRect l="5503" t="6304" r="4329" b="5699"/>
                    <a:stretch/>
                  </pic:blipFill>
                  <pic:spPr bwMode="auto">
                    <a:xfrm>
                      <a:off x="0" y="0"/>
                      <a:ext cx="4373924" cy="3439587"/>
                    </a:xfrm>
                    <a:prstGeom prst="rect">
                      <a:avLst/>
                    </a:prstGeom>
                    <a:ln>
                      <a:noFill/>
                    </a:ln>
                    <a:extLst>
                      <a:ext uri="{53640926-AAD7-44D8-BBD7-CCE9431645EC}">
                        <a14:shadowObscured xmlns:a14="http://schemas.microsoft.com/office/drawing/2010/main"/>
                      </a:ext>
                    </a:extLst>
                  </pic:spPr>
                </pic:pic>
              </a:graphicData>
            </a:graphic>
          </wp:inline>
        </w:drawing>
      </w:r>
    </w:p>
    <w:p w:rsidR="00DE64D0" w:rsidRPr="00DE64D0" w:rsidRDefault="00DE64D0" w:rsidP="00DE64D0">
      <w:pPr>
        <w:pStyle w:val="Caption"/>
        <w:spacing w:line="360" w:lineRule="auto"/>
        <w:jc w:val="both"/>
        <w:rPr>
          <w:rFonts w:ascii="Times New Roman" w:hAnsi="Times New Roman" w:cs="Times New Roman"/>
          <w:b w:val="0"/>
          <w:color w:val="auto"/>
          <w:sz w:val="20"/>
          <w:lang w:val="en-CA"/>
        </w:rPr>
      </w:pPr>
      <w:r w:rsidRPr="00DE64D0">
        <w:rPr>
          <w:rFonts w:ascii="Times New Roman" w:hAnsi="Times New Roman" w:cs="Times New Roman"/>
          <w:color w:val="auto"/>
          <w:sz w:val="20"/>
          <w:lang w:val="en-CA"/>
        </w:rPr>
        <w:t xml:space="preserve">Figure S3: </w:t>
      </w:r>
      <w:r w:rsidRPr="00DE64D0">
        <w:rPr>
          <w:rFonts w:ascii="Times New Roman" w:hAnsi="Times New Roman" w:cs="Times New Roman"/>
          <w:b w:val="0"/>
          <w:color w:val="auto"/>
          <w:sz w:val="20"/>
          <w:szCs w:val="24"/>
          <w:lang w:val="en-CA"/>
        </w:rPr>
        <w:t xml:space="preserve">Temperature dependent in-phase susceptibility plot of for compound </w:t>
      </w:r>
      <w:r w:rsidRPr="00DE64D0">
        <w:rPr>
          <w:rFonts w:ascii="Times New Roman" w:hAnsi="Times New Roman" w:cs="Times New Roman"/>
          <w:color w:val="auto"/>
          <w:sz w:val="20"/>
          <w:szCs w:val="24"/>
          <w:lang w:val="en-CA"/>
        </w:rPr>
        <w:t>1</w:t>
      </w:r>
      <w:r w:rsidRPr="00DE64D0">
        <w:rPr>
          <w:rFonts w:ascii="Times New Roman" w:hAnsi="Times New Roman" w:cs="Times New Roman"/>
          <w:b w:val="0"/>
          <w:color w:val="auto"/>
          <w:sz w:val="20"/>
          <w:szCs w:val="24"/>
          <w:lang w:val="en-CA"/>
        </w:rPr>
        <w:t xml:space="preserve"> (1.9 to 4.1 K) at 1600 Oe. Solid lines represent fit of the data.</w:t>
      </w:r>
    </w:p>
    <w:p w:rsidR="00A95427" w:rsidRDefault="00A95427" w:rsidP="00A95427">
      <w:pPr>
        <w:tabs>
          <w:tab w:val="left" w:pos="2698"/>
        </w:tabs>
        <w:spacing w:line="360" w:lineRule="auto"/>
        <w:rPr>
          <w:rFonts w:ascii="Times New Roman" w:hAnsi="Times New Roman" w:cs="Times New Roman"/>
          <w:sz w:val="24"/>
          <w:szCs w:val="24"/>
        </w:rPr>
      </w:pPr>
    </w:p>
    <w:p w:rsidR="00A95427" w:rsidRDefault="00A95427" w:rsidP="00A95427">
      <w:pPr>
        <w:tabs>
          <w:tab w:val="left" w:pos="2698"/>
        </w:tabs>
        <w:spacing w:line="360" w:lineRule="auto"/>
        <w:jc w:val="center"/>
        <w:rPr>
          <w:rFonts w:ascii="Times New Roman" w:hAnsi="Times New Roman" w:cs="Times New Roman"/>
          <w:sz w:val="24"/>
          <w:szCs w:val="24"/>
        </w:rPr>
      </w:pPr>
      <w:r>
        <w:rPr>
          <w:rFonts w:ascii="Times New Roman" w:hAnsi="Times New Roman" w:cs="Times New Roman"/>
          <w:noProof/>
          <w:sz w:val="32"/>
          <w:lang w:eastAsia="de-DE"/>
        </w:rPr>
        <w:drawing>
          <wp:inline distT="0" distB="0" distL="0" distR="0" wp14:anchorId="5FAA9182" wp14:editId="2D9D036A">
            <wp:extent cx="4732878" cy="3689383"/>
            <wp:effectExtent l="0" t="0" r="0" b="635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xdoublevsT.tif"/>
                    <pic:cNvPicPr/>
                  </pic:nvPicPr>
                  <pic:blipFill rotWithShape="1">
                    <a:blip r:embed="rId136" cstate="print">
                      <a:extLst>
                        <a:ext uri="{28A0092B-C50C-407E-A947-70E740481C1C}">
                          <a14:useLocalDpi xmlns:a14="http://schemas.microsoft.com/office/drawing/2010/main" val="0"/>
                        </a:ext>
                      </a:extLst>
                    </a:blip>
                    <a:srcRect l="5503" t="5638" r="5155" b="6035"/>
                    <a:stretch/>
                  </pic:blipFill>
                  <pic:spPr bwMode="auto">
                    <a:xfrm>
                      <a:off x="0" y="0"/>
                      <a:ext cx="4735230" cy="3691217"/>
                    </a:xfrm>
                    <a:prstGeom prst="rect">
                      <a:avLst/>
                    </a:prstGeom>
                    <a:ln>
                      <a:noFill/>
                    </a:ln>
                    <a:extLst>
                      <a:ext uri="{53640926-AAD7-44D8-BBD7-CCE9431645EC}">
                        <a14:shadowObscured xmlns:a14="http://schemas.microsoft.com/office/drawing/2010/main"/>
                      </a:ext>
                    </a:extLst>
                  </pic:spPr>
                </pic:pic>
              </a:graphicData>
            </a:graphic>
          </wp:inline>
        </w:drawing>
      </w:r>
    </w:p>
    <w:p w:rsidR="00A95427" w:rsidRPr="00A95427" w:rsidRDefault="00A95427" w:rsidP="00A95427">
      <w:pPr>
        <w:pStyle w:val="Caption"/>
        <w:spacing w:line="360" w:lineRule="auto"/>
        <w:jc w:val="both"/>
        <w:rPr>
          <w:rFonts w:ascii="Times New Roman" w:hAnsi="Times New Roman" w:cs="Times New Roman"/>
          <w:color w:val="auto"/>
          <w:sz w:val="20"/>
          <w:lang w:val="en-CA"/>
        </w:rPr>
      </w:pPr>
      <w:r w:rsidRPr="00A95427">
        <w:rPr>
          <w:rFonts w:ascii="Times New Roman" w:hAnsi="Times New Roman" w:cs="Times New Roman"/>
          <w:color w:val="auto"/>
          <w:sz w:val="20"/>
          <w:lang w:val="en-CA"/>
        </w:rPr>
        <w:t xml:space="preserve">Figure S4: </w:t>
      </w:r>
      <w:r w:rsidRPr="00A95427">
        <w:rPr>
          <w:rFonts w:ascii="Times New Roman" w:hAnsi="Times New Roman" w:cs="Times New Roman"/>
          <w:b w:val="0"/>
          <w:color w:val="auto"/>
          <w:sz w:val="20"/>
          <w:szCs w:val="24"/>
          <w:lang w:val="en-CA"/>
        </w:rPr>
        <w:t xml:space="preserve">Temperature dependent out-of-phase susceptibility plot of for compound </w:t>
      </w:r>
      <w:r w:rsidRPr="00A95427">
        <w:rPr>
          <w:rFonts w:ascii="Times New Roman" w:hAnsi="Times New Roman" w:cs="Times New Roman"/>
          <w:color w:val="auto"/>
          <w:sz w:val="20"/>
          <w:szCs w:val="24"/>
          <w:lang w:val="en-CA"/>
        </w:rPr>
        <w:t>1</w:t>
      </w:r>
      <w:r w:rsidRPr="00A95427">
        <w:rPr>
          <w:rFonts w:ascii="Times New Roman" w:hAnsi="Times New Roman" w:cs="Times New Roman"/>
          <w:b w:val="0"/>
          <w:color w:val="auto"/>
          <w:sz w:val="20"/>
          <w:szCs w:val="24"/>
          <w:lang w:val="en-CA"/>
        </w:rPr>
        <w:t xml:space="preserve"> (1.9 to 4.1 K) at 1600 Oe. Solid lines represent fit of the data.</w:t>
      </w:r>
    </w:p>
    <w:p w:rsidR="00A95427" w:rsidRDefault="00A95427">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A95427" w:rsidRDefault="00A95427" w:rsidP="00A95427">
      <w:pPr>
        <w:tabs>
          <w:tab w:val="left" w:pos="2698"/>
        </w:tabs>
        <w:spacing w:line="360" w:lineRule="auto"/>
        <w:jc w:val="center"/>
        <w:rPr>
          <w:rFonts w:ascii="Times New Roman" w:hAnsi="Times New Roman" w:cs="Times New Roman"/>
          <w:sz w:val="24"/>
          <w:szCs w:val="24"/>
          <w:lang w:val="en-CA"/>
        </w:rPr>
      </w:pPr>
    </w:p>
    <w:p w:rsidR="00A95427" w:rsidRPr="00BA3908" w:rsidRDefault="00A95427" w:rsidP="00A95427">
      <w:pPr>
        <w:jc w:val="center"/>
        <w:rPr>
          <w:rFonts w:ascii="Times New Roman" w:hAnsi="Times New Roman" w:cs="Times New Roman"/>
          <w:b/>
          <w:lang w:val="en-CA"/>
        </w:rPr>
      </w:pPr>
      <w:r w:rsidRPr="00BA3908">
        <w:rPr>
          <w:rFonts w:ascii="Times New Roman" w:hAnsi="Times New Roman" w:cs="Times New Roman"/>
          <w:b/>
          <w:sz w:val="24"/>
          <w:szCs w:val="24"/>
          <w:lang w:val="en-CA"/>
        </w:rPr>
        <w:t>Table S</w:t>
      </w:r>
      <w:r>
        <w:rPr>
          <w:rFonts w:ascii="Times New Roman" w:hAnsi="Times New Roman" w:cs="Times New Roman"/>
          <w:b/>
          <w:sz w:val="24"/>
          <w:szCs w:val="24"/>
          <w:lang w:val="en-CA"/>
        </w:rPr>
        <w:t>6</w:t>
      </w:r>
      <w:r w:rsidRPr="00BA3908">
        <w:rPr>
          <w:rFonts w:ascii="Times New Roman" w:hAnsi="Times New Roman" w:cs="Times New Roman"/>
          <w:b/>
          <w:sz w:val="24"/>
          <w:szCs w:val="24"/>
          <w:lang w:val="en-CA"/>
        </w:rPr>
        <w:t xml:space="preserve"> </w:t>
      </w:r>
      <w:r w:rsidRPr="00BA3908">
        <w:rPr>
          <w:rFonts w:ascii="Times New Roman" w:hAnsi="Times New Roman" w:cs="Times New Roman"/>
          <w:sz w:val="24"/>
          <w:szCs w:val="24"/>
          <w:lang w:val="en-CA"/>
        </w:rPr>
        <w:t>Cry</w:t>
      </w:r>
      <w:r>
        <w:rPr>
          <w:rFonts w:ascii="Times New Roman" w:hAnsi="Times New Roman" w:cs="Times New Roman"/>
          <w:sz w:val="24"/>
          <w:szCs w:val="24"/>
          <w:lang w:val="en-CA"/>
        </w:rPr>
        <w:t xml:space="preserve">stallographic data for complex </w:t>
      </w:r>
      <w:r w:rsidRPr="0014715D">
        <w:rPr>
          <w:rFonts w:ascii="Times New Roman" w:hAnsi="Times New Roman" w:cs="Times New Roman"/>
          <w:b/>
          <w:sz w:val="24"/>
          <w:szCs w:val="24"/>
          <w:lang w:val="en-CA"/>
        </w:rPr>
        <w:t>3</w:t>
      </w:r>
      <w:r w:rsidRPr="00D54CF0">
        <w:rPr>
          <w:rFonts w:ascii="Times New Roman" w:hAnsi="Times New Roman" w:cs="Times New Roman"/>
          <w:sz w:val="24"/>
          <w:szCs w:val="24"/>
          <w:lang w:val="en-CA"/>
        </w:rPr>
        <w:t>.</w:t>
      </w:r>
    </w:p>
    <w:tbl>
      <w:tblPr>
        <w:tblpPr w:leftFromText="141" w:rightFromText="141" w:vertAnchor="page" w:horzAnchor="margin" w:tblpXSpec="center" w:tblpY="2737"/>
        <w:tblW w:w="3969" w:type="dxa"/>
        <w:tblLayout w:type="fixed"/>
        <w:tblCellMar>
          <w:top w:w="15" w:type="dxa"/>
          <w:left w:w="15" w:type="dxa"/>
          <w:bottom w:w="15" w:type="dxa"/>
          <w:right w:w="15" w:type="dxa"/>
        </w:tblCellMar>
        <w:tblLook w:val="04A0" w:firstRow="1" w:lastRow="0" w:firstColumn="1" w:lastColumn="0" w:noHBand="0" w:noVBand="1"/>
      </w:tblPr>
      <w:tblGrid>
        <w:gridCol w:w="1747"/>
        <w:gridCol w:w="2222"/>
      </w:tblGrid>
      <w:tr w:rsidR="00A95427" w:rsidRPr="007E1807" w:rsidTr="00B27757">
        <w:trPr>
          <w:trHeight w:val="276"/>
        </w:trPr>
        <w:tc>
          <w:tcPr>
            <w:tcW w:w="1747" w:type="dxa"/>
            <w:tcBorders>
              <w:top w:val="single" w:sz="4" w:space="0" w:color="auto"/>
              <w:bottom w:val="single" w:sz="4" w:space="0" w:color="auto"/>
            </w:tcBorders>
            <w:vAlign w:val="center"/>
          </w:tcPr>
          <w:p w:rsidR="00A95427" w:rsidRPr="007E1807"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Complex </w:t>
            </w:r>
          </w:p>
        </w:tc>
        <w:tc>
          <w:tcPr>
            <w:tcW w:w="2222" w:type="dxa"/>
            <w:tcBorders>
              <w:top w:val="single" w:sz="4" w:space="0" w:color="auto"/>
              <w:bottom w:val="single" w:sz="4" w:space="0" w:color="auto"/>
            </w:tcBorders>
            <w:vAlign w:val="center"/>
          </w:tcPr>
          <w:p w:rsidR="00A95427" w:rsidRPr="007E1807"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b/>
                <w:color w:val="000000"/>
                <w:sz w:val="20"/>
                <w:szCs w:val="20"/>
                <w:lang w:eastAsia="de-DE"/>
              </w:rPr>
              <w:t xml:space="preserve"> </w:t>
            </w:r>
            <w:r>
              <w:rPr>
                <w:rFonts w:ascii="Times New Roman" w:eastAsia="Times New Roman" w:hAnsi="Times New Roman" w:cs="Times New Roman"/>
                <w:b/>
                <w:color w:val="000000"/>
                <w:sz w:val="20"/>
                <w:szCs w:val="20"/>
                <w:lang w:eastAsia="de-DE"/>
              </w:rPr>
              <w:t>3</w:t>
            </w:r>
          </w:p>
        </w:tc>
      </w:tr>
      <w:tr w:rsidR="00A95427" w:rsidRPr="007E1807" w:rsidTr="00B27757">
        <w:trPr>
          <w:trHeight w:val="276"/>
        </w:trPr>
        <w:tc>
          <w:tcPr>
            <w:tcW w:w="1747" w:type="dxa"/>
            <w:tcBorders>
              <w:top w:val="single" w:sz="4" w:space="0" w:color="auto"/>
            </w:tcBorders>
            <w:vAlign w:val="center"/>
          </w:tcPr>
          <w:p w:rsidR="00A95427" w:rsidRPr="007E1807"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Empirical formula </w:t>
            </w:r>
          </w:p>
        </w:tc>
        <w:tc>
          <w:tcPr>
            <w:tcW w:w="2222" w:type="dxa"/>
            <w:tcBorders>
              <w:top w:val="single" w:sz="4" w:space="0" w:color="auto"/>
            </w:tcBorders>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2004"/>
            </w:tblGrid>
            <w:tr w:rsidR="00A95427" w:rsidRPr="0014715D" w:rsidTr="00A95427">
              <w:tc>
                <w:tcPr>
                  <w:tcW w:w="36" w:type="dxa"/>
                  <w:noWrap/>
                  <w:vAlign w:val="center"/>
                  <w:hideMark/>
                </w:tcPr>
                <w:p w:rsidR="00A95427" w:rsidRPr="0014715D" w:rsidRDefault="00A95427" w:rsidP="005B2341">
                  <w:pPr>
                    <w:framePr w:hSpace="141" w:wrap="around" w:vAnchor="page" w:hAnchor="margin" w:xAlign="center" w:y="2737"/>
                    <w:spacing w:after="0" w:line="240" w:lineRule="auto"/>
                    <w:rPr>
                      <w:rFonts w:ascii="Times New Roman" w:eastAsia="Times New Roman" w:hAnsi="Times New Roman" w:cs="Times New Roman"/>
                      <w:sz w:val="24"/>
                      <w:szCs w:val="24"/>
                      <w:lang w:eastAsia="de-DE"/>
                    </w:rPr>
                  </w:pPr>
                </w:p>
              </w:tc>
              <w:tc>
                <w:tcPr>
                  <w:tcW w:w="2004" w:type="dxa"/>
                  <w:noWrap/>
                  <w:vAlign w:val="center"/>
                  <w:hideMark/>
                </w:tcPr>
                <w:p w:rsidR="00A95427" w:rsidRPr="0014715D" w:rsidRDefault="00A95427" w:rsidP="005B2341">
                  <w:pPr>
                    <w:framePr w:hSpace="141" w:wrap="around" w:vAnchor="page" w:hAnchor="margin" w:xAlign="center" w:y="2737"/>
                    <w:spacing w:after="0" w:line="240" w:lineRule="auto"/>
                    <w:rPr>
                      <w:rFonts w:ascii="Times New Roman" w:eastAsia="Times New Roman" w:hAnsi="Times New Roman" w:cs="Times New Roman"/>
                      <w:color w:val="000000"/>
                      <w:sz w:val="20"/>
                      <w:szCs w:val="24"/>
                      <w:lang w:eastAsia="de-DE"/>
                    </w:rPr>
                  </w:pPr>
                  <w:r w:rsidRPr="0014715D">
                    <w:rPr>
                      <w:rFonts w:ascii="Times New Roman" w:eastAsia="Times New Roman" w:hAnsi="Times New Roman" w:cs="Times New Roman"/>
                      <w:color w:val="000000"/>
                      <w:sz w:val="20"/>
                      <w:szCs w:val="24"/>
                      <w:lang w:eastAsia="de-DE"/>
                    </w:rPr>
                    <w:t>C</w:t>
                  </w:r>
                  <w:r w:rsidRPr="0014715D">
                    <w:rPr>
                      <w:rFonts w:ascii="Times New Roman" w:eastAsia="Times New Roman" w:hAnsi="Times New Roman" w:cs="Times New Roman"/>
                      <w:color w:val="000000"/>
                      <w:sz w:val="20"/>
                      <w:szCs w:val="24"/>
                      <w:vertAlign w:val="subscript"/>
                      <w:lang w:eastAsia="de-DE"/>
                    </w:rPr>
                    <w:t>70</w:t>
                  </w:r>
                  <w:r w:rsidRPr="0014715D">
                    <w:rPr>
                      <w:rFonts w:ascii="Times New Roman" w:eastAsia="Times New Roman" w:hAnsi="Times New Roman" w:cs="Times New Roman"/>
                      <w:color w:val="000000"/>
                      <w:sz w:val="20"/>
                      <w:szCs w:val="24"/>
                      <w:lang w:eastAsia="de-DE"/>
                    </w:rPr>
                    <w:t>H</w:t>
                  </w:r>
                  <w:r w:rsidRPr="0014715D">
                    <w:rPr>
                      <w:rFonts w:ascii="Times New Roman" w:eastAsia="Times New Roman" w:hAnsi="Times New Roman" w:cs="Times New Roman"/>
                      <w:color w:val="000000"/>
                      <w:sz w:val="20"/>
                      <w:szCs w:val="24"/>
                      <w:vertAlign w:val="subscript"/>
                      <w:lang w:eastAsia="de-DE"/>
                    </w:rPr>
                    <w:t>110</w:t>
                  </w:r>
                  <w:r w:rsidRPr="0014715D">
                    <w:rPr>
                      <w:rFonts w:ascii="Times New Roman" w:eastAsia="Times New Roman" w:hAnsi="Times New Roman" w:cs="Times New Roman"/>
                      <w:color w:val="000000"/>
                      <w:sz w:val="20"/>
                      <w:szCs w:val="24"/>
                      <w:lang w:eastAsia="de-DE"/>
                    </w:rPr>
                    <w:t>DyGa</w:t>
                  </w:r>
                  <w:r w:rsidRPr="0014715D">
                    <w:rPr>
                      <w:rFonts w:ascii="Times New Roman" w:eastAsia="Times New Roman" w:hAnsi="Times New Roman" w:cs="Times New Roman"/>
                      <w:color w:val="000000"/>
                      <w:sz w:val="20"/>
                      <w:szCs w:val="24"/>
                      <w:vertAlign w:val="subscript"/>
                      <w:lang w:eastAsia="de-DE"/>
                    </w:rPr>
                    <w:t>4</w:t>
                  </w:r>
                  <w:r w:rsidRPr="0014715D">
                    <w:rPr>
                      <w:rFonts w:ascii="Times New Roman" w:eastAsia="Times New Roman" w:hAnsi="Times New Roman" w:cs="Times New Roman"/>
                      <w:color w:val="000000"/>
                      <w:sz w:val="20"/>
                      <w:szCs w:val="24"/>
                      <w:lang w:eastAsia="de-DE"/>
                    </w:rPr>
                    <w:t>N</w:t>
                  </w:r>
                  <w:r w:rsidRPr="0014715D">
                    <w:rPr>
                      <w:rFonts w:ascii="Times New Roman" w:eastAsia="Times New Roman" w:hAnsi="Times New Roman" w:cs="Times New Roman"/>
                      <w:color w:val="000000"/>
                      <w:sz w:val="20"/>
                      <w:szCs w:val="24"/>
                      <w:vertAlign w:val="subscript"/>
                      <w:lang w:eastAsia="de-DE"/>
                    </w:rPr>
                    <w:t>5</w:t>
                  </w:r>
                  <w:r w:rsidRPr="0014715D">
                    <w:rPr>
                      <w:rFonts w:ascii="Times New Roman" w:eastAsia="Times New Roman" w:hAnsi="Times New Roman" w:cs="Times New Roman"/>
                      <w:color w:val="000000"/>
                      <w:sz w:val="20"/>
                      <w:szCs w:val="24"/>
                      <w:lang w:eastAsia="de-DE"/>
                    </w:rPr>
                    <w:t>O</w:t>
                  </w:r>
                  <w:r w:rsidRPr="0014715D">
                    <w:rPr>
                      <w:rFonts w:ascii="Times New Roman" w:eastAsia="Times New Roman" w:hAnsi="Times New Roman" w:cs="Times New Roman"/>
                      <w:color w:val="000000"/>
                      <w:sz w:val="20"/>
                      <w:szCs w:val="24"/>
                      <w:vertAlign w:val="subscript"/>
                      <w:lang w:eastAsia="de-DE"/>
                    </w:rPr>
                    <w:t>27</w:t>
                  </w:r>
                </w:p>
              </w:tc>
            </w:tr>
          </w:tbl>
          <w:p w:rsidR="00A95427" w:rsidRPr="007E1807" w:rsidRDefault="00A95427" w:rsidP="00B27757">
            <w:pPr>
              <w:spacing w:after="0" w:line="276" w:lineRule="auto"/>
              <w:jc w:val="both"/>
              <w:rPr>
                <w:rFonts w:ascii="Times New Roman" w:eastAsia="Times New Roman" w:hAnsi="Times New Roman" w:cs="Times New Roman"/>
                <w:color w:val="000000"/>
                <w:sz w:val="20"/>
                <w:szCs w:val="20"/>
                <w:lang w:eastAsia="de-DE"/>
              </w:rPr>
            </w:pPr>
          </w:p>
        </w:tc>
      </w:tr>
      <w:tr w:rsidR="00A95427" w:rsidRPr="007E1807" w:rsidTr="00B27757">
        <w:trPr>
          <w:trHeight w:val="276"/>
        </w:trPr>
        <w:tc>
          <w:tcPr>
            <w:tcW w:w="1747" w:type="dxa"/>
            <w:vAlign w:val="center"/>
          </w:tcPr>
          <w:p w:rsidR="00A95427" w:rsidRPr="007E1807"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Formula weight </w:t>
            </w:r>
          </w:p>
        </w:tc>
        <w:tc>
          <w:tcPr>
            <w:tcW w:w="2222" w:type="dxa"/>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810"/>
            </w:tblGrid>
            <w:tr w:rsidR="00A95427" w:rsidRPr="0014715D" w:rsidTr="00A95427">
              <w:tc>
                <w:tcPr>
                  <w:tcW w:w="36" w:type="dxa"/>
                  <w:noWrap/>
                  <w:vAlign w:val="center"/>
                  <w:hideMark/>
                </w:tcPr>
                <w:p w:rsidR="00A95427" w:rsidRPr="00F25D31" w:rsidRDefault="00A95427" w:rsidP="005B2341">
                  <w:pPr>
                    <w:framePr w:hSpace="141" w:wrap="around" w:vAnchor="page" w:hAnchor="margin" w:xAlign="center" w:y="2737"/>
                    <w:spacing w:after="0" w:line="240" w:lineRule="auto"/>
                    <w:rPr>
                      <w:rFonts w:ascii="Times New Roman" w:eastAsia="Times New Roman" w:hAnsi="Times New Roman" w:cs="Times New Roman"/>
                      <w:sz w:val="20"/>
                      <w:szCs w:val="20"/>
                      <w:lang w:eastAsia="de-DE"/>
                    </w:rPr>
                  </w:pPr>
                </w:p>
              </w:tc>
              <w:tc>
                <w:tcPr>
                  <w:tcW w:w="810" w:type="dxa"/>
                  <w:noWrap/>
                  <w:vAlign w:val="center"/>
                  <w:hideMark/>
                </w:tcPr>
                <w:p w:rsidR="00A95427" w:rsidRPr="0014715D" w:rsidRDefault="00A95427" w:rsidP="005B2341">
                  <w:pPr>
                    <w:framePr w:hSpace="141" w:wrap="around" w:vAnchor="page" w:hAnchor="margin" w:xAlign="center" w:y="2737"/>
                    <w:spacing w:after="0" w:line="240" w:lineRule="auto"/>
                    <w:rPr>
                      <w:rFonts w:ascii="Times New Roman" w:eastAsia="Times New Roman" w:hAnsi="Times New Roman" w:cs="Times New Roman"/>
                      <w:color w:val="000000"/>
                      <w:sz w:val="20"/>
                      <w:szCs w:val="20"/>
                      <w:lang w:eastAsia="de-DE"/>
                    </w:rPr>
                  </w:pPr>
                  <w:r w:rsidRPr="0014715D">
                    <w:rPr>
                      <w:rFonts w:ascii="Times New Roman" w:hAnsi="Times New Roman" w:cs="Times New Roman"/>
                      <w:color w:val="000000"/>
                      <w:sz w:val="20"/>
                      <w:shd w:val="clear" w:color="auto" w:fill="FFFFFF"/>
                    </w:rPr>
                    <w:t>1895.00</w:t>
                  </w:r>
                </w:p>
              </w:tc>
            </w:tr>
          </w:tbl>
          <w:p w:rsidR="00A95427" w:rsidRPr="007E1807" w:rsidRDefault="00A95427" w:rsidP="00B27757">
            <w:pPr>
              <w:spacing w:after="0" w:line="276" w:lineRule="auto"/>
              <w:jc w:val="both"/>
              <w:rPr>
                <w:rFonts w:ascii="Times New Roman" w:eastAsia="Times New Roman" w:hAnsi="Times New Roman" w:cs="Times New Roman"/>
                <w:color w:val="000000"/>
                <w:sz w:val="20"/>
                <w:szCs w:val="20"/>
                <w:lang w:eastAsia="de-DE"/>
              </w:rPr>
            </w:pPr>
          </w:p>
        </w:tc>
      </w:tr>
      <w:tr w:rsidR="00A95427" w:rsidRPr="007E1807" w:rsidTr="00B27757">
        <w:trPr>
          <w:trHeight w:val="290"/>
        </w:trPr>
        <w:tc>
          <w:tcPr>
            <w:tcW w:w="1747" w:type="dxa"/>
            <w:vAlign w:val="center"/>
          </w:tcPr>
          <w:p w:rsidR="00A95427" w:rsidRPr="007E1807"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Temperature/K </w:t>
            </w:r>
          </w:p>
        </w:tc>
        <w:tc>
          <w:tcPr>
            <w:tcW w:w="2222" w:type="dxa"/>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690"/>
            </w:tblGrid>
            <w:tr w:rsidR="00A95427" w:rsidRPr="00F25D31" w:rsidTr="00A95427">
              <w:tc>
                <w:tcPr>
                  <w:tcW w:w="36" w:type="dxa"/>
                  <w:noWrap/>
                  <w:vAlign w:val="center"/>
                  <w:hideMark/>
                </w:tcPr>
                <w:p w:rsidR="00A95427" w:rsidRPr="00F25D31" w:rsidRDefault="00A95427" w:rsidP="005B2341">
                  <w:pPr>
                    <w:framePr w:hSpace="141" w:wrap="around" w:vAnchor="page" w:hAnchor="margin" w:xAlign="center" w:y="2737"/>
                    <w:spacing w:after="0" w:line="240" w:lineRule="auto"/>
                    <w:rPr>
                      <w:rFonts w:ascii="Times New Roman" w:eastAsia="Times New Roman" w:hAnsi="Times New Roman" w:cs="Times New Roman"/>
                      <w:sz w:val="20"/>
                      <w:szCs w:val="20"/>
                      <w:lang w:eastAsia="de-DE"/>
                    </w:rPr>
                  </w:pPr>
                </w:p>
              </w:tc>
              <w:tc>
                <w:tcPr>
                  <w:tcW w:w="690" w:type="dxa"/>
                  <w:noWrap/>
                  <w:vAlign w:val="center"/>
                  <w:hideMark/>
                </w:tcPr>
                <w:p w:rsidR="00A95427" w:rsidRPr="0014715D" w:rsidRDefault="00A95427" w:rsidP="005B2341">
                  <w:pPr>
                    <w:framePr w:hSpace="141" w:wrap="around" w:vAnchor="page" w:hAnchor="margin" w:xAlign="center" w:y="2737"/>
                    <w:spacing w:after="0" w:line="240" w:lineRule="auto"/>
                    <w:rPr>
                      <w:rFonts w:ascii="Times New Roman" w:eastAsia="Times New Roman" w:hAnsi="Times New Roman" w:cs="Times New Roman"/>
                      <w:color w:val="000000"/>
                      <w:sz w:val="20"/>
                      <w:szCs w:val="20"/>
                      <w:lang w:eastAsia="de-DE"/>
                    </w:rPr>
                  </w:pPr>
                  <w:r w:rsidRPr="0014715D">
                    <w:rPr>
                      <w:rFonts w:ascii="Times New Roman" w:hAnsi="Times New Roman" w:cs="Times New Roman"/>
                      <w:color w:val="000000"/>
                      <w:sz w:val="20"/>
                      <w:shd w:val="clear" w:color="auto" w:fill="FFFFFF"/>
                    </w:rPr>
                    <w:t>293(2)</w:t>
                  </w:r>
                </w:p>
              </w:tc>
            </w:tr>
          </w:tbl>
          <w:p w:rsidR="00A95427" w:rsidRPr="007E1807" w:rsidRDefault="00A95427" w:rsidP="00B27757">
            <w:pPr>
              <w:spacing w:after="0" w:line="276" w:lineRule="auto"/>
              <w:jc w:val="both"/>
              <w:rPr>
                <w:rFonts w:ascii="Times New Roman" w:eastAsia="Times New Roman" w:hAnsi="Times New Roman" w:cs="Times New Roman"/>
                <w:color w:val="000000"/>
                <w:sz w:val="20"/>
                <w:szCs w:val="20"/>
                <w:lang w:eastAsia="de-DE"/>
              </w:rPr>
            </w:pPr>
          </w:p>
        </w:tc>
      </w:tr>
      <w:tr w:rsidR="00A95427" w:rsidRPr="007E1807" w:rsidTr="00B27757">
        <w:trPr>
          <w:trHeight w:val="276"/>
        </w:trPr>
        <w:tc>
          <w:tcPr>
            <w:tcW w:w="1747" w:type="dxa"/>
            <w:vAlign w:val="center"/>
          </w:tcPr>
          <w:p w:rsidR="00A95427" w:rsidRPr="007E1807"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Crystal system </w:t>
            </w:r>
          </w:p>
        </w:tc>
        <w:tc>
          <w:tcPr>
            <w:tcW w:w="2222" w:type="dxa"/>
            <w:vAlign w:val="center"/>
          </w:tcPr>
          <w:p w:rsidR="00A95427" w:rsidRPr="0014715D"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14715D">
              <w:rPr>
                <w:rFonts w:ascii="Times New Roman" w:hAnsi="Times New Roman" w:cs="Times New Roman"/>
                <w:color w:val="000000"/>
                <w:sz w:val="20"/>
                <w:shd w:val="clear" w:color="auto" w:fill="FFFFFF"/>
              </w:rPr>
              <w:t>orthorhombic</w:t>
            </w:r>
          </w:p>
        </w:tc>
      </w:tr>
      <w:tr w:rsidR="00A95427" w:rsidRPr="007E1807" w:rsidTr="00B27757">
        <w:trPr>
          <w:trHeight w:val="276"/>
        </w:trPr>
        <w:tc>
          <w:tcPr>
            <w:tcW w:w="1747"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Space group </w:t>
            </w:r>
          </w:p>
        </w:tc>
        <w:tc>
          <w:tcPr>
            <w:tcW w:w="2222" w:type="dxa"/>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577"/>
            </w:tblGrid>
            <w:tr w:rsidR="00A95427" w:rsidRPr="00DF18C8" w:rsidTr="00A95427">
              <w:tc>
                <w:tcPr>
                  <w:tcW w:w="36" w:type="dxa"/>
                  <w:noWrap/>
                  <w:vAlign w:val="center"/>
                  <w:hideMark/>
                </w:tcPr>
                <w:p w:rsidR="00A95427" w:rsidRPr="00DF18C8" w:rsidRDefault="00A95427" w:rsidP="005B2341">
                  <w:pPr>
                    <w:framePr w:hSpace="141" w:wrap="around" w:vAnchor="page" w:hAnchor="margin" w:xAlign="center" w:y="2737"/>
                    <w:spacing w:after="0" w:line="240" w:lineRule="auto"/>
                    <w:rPr>
                      <w:rFonts w:ascii="Times New Roman" w:eastAsia="Times New Roman" w:hAnsi="Times New Roman" w:cs="Times New Roman"/>
                      <w:sz w:val="20"/>
                      <w:szCs w:val="20"/>
                      <w:lang w:eastAsia="de-DE"/>
                    </w:rPr>
                  </w:pPr>
                </w:p>
              </w:tc>
              <w:tc>
                <w:tcPr>
                  <w:tcW w:w="577" w:type="dxa"/>
                  <w:noWrap/>
                  <w:vAlign w:val="center"/>
                  <w:hideMark/>
                </w:tcPr>
                <w:p w:rsidR="00A95427" w:rsidRPr="00DF18C8" w:rsidRDefault="00A95427" w:rsidP="005B2341">
                  <w:pPr>
                    <w:framePr w:hSpace="141" w:wrap="around" w:vAnchor="page" w:hAnchor="margin" w:xAlign="center" w:y="2737"/>
                    <w:spacing w:after="0" w:line="240" w:lineRule="auto"/>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Pnma </w:t>
                  </w:r>
                </w:p>
              </w:tc>
            </w:tr>
          </w:tbl>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p>
        </w:tc>
      </w:tr>
      <w:tr w:rsidR="00A95427" w:rsidRPr="007E1807" w:rsidTr="00B27757">
        <w:trPr>
          <w:trHeight w:val="290"/>
        </w:trPr>
        <w:tc>
          <w:tcPr>
            <w:tcW w:w="1747"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a/Å </w:t>
            </w:r>
          </w:p>
        </w:tc>
        <w:tc>
          <w:tcPr>
            <w:tcW w:w="2222"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35.505(7)</w:t>
            </w:r>
          </w:p>
        </w:tc>
      </w:tr>
      <w:tr w:rsidR="00A95427" w:rsidRPr="007E1807" w:rsidTr="00B27757">
        <w:trPr>
          <w:trHeight w:val="276"/>
        </w:trPr>
        <w:tc>
          <w:tcPr>
            <w:tcW w:w="1747"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b/Å </w:t>
            </w:r>
          </w:p>
        </w:tc>
        <w:tc>
          <w:tcPr>
            <w:tcW w:w="2222"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18.592(4)</w:t>
            </w:r>
          </w:p>
        </w:tc>
      </w:tr>
      <w:tr w:rsidR="00A95427" w:rsidRPr="007E1807" w:rsidTr="00B27757">
        <w:trPr>
          <w:trHeight w:val="276"/>
        </w:trPr>
        <w:tc>
          <w:tcPr>
            <w:tcW w:w="1747"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c/Å </w:t>
            </w:r>
          </w:p>
        </w:tc>
        <w:tc>
          <w:tcPr>
            <w:tcW w:w="2222"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12.753(3)</w:t>
            </w:r>
          </w:p>
        </w:tc>
      </w:tr>
      <w:tr w:rsidR="00A95427" w:rsidRPr="007E1807" w:rsidTr="00B27757">
        <w:trPr>
          <w:trHeight w:val="290"/>
        </w:trPr>
        <w:tc>
          <w:tcPr>
            <w:tcW w:w="1747"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α/° </w:t>
            </w:r>
          </w:p>
        </w:tc>
        <w:tc>
          <w:tcPr>
            <w:tcW w:w="2222"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90</w:t>
            </w:r>
          </w:p>
        </w:tc>
      </w:tr>
      <w:tr w:rsidR="00A95427" w:rsidRPr="007E1807" w:rsidTr="00B27757">
        <w:trPr>
          <w:trHeight w:val="276"/>
        </w:trPr>
        <w:tc>
          <w:tcPr>
            <w:tcW w:w="1747"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β/° </w:t>
            </w:r>
          </w:p>
        </w:tc>
        <w:tc>
          <w:tcPr>
            <w:tcW w:w="2222"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90</w:t>
            </w:r>
          </w:p>
        </w:tc>
      </w:tr>
      <w:tr w:rsidR="00A95427" w:rsidRPr="007E1807" w:rsidTr="00B27757">
        <w:trPr>
          <w:trHeight w:val="276"/>
        </w:trPr>
        <w:tc>
          <w:tcPr>
            <w:tcW w:w="1747"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γ/° </w:t>
            </w:r>
          </w:p>
        </w:tc>
        <w:tc>
          <w:tcPr>
            <w:tcW w:w="2222"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90</w:t>
            </w:r>
          </w:p>
        </w:tc>
      </w:tr>
      <w:tr w:rsidR="00A95427" w:rsidRPr="007E1807" w:rsidTr="00B27757">
        <w:trPr>
          <w:trHeight w:val="290"/>
        </w:trPr>
        <w:tc>
          <w:tcPr>
            <w:tcW w:w="1747"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Volume/Å</w:t>
            </w:r>
            <w:r w:rsidRPr="00DF18C8">
              <w:rPr>
                <w:rFonts w:ascii="Times New Roman" w:eastAsia="Times New Roman" w:hAnsi="Times New Roman" w:cs="Times New Roman"/>
                <w:color w:val="000000"/>
                <w:sz w:val="20"/>
                <w:szCs w:val="20"/>
                <w:vertAlign w:val="superscript"/>
                <w:lang w:eastAsia="de-DE"/>
              </w:rPr>
              <w:t>3</w:t>
            </w:r>
            <w:r w:rsidRPr="00DF18C8">
              <w:rPr>
                <w:rFonts w:ascii="Times New Roman" w:eastAsia="Times New Roman" w:hAnsi="Times New Roman" w:cs="Times New Roman"/>
                <w:color w:val="000000"/>
                <w:sz w:val="20"/>
                <w:szCs w:val="20"/>
                <w:lang w:eastAsia="de-DE"/>
              </w:rPr>
              <w:t xml:space="preserve"> </w:t>
            </w:r>
          </w:p>
        </w:tc>
        <w:tc>
          <w:tcPr>
            <w:tcW w:w="2222"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8419(3)</w:t>
            </w:r>
          </w:p>
        </w:tc>
      </w:tr>
      <w:tr w:rsidR="00A95427" w:rsidRPr="007E1807" w:rsidTr="00B27757">
        <w:trPr>
          <w:trHeight w:val="276"/>
        </w:trPr>
        <w:tc>
          <w:tcPr>
            <w:tcW w:w="1747"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Z </w:t>
            </w:r>
          </w:p>
        </w:tc>
        <w:tc>
          <w:tcPr>
            <w:tcW w:w="2222"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 xml:space="preserve">4 </w:t>
            </w:r>
            <w:r w:rsidRPr="00DF18C8">
              <w:rPr>
                <w:rFonts w:ascii="Times New Roman" w:eastAsia="Times New Roman" w:hAnsi="Times New Roman" w:cs="Times New Roman"/>
                <w:color w:val="000000"/>
                <w:sz w:val="20"/>
                <w:szCs w:val="20"/>
                <w:lang w:eastAsia="de-DE"/>
              </w:rPr>
              <w:t xml:space="preserve"> </w:t>
            </w:r>
          </w:p>
        </w:tc>
      </w:tr>
      <w:tr w:rsidR="00A95427" w:rsidRPr="007E1807" w:rsidTr="00B27757">
        <w:trPr>
          <w:trHeight w:val="276"/>
        </w:trPr>
        <w:tc>
          <w:tcPr>
            <w:tcW w:w="1747"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ρ</w:t>
            </w:r>
            <w:r w:rsidRPr="00DF18C8">
              <w:rPr>
                <w:rFonts w:ascii="Times New Roman" w:eastAsia="Times New Roman" w:hAnsi="Times New Roman" w:cs="Times New Roman"/>
                <w:color w:val="000000"/>
                <w:sz w:val="20"/>
                <w:szCs w:val="20"/>
                <w:vertAlign w:val="subscript"/>
                <w:lang w:eastAsia="de-DE"/>
              </w:rPr>
              <w:t>calc</w:t>
            </w:r>
            <w:r w:rsidRPr="00DF18C8">
              <w:rPr>
                <w:rFonts w:ascii="Times New Roman" w:eastAsia="Times New Roman" w:hAnsi="Times New Roman" w:cs="Times New Roman"/>
                <w:color w:val="000000"/>
                <w:sz w:val="20"/>
                <w:szCs w:val="20"/>
                <w:lang w:eastAsia="de-DE"/>
              </w:rPr>
              <w:t>g/cm</w:t>
            </w:r>
            <w:r w:rsidRPr="00DF18C8">
              <w:rPr>
                <w:rFonts w:ascii="Times New Roman" w:eastAsia="Times New Roman" w:hAnsi="Times New Roman" w:cs="Times New Roman"/>
                <w:color w:val="000000"/>
                <w:sz w:val="20"/>
                <w:szCs w:val="20"/>
                <w:vertAlign w:val="superscript"/>
                <w:lang w:eastAsia="de-DE"/>
              </w:rPr>
              <w:t>3</w:t>
            </w:r>
            <w:r w:rsidRPr="00DF18C8">
              <w:rPr>
                <w:rFonts w:ascii="Times New Roman" w:eastAsia="Times New Roman" w:hAnsi="Times New Roman" w:cs="Times New Roman"/>
                <w:color w:val="000000"/>
                <w:sz w:val="20"/>
                <w:szCs w:val="20"/>
                <w:lang w:eastAsia="de-DE"/>
              </w:rPr>
              <w:t xml:space="preserve"> </w:t>
            </w:r>
          </w:p>
        </w:tc>
        <w:tc>
          <w:tcPr>
            <w:tcW w:w="2222"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1.495</w:t>
            </w:r>
          </w:p>
        </w:tc>
      </w:tr>
      <w:tr w:rsidR="00A95427" w:rsidRPr="007E1807" w:rsidTr="00B27757">
        <w:trPr>
          <w:trHeight w:val="290"/>
        </w:trPr>
        <w:tc>
          <w:tcPr>
            <w:tcW w:w="1747"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μ/mm</w:t>
            </w:r>
            <w:r w:rsidRPr="00DF18C8">
              <w:rPr>
                <w:rFonts w:ascii="Times New Roman" w:eastAsia="Times New Roman" w:hAnsi="Times New Roman" w:cs="Times New Roman"/>
                <w:color w:val="000000"/>
                <w:sz w:val="20"/>
                <w:szCs w:val="20"/>
                <w:vertAlign w:val="superscript"/>
                <w:lang w:eastAsia="de-DE"/>
              </w:rPr>
              <w:noBreakHyphen/>
              <w:t>1</w:t>
            </w:r>
            <w:r w:rsidRPr="00DF18C8">
              <w:rPr>
                <w:rFonts w:ascii="Times New Roman" w:eastAsia="Times New Roman" w:hAnsi="Times New Roman" w:cs="Times New Roman"/>
                <w:color w:val="000000"/>
                <w:sz w:val="20"/>
                <w:szCs w:val="20"/>
                <w:lang w:eastAsia="de-DE"/>
              </w:rPr>
              <w:t xml:space="preserve"> </w:t>
            </w:r>
          </w:p>
        </w:tc>
        <w:tc>
          <w:tcPr>
            <w:tcW w:w="2222"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2.216</w:t>
            </w:r>
          </w:p>
        </w:tc>
      </w:tr>
      <w:tr w:rsidR="00A95427" w:rsidRPr="007E1807" w:rsidTr="00B27757">
        <w:trPr>
          <w:trHeight w:val="276"/>
        </w:trPr>
        <w:tc>
          <w:tcPr>
            <w:tcW w:w="1747"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F(000) </w:t>
            </w:r>
          </w:p>
        </w:tc>
        <w:tc>
          <w:tcPr>
            <w:tcW w:w="2222"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3884.0</w:t>
            </w:r>
          </w:p>
        </w:tc>
      </w:tr>
      <w:tr w:rsidR="00A95427" w:rsidRPr="007E1807" w:rsidTr="00B27757">
        <w:trPr>
          <w:trHeight w:val="276"/>
        </w:trPr>
        <w:tc>
          <w:tcPr>
            <w:tcW w:w="1747"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Crystal size/mm</w:t>
            </w:r>
            <w:r w:rsidRPr="00DF18C8">
              <w:rPr>
                <w:rFonts w:ascii="Times New Roman" w:eastAsia="Times New Roman" w:hAnsi="Times New Roman" w:cs="Times New Roman"/>
                <w:color w:val="000000"/>
                <w:sz w:val="20"/>
                <w:szCs w:val="20"/>
                <w:vertAlign w:val="superscript"/>
                <w:lang w:eastAsia="de-DE"/>
              </w:rPr>
              <w:t>3</w:t>
            </w:r>
            <w:r w:rsidRPr="00DF18C8">
              <w:rPr>
                <w:rFonts w:ascii="Times New Roman" w:eastAsia="Times New Roman" w:hAnsi="Times New Roman" w:cs="Times New Roman"/>
                <w:color w:val="000000"/>
                <w:sz w:val="20"/>
                <w:szCs w:val="20"/>
                <w:lang w:eastAsia="de-DE"/>
              </w:rPr>
              <w:t xml:space="preserve"> </w:t>
            </w:r>
          </w:p>
        </w:tc>
        <w:tc>
          <w:tcPr>
            <w:tcW w:w="2222"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0.75 × 0.43 × 0.14</w:t>
            </w:r>
          </w:p>
        </w:tc>
      </w:tr>
      <w:tr w:rsidR="00A95427" w:rsidRPr="007E1807" w:rsidTr="00B27757">
        <w:trPr>
          <w:trHeight w:val="567"/>
        </w:trPr>
        <w:tc>
          <w:tcPr>
            <w:tcW w:w="1747"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Radiation </w:t>
            </w:r>
          </w:p>
        </w:tc>
        <w:tc>
          <w:tcPr>
            <w:tcW w:w="2222" w:type="dxa"/>
            <w:vAlign w:val="center"/>
          </w:tcPr>
          <w:p w:rsidR="00A95427" w:rsidRPr="00DF18C8" w:rsidRDefault="00A95427" w:rsidP="00B27757">
            <w:pPr>
              <w:spacing w:after="0" w:line="276" w:lineRule="auto"/>
              <w:jc w:val="both"/>
              <w:rPr>
                <w:rFonts w:ascii="Times New Roman" w:hAnsi="Times New Roman" w:cs="Times New Roman"/>
                <w:color w:val="000000"/>
                <w:sz w:val="20"/>
                <w:szCs w:val="20"/>
                <w:shd w:val="clear" w:color="auto" w:fill="FFFFFF"/>
              </w:rPr>
            </w:pPr>
            <w:r w:rsidRPr="00DF18C8">
              <w:rPr>
                <w:rFonts w:ascii="Times New Roman" w:hAnsi="Times New Roman" w:cs="Times New Roman"/>
                <w:color w:val="000000"/>
                <w:sz w:val="20"/>
                <w:szCs w:val="20"/>
                <w:shd w:val="clear" w:color="auto" w:fill="FFFFFF"/>
              </w:rPr>
              <w:t xml:space="preserve">MoK\α </w:t>
            </w:r>
          </w:p>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(λ = 0.71073)</w:t>
            </w:r>
          </w:p>
        </w:tc>
      </w:tr>
      <w:tr w:rsidR="00A95427" w:rsidRPr="007E1807" w:rsidTr="00B27757">
        <w:trPr>
          <w:trHeight w:val="567"/>
        </w:trPr>
        <w:tc>
          <w:tcPr>
            <w:tcW w:w="1747"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2</w:t>
            </w:r>
            <w:r w:rsidRPr="00DF18C8">
              <w:rPr>
                <w:rFonts w:ascii="Times New Roman" w:eastAsia="Times New Roman" w:hAnsi="Times New Roman" w:cs="Times New Roman"/>
                <w:color w:val="000000"/>
                <w:sz w:val="20"/>
                <w:szCs w:val="20"/>
                <w:lang w:eastAsia="de-DE"/>
              </w:rPr>
              <w:t>Θ</w:t>
            </w:r>
            <w:r w:rsidRPr="00DF18C8">
              <w:rPr>
                <w:rFonts w:ascii="Times New Roman" w:eastAsia="Times New Roman" w:hAnsi="Times New Roman" w:cs="Times New Roman"/>
                <w:color w:val="000000"/>
                <w:sz w:val="20"/>
                <w:szCs w:val="20"/>
                <w:lang w:val="en-CA" w:eastAsia="de-DE"/>
              </w:rPr>
              <w:t xml:space="preserve"> range for data collection/° </w:t>
            </w:r>
          </w:p>
        </w:tc>
        <w:tc>
          <w:tcPr>
            <w:tcW w:w="2222"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2.294 to 55.49</w:t>
            </w:r>
          </w:p>
        </w:tc>
      </w:tr>
      <w:tr w:rsidR="00A95427" w:rsidRPr="007E1807" w:rsidTr="00B27757">
        <w:trPr>
          <w:trHeight w:val="829"/>
        </w:trPr>
        <w:tc>
          <w:tcPr>
            <w:tcW w:w="1747"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Index ranges </w:t>
            </w:r>
          </w:p>
        </w:tc>
        <w:tc>
          <w:tcPr>
            <w:tcW w:w="2222" w:type="dxa"/>
            <w:vAlign w:val="center"/>
          </w:tcPr>
          <w:p w:rsidR="00A95427" w:rsidRPr="00DF18C8" w:rsidRDefault="00A95427" w:rsidP="00B27757">
            <w:pPr>
              <w:spacing w:after="0" w:line="276" w:lineRule="auto"/>
              <w:jc w:val="both"/>
              <w:rPr>
                <w:rFonts w:ascii="Times New Roman" w:hAnsi="Times New Roman" w:cs="Times New Roman"/>
                <w:color w:val="000000"/>
                <w:sz w:val="20"/>
                <w:szCs w:val="20"/>
                <w:shd w:val="clear" w:color="auto" w:fill="FFFFFF"/>
              </w:rPr>
            </w:pPr>
            <w:r w:rsidRPr="00DF18C8">
              <w:rPr>
                <w:rFonts w:ascii="Times New Roman" w:hAnsi="Times New Roman" w:cs="Times New Roman"/>
                <w:color w:val="000000"/>
                <w:sz w:val="20"/>
                <w:szCs w:val="20"/>
                <w:shd w:val="clear" w:color="auto" w:fill="FFFFFF"/>
              </w:rPr>
              <w:t>-46 ≤ h ≤ 43</w:t>
            </w:r>
          </w:p>
          <w:p w:rsidR="00A95427" w:rsidRPr="00DF18C8" w:rsidRDefault="00A95427" w:rsidP="00B27757">
            <w:pPr>
              <w:spacing w:after="0" w:line="276" w:lineRule="auto"/>
              <w:jc w:val="both"/>
              <w:rPr>
                <w:rFonts w:ascii="Times New Roman" w:hAnsi="Times New Roman" w:cs="Times New Roman"/>
                <w:color w:val="000000"/>
                <w:sz w:val="20"/>
                <w:szCs w:val="20"/>
                <w:shd w:val="clear" w:color="auto" w:fill="FFFFFF"/>
              </w:rPr>
            </w:pPr>
            <w:r w:rsidRPr="00DF18C8">
              <w:rPr>
                <w:rFonts w:ascii="Times New Roman" w:hAnsi="Times New Roman" w:cs="Times New Roman"/>
                <w:color w:val="000000"/>
                <w:sz w:val="20"/>
                <w:szCs w:val="20"/>
                <w:shd w:val="clear" w:color="auto" w:fill="FFFFFF"/>
              </w:rPr>
              <w:t>-24 ≤ k ≤ 24</w:t>
            </w:r>
          </w:p>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-16 ≤ l ≤ 16</w:t>
            </w:r>
          </w:p>
        </w:tc>
      </w:tr>
      <w:tr w:rsidR="00A95427" w:rsidRPr="007E1807" w:rsidTr="00B27757">
        <w:trPr>
          <w:trHeight w:val="290"/>
        </w:trPr>
        <w:tc>
          <w:tcPr>
            <w:tcW w:w="1747"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Reflections collected </w:t>
            </w:r>
          </w:p>
        </w:tc>
        <w:tc>
          <w:tcPr>
            <w:tcW w:w="2222" w:type="dxa"/>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630"/>
            </w:tblGrid>
            <w:tr w:rsidR="00A95427" w:rsidRPr="00DF18C8" w:rsidTr="00A95427">
              <w:tc>
                <w:tcPr>
                  <w:tcW w:w="36" w:type="dxa"/>
                  <w:noWrap/>
                  <w:vAlign w:val="center"/>
                  <w:hideMark/>
                </w:tcPr>
                <w:p w:rsidR="00A95427" w:rsidRPr="00DF18C8" w:rsidRDefault="00A95427" w:rsidP="005B2341">
                  <w:pPr>
                    <w:framePr w:hSpace="141" w:wrap="around" w:vAnchor="page" w:hAnchor="margin" w:xAlign="center" w:y="2737"/>
                    <w:spacing w:after="0" w:line="240" w:lineRule="auto"/>
                    <w:rPr>
                      <w:rFonts w:ascii="Times New Roman" w:eastAsia="Times New Roman" w:hAnsi="Times New Roman" w:cs="Times New Roman"/>
                      <w:sz w:val="20"/>
                      <w:szCs w:val="20"/>
                      <w:lang w:eastAsia="de-DE"/>
                    </w:rPr>
                  </w:pPr>
                </w:p>
              </w:tc>
              <w:tc>
                <w:tcPr>
                  <w:tcW w:w="630" w:type="dxa"/>
                  <w:noWrap/>
                  <w:vAlign w:val="center"/>
                  <w:hideMark/>
                </w:tcPr>
                <w:p w:rsidR="00A95427" w:rsidRPr="00DF18C8" w:rsidRDefault="00A95427" w:rsidP="005B2341">
                  <w:pPr>
                    <w:framePr w:hSpace="141" w:wrap="around" w:vAnchor="page" w:hAnchor="margin" w:xAlign="center" w:y="2737"/>
                    <w:spacing w:after="0" w:line="240" w:lineRule="auto"/>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74309 </w:t>
                  </w:r>
                </w:p>
              </w:tc>
            </w:tr>
          </w:tbl>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p>
        </w:tc>
      </w:tr>
      <w:tr w:rsidR="00A95427" w:rsidRPr="007E1807" w:rsidTr="00B27757">
        <w:trPr>
          <w:trHeight w:val="553"/>
        </w:trPr>
        <w:tc>
          <w:tcPr>
            <w:tcW w:w="1747"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Independent reflections </w:t>
            </w:r>
          </w:p>
        </w:tc>
        <w:tc>
          <w:tcPr>
            <w:tcW w:w="2222"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R</w:t>
            </w:r>
            <w:r w:rsidRPr="00DF18C8">
              <w:rPr>
                <w:rFonts w:ascii="Times New Roman" w:eastAsia="Times New Roman" w:hAnsi="Times New Roman" w:cs="Times New Roman"/>
                <w:color w:val="000000"/>
                <w:sz w:val="20"/>
                <w:szCs w:val="20"/>
                <w:vertAlign w:val="subscript"/>
                <w:lang w:eastAsia="de-DE"/>
              </w:rPr>
              <w:t>int</w:t>
            </w:r>
            <w:r w:rsidRPr="00DF18C8">
              <w:rPr>
                <w:rFonts w:ascii="Times New Roman" w:eastAsia="Times New Roman" w:hAnsi="Times New Roman" w:cs="Times New Roman"/>
                <w:color w:val="000000"/>
                <w:sz w:val="20"/>
                <w:szCs w:val="20"/>
                <w:lang w:eastAsia="de-DE"/>
              </w:rPr>
              <w:t xml:space="preserve"> = </w:t>
            </w:r>
            <w:r w:rsidRPr="00DF18C8">
              <w:rPr>
                <w:rFonts w:ascii="Times New Roman" w:hAnsi="Times New Roman" w:cs="Times New Roman"/>
                <w:sz w:val="20"/>
                <w:szCs w:val="20"/>
              </w:rPr>
              <w:t xml:space="preserve"> </w:t>
            </w:r>
            <w:r w:rsidRPr="00DF18C8">
              <w:rPr>
                <w:rFonts w:ascii="Times New Roman" w:hAnsi="Times New Roman" w:cs="Times New Roman"/>
                <w:color w:val="000000"/>
                <w:sz w:val="20"/>
                <w:szCs w:val="20"/>
                <w:shd w:val="clear" w:color="auto" w:fill="FFFFFF"/>
              </w:rPr>
              <w:t xml:space="preserve">  0.0694</w:t>
            </w:r>
          </w:p>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R</w:t>
            </w:r>
            <w:r w:rsidRPr="00DF18C8">
              <w:rPr>
                <w:rFonts w:ascii="Times New Roman" w:eastAsia="Times New Roman" w:hAnsi="Times New Roman" w:cs="Times New Roman"/>
                <w:color w:val="000000"/>
                <w:sz w:val="20"/>
                <w:szCs w:val="20"/>
                <w:vertAlign w:val="subscript"/>
                <w:lang w:eastAsia="de-DE"/>
              </w:rPr>
              <w:t>sigma</w:t>
            </w:r>
            <w:r w:rsidRPr="00DF18C8">
              <w:rPr>
                <w:rFonts w:ascii="Times New Roman" w:eastAsia="Times New Roman" w:hAnsi="Times New Roman" w:cs="Times New Roman"/>
                <w:color w:val="000000"/>
                <w:sz w:val="20"/>
                <w:szCs w:val="20"/>
                <w:lang w:eastAsia="de-DE"/>
              </w:rPr>
              <w:t xml:space="preserve"> = </w:t>
            </w:r>
            <w:r w:rsidRPr="00DF18C8">
              <w:rPr>
                <w:rFonts w:ascii="Times New Roman" w:hAnsi="Times New Roman" w:cs="Times New Roman"/>
                <w:color w:val="000000"/>
                <w:sz w:val="20"/>
                <w:szCs w:val="20"/>
                <w:shd w:val="clear" w:color="auto" w:fill="FFFFFF"/>
              </w:rPr>
              <w:t xml:space="preserve">  0.0464</w:t>
            </w:r>
          </w:p>
        </w:tc>
      </w:tr>
      <w:tr w:rsidR="00A95427" w:rsidRPr="007E1807" w:rsidTr="00B27757">
        <w:trPr>
          <w:trHeight w:val="567"/>
        </w:trPr>
        <w:tc>
          <w:tcPr>
            <w:tcW w:w="1747"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Data/restraints/</w:t>
            </w:r>
          </w:p>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parameters </w:t>
            </w:r>
          </w:p>
        </w:tc>
        <w:tc>
          <w:tcPr>
            <w:tcW w:w="2222"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10200 /345 /835</w:t>
            </w:r>
          </w:p>
        </w:tc>
      </w:tr>
      <w:tr w:rsidR="00A95427" w:rsidRPr="007E1807" w:rsidTr="00B27757">
        <w:trPr>
          <w:trHeight w:val="276"/>
        </w:trPr>
        <w:tc>
          <w:tcPr>
            <w:tcW w:w="1747"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Goodness-of-fit on F</w:t>
            </w:r>
            <w:r w:rsidRPr="00DF18C8">
              <w:rPr>
                <w:rFonts w:ascii="Times New Roman" w:eastAsia="Times New Roman" w:hAnsi="Times New Roman" w:cs="Times New Roman"/>
                <w:color w:val="000000"/>
                <w:sz w:val="20"/>
                <w:szCs w:val="20"/>
                <w:vertAlign w:val="superscript"/>
                <w:lang w:val="en-CA" w:eastAsia="de-DE"/>
              </w:rPr>
              <w:t>2</w:t>
            </w:r>
            <w:r w:rsidRPr="00DF18C8">
              <w:rPr>
                <w:rFonts w:ascii="Times New Roman" w:eastAsia="Times New Roman" w:hAnsi="Times New Roman" w:cs="Times New Roman"/>
                <w:color w:val="000000"/>
                <w:sz w:val="20"/>
                <w:szCs w:val="20"/>
                <w:lang w:val="en-CA" w:eastAsia="de-DE"/>
              </w:rPr>
              <w:t xml:space="preserve"> </w:t>
            </w:r>
          </w:p>
        </w:tc>
        <w:tc>
          <w:tcPr>
            <w:tcW w:w="2222"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1.237</w:t>
            </w:r>
          </w:p>
        </w:tc>
      </w:tr>
      <w:tr w:rsidR="00A95427" w:rsidRPr="007E1807" w:rsidTr="00B27757">
        <w:trPr>
          <w:trHeight w:val="553"/>
        </w:trPr>
        <w:tc>
          <w:tcPr>
            <w:tcW w:w="1747"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Final R</w:t>
            </w:r>
            <w:r w:rsidRPr="00DF18C8">
              <w:rPr>
                <w:rFonts w:ascii="Times New Roman" w:eastAsia="Times New Roman" w:hAnsi="Times New Roman" w:cs="Times New Roman"/>
                <w:i/>
                <w:color w:val="000000"/>
                <w:sz w:val="20"/>
                <w:szCs w:val="20"/>
                <w:vertAlign w:val="superscript"/>
                <w:lang w:val="en-CA" w:eastAsia="de-DE"/>
              </w:rPr>
              <w:t xml:space="preserve">a,b </w:t>
            </w:r>
            <w:r w:rsidRPr="00DF18C8">
              <w:rPr>
                <w:rFonts w:ascii="Times New Roman" w:eastAsia="Times New Roman" w:hAnsi="Times New Roman" w:cs="Times New Roman"/>
                <w:color w:val="000000"/>
                <w:sz w:val="20"/>
                <w:szCs w:val="20"/>
                <w:lang w:val="en-CA" w:eastAsia="de-DE"/>
              </w:rPr>
              <w:t xml:space="preserve">indexes </w:t>
            </w:r>
          </w:p>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[I&gt;=2</w:t>
            </w:r>
            <w:r w:rsidRPr="00DF18C8">
              <w:rPr>
                <w:rFonts w:ascii="Times New Roman" w:eastAsia="Times New Roman" w:hAnsi="Times New Roman" w:cs="Times New Roman"/>
                <w:color w:val="000000"/>
                <w:sz w:val="20"/>
                <w:szCs w:val="20"/>
                <w:lang w:eastAsia="de-DE"/>
              </w:rPr>
              <w:t>σ</w:t>
            </w:r>
            <w:r w:rsidRPr="00DF18C8">
              <w:rPr>
                <w:rFonts w:ascii="Times New Roman" w:eastAsia="Times New Roman" w:hAnsi="Times New Roman" w:cs="Times New Roman"/>
                <w:color w:val="000000"/>
                <w:sz w:val="20"/>
                <w:szCs w:val="20"/>
                <w:lang w:val="en-CA" w:eastAsia="de-DE"/>
              </w:rPr>
              <w:t xml:space="preserve"> (I)] </w:t>
            </w:r>
          </w:p>
        </w:tc>
        <w:tc>
          <w:tcPr>
            <w:tcW w:w="2222" w:type="dxa"/>
            <w:vAlign w:val="center"/>
          </w:tcPr>
          <w:p w:rsidR="00A95427" w:rsidRPr="00DF18C8" w:rsidRDefault="00A95427" w:rsidP="00B27757">
            <w:pPr>
              <w:spacing w:after="0" w:line="276" w:lineRule="auto"/>
              <w:jc w:val="both"/>
              <w:rPr>
                <w:rFonts w:ascii="Times New Roman" w:hAnsi="Times New Roman" w:cs="Times New Roman"/>
                <w:color w:val="000000"/>
                <w:sz w:val="20"/>
                <w:szCs w:val="20"/>
                <w:shd w:val="clear" w:color="auto" w:fill="FFFFFF"/>
              </w:rPr>
            </w:pPr>
            <w:r w:rsidRPr="00DF18C8">
              <w:rPr>
                <w:rFonts w:ascii="Times New Roman" w:eastAsia="Times New Roman" w:hAnsi="Times New Roman" w:cs="Times New Roman"/>
                <w:color w:val="000000"/>
                <w:sz w:val="20"/>
                <w:szCs w:val="20"/>
                <w:lang w:eastAsia="de-DE"/>
              </w:rPr>
              <w:t>R</w:t>
            </w:r>
            <w:r w:rsidRPr="00DF18C8">
              <w:rPr>
                <w:rFonts w:ascii="Times New Roman" w:eastAsia="Times New Roman" w:hAnsi="Times New Roman" w:cs="Times New Roman"/>
                <w:color w:val="000000"/>
                <w:sz w:val="20"/>
                <w:szCs w:val="20"/>
                <w:vertAlign w:val="subscript"/>
                <w:lang w:eastAsia="de-DE"/>
              </w:rPr>
              <w:t>1</w:t>
            </w:r>
            <w:r w:rsidRPr="00DF18C8">
              <w:rPr>
                <w:rFonts w:ascii="Times New Roman" w:eastAsia="Times New Roman" w:hAnsi="Times New Roman" w:cs="Times New Roman"/>
                <w:color w:val="000000"/>
                <w:sz w:val="20"/>
                <w:szCs w:val="20"/>
                <w:lang w:eastAsia="de-DE"/>
              </w:rPr>
              <w:t xml:space="preserve"> = </w:t>
            </w:r>
            <w:r w:rsidRPr="00DF18C8">
              <w:rPr>
                <w:rFonts w:ascii="Times New Roman" w:hAnsi="Times New Roman" w:cs="Times New Roman"/>
                <w:color w:val="000000"/>
                <w:sz w:val="20"/>
                <w:szCs w:val="20"/>
                <w:shd w:val="clear" w:color="auto" w:fill="FFFFFF"/>
              </w:rPr>
              <w:t>0.0649</w:t>
            </w:r>
          </w:p>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wR</w:t>
            </w:r>
            <w:r w:rsidRPr="00DF18C8">
              <w:rPr>
                <w:rFonts w:ascii="Times New Roman" w:eastAsia="Times New Roman" w:hAnsi="Times New Roman" w:cs="Times New Roman"/>
                <w:color w:val="000000"/>
                <w:sz w:val="20"/>
                <w:szCs w:val="20"/>
                <w:vertAlign w:val="subscript"/>
                <w:lang w:eastAsia="de-DE"/>
              </w:rPr>
              <w:t>2</w:t>
            </w:r>
            <w:r w:rsidRPr="00DF18C8">
              <w:rPr>
                <w:rFonts w:ascii="Times New Roman" w:eastAsia="Times New Roman" w:hAnsi="Times New Roman" w:cs="Times New Roman"/>
                <w:color w:val="000000"/>
                <w:sz w:val="20"/>
                <w:szCs w:val="20"/>
                <w:lang w:eastAsia="de-DE"/>
              </w:rPr>
              <w:t xml:space="preserve"> = </w:t>
            </w:r>
            <w:r w:rsidRPr="00DF18C8">
              <w:rPr>
                <w:rFonts w:ascii="Times New Roman" w:hAnsi="Times New Roman" w:cs="Times New Roman"/>
                <w:color w:val="000000"/>
                <w:sz w:val="20"/>
                <w:szCs w:val="20"/>
                <w:shd w:val="clear" w:color="auto" w:fill="FFFFFF"/>
              </w:rPr>
              <w:t>0.1569</w:t>
            </w:r>
          </w:p>
        </w:tc>
      </w:tr>
      <w:tr w:rsidR="00A95427" w:rsidRPr="007E1807" w:rsidTr="00B27757">
        <w:trPr>
          <w:trHeight w:val="567"/>
        </w:trPr>
        <w:tc>
          <w:tcPr>
            <w:tcW w:w="1747"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Final R</w:t>
            </w:r>
            <w:r w:rsidRPr="00DF18C8">
              <w:rPr>
                <w:rFonts w:ascii="Times New Roman" w:eastAsia="Times New Roman" w:hAnsi="Times New Roman" w:cs="Times New Roman"/>
                <w:i/>
                <w:color w:val="000000"/>
                <w:sz w:val="20"/>
                <w:szCs w:val="20"/>
                <w:vertAlign w:val="superscript"/>
                <w:lang w:val="en-CA" w:eastAsia="de-DE"/>
              </w:rPr>
              <w:t xml:space="preserve"> a,b</w:t>
            </w:r>
            <w:r w:rsidRPr="00DF18C8">
              <w:rPr>
                <w:rFonts w:ascii="Times New Roman" w:eastAsia="Times New Roman" w:hAnsi="Times New Roman" w:cs="Times New Roman"/>
                <w:color w:val="000000"/>
                <w:sz w:val="20"/>
                <w:szCs w:val="20"/>
                <w:lang w:val="en-CA" w:eastAsia="de-DE"/>
              </w:rPr>
              <w:t xml:space="preserve"> indexes </w:t>
            </w:r>
          </w:p>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 xml:space="preserve">[all data] </w:t>
            </w:r>
          </w:p>
        </w:tc>
        <w:tc>
          <w:tcPr>
            <w:tcW w:w="2222" w:type="dxa"/>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R</w:t>
            </w:r>
            <w:r w:rsidRPr="00DF18C8">
              <w:rPr>
                <w:rFonts w:ascii="Times New Roman" w:eastAsia="Times New Roman" w:hAnsi="Times New Roman" w:cs="Times New Roman"/>
                <w:color w:val="000000"/>
                <w:sz w:val="20"/>
                <w:szCs w:val="20"/>
                <w:vertAlign w:val="subscript"/>
                <w:lang w:eastAsia="de-DE"/>
              </w:rPr>
              <w:t>1</w:t>
            </w:r>
            <w:r w:rsidRPr="00DF18C8">
              <w:rPr>
                <w:rFonts w:ascii="Times New Roman" w:eastAsia="Times New Roman" w:hAnsi="Times New Roman" w:cs="Times New Roman"/>
                <w:color w:val="000000"/>
                <w:sz w:val="20"/>
                <w:szCs w:val="20"/>
                <w:lang w:eastAsia="de-DE"/>
              </w:rPr>
              <w:t xml:space="preserve"> = </w:t>
            </w:r>
            <w:r w:rsidRPr="00DF18C8">
              <w:rPr>
                <w:rFonts w:ascii="Times New Roman" w:hAnsi="Times New Roman" w:cs="Times New Roman"/>
                <w:color w:val="000000"/>
                <w:sz w:val="20"/>
                <w:szCs w:val="20"/>
                <w:shd w:val="clear" w:color="auto" w:fill="FFFFFF"/>
              </w:rPr>
              <w:t>0.0770</w:t>
            </w:r>
          </w:p>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wR</w:t>
            </w:r>
            <w:r w:rsidRPr="00DF18C8">
              <w:rPr>
                <w:rFonts w:ascii="Times New Roman" w:eastAsia="Times New Roman" w:hAnsi="Times New Roman" w:cs="Times New Roman"/>
                <w:color w:val="000000"/>
                <w:sz w:val="20"/>
                <w:szCs w:val="20"/>
                <w:vertAlign w:val="subscript"/>
                <w:lang w:eastAsia="de-DE"/>
              </w:rPr>
              <w:t>2</w:t>
            </w:r>
            <w:r w:rsidRPr="00DF18C8">
              <w:rPr>
                <w:rFonts w:ascii="Times New Roman" w:eastAsia="Times New Roman" w:hAnsi="Times New Roman" w:cs="Times New Roman"/>
                <w:color w:val="000000"/>
                <w:sz w:val="20"/>
                <w:szCs w:val="20"/>
                <w:lang w:eastAsia="de-DE"/>
              </w:rPr>
              <w:t xml:space="preserve"> = </w:t>
            </w:r>
            <w:r w:rsidRPr="00DF18C8">
              <w:rPr>
                <w:rFonts w:ascii="Times New Roman" w:hAnsi="Times New Roman" w:cs="Times New Roman"/>
                <w:color w:val="000000"/>
                <w:sz w:val="20"/>
                <w:szCs w:val="20"/>
                <w:shd w:val="clear" w:color="auto" w:fill="FFFFFF"/>
              </w:rPr>
              <w:t>0.1634</w:t>
            </w:r>
          </w:p>
        </w:tc>
      </w:tr>
      <w:tr w:rsidR="00A95427" w:rsidRPr="007E1807" w:rsidTr="00B27757">
        <w:trPr>
          <w:trHeight w:val="553"/>
        </w:trPr>
        <w:tc>
          <w:tcPr>
            <w:tcW w:w="1747" w:type="dxa"/>
            <w:tcBorders>
              <w:bottom w:val="single" w:sz="4" w:space="0" w:color="auto"/>
            </w:tcBorders>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Largest diff. peak</w:t>
            </w:r>
          </w:p>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/hole / e Å</w:t>
            </w:r>
            <w:r w:rsidRPr="00DF18C8">
              <w:rPr>
                <w:rFonts w:ascii="Times New Roman" w:eastAsia="Times New Roman" w:hAnsi="Times New Roman" w:cs="Times New Roman"/>
                <w:color w:val="000000"/>
                <w:sz w:val="20"/>
                <w:szCs w:val="20"/>
                <w:vertAlign w:val="superscript"/>
                <w:lang w:val="en-CA" w:eastAsia="de-DE"/>
              </w:rPr>
              <w:t>-3</w:t>
            </w:r>
            <w:r w:rsidRPr="00DF18C8">
              <w:rPr>
                <w:rFonts w:ascii="Times New Roman" w:eastAsia="Times New Roman" w:hAnsi="Times New Roman" w:cs="Times New Roman"/>
                <w:color w:val="000000"/>
                <w:sz w:val="20"/>
                <w:szCs w:val="20"/>
                <w:lang w:val="en-CA" w:eastAsia="de-DE"/>
              </w:rPr>
              <w:t xml:space="preserve"> </w:t>
            </w:r>
          </w:p>
        </w:tc>
        <w:tc>
          <w:tcPr>
            <w:tcW w:w="2222" w:type="dxa"/>
            <w:tcBorders>
              <w:bottom w:val="single" w:sz="4" w:space="0" w:color="auto"/>
            </w:tcBorders>
            <w:vAlign w:val="center"/>
          </w:tcPr>
          <w:p w:rsidR="00A95427" w:rsidRPr="00DF18C8" w:rsidRDefault="00A95427" w:rsidP="00B27757">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0.85/-2.92</w:t>
            </w:r>
          </w:p>
        </w:tc>
      </w:tr>
    </w:tbl>
    <w:p w:rsidR="00A95427" w:rsidRDefault="00A95427" w:rsidP="00A95427">
      <w:pPr>
        <w:jc w:val="center"/>
        <w:rPr>
          <w:rFonts w:ascii="Times New Roman" w:hAnsi="Times New Roman" w:cs="Times New Roman"/>
          <w:sz w:val="32"/>
          <w:lang w:val="en-CA"/>
        </w:rPr>
      </w:pPr>
    </w:p>
    <w:p w:rsidR="00A95427" w:rsidRDefault="00A95427" w:rsidP="00A95427">
      <w:pPr>
        <w:jc w:val="center"/>
        <w:rPr>
          <w:rFonts w:ascii="Times New Roman" w:hAnsi="Times New Roman" w:cs="Times New Roman"/>
          <w:sz w:val="32"/>
          <w:lang w:val="en-CA"/>
        </w:rPr>
      </w:pPr>
    </w:p>
    <w:p w:rsidR="00A95427" w:rsidRDefault="00A95427" w:rsidP="00A95427">
      <w:pPr>
        <w:jc w:val="center"/>
        <w:rPr>
          <w:rFonts w:ascii="Times New Roman" w:hAnsi="Times New Roman" w:cs="Times New Roman"/>
          <w:sz w:val="32"/>
          <w:lang w:val="en-CA"/>
        </w:rPr>
      </w:pPr>
    </w:p>
    <w:p w:rsidR="00A95427" w:rsidRDefault="00A95427" w:rsidP="00A95427">
      <w:pPr>
        <w:jc w:val="center"/>
        <w:rPr>
          <w:rFonts w:ascii="Times New Roman" w:hAnsi="Times New Roman" w:cs="Times New Roman"/>
          <w:sz w:val="32"/>
          <w:lang w:val="en-CA"/>
        </w:rPr>
      </w:pPr>
    </w:p>
    <w:p w:rsidR="00A95427" w:rsidRDefault="00A95427" w:rsidP="00A95427">
      <w:pPr>
        <w:jc w:val="center"/>
        <w:rPr>
          <w:rFonts w:ascii="Times New Roman" w:hAnsi="Times New Roman" w:cs="Times New Roman"/>
          <w:sz w:val="32"/>
          <w:lang w:val="en-CA"/>
        </w:rPr>
      </w:pPr>
    </w:p>
    <w:p w:rsidR="00A95427" w:rsidRDefault="00A95427" w:rsidP="00A95427">
      <w:pPr>
        <w:jc w:val="center"/>
        <w:rPr>
          <w:rFonts w:ascii="Times New Roman" w:hAnsi="Times New Roman" w:cs="Times New Roman"/>
          <w:sz w:val="32"/>
          <w:lang w:val="en-CA"/>
        </w:rPr>
      </w:pPr>
    </w:p>
    <w:p w:rsidR="00A95427" w:rsidRDefault="00A95427" w:rsidP="00A95427">
      <w:pPr>
        <w:jc w:val="center"/>
        <w:rPr>
          <w:rFonts w:ascii="Times New Roman" w:hAnsi="Times New Roman" w:cs="Times New Roman"/>
          <w:sz w:val="32"/>
          <w:lang w:val="en-CA"/>
        </w:rPr>
      </w:pPr>
    </w:p>
    <w:p w:rsidR="00A95427" w:rsidRDefault="00A95427" w:rsidP="00A95427">
      <w:pPr>
        <w:jc w:val="center"/>
        <w:rPr>
          <w:rFonts w:ascii="Times New Roman" w:hAnsi="Times New Roman" w:cs="Times New Roman"/>
          <w:sz w:val="32"/>
          <w:lang w:val="en-CA"/>
        </w:rPr>
      </w:pPr>
    </w:p>
    <w:p w:rsidR="00A95427" w:rsidRDefault="00A95427" w:rsidP="00A95427">
      <w:pPr>
        <w:jc w:val="center"/>
        <w:rPr>
          <w:rFonts w:ascii="Times New Roman" w:hAnsi="Times New Roman" w:cs="Times New Roman"/>
          <w:sz w:val="32"/>
          <w:lang w:val="en-CA"/>
        </w:rPr>
      </w:pPr>
    </w:p>
    <w:p w:rsidR="00A95427" w:rsidRDefault="00A95427" w:rsidP="00A95427">
      <w:pPr>
        <w:jc w:val="center"/>
        <w:rPr>
          <w:rFonts w:ascii="Times New Roman" w:hAnsi="Times New Roman" w:cs="Times New Roman"/>
          <w:sz w:val="32"/>
          <w:lang w:val="en-CA"/>
        </w:rPr>
      </w:pPr>
    </w:p>
    <w:p w:rsidR="00A95427" w:rsidRDefault="00A95427" w:rsidP="00A95427">
      <w:pPr>
        <w:jc w:val="center"/>
        <w:rPr>
          <w:rFonts w:ascii="Times New Roman" w:hAnsi="Times New Roman" w:cs="Times New Roman"/>
          <w:sz w:val="32"/>
          <w:lang w:val="en-CA"/>
        </w:rPr>
      </w:pPr>
    </w:p>
    <w:p w:rsidR="00A95427" w:rsidRDefault="00A95427" w:rsidP="00A95427">
      <w:pPr>
        <w:jc w:val="center"/>
        <w:rPr>
          <w:rFonts w:ascii="Times New Roman" w:hAnsi="Times New Roman" w:cs="Times New Roman"/>
          <w:sz w:val="32"/>
          <w:lang w:val="en-CA"/>
        </w:rPr>
      </w:pPr>
    </w:p>
    <w:p w:rsidR="00A95427" w:rsidRDefault="00A95427" w:rsidP="00A95427">
      <w:pPr>
        <w:jc w:val="center"/>
        <w:rPr>
          <w:rFonts w:ascii="Times New Roman" w:hAnsi="Times New Roman" w:cs="Times New Roman"/>
          <w:sz w:val="32"/>
          <w:lang w:val="en-CA"/>
        </w:rPr>
      </w:pPr>
    </w:p>
    <w:p w:rsidR="00A95427" w:rsidRDefault="00A95427" w:rsidP="00A95427">
      <w:pPr>
        <w:jc w:val="center"/>
        <w:rPr>
          <w:rFonts w:ascii="Times New Roman" w:hAnsi="Times New Roman" w:cs="Times New Roman"/>
          <w:sz w:val="32"/>
          <w:lang w:val="en-CA"/>
        </w:rPr>
      </w:pPr>
    </w:p>
    <w:p w:rsidR="00A95427" w:rsidRDefault="00A95427" w:rsidP="00A95427">
      <w:pPr>
        <w:jc w:val="center"/>
        <w:rPr>
          <w:rFonts w:ascii="Times New Roman" w:hAnsi="Times New Roman" w:cs="Times New Roman"/>
          <w:sz w:val="32"/>
          <w:lang w:val="en-CA"/>
        </w:rPr>
      </w:pPr>
    </w:p>
    <w:p w:rsidR="00A95427" w:rsidRDefault="00A95427" w:rsidP="00A95427">
      <w:pPr>
        <w:jc w:val="center"/>
        <w:rPr>
          <w:rFonts w:ascii="Times New Roman" w:hAnsi="Times New Roman" w:cs="Times New Roman"/>
          <w:sz w:val="32"/>
          <w:lang w:val="en-CA"/>
        </w:rPr>
      </w:pPr>
    </w:p>
    <w:p w:rsidR="00A95427" w:rsidRDefault="00A95427" w:rsidP="00A95427">
      <w:pPr>
        <w:jc w:val="center"/>
        <w:rPr>
          <w:rFonts w:ascii="Times New Roman" w:hAnsi="Times New Roman" w:cs="Times New Roman"/>
          <w:sz w:val="32"/>
          <w:lang w:val="en-CA"/>
        </w:rPr>
      </w:pPr>
    </w:p>
    <w:p w:rsidR="00A95427" w:rsidRDefault="00A95427" w:rsidP="00A95427">
      <w:pPr>
        <w:jc w:val="center"/>
        <w:rPr>
          <w:rFonts w:ascii="Times New Roman" w:hAnsi="Times New Roman" w:cs="Times New Roman"/>
          <w:sz w:val="32"/>
          <w:lang w:val="en-CA"/>
        </w:rPr>
      </w:pPr>
    </w:p>
    <w:p w:rsidR="00A95427" w:rsidRDefault="00A95427" w:rsidP="00A95427">
      <w:pPr>
        <w:jc w:val="center"/>
        <w:rPr>
          <w:rFonts w:ascii="Times New Roman" w:hAnsi="Times New Roman" w:cs="Times New Roman"/>
          <w:sz w:val="32"/>
          <w:lang w:val="en-CA"/>
        </w:rPr>
      </w:pPr>
    </w:p>
    <w:p w:rsidR="00A95427" w:rsidRPr="005932A6" w:rsidRDefault="00A95427" w:rsidP="00A95427">
      <w:pPr>
        <w:pStyle w:val="FETableFootnote"/>
        <w:ind w:right="-900" w:firstLine="0"/>
        <w:rPr>
          <w:rFonts w:ascii="Times New Roman" w:hAnsi="Times New Roman"/>
          <w:sz w:val="20"/>
          <w:lang w:val="en-CA"/>
        </w:rPr>
      </w:pPr>
      <w:r w:rsidRPr="005932A6">
        <w:rPr>
          <w:rFonts w:ascii="Times New Roman" w:hAnsi="Times New Roman"/>
          <w:i/>
          <w:iCs/>
          <w:sz w:val="20"/>
          <w:vertAlign w:val="superscript"/>
          <w:lang w:val="en-CA"/>
        </w:rPr>
        <w:t>a</w:t>
      </w:r>
      <w:r w:rsidRPr="005932A6">
        <w:rPr>
          <w:rFonts w:ascii="Times New Roman" w:hAnsi="Times New Roman"/>
          <w:iCs/>
          <w:sz w:val="20"/>
          <w:lang w:val="en-CA"/>
        </w:rPr>
        <w:t>R</w:t>
      </w:r>
      <w:r w:rsidRPr="005932A6">
        <w:rPr>
          <w:rFonts w:ascii="Times New Roman" w:hAnsi="Times New Roman"/>
          <w:iCs/>
          <w:sz w:val="20"/>
          <w:vertAlign w:val="subscript"/>
          <w:lang w:val="en-CA"/>
        </w:rPr>
        <w:t>1</w:t>
      </w:r>
      <w:r w:rsidRPr="005932A6">
        <w:rPr>
          <w:rFonts w:ascii="Times New Roman" w:hAnsi="Times New Roman"/>
          <w:iCs/>
          <w:sz w:val="20"/>
          <w:lang w:val="en-CA"/>
        </w:rPr>
        <w:t xml:space="preserve"> =</w:t>
      </w:r>
      <w:r w:rsidRPr="005932A6">
        <w:rPr>
          <w:rFonts w:ascii="Times New Roman" w:hAnsi="Times New Roman"/>
          <w:i/>
          <w:sz w:val="20"/>
          <w:lang w:val="en-CA"/>
        </w:rPr>
        <w:t xml:space="preserve"> </w:t>
      </w:r>
      <w:r w:rsidRPr="007E1807">
        <w:rPr>
          <w:rFonts w:ascii="Times New Roman" w:hAnsi="Times New Roman"/>
          <w:sz w:val="20"/>
        </w:rPr>
        <w:sym w:font="Symbol" w:char="F053"/>
      </w:r>
      <w:r w:rsidRPr="005932A6">
        <w:rPr>
          <w:rFonts w:ascii="Times New Roman" w:hAnsi="Times New Roman"/>
          <w:sz w:val="20"/>
          <w:lang w:val="en-CA"/>
        </w:rPr>
        <w:t>(||</w:t>
      </w:r>
      <w:r w:rsidRPr="005932A6">
        <w:rPr>
          <w:rFonts w:ascii="Times New Roman" w:hAnsi="Times New Roman"/>
          <w:i/>
          <w:sz w:val="20"/>
          <w:lang w:val="en-CA"/>
        </w:rPr>
        <w:t>F</w:t>
      </w:r>
      <w:r w:rsidRPr="005932A6">
        <w:rPr>
          <w:rFonts w:ascii="Times New Roman" w:hAnsi="Times New Roman"/>
          <w:i/>
          <w:sz w:val="20"/>
          <w:vertAlign w:val="subscript"/>
          <w:lang w:val="en-CA"/>
        </w:rPr>
        <w:t>o</w:t>
      </w:r>
      <w:r w:rsidRPr="005932A6">
        <w:rPr>
          <w:rFonts w:ascii="Times New Roman" w:hAnsi="Times New Roman"/>
          <w:sz w:val="20"/>
          <w:lang w:val="en-CA"/>
        </w:rPr>
        <w:t>| – |</w:t>
      </w:r>
      <w:r w:rsidRPr="005932A6">
        <w:rPr>
          <w:rFonts w:ascii="Times New Roman" w:hAnsi="Times New Roman"/>
          <w:i/>
          <w:sz w:val="20"/>
          <w:lang w:val="en-CA"/>
        </w:rPr>
        <w:t>F</w:t>
      </w:r>
      <w:r w:rsidRPr="005932A6">
        <w:rPr>
          <w:rFonts w:ascii="Times New Roman" w:hAnsi="Times New Roman"/>
          <w:i/>
          <w:sz w:val="20"/>
          <w:vertAlign w:val="subscript"/>
          <w:lang w:val="en-CA"/>
        </w:rPr>
        <w:t>c</w:t>
      </w:r>
      <w:r w:rsidRPr="005932A6">
        <w:rPr>
          <w:rFonts w:ascii="Times New Roman" w:hAnsi="Times New Roman"/>
          <w:sz w:val="20"/>
          <w:lang w:val="en-CA"/>
        </w:rPr>
        <w:t>||)/</w:t>
      </w:r>
      <w:r w:rsidRPr="007E1807">
        <w:rPr>
          <w:rFonts w:ascii="Times New Roman" w:hAnsi="Times New Roman"/>
          <w:sz w:val="20"/>
        </w:rPr>
        <w:sym w:font="Symbol" w:char="F053"/>
      </w:r>
      <w:r w:rsidRPr="005932A6">
        <w:rPr>
          <w:rFonts w:ascii="Times New Roman" w:hAnsi="Times New Roman"/>
          <w:sz w:val="20"/>
          <w:lang w:val="en-CA"/>
        </w:rPr>
        <w:t>|</w:t>
      </w:r>
      <w:r w:rsidRPr="005932A6">
        <w:rPr>
          <w:rFonts w:ascii="Times New Roman" w:hAnsi="Times New Roman"/>
          <w:i/>
          <w:sz w:val="20"/>
          <w:lang w:val="en-CA"/>
        </w:rPr>
        <w:t>F</w:t>
      </w:r>
      <w:r w:rsidRPr="005932A6">
        <w:rPr>
          <w:rFonts w:ascii="Times New Roman" w:hAnsi="Times New Roman"/>
          <w:i/>
          <w:sz w:val="20"/>
          <w:vertAlign w:val="subscript"/>
          <w:lang w:val="en-CA"/>
        </w:rPr>
        <w:t>o</w:t>
      </w:r>
      <w:r w:rsidRPr="005932A6">
        <w:rPr>
          <w:rFonts w:ascii="Times New Roman" w:hAnsi="Times New Roman"/>
          <w:sz w:val="20"/>
          <w:lang w:val="en-CA"/>
        </w:rPr>
        <w:t xml:space="preserve">|.  </w:t>
      </w:r>
      <w:r w:rsidRPr="005932A6">
        <w:rPr>
          <w:rFonts w:ascii="Times New Roman" w:hAnsi="Times New Roman"/>
          <w:i/>
          <w:sz w:val="20"/>
          <w:vertAlign w:val="superscript"/>
          <w:lang w:val="en-CA"/>
        </w:rPr>
        <w:t>b</w:t>
      </w:r>
      <w:r w:rsidRPr="005932A6">
        <w:rPr>
          <w:rFonts w:ascii="Times New Roman" w:hAnsi="Times New Roman"/>
          <w:sz w:val="20"/>
          <w:lang w:val="en-CA"/>
        </w:rPr>
        <w:t>wR</w:t>
      </w:r>
      <w:r w:rsidRPr="005932A6">
        <w:rPr>
          <w:rFonts w:ascii="Times New Roman" w:hAnsi="Times New Roman"/>
          <w:sz w:val="20"/>
          <w:vertAlign w:val="subscript"/>
          <w:lang w:val="en-CA"/>
        </w:rPr>
        <w:t>2</w:t>
      </w:r>
      <w:r w:rsidRPr="005932A6">
        <w:rPr>
          <w:rFonts w:ascii="Times New Roman" w:hAnsi="Times New Roman"/>
          <w:sz w:val="20"/>
          <w:lang w:val="en-CA"/>
        </w:rPr>
        <w:t xml:space="preserve"> = [</w:t>
      </w:r>
      <w:r w:rsidRPr="007E1807">
        <w:rPr>
          <w:rFonts w:ascii="Times New Roman" w:hAnsi="Times New Roman"/>
          <w:sz w:val="20"/>
        </w:rPr>
        <w:sym w:font="Symbol" w:char="F053"/>
      </w:r>
      <w:r w:rsidRPr="005932A6">
        <w:rPr>
          <w:rFonts w:ascii="Times New Roman" w:hAnsi="Times New Roman"/>
          <w:sz w:val="20"/>
          <w:lang w:val="en-CA"/>
        </w:rPr>
        <w:t>[</w:t>
      </w:r>
      <w:r w:rsidRPr="005932A6">
        <w:rPr>
          <w:rFonts w:ascii="Times New Roman" w:hAnsi="Times New Roman"/>
          <w:i/>
          <w:sz w:val="20"/>
          <w:lang w:val="en-CA"/>
        </w:rPr>
        <w:t>w</w:t>
      </w:r>
      <w:r w:rsidRPr="005932A6">
        <w:rPr>
          <w:rFonts w:ascii="Times New Roman" w:hAnsi="Times New Roman"/>
          <w:sz w:val="20"/>
          <w:lang w:val="en-CA"/>
        </w:rPr>
        <w:t>(</w:t>
      </w:r>
      <w:r w:rsidRPr="005932A6">
        <w:rPr>
          <w:rFonts w:ascii="Times New Roman" w:hAnsi="Times New Roman"/>
          <w:i/>
          <w:sz w:val="20"/>
          <w:lang w:val="en-CA"/>
        </w:rPr>
        <w:t>F</w:t>
      </w:r>
      <w:r w:rsidRPr="005932A6">
        <w:rPr>
          <w:rFonts w:ascii="Times New Roman" w:hAnsi="Times New Roman"/>
          <w:sz w:val="20"/>
          <w:vertAlign w:val="subscript"/>
          <w:lang w:val="en-CA"/>
        </w:rPr>
        <w:t>o</w:t>
      </w:r>
      <w:r w:rsidRPr="005932A6">
        <w:rPr>
          <w:rFonts w:ascii="Times New Roman" w:hAnsi="Times New Roman"/>
          <w:sz w:val="20"/>
          <w:vertAlign w:val="superscript"/>
          <w:lang w:val="en-CA"/>
        </w:rPr>
        <w:t>2</w:t>
      </w:r>
      <w:r w:rsidRPr="005932A6">
        <w:rPr>
          <w:rFonts w:ascii="Times New Roman" w:hAnsi="Times New Roman"/>
          <w:sz w:val="20"/>
          <w:lang w:val="en-CA"/>
        </w:rPr>
        <w:t xml:space="preserve"> - </w:t>
      </w:r>
      <w:r w:rsidRPr="005932A6">
        <w:rPr>
          <w:rFonts w:ascii="Times New Roman" w:hAnsi="Times New Roman"/>
          <w:i/>
          <w:sz w:val="20"/>
          <w:lang w:val="en-CA"/>
        </w:rPr>
        <w:t>F</w:t>
      </w:r>
      <w:r w:rsidRPr="005932A6">
        <w:rPr>
          <w:rFonts w:ascii="Times New Roman" w:hAnsi="Times New Roman"/>
          <w:sz w:val="20"/>
          <w:vertAlign w:val="subscript"/>
          <w:lang w:val="en-CA"/>
        </w:rPr>
        <w:t>c</w:t>
      </w:r>
      <w:r w:rsidRPr="005932A6">
        <w:rPr>
          <w:rFonts w:ascii="Times New Roman" w:hAnsi="Times New Roman"/>
          <w:sz w:val="20"/>
          <w:vertAlign w:val="superscript"/>
          <w:lang w:val="en-CA"/>
        </w:rPr>
        <w:t>2</w:t>
      </w:r>
      <w:r w:rsidRPr="005932A6">
        <w:rPr>
          <w:rFonts w:ascii="Times New Roman" w:hAnsi="Times New Roman"/>
          <w:sz w:val="20"/>
          <w:lang w:val="en-CA"/>
        </w:rPr>
        <w:t>)</w:t>
      </w:r>
      <w:r w:rsidRPr="005932A6">
        <w:rPr>
          <w:rFonts w:ascii="Times New Roman" w:hAnsi="Times New Roman"/>
          <w:sz w:val="20"/>
          <w:vertAlign w:val="superscript"/>
          <w:lang w:val="en-CA"/>
        </w:rPr>
        <w:t>2</w:t>
      </w:r>
      <w:r w:rsidRPr="005932A6">
        <w:rPr>
          <w:rFonts w:ascii="Times New Roman" w:hAnsi="Times New Roman"/>
          <w:sz w:val="20"/>
          <w:lang w:val="en-CA"/>
        </w:rPr>
        <w:t>]/</w:t>
      </w:r>
      <w:r w:rsidRPr="007E1807">
        <w:rPr>
          <w:rFonts w:ascii="Times New Roman" w:hAnsi="Times New Roman"/>
          <w:sz w:val="20"/>
        </w:rPr>
        <w:sym w:font="Symbol" w:char="F053"/>
      </w:r>
      <w:r w:rsidRPr="005932A6">
        <w:rPr>
          <w:rFonts w:ascii="Times New Roman" w:hAnsi="Times New Roman"/>
          <w:sz w:val="20"/>
          <w:lang w:val="en-CA"/>
        </w:rPr>
        <w:t>[</w:t>
      </w:r>
      <w:r w:rsidRPr="005932A6">
        <w:rPr>
          <w:rFonts w:ascii="Times New Roman" w:hAnsi="Times New Roman"/>
          <w:i/>
          <w:sz w:val="20"/>
          <w:lang w:val="en-CA"/>
        </w:rPr>
        <w:t>w</w:t>
      </w:r>
      <w:r w:rsidRPr="005932A6">
        <w:rPr>
          <w:rFonts w:ascii="Times New Roman" w:hAnsi="Times New Roman"/>
          <w:sz w:val="20"/>
          <w:lang w:val="en-CA"/>
        </w:rPr>
        <w:t>(</w:t>
      </w:r>
      <w:r w:rsidRPr="005932A6">
        <w:rPr>
          <w:rFonts w:ascii="Times New Roman" w:hAnsi="Times New Roman"/>
          <w:i/>
          <w:sz w:val="20"/>
          <w:lang w:val="en-CA"/>
        </w:rPr>
        <w:t>F</w:t>
      </w:r>
      <w:r w:rsidRPr="005932A6">
        <w:rPr>
          <w:rFonts w:ascii="Times New Roman" w:hAnsi="Times New Roman"/>
          <w:sz w:val="20"/>
          <w:vertAlign w:val="subscript"/>
          <w:lang w:val="en-CA"/>
        </w:rPr>
        <w:t>o</w:t>
      </w:r>
      <w:r w:rsidRPr="005932A6">
        <w:rPr>
          <w:rFonts w:ascii="Times New Roman" w:hAnsi="Times New Roman"/>
          <w:sz w:val="20"/>
          <w:vertAlign w:val="superscript"/>
          <w:lang w:val="en-CA"/>
        </w:rPr>
        <w:t>2</w:t>
      </w:r>
      <w:r w:rsidRPr="005932A6">
        <w:rPr>
          <w:rFonts w:ascii="Times New Roman" w:hAnsi="Times New Roman"/>
          <w:sz w:val="20"/>
          <w:lang w:val="en-CA"/>
        </w:rPr>
        <w:t>)</w:t>
      </w:r>
      <w:r w:rsidRPr="005932A6">
        <w:rPr>
          <w:rFonts w:ascii="Times New Roman" w:hAnsi="Times New Roman"/>
          <w:sz w:val="20"/>
          <w:vertAlign w:val="superscript"/>
          <w:lang w:val="en-CA"/>
        </w:rPr>
        <w:t>2</w:t>
      </w:r>
      <w:r w:rsidRPr="005932A6">
        <w:rPr>
          <w:rFonts w:ascii="Times New Roman" w:hAnsi="Times New Roman"/>
          <w:sz w:val="20"/>
          <w:lang w:val="en-CA"/>
        </w:rPr>
        <w:t>]]</w:t>
      </w:r>
      <w:r w:rsidRPr="005932A6">
        <w:rPr>
          <w:rFonts w:ascii="Times New Roman" w:hAnsi="Times New Roman"/>
          <w:sz w:val="20"/>
          <w:vertAlign w:val="superscript"/>
          <w:lang w:val="en-CA"/>
        </w:rPr>
        <w:t>1/2</w:t>
      </w:r>
      <w:r w:rsidRPr="005932A6">
        <w:rPr>
          <w:rFonts w:ascii="Times New Roman" w:hAnsi="Times New Roman"/>
          <w:sz w:val="20"/>
          <w:lang w:val="en-CA"/>
        </w:rPr>
        <w:t xml:space="preserve">, </w:t>
      </w:r>
      <w:r w:rsidRPr="005932A6">
        <w:rPr>
          <w:rFonts w:ascii="Times New Roman" w:hAnsi="Times New Roman"/>
          <w:i/>
          <w:sz w:val="20"/>
          <w:lang w:val="en-CA"/>
        </w:rPr>
        <w:t>w</w:t>
      </w:r>
      <w:r w:rsidRPr="005932A6">
        <w:rPr>
          <w:rFonts w:ascii="Times New Roman" w:hAnsi="Times New Roman"/>
          <w:sz w:val="20"/>
          <w:lang w:val="en-CA"/>
        </w:rPr>
        <w:t xml:space="preserve"> = 1/[</w:t>
      </w:r>
      <w:r w:rsidRPr="007E1807">
        <w:rPr>
          <w:rFonts w:ascii="Times New Roman" w:hAnsi="Times New Roman"/>
          <w:i/>
          <w:iCs/>
          <w:sz w:val="20"/>
          <w:lang w:val="el-GR"/>
        </w:rPr>
        <w:t>σ</w:t>
      </w:r>
      <w:r w:rsidRPr="005932A6">
        <w:rPr>
          <w:rFonts w:ascii="Times New Roman" w:hAnsi="Times New Roman"/>
          <w:sz w:val="20"/>
          <w:vertAlign w:val="superscript"/>
          <w:lang w:val="en-CA"/>
        </w:rPr>
        <w:t xml:space="preserve"> 2</w:t>
      </w:r>
      <w:r w:rsidRPr="005932A6">
        <w:rPr>
          <w:rFonts w:ascii="Times New Roman" w:hAnsi="Times New Roman"/>
          <w:sz w:val="20"/>
          <w:lang w:val="en-CA"/>
        </w:rPr>
        <w:t>(</w:t>
      </w:r>
      <w:r w:rsidRPr="005932A6">
        <w:rPr>
          <w:rFonts w:ascii="Times New Roman" w:hAnsi="Times New Roman"/>
          <w:i/>
          <w:sz w:val="20"/>
          <w:lang w:val="en-CA"/>
        </w:rPr>
        <w:t>F</w:t>
      </w:r>
      <w:r w:rsidRPr="005932A6">
        <w:rPr>
          <w:rFonts w:ascii="Times New Roman" w:hAnsi="Times New Roman"/>
          <w:sz w:val="20"/>
          <w:vertAlign w:val="subscript"/>
          <w:lang w:val="en-CA"/>
        </w:rPr>
        <w:t>o</w:t>
      </w:r>
      <w:r w:rsidRPr="005932A6">
        <w:rPr>
          <w:rFonts w:ascii="Times New Roman" w:hAnsi="Times New Roman"/>
          <w:sz w:val="20"/>
          <w:vertAlign w:val="superscript"/>
          <w:lang w:val="en-CA"/>
        </w:rPr>
        <w:t>2</w:t>
      </w:r>
      <w:r w:rsidRPr="005932A6">
        <w:rPr>
          <w:rFonts w:ascii="Times New Roman" w:hAnsi="Times New Roman"/>
          <w:sz w:val="20"/>
          <w:lang w:val="en-CA"/>
        </w:rPr>
        <w:t>) + (</w:t>
      </w:r>
      <w:r w:rsidRPr="005932A6">
        <w:rPr>
          <w:rFonts w:ascii="Times New Roman" w:hAnsi="Times New Roman"/>
          <w:i/>
          <w:sz w:val="20"/>
          <w:lang w:val="en-CA"/>
        </w:rPr>
        <w:t>ap</w:t>
      </w:r>
      <w:r w:rsidRPr="005932A6">
        <w:rPr>
          <w:rFonts w:ascii="Times New Roman" w:hAnsi="Times New Roman"/>
          <w:sz w:val="20"/>
          <w:lang w:val="en-CA"/>
        </w:rPr>
        <w:t>)</w:t>
      </w:r>
      <w:r w:rsidRPr="005932A6">
        <w:rPr>
          <w:rFonts w:ascii="Times New Roman" w:hAnsi="Times New Roman"/>
          <w:sz w:val="20"/>
          <w:vertAlign w:val="superscript"/>
          <w:lang w:val="en-CA"/>
        </w:rPr>
        <w:t xml:space="preserve">2 </w:t>
      </w:r>
      <w:r w:rsidRPr="005932A6">
        <w:rPr>
          <w:rFonts w:ascii="Times New Roman" w:hAnsi="Times New Roman"/>
          <w:sz w:val="20"/>
          <w:lang w:val="en-CA"/>
        </w:rPr>
        <w:t xml:space="preserve">+ </w:t>
      </w:r>
      <w:r w:rsidRPr="005932A6">
        <w:rPr>
          <w:rFonts w:ascii="Times New Roman" w:hAnsi="Times New Roman"/>
          <w:i/>
          <w:sz w:val="20"/>
          <w:lang w:val="en-CA"/>
        </w:rPr>
        <w:t>bp</w:t>
      </w:r>
      <w:r w:rsidRPr="005932A6">
        <w:rPr>
          <w:rFonts w:ascii="Times New Roman" w:hAnsi="Times New Roman"/>
          <w:sz w:val="20"/>
          <w:lang w:val="en-CA"/>
        </w:rPr>
        <w:t xml:space="preserve">], where </w:t>
      </w:r>
      <w:r w:rsidRPr="005932A6">
        <w:rPr>
          <w:rFonts w:ascii="Times New Roman" w:hAnsi="Times New Roman"/>
          <w:i/>
          <w:sz w:val="20"/>
          <w:lang w:val="en-CA"/>
        </w:rPr>
        <w:t>p</w:t>
      </w:r>
      <w:r w:rsidRPr="005932A6">
        <w:rPr>
          <w:rFonts w:ascii="Times New Roman" w:hAnsi="Times New Roman"/>
          <w:sz w:val="20"/>
          <w:lang w:val="en-CA"/>
        </w:rPr>
        <w:t xml:space="preserve"> = [max(</w:t>
      </w:r>
      <w:r w:rsidRPr="005932A6">
        <w:rPr>
          <w:rFonts w:ascii="Times New Roman" w:hAnsi="Times New Roman"/>
          <w:i/>
          <w:sz w:val="20"/>
          <w:lang w:val="en-CA"/>
        </w:rPr>
        <w:t>F</w:t>
      </w:r>
      <w:r w:rsidRPr="005932A6">
        <w:rPr>
          <w:rFonts w:ascii="Times New Roman" w:hAnsi="Times New Roman"/>
          <w:sz w:val="20"/>
          <w:vertAlign w:val="subscript"/>
          <w:lang w:val="en-CA"/>
        </w:rPr>
        <w:t>o</w:t>
      </w:r>
      <w:r w:rsidRPr="005932A6">
        <w:rPr>
          <w:rFonts w:ascii="Times New Roman" w:hAnsi="Times New Roman"/>
          <w:sz w:val="20"/>
          <w:vertAlign w:val="superscript"/>
          <w:lang w:val="en-CA"/>
        </w:rPr>
        <w:t>2</w:t>
      </w:r>
      <w:r w:rsidRPr="005932A6">
        <w:rPr>
          <w:rFonts w:ascii="Times New Roman" w:hAnsi="Times New Roman"/>
          <w:sz w:val="20"/>
          <w:lang w:val="en-CA"/>
        </w:rPr>
        <w:t>, 0) + 2</w:t>
      </w:r>
      <w:r w:rsidRPr="005932A6">
        <w:rPr>
          <w:rFonts w:ascii="Times New Roman" w:hAnsi="Times New Roman"/>
          <w:i/>
          <w:sz w:val="20"/>
          <w:lang w:val="en-CA"/>
        </w:rPr>
        <w:t>F</w:t>
      </w:r>
      <w:r w:rsidRPr="005932A6">
        <w:rPr>
          <w:rFonts w:ascii="Times New Roman" w:hAnsi="Times New Roman"/>
          <w:sz w:val="20"/>
          <w:vertAlign w:val="subscript"/>
          <w:lang w:val="en-CA"/>
        </w:rPr>
        <w:t>c</w:t>
      </w:r>
      <w:r w:rsidRPr="005932A6">
        <w:rPr>
          <w:rFonts w:ascii="Times New Roman" w:hAnsi="Times New Roman"/>
          <w:sz w:val="20"/>
          <w:vertAlign w:val="superscript"/>
          <w:lang w:val="en-CA"/>
        </w:rPr>
        <w:t>2</w:t>
      </w:r>
      <w:r w:rsidRPr="005932A6">
        <w:rPr>
          <w:rFonts w:ascii="Times New Roman" w:hAnsi="Times New Roman"/>
          <w:sz w:val="20"/>
          <w:lang w:val="en-CA"/>
        </w:rPr>
        <w:t>]/3.</w:t>
      </w:r>
    </w:p>
    <w:p w:rsidR="00A95427" w:rsidRDefault="00A95427" w:rsidP="00A95427">
      <w:pPr>
        <w:rPr>
          <w:rFonts w:ascii="Times New Roman" w:hAnsi="Times New Roman" w:cs="Times New Roman"/>
          <w:sz w:val="32"/>
          <w:lang w:val="en-CA"/>
        </w:rPr>
      </w:pPr>
      <w:r>
        <w:rPr>
          <w:rFonts w:ascii="Times New Roman" w:hAnsi="Times New Roman" w:cs="Times New Roman"/>
          <w:sz w:val="32"/>
          <w:lang w:val="en-CA"/>
        </w:rPr>
        <w:br w:type="page"/>
      </w:r>
    </w:p>
    <w:p w:rsidR="00A95427" w:rsidRDefault="00A95427"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r w:rsidRPr="00A771AC">
        <w:rPr>
          <w:rFonts w:ascii="Times New Roman" w:eastAsia="Times New Roman" w:hAnsi="Times New Roman" w:cs="Times New Roman"/>
          <w:b/>
          <w:bCs/>
          <w:sz w:val="24"/>
          <w:szCs w:val="24"/>
          <w:lang w:val="en-CA" w:eastAsia="de-DE"/>
        </w:rPr>
        <w:t>Table S</w:t>
      </w:r>
      <w:r>
        <w:rPr>
          <w:rFonts w:ascii="Times New Roman" w:eastAsia="Times New Roman" w:hAnsi="Times New Roman" w:cs="Times New Roman"/>
          <w:b/>
          <w:bCs/>
          <w:sz w:val="24"/>
          <w:szCs w:val="24"/>
          <w:lang w:val="en-CA" w:eastAsia="de-DE"/>
        </w:rPr>
        <w:t>7</w:t>
      </w:r>
      <w:r w:rsidRPr="00A771AC">
        <w:rPr>
          <w:rFonts w:ascii="Times New Roman" w:eastAsia="Times New Roman" w:hAnsi="Times New Roman" w:cs="Times New Roman"/>
          <w:b/>
          <w:bCs/>
          <w:sz w:val="24"/>
          <w:szCs w:val="24"/>
          <w:lang w:val="en-CA" w:eastAsia="de-DE"/>
        </w:rPr>
        <w:t xml:space="preserve"> </w:t>
      </w:r>
      <w:r w:rsidRPr="00A771AC">
        <w:rPr>
          <w:rFonts w:ascii="Times New Roman" w:eastAsia="Times New Roman" w:hAnsi="Times New Roman" w:cs="Times New Roman"/>
          <w:bCs/>
          <w:sz w:val="24"/>
          <w:szCs w:val="24"/>
          <w:lang w:val="en-CA" w:eastAsia="de-DE"/>
        </w:rPr>
        <w:t>Selected Bond Lengths for complex</w:t>
      </w:r>
      <w:r w:rsidRPr="00A771AC">
        <w:rPr>
          <w:rFonts w:ascii="Times New Roman" w:eastAsia="Times New Roman" w:hAnsi="Times New Roman" w:cs="Times New Roman"/>
          <w:b/>
          <w:bCs/>
          <w:sz w:val="24"/>
          <w:szCs w:val="24"/>
          <w:lang w:val="en-CA" w:eastAsia="de-DE"/>
        </w:rPr>
        <w:t xml:space="preserve"> </w:t>
      </w:r>
      <w:r>
        <w:rPr>
          <w:rFonts w:ascii="Times New Roman" w:eastAsia="Times New Roman" w:hAnsi="Times New Roman" w:cs="Times New Roman"/>
          <w:b/>
          <w:bCs/>
          <w:sz w:val="24"/>
          <w:szCs w:val="24"/>
          <w:lang w:val="en-CA" w:eastAsia="de-DE"/>
        </w:rPr>
        <w:t>3</w:t>
      </w:r>
      <w:r w:rsidRPr="00F521AA">
        <w:rPr>
          <w:rFonts w:ascii="Times New Roman" w:eastAsia="Times New Roman" w:hAnsi="Times New Roman" w:cs="Times New Roman"/>
          <w:bCs/>
          <w:sz w:val="24"/>
          <w:szCs w:val="24"/>
          <w:lang w:val="en-CA" w:eastAsia="de-DE"/>
        </w:rPr>
        <w:t>.</w:t>
      </w:r>
      <w:r w:rsidRPr="00F521AA">
        <w:rPr>
          <w:rFonts w:ascii="Times New Roman" w:eastAsia="Times New Roman" w:hAnsi="Times New Roman" w:cs="Times New Roman"/>
          <w:sz w:val="16"/>
          <w:szCs w:val="16"/>
          <w:vertAlign w:val="superscript"/>
          <w:lang w:val="en-CA" w:eastAsia="de-DE"/>
        </w:rPr>
        <w:br w:type="textWrapping" w:clear="all"/>
      </w:r>
    </w:p>
    <w:tbl>
      <w:tblPr>
        <w:tblpPr w:leftFromText="141" w:rightFromText="141" w:vertAnchor="page" w:horzAnchor="margin" w:tblpXSpec="center" w:tblpY="2505"/>
        <w:tblW w:w="0" w:type="auto"/>
        <w:tblLayout w:type="fixed"/>
        <w:tblCellMar>
          <w:top w:w="15" w:type="dxa"/>
          <w:left w:w="15" w:type="dxa"/>
          <w:bottom w:w="15" w:type="dxa"/>
          <w:right w:w="15" w:type="dxa"/>
        </w:tblCellMar>
        <w:tblLook w:val="04A0" w:firstRow="1" w:lastRow="0" w:firstColumn="1" w:lastColumn="0" w:noHBand="0" w:noVBand="1"/>
      </w:tblPr>
      <w:tblGrid>
        <w:gridCol w:w="1134"/>
        <w:gridCol w:w="1276"/>
        <w:gridCol w:w="4536"/>
      </w:tblGrid>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Dy</w:t>
            </w:r>
            <w:r w:rsidRPr="003629A0">
              <w:rPr>
                <w:rFonts w:ascii="Times New Roman" w:eastAsia="Times New Roman" w:hAnsi="Times New Roman" w:cs="Times New Roman"/>
                <w:sz w:val="24"/>
                <w:szCs w:val="24"/>
                <w:vertAlign w:val="superscript"/>
                <w:lang w:eastAsia="de-DE"/>
              </w:rPr>
              <w:t>(1)</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(3)</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2.352(7)</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Dy</w:t>
            </w:r>
            <w:r w:rsidRPr="003629A0">
              <w:rPr>
                <w:rFonts w:ascii="Times New Roman" w:eastAsia="Times New Roman" w:hAnsi="Times New Roman" w:cs="Times New Roman"/>
                <w:sz w:val="24"/>
                <w:szCs w:val="24"/>
                <w:vertAlign w:val="superscript"/>
                <w:lang w:eastAsia="de-DE"/>
              </w:rPr>
              <w:t>(1)</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(3)1</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2.352(7)</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Dy</w:t>
            </w:r>
            <w:r w:rsidRPr="003629A0">
              <w:rPr>
                <w:rFonts w:ascii="Times New Roman" w:eastAsia="Times New Roman" w:hAnsi="Times New Roman" w:cs="Times New Roman"/>
                <w:sz w:val="24"/>
                <w:szCs w:val="24"/>
                <w:vertAlign w:val="superscript"/>
                <w:lang w:eastAsia="de-DE"/>
              </w:rPr>
              <w:t>(1)</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(3)1</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2.352(7)</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Dy</w:t>
            </w:r>
            <w:r w:rsidRPr="003629A0">
              <w:rPr>
                <w:rFonts w:ascii="Times New Roman" w:eastAsia="Times New Roman" w:hAnsi="Times New Roman" w:cs="Times New Roman"/>
                <w:sz w:val="24"/>
                <w:szCs w:val="24"/>
                <w:vertAlign w:val="superscript"/>
                <w:lang w:eastAsia="de-DE"/>
              </w:rPr>
              <w:t>(1)</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(6)</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2.328(7)</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Dy</w:t>
            </w:r>
            <w:r w:rsidRPr="003629A0">
              <w:rPr>
                <w:rFonts w:ascii="Times New Roman" w:eastAsia="Times New Roman" w:hAnsi="Times New Roman" w:cs="Times New Roman"/>
                <w:sz w:val="24"/>
                <w:szCs w:val="24"/>
                <w:vertAlign w:val="superscript"/>
                <w:lang w:eastAsia="de-DE"/>
              </w:rPr>
              <w:t>(1)</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(6)1</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2.328(7)</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Dy</w:t>
            </w:r>
            <w:r w:rsidRPr="003629A0">
              <w:rPr>
                <w:rFonts w:ascii="Times New Roman" w:eastAsia="Times New Roman" w:hAnsi="Times New Roman" w:cs="Times New Roman"/>
                <w:sz w:val="24"/>
                <w:szCs w:val="24"/>
                <w:vertAlign w:val="superscript"/>
                <w:lang w:eastAsia="de-DE"/>
              </w:rPr>
              <w:t>(1)</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(8)</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2.341(8)</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Dy</w:t>
            </w:r>
            <w:r w:rsidRPr="003629A0">
              <w:rPr>
                <w:rFonts w:ascii="Times New Roman" w:eastAsia="Times New Roman" w:hAnsi="Times New Roman" w:cs="Times New Roman"/>
                <w:sz w:val="24"/>
                <w:szCs w:val="24"/>
                <w:vertAlign w:val="superscript"/>
                <w:lang w:eastAsia="de-DE"/>
              </w:rPr>
              <w:t>(1)</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(8)1</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2.341(8)</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Dy</w:t>
            </w:r>
            <w:r w:rsidRPr="003629A0">
              <w:rPr>
                <w:rFonts w:ascii="Times New Roman" w:eastAsia="Times New Roman" w:hAnsi="Times New Roman" w:cs="Times New Roman"/>
                <w:sz w:val="24"/>
                <w:szCs w:val="24"/>
                <w:vertAlign w:val="superscript"/>
                <w:lang w:eastAsia="de-DE"/>
              </w:rPr>
              <w:t>(1)</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(10)</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2.332(7)</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Dy</w:t>
            </w:r>
            <w:r w:rsidRPr="003629A0">
              <w:rPr>
                <w:rFonts w:ascii="Times New Roman" w:eastAsia="Times New Roman" w:hAnsi="Times New Roman" w:cs="Times New Roman"/>
                <w:sz w:val="24"/>
                <w:szCs w:val="24"/>
                <w:vertAlign w:val="superscript"/>
                <w:lang w:eastAsia="de-DE"/>
              </w:rPr>
              <w:t>(1)</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(10)1</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2.332(7)</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Ga</w:t>
            </w:r>
            <w:r w:rsidRPr="003629A0">
              <w:rPr>
                <w:rFonts w:ascii="Times New Roman" w:eastAsia="Times New Roman" w:hAnsi="Times New Roman" w:cs="Times New Roman"/>
                <w:sz w:val="24"/>
                <w:szCs w:val="24"/>
                <w:vertAlign w:val="superscript"/>
                <w:lang w:eastAsia="de-DE"/>
              </w:rPr>
              <w:t>(2)</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(1)</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1.836(10)</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Ga</w:t>
            </w:r>
            <w:r w:rsidRPr="003629A0">
              <w:rPr>
                <w:rFonts w:ascii="Times New Roman" w:eastAsia="Times New Roman" w:hAnsi="Times New Roman" w:cs="Times New Roman"/>
                <w:sz w:val="24"/>
                <w:szCs w:val="24"/>
                <w:vertAlign w:val="superscript"/>
                <w:lang w:eastAsia="de-DE"/>
              </w:rPr>
              <w:t>(2)</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(5)</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1.922(10)</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Ga</w:t>
            </w:r>
            <w:r w:rsidRPr="003629A0">
              <w:rPr>
                <w:rFonts w:ascii="Times New Roman" w:eastAsia="Times New Roman" w:hAnsi="Times New Roman" w:cs="Times New Roman"/>
                <w:sz w:val="24"/>
                <w:szCs w:val="24"/>
                <w:vertAlign w:val="superscript"/>
                <w:lang w:eastAsia="de-DE"/>
              </w:rPr>
              <w:t>(2)</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(6)</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1.942(8)</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Ga</w:t>
            </w:r>
            <w:r w:rsidRPr="003629A0">
              <w:rPr>
                <w:rFonts w:ascii="Times New Roman" w:eastAsia="Times New Roman" w:hAnsi="Times New Roman" w:cs="Times New Roman"/>
                <w:sz w:val="24"/>
                <w:szCs w:val="24"/>
                <w:vertAlign w:val="superscript"/>
                <w:lang w:eastAsia="de-DE"/>
              </w:rPr>
              <w:t>(2)</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(7)</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1.888(8)</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Ga</w:t>
            </w:r>
            <w:r w:rsidRPr="003629A0">
              <w:rPr>
                <w:rFonts w:ascii="Times New Roman" w:eastAsia="Times New Roman" w:hAnsi="Times New Roman" w:cs="Times New Roman"/>
                <w:sz w:val="24"/>
                <w:szCs w:val="24"/>
                <w:vertAlign w:val="superscript"/>
                <w:lang w:eastAsia="de-DE"/>
              </w:rPr>
              <w:t>(2)</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N</w:t>
            </w:r>
            <w:r w:rsidRPr="003629A0">
              <w:rPr>
                <w:rFonts w:ascii="Times New Roman" w:eastAsia="Times New Roman" w:hAnsi="Times New Roman" w:cs="Times New Roman"/>
                <w:sz w:val="24"/>
                <w:szCs w:val="24"/>
                <w:vertAlign w:val="superscript"/>
                <w:lang w:eastAsia="de-DE"/>
              </w:rPr>
              <w:t>(1)</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1.99(2)</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Ga</w:t>
            </w:r>
            <w:r w:rsidRPr="003629A0">
              <w:rPr>
                <w:rFonts w:ascii="Times New Roman" w:eastAsia="Times New Roman" w:hAnsi="Times New Roman" w:cs="Times New Roman"/>
                <w:sz w:val="24"/>
                <w:szCs w:val="24"/>
                <w:vertAlign w:val="superscript"/>
                <w:lang w:eastAsia="de-DE"/>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(4)</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1.852(10)</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Ga</w:t>
            </w:r>
            <w:r w:rsidRPr="003629A0">
              <w:rPr>
                <w:rFonts w:ascii="Times New Roman" w:eastAsia="Times New Roman" w:hAnsi="Times New Roman" w:cs="Times New Roman"/>
                <w:sz w:val="24"/>
                <w:szCs w:val="24"/>
                <w:vertAlign w:val="superscript"/>
                <w:lang w:eastAsia="de-DE"/>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(9)1</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2.305(8)</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Ga</w:t>
            </w:r>
            <w:r w:rsidRPr="003629A0">
              <w:rPr>
                <w:rFonts w:ascii="Times New Roman" w:eastAsia="Times New Roman" w:hAnsi="Times New Roman" w:cs="Times New Roman"/>
                <w:sz w:val="24"/>
                <w:szCs w:val="24"/>
                <w:vertAlign w:val="superscript"/>
                <w:lang w:eastAsia="de-DE"/>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(9)</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1.890(8)</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Ga</w:t>
            </w:r>
            <w:r w:rsidRPr="003629A0">
              <w:rPr>
                <w:rFonts w:ascii="Times New Roman" w:eastAsia="Times New Roman" w:hAnsi="Times New Roman" w:cs="Times New Roman"/>
                <w:sz w:val="24"/>
                <w:szCs w:val="24"/>
                <w:vertAlign w:val="superscript"/>
                <w:lang w:eastAsia="de-DE"/>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N</w:t>
            </w:r>
            <w:r w:rsidRPr="003629A0">
              <w:rPr>
                <w:rFonts w:ascii="Times New Roman" w:eastAsia="Times New Roman" w:hAnsi="Times New Roman" w:cs="Times New Roman"/>
                <w:sz w:val="24"/>
                <w:szCs w:val="24"/>
                <w:vertAlign w:val="superscript"/>
                <w:lang w:eastAsia="de-DE"/>
              </w:rPr>
              <w:t>(2)</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1.98(3)</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N</w:t>
            </w:r>
            <w:r w:rsidRPr="003629A0">
              <w:rPr>
                <w:rFonts w:ascii="Times New Roman" w:eastAsia="Times New Roman" w:hAnsi="Times New Roman" w:cs="Times New Roman"/>
                <w:sz w:val="24"/>
                <w:szCs w:val="24"/>
                <w:vertAlign w:val="superscript"/>
                <w:lang w:eastAsia="de-DE"/>
              </w:rPr>
              <w:t>(1)</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1.38(3)</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N</w:t>
            </w:r>
            <w:r w:rsidRPr="003629A0">
              <w:rPr>
                <w:rFonts w:ascii="Times New Roman" w:eastAsia="Times New Roman" w:hAnsi="Times New Roman" w:cs="Times New Roman"/>
                <w:sz w:val="24"/>
                <w:szCs w:val="24"/>
                <w:vertAlign w:val="superscript"/>
                <w:lang w:eastAsia="de-DE"/>
              </w:rPr>
              <w:t>(2)</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1.41(4)</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(7)</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C</w:t>
            </w:r>
            <w:r w:rsidRPr="003629A0">
              <w:rPr>
                <w:rFonts w:ascii="Times New Roman" w:eastAsia="Times New Roman" w:hAnsi="Times New Roman" w:cs="Times New Roman"/>
                <w:sz w:val="24"/>
                <w:szCs w:val="24"/>
                <w:vertAlign w:val="superscript"/>
                <w:lang w:eastAsia="de-DE"/>
              </w:rPr>
              <w:t>(15)</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1.271(15)</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(9)</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Ga</w:t>
            </w:r>
            <w:r w:rsidRPr="003629A0">
              <w:rPr>
                <w:rFonts w:ascii="Times New Roman" w:eastAsia="Times New Roman" w:hAnsi="Times New Roman" w:cs="Times New Roman"/>
                <w:sz w:val="24"/>
                <w:szCs w:val="24"/>
                <w:vertAlign w:val="superscript"/>
                <w:lang w:eastAsia="de-DE"/>
              </w:rPr>
              <w:t>(3)1</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2.305(8)</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Ga</w:t>
            </w:r>
            <w:r w:rsidRPr="003629A0">
              <w:rPr>
                <w:rFonts w:ascii="Times New Roman" w:eastAsia="Times New Roman" w:hAnsi="Times New Roman" w:cs="Times New Roman"/>
                <w:sz w:val="24"/>
                <w:szCs w:val="24"/>
                <w:vertAlign w:val="superscript"/>
                <w:lang w:eastAsia="de-DE"/>
              </w:rPr>
              <w:t>(1B)</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N</w:t>
            </w:r>
            <w:r w:rsidRPr="003629A0">
              <w:rPr>
                <w:rFonts w:ascii="Times New Roman" w:eastAsia="Times New Roman" w:hAnsi="Times New Roman" w:cs="Times New Roman"/>
                <w:sz w:val="24"/>
                <w:szCs w:val="24"/>
                <w:vertAlign w:val="superscript"/>
                <w:lang w:eastAsia="de-DE"/>
              </w:rPr>
              <w:t>(1B)</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2.02(2)</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Ga</w:t>
            </w:r>
            <w:r w:rsidRPr="003629A0">
              <w:rPr>
                <w:rFonts w:ascii="Times New Roman" w:eastAsia="Times New Roman" w:hAnsi="Times New Roman" w:cs="Times New Roman"/>
                <w:sz w:val="24"/>
                <w:szCs w:val="24"/>
                <w:vertAlign w:val="superscript"/>
                <w:lang w:eastAsia="de-DE"/>
              </w:rPr>
              <w:t>(2B)</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(2B)</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1.920(9)</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Ga</w:t>
            </w:r>
            <w:r w:rsidRPr="003629A0">
              <w:rPr>
                <w:rFonts w:ascii="Times New Roman" w:eastAsia="Times New Roman" w:hAnsi="Times New Roman" w:cs="Times New Roman"/>
                <w:sz w:val="24"/>
                <w:szCs w:val="24"/>
                <w:vertAlign w:val="superscript"/>
                <w:lang w:eastAsia="de-DE"/>
              </w:rPr>
              <w:t>(2B)</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(3B)</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1.947(8)</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Ga</w:t>
            </w:r>
            <w:r w:rsidRPr="003629A0">
              <w:rPr>
                <w:rFonts w:ascii="Times New Roman" w:eastAsia="Times New Roman" w:hAnsi="Times New Roman" w:cs="Times New Roman"/>
                <w:sz w:val="24"/>
                <w:szCs w:val="24"/>
                <w:vertAlign w:val="superscript"/>
                <w:lang w:eastAsia="de-DE"/>
              </w:rPr>
              <w:t>(2B)</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(4B)</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1.844(10)</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Ga</w:t>
            </w:r>
            <w:r w:rsidRPr="003629A0">
              <w:rPr>
                <w:rFonts w:ascii="Times New Roman" w:eastAsia="Times New Roman" w:hAnsi="Times New Roman" w:cs="Times New Roman"/>
                <w:sz w:val="24"/>
                <w:szCs w:val="24"/>
                <w:vertAlign w:val="superscript"/>
                <w:lang w:eastAsia="de-DE"/>
              </w:rPr>
              <w:t>(2B)</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(7B)</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1.896(8)</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Ga</w:t>
            </w:r>
            <w:r w:rsidRPr="003629A0">
              <w:rPr>
                <w:rFonts w:ascii="Times New Roman" w:eastAsia="Times New Roman" w:hAnsi="Times New Roman" w:cs="Times New Roman"/>
                <w:sz w:val="24"/>
                <w:szCs w:val="24"/>
                <w:vertAlign w:val="superscript"/>
                <w:lang w:eastAsia="de-DE"/>
              </w:rPr>
              <w:t>(2B)</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N</w:t>
            </w:r>
            <w:r w:rsidRPr="003629A0">
              <w:rPr>
                <w:rFonts w:ascii="Times New Roman" w:eastAsia="Times New Roman" w:hAnsi="Times New Roman" w:cs="Times New Roman"/>
                <w:sz w:val="24"/>
                <w:szCs w:val="24"/>
                <w:vertAlign w:val="superscript"/>
                <w:lang w:eastAsia="de-DE"/>
              </w:rPr>
              <w:t>(2B)</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2.00(3)</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(3B)</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N</w:t>
            </w:r>
            <w:r w:rsidRPr="003629A0">
              <w:rPr>
                <w:rFonts w:ascii="Times New Roman" w:eastAsia="Times New Roman" w:hAnsi="Times New Roman" w:cs="Times New Roman"/>
                <w:sz w:val="24"/>
                <w:szCs w:val="24"/>
                <w:vertAlign w:val="superscript"/>
                <w:lang w:eastAsia="de-DE"/>
              </w:rPr>
              <w:t>(1B)</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1.40(3)</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(6B)</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N</w:t>
            </w:r>
            <w:r w:rsidRPr="003629A0">
              <w:rPr>
                <w:rFonts w:ascii="Times New Roman" w:eastAsia="Times New Roman" w:hAnsi="Times New Roman" w:cs="Times New Roman"/>
                <w:sz w:val="24"/>
                <w:szCs w:val="24"/>
                <w:vertAlign w:val="superscript"/>
                <w:lang w:eastAsia="de-DE"/>
              </w:rPr>
              <w:t>(2B)</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1.37(3)</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(9B)</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Ga</w:t>
            </w:r>
            <w:r w:rsidRPr="003629A0">
              <w:rPr>
                <w:rFonts w:ascii="Times New Roman" w:eastAsia="Times New Roman" w:hAnsi="Times New Roman" w:cs="Times New Roman"/>
                <w:sz w:val="24"/>
                <w:szCs w:val="24"/>
                <w:vertAlign w:val="superscript"/>
                <w:lang w:eastAsia="de-DE"/>
              </w:rPr>
              <w:t>(1B)1</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2.322(9)</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Ga</w:t>
            </w:r>
            <w:r w:rsidRPr="003629A0">
              <w:rPr>
                <w:rFonts w:ascii="Times New Roman" w:eastAsia="Times New Roman" w:hAnsi="Times New Roman" w:cs="Times New Roman"/>
                <w:sz w:val="24"/>
                <w:szCs w:val="24"/>
                <w:vertAlign w:val="superscript"/>
                <w:lang w:eastAsia="de-DE"/>
              </w:rPr>
              <w:t>(1B)</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Ga</w:t>
            </w:r>
            <w:r w:rsidRPr="003629A0">
              <w:rPr>
                <w:rFonts w:ascii="Times New Roman" w:eastAsia="Times New Roman" w:hAnsi="Times New Roman" w:cs="Times New Roman"/>
                <w:sz w:val="24"/>
                <w:szCs w:val="24"/>
                <w:vertAlign w:val="superscript"/>
                <w:lang w:eastAsia="de-DE"/>
              </w:rPr>
              <w:t>(1B)1</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1.354(3)</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Ga</w:t>
            </w:r>
            <w:r w:rsidRPr="003629A0">
              <w:rPr>
                <w:rFonts w:ascii="Times New Roman" w:eastAsia="Times New Roman" w:hAnsi="Times New Roman" w:cs="Times New Roman"/>
                <w:sz w:val="24"/>
                <w:szCs w:val="24"/>
                <w:vertAlign w:val="superscript"/>
                <w:lang w:eastAsia="de-DE"/>
              </w:rPr>
              <w:t>(1B)</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(1B)</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1.860(10)</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Ga</w:t>
            </w:r>
            <w:r w:rsidRPr="003629A0">
              <w:rPr>
                <w:rFonts w:ascii="Times New Roman" w:eastAsia="Times New Roman" w:hAnsi="Times New Roman" w:cs="Times New Roman"/>
                <w:sz w:val="24"/>
                <w:szCs w:val="24"/>
                <w:vertAlign w:val="superscript"/>
                <w:lang w:eastAsia="de-DE"/>
              </w:rPr>
              <w:t>(1B)</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(9B)1</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2.322(9)</w:t>
            </w:r>
          </w:p>
        </w:tc>
      </w:tr>
      <w:tr w:rsidR="006D469B" w:rsidRPr="003629A0" w:rsidTr="006D469B">
        <w:tc>
          <w:tcPr>
            <w:tcW w:w="1134"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Ga</w:t>
            </w:r>
            <w:r w:rsidRPr="003629A0">
              <w:rPr>
                <w:rFonts w:ascii="Times New Roman" w:eastAsia="Times New Roman" w:hAnsi="Times New Roman" w:cs="Times New Roman"/>
                <w:sz w:val="24"/>
                <w:szCs w:val="24"/>
                <w:vertAlign w:val="superscript"/>
                <w:lang w:eastAsia="de-DE"/>
              </w:rPr>
              <w:t>(1B)</w:t>
            </w:r>
          </w:p>
        </w:tc>
        <w:tc>
          <w:tcPr>
            <w:tcW w:w="1276" w:type="dxa"/>
            <w:tcBorders>
              <w:top w:val="single" w:sz="4" w:space="0" w:color="auto"/>
              <w:left w:val="single" w:sz="4" w:space="0" w:color="auto"/>
              <w:bottom w:val="single" w:sz="4" w:space="0" w:color="auto"/>
              <w:right w:val="single" w:sz="4" w:space="0" w:color="auto"/>
            </w:tcBorders>
            <w:noWrap/>
            <w:vAlign w:val="center"/>
          </w:tcPr>
          <w:p w:rsidR="006D469B" w:rsidRPr="003629A0" w:rsidRDefault="006D469B" w:rsidP="006D469B">
            <w:pPr>
              <w:spacing w:after="0" w:line="240" w:lineRule="auto"/>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O</w:t>
            </w:r>
            <w:r w:rsidRPr="003629A0">
              <w:rPr>
                <w:rFonts w:ascii="Times New Roman" w:eastAsia="Times New Roman" w:hAnsi="Times New Roman" w:cs="Times New Roman"/>
                <w:sz w:val="24"/>
                <w:szCs w:val="24"/>
                <w:vertAlign w:val="superscript"/>
                <w:lang w:eastAsia="de-DE"/>
              </w:rPr>
              <w:t>(9B)</w:t>
            </w:r>
          </w:p>
        </w:tc>
        <w:tc>
          <w:tcPr>
            <w:tcW w:w="4536" w:type="dxa"/>
            <w:tcBorders>
              <w:top w:val="single" w:sz="4" w:space="0" w:color="auto"/>
              <w:left w:val="single" w:sz="4" w:space="0" w:color="auto"/>
              <w:bottom w:val="single" w:sz="4" w:space="0" w:color="auto"/>
              <w:right w:val="single" w:sz="4" w:space="0" w:color="auto"/>
            </w:tcBorders>
            <w:vAlign w:val="center"/>
          </w:tcPr>
          <w:p w:rsidR="006D469B" w:rsidRPr="003629A0" w:rsidRDefault="006D469B" w:rsidP="006D469B">
            <w:pPr>
              <w:tabs>
                <w:tab w:val="decimal" w:pos="120"/>
              </w:tabs>
              <w:spacing w:after="0" w:line="240" w:lineRule="auto"/>
              <w:jc w:val="right"/>
              <w:rPr>
                <w:rFonts w:ascii="Times New Roman" w:eastAsia="Times New Roman" w:hAnsi="Times New Roman" w:cs="Times New Roman"/>
                <w:sz w:val="24"/>
                <w:szCs w:val="24"/>
                <w:lang w:eastAsia="de-DE"/>
              </w:rPr>
            </w:pPr>
            <w:r w:rsidRPr="003629A0">
              <w:rPr>
                <w:rFonts w:ascii="Times New Roman" w:eastAsia="Times New Roman" w:hAnsi="Times New Roman" w:cs="Times New Roman"/>
                <w:sz w:val="24"/>
                <w:szCs w:val="24"/>
                <w:lang w:eastAsia="de-DE"/>
              </w:rPr>
              <w:t>1.872(8)</w:t>
            </w:r>
          </w:p>
        </w:tc>
      </w:tr>
    </w:tbl>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Pr="006D3CA2" w:rsidRDefault="006D469B" w:rsidP="006D469B">
      <w:pPr>
        <w:jc w:val="center"/>
        <w:rPr>
          <w:rFonts w:ascii="Times New Roman" w:hAnsi="Times New Roman" w:cs="Times New Roman"/>
          <w:color w:val="000000"/>
          <w:sz w:val="16"/>
          <w:szCs w:val="20"/>
          <w:shd w:val="clear" w:color="auto" w:fill="FFFFFF"/>
          <w:lang w:val="en-CA"/>
        </w:rPr>
      </w:pPr>
      <w:r w:rsidRPr="006D3CA2">
        <w:rPr>
          <w:rFonts w:ascii="Times New Roman" w:hAnsi="Times New Roman" w:cs="Times New Roman"/>
          <w:color w:val="000000"/>
          <w:sz w:val="16"/>
          <w:szCs w:val="20"/>
          <w:vertAlign w:val="superscript"/>
          <w:lang w:val="en-CA"/>
        </w:rPr>
        <w:t>1</w:t>
      </w:r>
      <w:r w:rsidRPr="006D3CA2">
        <w:rPr>
          <w:rFonts w:ascii="Times New Roman" w:hAnsi="Times New Roman" w:cs="Times New Roman"/>
          <w:color w:val="000000"/>
          <w:sz w:val="16"/>
          <w:szCs w:val="20"/>
          <w:shd w:val="clear" w:color="auto" w:fill="FFFFFF"/>
          <w:lang w:val="en-CA"/>
        </w:rPr>
        <w:t xml:space="preserve">+X,1/2-Y,+Z; </w:t>
      </w:r>
      <w:r w:rsidRPr="006D3CA2">
        <w:rPr>
          <w:rFonts w:ascii="Times New Roman" w:hAnsi="Times New Roman" w:cs="Times New Roman"/>
          <w:color w:val="000000"/>
          <w:sz w:val="16"/>
          <w:szCs w:val="20"/>
          <w:vertAlign w:val="superscript"/>
          <w:lang w:val="en-CA"/>
        </w:rPr>
        <w:t>2</w:t>
      </w:r>
      <w:r w:rsidRPr="006D3CA2">
        <w:rPr>
          <w:rFonts w:ascii="Times New Roman" w:hAnsi="Times New Roman" w:cs="Times New Roman"/>
          <w:color w:val="000000"/>
          <w:sz w:val="16"/>
          <w:szCs w:val="20"/>
          <w:shd w:val="clear" w:color="auto" w:fill="FFFFFF"/>
          <w:lang w:val="en-CA"/>
        </w:rPr>
        <w:t>+X,3/2-Y,+Z</w:t>
      </w:r>
    </w:p>
    <w:p w:rsidR="006D469B" w:rsidRDefault="006D469B">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6D469B">
      <w:pPr>
        <w:jc w:val="center"/>
        <w:rPr>
          <w:rFonts w:ascii="Times New Roman" w:eastAsia="Times New Roman" w:hAnsi="Times New Roman" w:cs="Times New Roman"/>
          <w:bCs/>
          <w:sz w:val="24"/>
          <w:szCs w:val="20"/>
          <w:lang w:val="en-CA" w:eastAsia="de-DE"/>
        </w:rPr>
      </w:pPr>
      <w:r w:rsidRPr="00E4458B">
        <w:rPr>
          <w:rFonts w:ascii="Times New Roman" w:eastAsia="Times New Roman" w:hAnsi="Times New Roman" w:cs="Times New Roman"/>
          <w:b/>
          <w:bCs/>
          <w:sz w:val="24"/>
          <w:szCs w:val="20"/>
          <w:lang w:val="en-CA" w:eastAsia="de-DE"/>
        </w:rPr>
        <w:t>Table S</w:t>
      </w:r>
      <w:r>
        <w:rPr>
          <w:rFonts w:ascii="Times New Roman" w:eastAsia="Times New Roman" w:hAnsi="Times New Roman" w:cs="Times New Roman"/>
          <w:b/>
          <w:bCs/>
          <w:sz w:val="24"/>
          <w:szCs w:val="20"/>
          <w:lang w:val="en-CA" w:eastAsia="de-DE"/>
        </w:rPr>
        <w:t>8</w:t>
      </w:r>
      <w:r w:rsidRPr="00E4458B">
        <w:rPr>
          <w:rFonts w:ascii="Times New Roman" w:eastAsia="Times New Roman" w:hAnsi="Times New Roman" w:cs="Times New Roman"/>
          <w:b/>
          <w:bCs/>
          <w:sz w:val="24"/>
          <w:szCs w:val="20"/>
          <w:lang w:val="en-CA" w:eastAsia="de-DE"/>
        </w:rPr>
        <w:t xml:space="preserve"> </w:t>
      </w:r>
      <w:r w:rsidRPr="00E4458B">
        <w:rPr>
          <w:rFonts w:ascii="Times New Roman" w:eastAsia="Times New Roman" w:hAnsi="Times New Roman" w:cs="Times New Roman"/>
          <w:bCs/>
          <w:sz w:val="24"/>
          <w:szCs w:val="20"/>
          <w:lang w:val="en-CA" w:eastAsia="de-DE"/>
        </w:rPr>
        <w:t>Selected Bond Angles for</w:t>
      </w:r>
      <w:r w:rsidRPr="00E4458B">
        <w:rPr>
          <w:rFonts w:ascii="Times New Roman" w:eastAsia="Times New Roman" w:hAnsi="Times New Roman" w:cs="Times New Roman"/>
          <w:b/>
          <w:bCs/>
          <w:sz w:val="24"/>
          <w:szCs w:val="20"/>
          <w:lang w:val="en-CA" w:eastAsia="de-DE"/>
        </w:rPr>
        <w:t xml:space="preserve"> </w:t>
      </w:r>
      <w:r>
        <w:rPr>
          <w:rFonts w:ascii="Times New Roman" w:eastAsia="Times New Roman" w:hAnsi="Times New Roman" w:cs="Times New Roman"/>
          <w:b/>
          <w:bCs/>
          <w:sz w:val="24"/>
          <w:szCs w:val="20"/>
          <w:lang w:val="en-CA" w:eastAsia="de-DE"/>
        </w:rPr>
        <w:t>3</w:t>
      </w:r>
      <w:r w:rsidRPr="00E4458B">
        <w:rPr>
          <w:rFonts w:ascii="Times New Roman" w:eastAsia="Times New Roman" w:hAnsi="Times New Roman" w:cs="Times New Roman"/>
          <w:bCs/>
          <w:sz w:val="24"/>
          <w:szCs w:val="20"/>
          <w:lang w:val="en-CA" w:eastAsia="de-DE"/>
        </w:rPr>
        <w:t>.</w:t>
      </w:r>
    </w:p>
    <w:tbl>
      <w:tblPr>
        <w:tblStyle w:val="TableGrid"/>
        <w:tblW w:w="6804" w:type="dxa"/>
        <w:tblInd w:w="1129" w:type="dxa"/>
        <w:tblLook w:val="04A0" w:firstRow="1" w:lastRow="0" w:firstColumn="1" w:lastColumn="0" w:noHBand="0" w:noVBand="1"/>
      </w:tblPr>
      <w:tblGrid>
        <w:gridCol w:w="1134"/>
        <w:gridCol w:w="1560"/>
        <w:gridCol w:w="1271"/>
        <w:gridCol w:w="2839"/>
      </w:tblGrid>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(3)1</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27.1(4)</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(6)1</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88.7(3)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(6)1</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68.2(3)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88.7(3)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68.2(3)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96.1(4)</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(8)1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168.1(3)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(6)1</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(8)1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74.3(3)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(8)</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74.3(3)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(6)1</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(8)</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168.1(3)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(10)1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109.9(3)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(10)</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83.8(3)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(6)1</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(10)1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83.8(3)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(6)1</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(10)</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109.9(3)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(8)1</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81.2(3)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(8)1</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103.9(3)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(8)</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81.2(3)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(8)</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103.9(3)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(8)</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(8)1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114.2(4)</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(10)1</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172.1(3)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(10)</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172.1(3)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(10)</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148.2(3)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(10)1</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148.2(3)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(10)</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(8)1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105.9(3)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(10)1</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(8)1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76.6(3)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(10)1</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(8)</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105.9(3)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(10)</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(8)</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76.6(3)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(10)1</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(10)</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35.0(4)</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(1)</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(5)</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88.7(5)</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(1)</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154.9(5)</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(1)</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(7)</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105.5(5)</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(1)</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91.7(9)</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(5)</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80.9(3)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(5)</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150.2(8)</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86.4(8)</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(7)</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(5)</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101.1(4)</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(7)</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99.0(3)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(7)</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107.5(8)</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(4)</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(3)</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(9)</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102.8(5)</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(4)</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(3)</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(9)1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120.9(4)</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(4)</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(3)</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(2)</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90.6(10)</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(9)</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(3)</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(9)1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35.8(5)</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(9)</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(3)</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(2)</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108.7(10)</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(2)</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(3)</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(9)1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132.7(10)</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(3)1</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160.3(13)</w:t>
            </w:r>
          </w:p>
        </w:tc>
      </w:tr>
      <w:tr w:rsidR="006D469B" w:rsidRPr="006D469B" w:rsidTr="0013312A">
        <w:tc>
          <w:tcPr>
            <w:tcW w:w="1134" w:type="dxa"/>
            <w:noWrap/>
          </w:tcPr>
          <w:p w:rsidR="006D469B" w:rsidRPr="00DC7DE0" w:rsidRDefault="006D469B" w:rsidP="0013312A">
            <w:pPr>
              <w:rPr>
                <w:rFonts w:eastAsia="Times New Roman"/>
                <w:sz w:val="24"/>
                <w:szCs w:val="24"/>
              </w:rPr>
            </w:pPr>
            <w:r w:rsidRPr="00DC7DE0">
              <w:rPr>
                <w:rFonts w:eastAsia="Times New Roman"/>
                <w:sz w:val="24"/>
                <w:szCs w:val="24"/>
              </w:rPr>
              <w:lastRenderedPageBreak/>
              <w:t>O</w:t>
            </w:r>
            <w:r w:rsidRPr="00DC7DE0">
              <w:rPr>
                <w:rFonts w:eastAsia="Times New Roman"/>
                <w:sz w:val="24"/>
                <w:szCs w:val="24"/>
                <w:vertAlign w:val="superscript"/>
              </w:rPr>
              <w:t>(1B)</w:t>
            </w:r>
          </w:p>
        </w:tc>
        <w:tc>
          <w:tcPr>
            <w:tcW w:w="1560" w:type="dxa"/>
            <w:noWrap/>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(1B)</w:t>
            </w:r>
          </w:p>
        </w:tc>
        <w:tc>
          <w:tcPr>
            <w:tcW w:w="1271"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(9B)1</w:t>
            </w:r>
          </w:p>
        </w:tc>
        <w:tc>
          <w:tcPr>
            <w:tcW w:w="2839" w:type="dxa"/>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120.8(4)</w:t>
            </w:r>
          </w:p>
        </w:tc>
      </w:tr>
      <w:tr w:rsidR="006D469B" w:rsidRPr="006D469B" w:rsidTr="0013312A">
        <w:tc>
          <w:tcPr>
            <w:tcW w:w="1134"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(1B)</w:t>
            </w:r>
          </w:p>
        </w:tc>
        <w:tc>
          <w:tcPr>
            <w:tcW w:w="1560" w:type="dxa"/>
            <w:noWrap/>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(1B)</w:t>
            </w:r>
          </w:p>
        </w:tc>
        <w:tc>
          <w:tcPr>
            <w:tcW w:w="1271"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(9B)</w:t>
            </w:r>
          </w:p>
        </w:tc>
        <w:tc>
          <w:tcPr>
            <w:tcW w:w="2839" w:type="dxa"/>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102.9(4)</w:t>
            </w:r>
          </w:p>
        </w:tc>
      </w:tr>
      <w:tr w:rsidR="006D469B" w:rsidRPr="006D469B" w:rsidTr="0013312A">
        <w:tc>
          <w:tcPr>
            <w:tcW w:w="1134"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(1B)</w:t>
            </w:r>
          </w:p>
        </w:tc>
        <w:tc>
          <w:tcPr>
            <w:tcW w:w="1560" w:type="dxa"/>
            <w:noWrap/>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(1B)</w:t>
            </w:r>
          </w:p>
        </w:tc>
        <w:tc>
          <w:tcPr>
            <w:tcW w:w="1271" w:type="dxa"/>
            <w:noWrap/>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(1B)</w:t>
            </w:r>
          </w:p>
        </w:tc>
        <w:tc>
          <w:tcPr>
            <w:tcW w:w="2839" w:type="dxa"/>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90.8(9)</w:t>
            </w:r>
          </w:p>
        </w:tc>
      </w:tr>
      <w:tr w:rsidR="006D469B" w:rsidRPr="006D469B" w:rsidTr="0013312A">
        <w:tc>
          <w:tcPr>
            <w:tcW w:w="1134"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(9B)</w:t>
            </w:r>
          </w:p>
        </w:tc>
        <w:tc>
          <w:tcPr>
            <w:tcW w:w="1560" w:type="dxa"/>
            <w:noWrap/>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(1B)</w:t>
            </w:r>
          </w:p>
        </w:tc>
        <w:tc>
          <w:tcPr>
            <w:tcW w:w="1271"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(9B)1</w:t>
            </w:r>
          </w:p>
        </w:tc>
        <w:tc>
          <w:tcPr>
            <w:tcW w:w="2839" w:type="dxa"/>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36.9(6)</w:t>
            </w:r>
          </w:p>
        </w:tc>
      </w:tr>
      <w:tr w:rsidR="006D469B" w:rsidRPr="006D469B" w:rsidTr="0013312A">
        <w:tc>
          <w:tcPr>
            <w:tcW w:w="1134"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(9B)</w:t>
            </w:r>
          </w:p>
        </w:tc>
        <w:tc>
          <w:tcPr>
            <w:tcW w:w="1560" w:type="dxa"/>
            <w:noWrap/>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(1B)</w:t>
            </w:r>
          </w:p>
        </w:tc>
        <w:tc>
          <w:tcPr>
            <w:tcW w:w="1271" w:type="dxa"/>
            <w:noWrap/>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(1B)</w:t>
            </w:r>
          </w:p>
        </w:tc>
        <w:tc>
          <w:tcPr>
            <w:tcW w:w="2839" w:type="dxa"/>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112.4(9)</w:t>
            </w:r>
          </w:p>
        </w:tc>
      </w:tr>
      <w:tr w:rsidR="006D469B" w:rsidRPr="006D469B" w:rsidTr="0013312A">
        <w:tc>
          <w:tcPr>
            <w:tcW w:w="1134" w:type="dxa"/>
            <w:noWrap/>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(1B)</w:t>
            </w:r>
          </w:p>
        </w:tc>
        <w:tc>
          <w:tcPr>
            <w:tcW w:w="1560" w:type="dxa"/>
            <w:noWrap/>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(1B)</w:t>
            </w:r>
          </w:p>
        </w:tc>
        <w:tc>
          <w:tcPr>
            <w:tcW w:w="1271"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(9B)1</w:t>
            </w:r>
          </w:p>
        </w:tc>
        <w:tc>
          <w:tcPr>
            <w:tcW w:w="2839" w:type="dxa"/>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136.3(9)</w:t>
            </w:r>
          </w:p>
        </w:tc>
      </w:tr>
      <w:tr w:rsidR="006D469B" w:rsidRPr="006D469B" w:rsidTr="0013312A">
        <w:tc>
          <w:tcPr>
            <w:tcW w:w="1134"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(2B)</w:t>
            </w:r>
          </w:p>
        </w:tc>
        <w:tc>
          <w:tcPr>
            <w:tcW w:w="1560" w:type="dxa"/>
            <w:noWrap/>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(2B)</w:t>
            </w:r>
          </w:p>
        </w:tc>
        <w:tc>
          <w:tcPr>
            <w:tcW w:w="1271"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(3B)</w:t>
            </w:r>
          </w:p>
        </w:tc>
        <w:tc>
          <w:tcPr>
            <w:tcW w:w="2839" w:type="dxa"/>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79.5(3)</w:t>
            </w:r>
          </w:p>
        </w:tc>
      </w:tr>
      <w:tr w:rsidR="006D469B" w:rsidRPr="006D469B" w:rsidTr="0013312A">
        <w:tc>
          <w:tcPr>
            <w:tcW w:w="1134"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(2B)</w:t>
            </w:r>
          </w:p>
        </w:tc>
        <w:tc>
          <w:tcPr>
            <w:tcW w:w="1560" w:type="dxa"/>
            <w:noWrap/>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(2B)</w:t>
            </w:r>
          </w:p>
        </w:tc>
        <w:tc>
          <w:tcPr>
            <w:tcW w:w="1271" w:type="dxa"/>
            <w:noWrap/>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(2B)</w:t>
            </w:r>
          </w:p>
        </w:tc>
        <w:tc>
          <w:tcPr>
            <w:tcW w:w="2839" w:type="dxa"/>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144.4(12)</w:t>
            </w:r>
          </w:p>
        </w:tc>
      </w:tr>
      <w:tr w:rsidR="006D469B" w:rsidRPr="006D469B" w:rsidTr="0013312A">
        <w:tc>
          <w:tcPr>
            <w:tcW w:w="1134"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(3B)</w:t>
            </w:r>
          </w:p>
        </w:tc>
        <w:tc>
          <w:tcPr>
            <w:tcW w:w="1560" w:type="dxa"/>
            <w:noWrap/>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(2B)</w:t>
            </w:r>
          </w:p>
        </w:tc>
        <w:tc>
          <w:tcPr>
            <w:tcW w:w="1271" w:type="dxa"/>
            <w:noWrap/>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(2B)</w:t>
            </w:r>
          </w:p>
        </w:tc>
        <w:tc>
          <w:tcPr>
            <w:tcW w:w="2839" w:type="dxa"/>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86.5(11)</w:t>
            </w:r>
          </w:p>
        </w:tc>
      </w:tr>
      <w:tr w:rsidR="006D469B" w:rsidRPr="006D469B" w:rsidTr="0013312A">
        <w:tc>
          <w:tcPr>
            <w:tcW w:w="1134"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(4B)</w:t>
            </w:r>
          </w:p>
        </w:tc>
        <w:tc>
          <w:tcPr>
            <w:tcW w:w="1560" w:type="dxa"/>
            <w:noWrap/>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(2B)</w:t>
            </w:r>
          </w:p>
        </w:tc>
        <w:tc>
          <w:tcPr>
            <w:tcW w:w="1271"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(2B)</w:t>
            </w:r>
          </w:p>
        </w:tc>
        <w:tc>
          <w:tcPr>
            <w:tcW w:w="2839" w:type="dxa"/>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89.4(4)</w:t>
            </w:r>
          </w:p>
        </w:tc>
      </w:tr>
      <w:tr w:rsidR="006D469B" w:rsidRPr="006D469B" w:rsidTr="0013312A">
        <w:tc>
          <w:tcPr>
            <w:tcW w:w="1134"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(4B)</w:t>
            </w:r>
          </w:p>
        </w:tc>
        <w:tc>
          <w:tcPr>
            <w:tcW w:w="1560" w:type="dxa"/>
            <w:noWrap/>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(2B)</w:t>
            </w:r>
          </w:p>
        </w:tc>
        <w:tc>
          <w:tcPr>
            <w:tcW w:w="1271"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(3B)</w:t>
            </w:r>
          </w:p>
        </w:tc>
        <w:tc>
          <w:tcPr>
            <w:tcW w:w="2839" w:type="dxa"/>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157.3(4)</w:t>
            </w:r>
          </w:p>
        </w:tc>
      </w:tr>
      <w:tr w:rsidR="006D469B" w:rsidRPr="006D469B" w:rsidTr="0013312A">
        <w:tc>
          <w:tcPr>
            <w:tcW w:w="1134"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(4B)</w:t>
            </w:r>
          </w:p>
        </w:tc>
        <w:tc>
          <w:tcPr>
            <w:tcW w:w="1560" w:type="dxa"/>
            <w:noWrap/>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(2B)</w:t>
            </w:r>
          </w:p>
        </w:tc>
        <w:tc>
          <w:tcPr>
            <w:tcW w:w="1271"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(7B)</w:t>
            </w:r>
          </w:p>
        </w:tc>
        <w:tc>
          <w:tcPr>
            <w:tcW w:w="2839" w:type="dxa"/>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102.4(4)</w:t>
            </w:r>
          </w:p>
        </w:tc>
      </w:tr>
      <w:tr w:rsidR="006D469B" w:rsidRPr="006D469B" w:rsidTr="0013312A">
        <w:tc>
          <w:tcPr>
            <w:tcW w:w="1134"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(4B)</w:t>
            </w:r>
          </w:p>
        </w:tc>
        <w:tc>
          <w:tcPr>
            <w:tcW w:w="1560" w:type="dxa"/>
            <w:noWrap/>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(2B)</w:t>
            </w:r>
          </w:p>
        </w:tc>
        <w:tc>
          <w:tcPr>
            <w:tcW w:w="1271" w:type="dxa"/>
            <w:noWrap/>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(2B)</w:t>
            </w:r>
          </w:p>
        </w:tc>
        <w:tc>
          <w:tcPr>
            <w:tcW w:w="2839" w:type="dxa"/>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91.3(11)</w:t>
            </w:r>
          </w:p>
        </w:tc>
      </w:tr>
      <w:tr w:rsidR="006D469B" w:rsidRPr="006D469B" w:rsidTr="0013312A">
        <w:tc>
          <w:tcPr>
            <w:tcW w:w="1134"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(7B)</w:t>
            </w:r>
          </w:p>
        </w:tc>
        <w:tc>
          <w:tcPr>
            <w:tcW w:w="1560" w:type="dxa"/>
            <w:noWrap/>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(2B)</w:t>
            </w:r>
          </w:p>
        </w:tc>
        <w:tc>
          <w:tcPr>
            <w:tcW w:w="1271"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(2B)</w:t>
            </w:r>
          </w:p>
        </w:tc>
        <w:tc>
          <w:tcPr>
            <w:tcW w:w="2839" w:type="dxa"/>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105.8(4)</w:t>
            </w:r>
          </w:p>
        </w:tc>
      </w:tr>
      <w:tr w:rsidR="006D469B" w:rsidRPr="006D469B" w:rsidTr="0013312A">
        <w:tc>
          <w:tcPr>
            <w:tcW w:w="1134"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(7B)</w:t>
            </w:r>
          </w:p>
        </w:tc>
        <w:tc>
          <w:tcPr>
            <w:tcW w:w="1560" w:type="dxa"/>
            <w:noWrap/>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(2B)</w:t>
            </w:r>
          </w:p>
        </w:tc>
        <w:tc>
          <w:tcPr>
            <w:tcW w:w="1271"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(3B)</w:t>
            </w:r>
          </w:p>
        </w:tc>
        <w:tc>
          <w:tcPr>
            <w:tcW w:w="2839" w:type="dxa"/>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99.7(3)</w:t>
            </w:r>
          </w:p>
        </w:tc>
      </w:tr>
      <w:tr w:rsidR="006D469B" w:rsidRPr="006D469B" w:rsidTr="0013312A">
        <w:tc>
          <w:tcPr>
            <w:tcW w:w="1134" w:type="dxa"/>
            <w:noWrap/>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(7B)</w:t>
            </w:r>
          </w:p>
        </w:tc>
        <w:tc>
          <w:tcPr>
            <w:tcW w:w="1560" w:type="dxa"/>
            <w:noWrap/>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(2B)</w:t>
            </w:r>
          </w:p>
        </w:tc>
        <w:tc>
          <w:tcPr>
            <w:tcW w:w="1271" w:type="dxa"/>
            <w:noWrap/>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(2B)</w:t>
            </w:r>
          </w:p>
        </w:tc>
        <w:tc>
          <w:tcPr>
            <w:tcW w:w="2839" w:type="dxa"/>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108.7(12)</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(3B)</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(1B)</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(1B)</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115.8(16)</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(6B)</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(2B)</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(2B)</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118(2)</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(1)</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117.8(18)</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(2)</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(3)</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117.9(19)</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(2)</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C</w:t>
            </w:r>
            <w:r w:rsidRPr="00DC7DE0">
              <w:rPr>
                <w:rFonts w:eastAsia="Times New Roman"/>
                <w:sz w:val="24"/>
                <w:szCs w:val="24"/>
                <w:vertAlign w:val="superscript"/>
              </w:rPr>
              <w:t>(7)</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120.4(14)</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(1)</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(3)</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123.1(13)</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119.8(4)</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(2)</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Dy</w:t>
            </w:r>
            <w:r w:rsidRPr="00DC7DE0">
              <w:rPr>
                <w:rFonts w:eastAsia="Times New Roman"/>
                <w:sz w:val="24"/>
                <w:szCs w:val="24"/>
                <w:vertAlign w:val="superscript"/>
              </w:rPr>
              <w:t>(1)</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123.0(14)</w:t>
            </w:r>
          </w:p>
        </w:tc>
      </w:tr>
      <w:tr w:rsidR="006D469B" w:rsidRPr="006D469B" w:rsidTr="0013312A">
        <w:tc>
          <w:tcPr>
            <w:tcW w:w="1134" w:type="dxa"/>
            <w:noWrap/>
            <w:hideMark/>
          </w:tcPr>
          <w:p w:rsidR="006D469B" w:rsidRPr="00DC7DE0" w:rsidRDefault="006D469B" w:rsidP="0013312A">
            <w:pPr>
              <w:rPr>
                <w:rFonts w:eastAsia="Times New Roman"/>
                <w:sz w:val="24"/>
                <w:szCs w:val="24"/>
              </w:rPr>
            </w:pPr>
            <w:r w:rsidRPr="00DC7DE0">
              <w:rPr>
                <w:rFonts w:eastAsia="Times New Roman"/>
                <w:sz w:val="24"/>
                <w:szCs w:val="24"/>
              </w:rPr>
              <w:t>N</w:t>
            </w:r>
            <w:r w:rsidRPr="00DC7DE0">
              <w:rPr>
                <w:rFonts w:eastAsia="Times New Roman"/>
                <w:sz w:val="24"/>
                <w:szCs w:val="24"/>
                <w:vertAlign w:val="superscript"/>
              </w:rPr>
              <w:t>(2)</w:t>
            </w:r>
          </w:p>
        </w:tc>
        <w:tc>
          <w:tcPr>
            <w:tcW w:w="1560" w:type="dxa"/>
            <w:noWrap/>
            <w:hideMark/>
          </w:tcPr>
          <w:p w:rsidR="006D469B" w:rsidRPr="00DC7DE0" w:rsidRDefault="006D469B" w:rsidP="0013312A">
            <w:pPr>
              <w:rPr>
                <w:rFonts w:eastAsia="Times New Roman"/>
                <w:sz w:val="24"/>
                <w:szCs w:val="24"/>
              </w:rPr>
            </w:pPr>
            <w:r w:rsidRPr="00DC7DE0">
              <w:rPr>
                <w:rFonts w:eastAsia="Times New Roman"/>
                <w:sz w:val="24"/>
                <w:szCs w:val="24"/>
              </w:rPr>
              <w:t>O</w:t>
            </w:r>
            <w:r w:rsidRPr="00DC7DE0">
              <w:rPr>
                <w:rFonts w:eastAsia="Times New Roman"/>
                <w:sz w:val="24"/>
                <w:szCs w:val="24"/>
                <w:vertAlign w:val="superscript"/>
              </w:rPr>
              <w:t>(6)</w:t>
            </w:r>
          </w:p>
        </w:tc>
        <w:tc>
          <w:tcPr>
            <w:tcW w:w="1271" w:type="dxa"/>
            <w:noWrap/>
            <w:hideMark/>
          </w:tcPr>
          <w:p w:rsidR="006D469B" w:rsidRPr="00DC7DE0" w:rsidRDefault="006D469B" w:rsidP="0013312A">
            <w:pPr>
              <w:rPr>
                <w:rFonts w:eastAsia="Times New Roman"/>
                <w:sz w:val="24"/>
                <w:szCs w:val="24"/>
              </w:rPr>
            </w:pPr>
            <w:r w:rsidRPr="00DC7DE0">
              <w:rPr>
                <w:rFonts w:eastAsia="Times New Roman"/>
                <w:sz w:val="24"/>
                <w:szCs w:val="24"/>
              </w:rPr>
              <w:t>Ga</w:t>
            </w:r>
            <w:r w:rsidRPr="00DC7DE0">
              <w:rPr>
                <w:rFonts w:eastAsia="Times New Roman"/>
                <w:sz w:val="24"/>
                <w:szCs w:val="24"/>
                <w:vertAlign w:val="superscript"/>
              </w:rPr>
              <w:t>(2)</w:t>
            </w:r>
          </w:p>
        </w:tc>
        <w:tc>
          <w:tcPr>
            <w:tcW w:w="2839" w:type="dxa"/>
            <w:hideMark/>
          </w:tcPr>
          <w:p w:rsidR="006D469B" w:rsidRPr="006D469B" w:rsidRDefault="006D469B" w:rsidP="0013312A">
            <w:pPr>
              <w:tabs>
                <w:tab w:val="decimal" w:pos="200"/>
              </w:tabs>
              <w:jc w:val="right"/>
              <w:rPr>
                <w:rFonts w:eastAsia="Times New Roman"/>
                <w:sz w:val="24"/>
                <w:szCs w:val="24"/>
              </w:rPr>
            </w:pPr>
            <w:r w:rsidRPr="006D469B">
              <w:rPr>
                <w:rFonts w:eastAsia="Times New Roman"/>
                <w:sz w:val="24"/>
                <w:szCs w:val="24"/>
              </w:rPr>
              <w:t>112.9(13)</w:t>
            </w:r>
          </w:p>
        </w:tc>
      </w:tr>
      <w:tr w:rsidR="006D469B" w:rsidRPr="00DC7DE0" w:rsidTr="0013312A">
        <w:tc>
          <w:tcPr>
            <w:tcW w:w="1134" w:type="dxa"/>
            <w:noWrap/>
            <w:hideMark/>
          </w:tcPr>
          <w:p w:rsidR="006D469B" w:rsidRPr="00DC7DE0" w:rsidRDefault="006D469B" w:rsidP="0013312A">
            <w:pPr>
              <w:rPr>
                <w:rFonts w:eastAsia="Times New Roman"/>
                <w:sz w:val="24"/>
                <w:szCs w:val="24"/>
              </w:rPr>
            </w:pPr>
          </w:p>
        </w:tc>
        <w:tc>
          <w:tcPr>
            <w:tcW w:w="1560" w:type="dxa"/>
            <w:noWrap/>
            <w:hideMark/>
          </w:tcPr>
          <w:p w:rsidR="006D469B" w:rsidRPr="00DC7DE0" w:rsidRDefault="006D469B" w:rsidP="0013312A">
            <w:pPr>
              <w:rPr>
                <w:rFonts w:eastAsia="Times New Roman"/>
                <w:sz w:val="24"/>
                <w:szCs w:val="24"/>
              </w:rPr>
            </w:pPr>
          </w:p>
        </w:tc>
        <w:tc>
          <w:tcPr>
            <w:tcW w:w="1271" w:type="dxa"/>
            <w:noWrap/>
            <w:hideMark/>
          </w:tcPr>
          <w:p w:rsidR="006D469B" w:rsidRPr="00DC7DE0" w:rsidRDefault="006D469B" w:rsidP="0013312A">
            <w:pPr>
              <w:rPr>
                <w:rFonts w:eastAsia="Times New Roman"/>
                <w:sz w:val="24"/>
                <w:szCs w:val="24"/>
              </w:rPr>
            </w:pPr>
          </w:p>
        </w:tc>
        <w:tc>
          <w:tcPr>
            <w:tcW w:w="2839" w:type="dxa"/>
            <w:hideMark/>
          </w:tcPr>
          <w:p w:rsidR="006D469B" w:rsidRPr="00DC7DE0" w:rsidRDefault="006D469B" w:rsidP="0013312A">
            <w:pPr>
              <w:tabs>
                <w:tab w:val="decimal" w:pos="200"/>
              </w:tabs>
              <w:jc w:val="right"/>
              <w:rPr>
                <w:rFonts w:ascii="Courier" w:eastAsia="Times New Roman" w:hAnsi="Courier"/>
              </w:rPr>
            </w:pPr>
          </w:p>
        </w:tc>
      </w:tr>
    </w:tbl>
    <w:p w:rsidR="006D469B" w:rsidRPr="00DC7DE0" w:rsidRDefault="006D469B" w:rsidP="006D469B">
      <w:pPr>
        <w:spacing w:before="100" w:beforeAutospacing="1" w:after="100" w:afterAutospacing="1" w:line="240" w:lineRule="auto"/>
        <w:ind w:left="708"/>
        <w:jc w:val="center"/>
        <w:rPr>
          <w:rFonts w:ascii="Times New Roman" w:eastAsia="Times New Roman" w:hAnsi="Times New Roman" w:cs="Times New Roman"/>
          <w:sz w:val="16"/>
          <w:szCs w:val="16"/>
          <w:lang w:val="en-US" w:eastAsia="de-DE"/>
        </w:rPr>
      </w:pPr>
      <w:r w:rsidRPr="00DC7DE0">
        <w:rPr>
          <w:rFonts w:ascii="Times New Roman" w:eastAsia="Times New Roman" w:hAnsi="Times New Roman" w:cs="Times New Roman"/>
          <w:sz w:val="16"/>
          <w:szCs w:val="16"/>
          <w:vertAlign w:val="superscript"/>
          <w:lang w:val="en-US" w:eastAsia="de-DE"/>
        </w:rPr>
        <w:t>1</w:t>
      </w:r>
      <w:r w:rsidRPr="00DC7DE0">
        <w:rPr>
          <w:rFonts w:ascii="Times New Roman" w:eastAsia="Times New Roman" w:hAnsi="Times New Roman" w:cs="Times New Roman"/>
          <w:sz w:val="16"/>
          <w:szCs w:val="16"/>
          <w:lang w:val="en-US" w:eastAsia="de-DE"/>
        </w:rPr>
        <w:t xml:space="preserve">+X,1/2-Y,+Z; </w:t>
      </w:r>
      <w:r w:rsidRPr="00DC7DE0">
        <w:rPr>
          <w:rFonts w:ascii="Times New Roman" w:eastAsia="Times New Roman" w:hAnsi="Times New Roman" w:cs="Times New Roman"/>
          <w:sz w:val="16"/>
          <w:szCs w:val="16"/>
          <w:vertAlign w:val="superscript"/>
          <w:lang w:val="en-US" w:eastAsia="de-DE"/>
        </w:rPr>
        <w:t>2</w:t>
      </w:r>
      <w:r w:rsidRPr="00DC7DE0">
        <w:rPr>
          <w:rFonts w:ascii="Times New Roman" w:eastAsia="Times New Roman" w:hAnsi="Times New Roman" w:cs="Times New Roman"/>
          <w:sz w:val="16"/>
          <w:szCs w:val="16"/>
          <w:lang w:val="en-US" w:eastAsia="de-DE"/>
        </w:rPr>
        <w:t>+X,3/2-Y,+Z</w:t>
      </w:r>
    </w:p>
    <w:p w:rsidR="006D469B" w:rsidRDefault="006D469B">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5514B2" w:rsidRPr="006C2F10" w:rsidRDefault="005514B2" w:rsidP="005514B2">
      <w:pPr>
        <w:pStyle w:val="FootnoteText"/>
        <w:spacing w:line="360" w:lineRule="auto"/>
        <w:jc w:val="center"/>
        <w:rPr>
          <w:rFonts w:ascii="Times New Roman" w:hAnsi="Times New Roman" w:cs="Times New Roman"/>
          <w:sz w:val="24"/>
          <w:szCs w:val="22"/>
          <w:lang w:val="en-CA"/>
        </w:rPr>
      </w:pPr>
      <w:r w:rsidRPr="006C2F10">
        <w:rPr>
          <w:rFonts w:ascii="Times New Roman" w:hAnsi="Times New Roman" w:cs="Times New Roman"/>
          <w:b/>
          <w:sz w:val="24"/>
          <w:szCs w:val="22"/>
          <w:lang w:val="en-CA"/>
        </w:rPr>
        <w:t>Table S</w:t>
      </w:r>
      <w:r>
        <w:rPr>
          <w:rFonts w:ascii="Times New Roman" w:hAnsi="Times New Roman" w:cs="Times New Roman"/>
          <w:b/>
          <w:sz w:val="24"/>
          <w:szCs w:val="22"/>
          <w:lang w:val="en-CA"/>
        </w:rPr>
        <w:t>9</w:t>
      </w:r>
      <w:r w:rsidRPr="006C2F10">
        <w:rPr>
          <w:rFonts w:ascii="Times New Roman" w:hAnsi="Times New Roman" w:cs="Times New Roman"/>
          <w:sz w:val="24"/>
          <w:szCs w:val="22"/>
          <w:lang w:val="en-CA"/>
        </w:rPr>
        <w:t xml:space="preserve"> Shape measurements of the 8-coordinate lanthanide coordination polyhedra. The bold numbers indicate the closest polyhedron according to SHAPE calculations</w:t>
      </w:r>
      <w:r w:rsidRPr="00922767">
        <w:rPr>
          <w:rFonts w:ascii="Times New Roman" w:hAnsi="Times New Roman" w:cs="Times New Roman"/>
          <w:sz w:val="24"/>
          <w:szCs w:val="22"/>
          <w:lang w:val="en-CA"/>
        </w:rPr>
        <w:t>.</w:t>
      </w:r>
      <w:r w:rsidRPr="00922767">
        <w:rPr>
          <w:rFonts w:ascii="Times New Roman" w:hAnsi="Times New Roman" w:cs="Times New Roman"/>
          <w:sz w:val="24"/>
          <w:szCs w:val="22"/>
          <w:lang w:val="en-CA"/>
        </w:rPr>
        <w:fldChar w:fldCharType="begin"/>
      </w:r>
      <w:r>
        <w:rPr>
          <w:rFonts w:ascii="Times New Roman" w:hAnsi="Times New Roman" w:cs="Times New Roman"/>
          <w:sz w:val="24"/>
          <w:szCs w:val="22"/>
          <w:lang w:val="en-CA"/>
        </w:rPr>
        <w:instrText xml:space="preserve"> ADDIN ZOTERO_ITEM CSL_CITATION {"citationID":"0yMF64gA","properties":{"formattedCitation":"\\super [3]\\nosupersub{}","plainCitation":"[3]","noteIndex":0},"citationItems":[{"id":97,"uris":["http://zotero.org/users/local/BF8aL1Yf/items/6P252SK3"],"uri":["http://zotero.org/users/local/BF8aL1Yf/items/6P252SK3"],"itemData":{"id":97,"type":"article-journal","title":"Shape maps and polyhedral interconversion paths in transition metal chemistry","container-title":"Coordination Chemistry Reviews","page":"1693-1708","volume":"249","issue":"17-18","source":"Crossref","DOI":"10.1016/j.ccr.2005.03.031","ISSN":"00108545","language":"en","author":[{"family":"Alvarez","given":"S"},{"family":"Alemany","given":"P"},{"family":"Casanova","given":"D"},{"family":"Cirera","given":"J"},{"family":"Llunell","given":"M"},{"family":"Avnir","given":"D"}],"issued":{"date-parts":[["2005",9]]}}}],"schema":"https://github.com/citation-style-language/schema/raw/master/csl-citation.json"} </w:instrText>
      </w:r>
      <w:r w:rsidRPr="00922767">
        <w:rPr>
          <w:rFonts w:ascii="Times New Roman" w:hAnsi="Times New Roman" w:cs="Times New Roman"/>
          <w:sz w:val="24"/>
          <w:szCs w:val="22"/>
          <w:lang w:val="en-CA"/>
        </w:rPr>
        <w:fldChar w:fldCharType="separate"/>
      </w:r>
      <w:r w:rsidRPr="00235F2E">
        <w:rPr>
          <w:rFonts w:ascii="Times New Roman" w:hAnsi="Times New Roman" w:cs="Times New Roman"/>
          <w:sz w:val="24"/>
          <w:szCs w:val="24"/>
          <w:vertAlign w:val="superscript"/>
        </w:rPr>
        <w:t>[3]</w:t>
      </w:r>
      <w:r w:rsidRPr="00922767">
        <w:rPr>
          <w:rFonts w:ascii="Times New Roman" w:hAnsi="Times New Roman" w:cs="Times New Roman"/>
          <w:sz w:val="24"/>
          <w:szCs w:val="22"/>
          <w:lang w:val="en-CA"/>
        </w:rPr>
        <w:fldChar w:fldCharType="end"/>
      </w:r>
      <w:r w:rsidRPr="006C2F10">
        <w:rPr>
          <w:rFonts w:ascii="Times New Roman" w:hAnsi="Times New Roman" w:cs="Times New Roman"/>
          <w:sz w:val="24"/>
          <w:szCs w:val="22"/>
          <w:lang w:val="en-CA"/>
        </w:rPr>
        <w:t xml:space="preserve"> </w:t>
      </w:r>
    </w:p>
    <w:p w:rsidR="006D469B" w:rsidRPr="007E0B94" w:rsidRDefault="006D469B" w:rsidP="006D469B">
      <w:pPr>
        <w:pStyle w:val="FootnoteText"/>
        <w:spacing w:line="360" w:lineRule="auto"/>
        <w:jc w:val="center"/>
        <w:rPr>
          <w:rFonts w:ascii="Arial" w:hAnsi="Arial" w:cs="Arial"/>
          <w:lang w:val="en-CA"/>
        </w:rPr>
      </w:pPr>
    </w:p>
    <w:tbl>
      <w:tblPr>
        <w:tblW w:w="4345" w:type="dxa"/>
        <w:jc w:val="center"/>
        <w:tblLook w:val="01E0" w:firstRow="1" w:lastRow="1" w:firstColumn="1" w:lastColumn="1" w:noHBand="0" w:noVBand="0"/>
      </w:tblPr>
      <w:tblGrid>
        <w:gridCol w:w="2461"/>
        <w:gridCol w:w="1884"/>
      </w:tblGrid>
      <w:tr w:rsidR="006D469B" w:rsidRPr="00922767" w:rsidTr="0013312A">
        <w:trPr>
          <w:trHeight w:val="272"/>
          <w:jc w:val="center"/>
        </w:trPr>
        <w:tc>
          <w:tcPr>
            <w:tcW w:w="2461" w:type="dxa"/>
            <w:tcBorders>
              <w:top w:val="single" w:sz="4" w:space="0" w:color="auto"/>
              <w:bottom w:val="single" w:sz="4" w:space="0" w:color="auto"/>
            </w:tcBorders>
          </w:tcPr>
          <w:p w:rsidR="006D469B" w:rsidRPr="006C2F10" w:rsidRDefault="006D469B" w:rsidP="0013312A">
            <w:pPr>
              <w:spacing w:after="0" w:line="240" w:lineRule="auto"/>
              <w:ind w:firstLine="360"/>
              <w:jc w:val="both"/>
              <w:rPr>
                <w:rFonts w:ascii="Times New Roman" w:eastAsia="Times New Roman" w:hAnsi="Times New Roman" w:cs="Times New Roman"/>
                <w:sz w:val="24"/>
                <w:lang w:val="en-GB"/>
              </w:rPr>
            </w:pPr>
            <w:r w:rsidRPr="006C2F10">
              <w:rPr>
                <w:rFonts w:ascii="Times New Roman" w:eastAsia="Times New Roman" w:hAnsi="Times New Roman" w:cs="Times New Roman"/>
                <w:sz w:val="24"/>
                <w:lang w:val="en-GB"/>
              </w:rPr>
              <w:t>Polyhedron</w:t>
            </w:r>
            <w:r w:rsidRPr="006C2F10">
              <w:rPr>
                <w:rFonts w:ascii="Times New Roman" w:eastAsia="Times New Roman" w:hAnsi="Times New Roman" w:cs="Times New Roman"/>
                <w:i/>
                <w:sz w:val="24"/>
                <w:vertAlign w:val="superscript"/>
                <w:lang w:val="en-GB"/>
              </w:rPr>
              <w:t>c</w:t>
            </w:r>
          </w:p>
        </w:tc>
        <w:tc>
          <w:tcPr>
            <w:tcW w:w="1884" w:type="dxa"/>
            <w:tcBorders>
              <w:top w:val="single" w:sz="4" w:space="0" w:color="auto"/>
              <w:bottom w:val="single" w:sz="4" w:space="0" w:color="auto"/>
            </w:tcBorders>
          </w:tcPr>
          <w:p w:rsidR="006D469B" w:rsidRPr="00922767" w:rsidRDefault="006D469B" w:rsidP="0013312A">
            <w:pPr>
              <w:spacing w:after="0" w:line="240" w:lineRule="auto"/>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Dy1</w:t>
            </w:r>
          </w:p>
        </w:tc>
      </w:tr>
      <w:tr w:rsidR="006D469B" w:rsidRPr="00922767" w:rsidTr="0013312A">
        <w:trPr>
          <w:trHeight w:val="452"/>
          <w:jc w:val="center"/>
        </w:trPr>
        <w:tc>
          <w:tcPr>
            <w:tcW w:w="2461" w:type="dxa"/>
            <w:tcBorders>
              <w:top w:val="single" w:sz="4" w:space="0" w:color="auto"/>
            </w:tcBorders>
          </w:tcPr>
          <w:p w:rsidR="006D469B" w:rsidRPr="00922767" w:rsidRDefault="006D469B" w:rsidP="0013312A">
            <w:pPr>
              <w:spacing w:after="0" w:line="240" w:lineRule="auto"/>
              <w:ind w:firstLine="360"/>
              <w:jc w:val="both"/>
              <w:rPr>
                <w:rFonts w:ascii="Times New Roman" w:eastAsia="Times New Roman" w:hAnsi="Times New Roman" w:cs="Times New Roman"/>
                <w:sz w:val="24"/>
                <w:lang w:val="en-CA"/>
              </w:rPr>
            </w:pPr>
            <w:r w:rsidRPr="006C2F10">
              <w:rPr>
                <w:rFonts w:ascii="Times New Roman" w:eastAsia="Times New Roman" w:hAnsi="Times New Roman" w:cs="Times New Roman"/>
                <w:sz w:val="24"/>
                <w:lang w:val="en-CA"/>
              </w:rPr>
              <w:t>OP-8</w:t>
            </w:r>
          </w:p>
        </w:tc>
        <w:tc>
          <w:tcPr>
            <w:tcW w:w="1884" w:type="dxa"/>
            <w:tcBorders>
              <w:top w:val="single" w:sz="4" w:space="0" w:color="auto"/>
            </w:tcBorders>
          </w:tcPr>
          <w:p w:rsidR="006D469B" w:rsidRPr="00922767" w:rsidRDefault="006D469B" w:rsidP="0013312A">
            <w:pPr>
              <w:spacing w:line="240" w:lineRule="auto"/>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30.06</w:t>
            </w:r>
          </w:p>
        </w:tc>
      </w:tr>
      <w:tr w:rsidR="006D469B" w:rsidRPr="00922767" w:rsidTr="0013312A">
        <w:trPr>
          <w:trHeight w:val="471"/>
          <w:jc w:val="center"/>
        </w:trPr>
        <w:tc>
          <w:tcPr>
            <w:tcW w:w="2461" w:type="dxa"/>
          </w:tcPr>
          <w:p w:rsidR="006D469B" w:rsidRPr="00922767" w:rsidRDefault="006D469B" w:rsidP="0013312A">
            <w:pPr>
              <w:spacing w:after="0" w:line="240" w:lineRule="auto"/>
              <w:ind w:firstLine="360"/>
              <w:jc w:val="both"/>
              <w:rPr>
                <w:rFonts w:ascii="Times New Roman" w:eastAsia="Times New Roman" w:hAnsi="Times New Roman" w:cs="Times New Roman"/>
                <w:sz w:val="24"/>
                <w:lang w:val="en-CA"/>
              </w:rPr>
            </w:pPr>
            <w:r w:rsidRPr="006C2F10">
              <w:rPr>
                <w:rFonts w:ascii="Times New Roman" w:eastAsia="Times New Roman" w:hAnsi="Times New Roman" w:cs="Times New Roman"/>
                <w:sz w:val="24"/>
                <w:lang w:val="en-CA"/>
              </w:rPr>
              <w:t>HPY-8</w:t>
            </w:r>
          </w:p>
        </w:tc>
        <w:tc>
          <w:tcPr>
            <w:tcW w:w="1884" w:type="dxa"/>
          </w:tcPr>
          <w:p w:rsidR="006D469B" w:rsidRPr="00922767" w:rsidRDefault="006D469B" w:rsidP="0013312A">
            <w:pPr>
              <w:spacing w:line="240" w:lineRule="auto"/>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23.</w:t>
            </w:r>
            <w:r>
              <w:rPr>
                <w:rFonts w:ascii="Times New Roman" w:eastAsia="Times New Roman" w:hAnsi="Times New Roman" w:cs="Times New Roman"/>
                <w:sz w:val="24"/>
                <w:lang w:val="en-CA"/>
              </w:rPr>
              <w:t>51</w:t>
            </w:r>
          </w:p>
        </w:tc>
      </w:tr>
      <w:tr w:rsidR="006D469B" w:rsidRPr="00922767" w:rsidTr="0013312A">
        <w:trPr>
          <w:trHeight w:val="452"/>
          <w:jc w:val="center"/>
        </w:trPr>
        <w:tc>
          <w:tcPr>
            <w:tcW w:w="2461" w:type="dxa"/>
          </w:tcPr>
          <w:p w:rsidR="006D469B" w:rsidRPr="00922767" w:rsidRDefault="006D469B" w:rsidP="0013312A">
            <w:pPr>
              <w:spacing w:after="0" w:line="240" w:lineRule="auto"/>
              <w:ind w:firstLine="360"/>
              <w:jc w:val="both"/>
              <w:rPr>
                <w:rFonts w:ascii="Times New Roman" w:eastAsia="Times New Roman" w:hAnsi="Times New Roman" w:cs="Times New Roman"/>
                <w:sz w:val="24"/>
                <w:lang w:val="en-CA"/>
              </w:rPr>
            </w:pPr>
            <w:r w:rsidRPr="006C2F10">
              <w:rPr>
                <w:rFonts w:ascii="Times New Roman" w:eastAsia="Times New Roman" w:hAnsi="Times New Roman" w:cs="Times New Roman"/>
                <w:sz w:val="24"/>
                <w:lang w:val="en-CA"/>
              </w:rPr>
              <w:t>HBPY-8</w:t>
            </w:r>
          </w:p>
        </w:tc>
        <w:tc>
          <w:tcPr>
            <w:tcW w:w="1884" w:type="dxa"/>
          </w:tcPr>
          <w:p w:rsidR="006D469B" w:rsidRPr="00922767" w:rsidRDefault="006D469B" w:rsidP="0013312A">
            <w:pPr>
              <w:spacing w:line="240" w:lineRule="auto"/>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15.</w:t>
            </w:r>
            <w:r>
              <w:rPr>
                <w:rFonts w:ascii="Times New Roman" w:eastAsia="Times New Roman" w:hAnsi="Times New Roman" w:cs="Times New Roman"/>
                <w:sz w:val="24"/>
                <w:lang w:val="en-CA"/>
              </w:rPr>
              <w:t>09</w:t>
            </w:r>
          </w:p>
        </w:tc>
      </w:tr>
      <w:tr w:rsidR="006D469B" w:rsidRPr="00922767" w:rsidTr="0013312A">
        <w:trPr>
          <w:trHeight w:val="471"/>
          <w:jc w:val="center"/>
        </w:trPr>
        <w:tc>
          <w:tcPr>
            <w:tcW w:w="2461" w:type="dxa"/>
          </w:tcPr>
          <w:p w:rsidR="006D469B" w:rsidRPr="00922767" w:rsidRDefault="006D469B" w:rsidP="0013312A">
            <w:pPr>
              <w:spacing w:after="0" w:line="240" w:lineRule="auto"/>
              <w:ind w:firstLine="360"/>
              <w:jc w:val="both"/>
              <w:rPr>
                <w:rFonts w:ascii="Times New Roman" w:eastAsia="Times New Roman" w:hAnsi="Times New Roman" w:cs="Times New Roman"/>
                <w:sz w:val="24"/>
                <w:lang w:val="en-CA"/>
              </w:rPr>
            </w:pPr>
            <w:r w:rsidRPr="006C2F10">
              <w:rPr>
                <w:rFonts w:ascii="Times New Roman" w:eastAsia="Times New Roman" w:hAnsi="Times New Roman" w:cs="Times New Roman"/>
                <w:sz w:val="24"/>
                <w:lang w:val="en-CA"/>
              </w:rPr>
              <w:t>CU-8</w:t>
            </w:r>
          </w:p>
        </w:tc>
        <w:tc>
          <w:tcPr>
            <w:tcW w:w="1884" w:type="dxa"/>
          </w:tcPr>
          <w:p w:rsidR="006D469B" w:rsidRPr="00922767" w:rsidRDefault="006D469B" w:rsidP="0013312A">
            <w:pPr>
              <w:spacing w:line="240" w:lineRule="auto"/>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7.89</w:t>
            </w:r>
          </w:p>
        </w:tc>
      </w:tr>
      <w:tr w:rsidR="006D469B" w:rsidRPr="00922767" w:rsidTr="0013312A">
        <w:trPr>
          <w:trHeight w:val="452"/>
          <w:jc w:val="center"/>
        </w:trPr>
        <w:tc>
          <w:tcPr>
            <w:tcW w:w="2461" w:type="dxa"/>
          </w:tcPr>
          <w:p w:rsidR="006D469B" w:rsidRPr="00922767" w:rsidRDefault="006D469B" w:rsidP="0013312A">
            <w:pPr>
              <w:spacing w:after="0" w:line="240" w:lineRule="auto"/>
              <w:ind w:firstLine="360"/>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SAPR-8</w:t>
            </w:r>
          </w:p>
        </w:tc>
        <w:tc>
          <w:tcPr>
            <w:tcW w:w="1884" w:type="dxa"/>
          </w:tcPr>
          <w:p w:rsidR="006D469B" w:rsidRPr="00922767" w:rsidRDefault="006D469B" w:rsidP="0013312A">
            <w:pPr>
              <w:spacing w:line="240" w:lineRule="auto"/>
              <w:jc w:val="both"/>
              <w:rPr>
                <w:rFonts w:ascii="Times New Roman" w:eastAsia="Times New Roman" w:hAnsi="Times New Roman" w:cs="Times New Roman"/>
                <w:b/>
                <w:sz w:val="24"/>
                <w:lang w:val="en-CA"/>
              </w:rPr>
            </w:pPr>
            <w:r w:rsidRPr="00922767">
              <w:rPr>
                <w:rFonts w:ascii="Times New Roman" w:eastAsia="Times New Roman" w:hAnsi="Times New Roman" w:cs="Times New Roman"/>
                <w:b/>
                <w:sz w:val="24"/>
                <w:lang w:val="en-CA"/>
              </w:rPr>
              <w:t>0.6</w:t>
            </w:r>
            <w:r>
              <w:rPr>
                <w:rFonts w:ascii="Times New Roman" w:eastAsia="Times New Roman" w:hAnsi="Times New Roman" w:cs="Times New Roman"/>
                <w:b/>
                <w:sz w:val="24"/>
                <w:lang w:val="en-CA"/>
              </w:rPr>
              <w:t>7</w:t>
            </w:r>
          </w:p>
        </w:tc>
      </w:tr>
      <w:tr w:rsidR="006D469B" w:rsidRPr="00922767" w:rsidTr="0013312A">
        <w:trPr>
          <w:trHeight w:val="471"/>
          <w:jc w:val="center"/>
        </w:trPr>
        <w:tc>
          <w:tcPr>
            <w:tcW w:w="2461" w:type="dxa"/>
          </w:tcPr>
          <w:p w:rsidR="006D469B" w:rsidRPr="00922767" w:rsidRDefault="006D469B" w:rsidP="0013312A">
            <w:pPr>
              <w:spacing w:after="0" w:line="240" w:lineRule="auto"/>
              <w:ind w:firstLine="360"/>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TDD-8</w:t>
            </w:r>
          </w:p>
        </w:tc>
        <w:tc>
          <w:tcPr>
            <w:tcW w:w="1884" w:type="dxa"/>
          </w:tcPr>
          <w:p w:rsidR="006D469B" w:rsidRPr="00922767" w:rsidRDefault="006D469B" w:rsidP="0013312A">
            <w:pPr>
              <w:spacing w:line="240" w:lineRule="auto"/>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1</w:t>
            </w:r>
            <w:r w:rsidRPr="00922767">
              <w:rPr>
                <w:rFonts w:ascii="Times New Roman" w:eastAsia="Times New Roman" w:hAnsi="Times New Roman" w:cs="Times New Roman"/>
                <w:sz w:val="24"/>
                <w:lang w:val="en-CA"/>
              </w:rPr>
              <w:t>.</w:t>
            </w:r>
            <w:r>
              <w:rPr>
                <w:rFonts w:ascii="Times New Roman" w:eastAsia="Times New Roman" w:hAnsi="Times New Roman" w:cs="Times New Roman"/>
                <w:sz w:val="24"/>
                <w:lang w:val="en-CA"/>
              </w:rPr>
              <w:t>98</w:t>
            </w:r>
          </w:p>
        </w:tc>
      </w:tr>
      <w:tr w:rsidR="006D469B" w:rsidRPr="00922767" w:rsidTr="0013312A">
        <w:trPr>
          <w:trHeight w:val="471"/>
          <w:jc w:val="center"/>
        </w:trPr>
        <w:tc>
          <w:tcPr>
            <w:tcW w:w="2461" w:type="dxa"/>
          </w:tcPr>
          <w:p w:rsidR="006D469B" w:rsidRPr="00922767" w:rsidRDefault="006D469B" w:rsidP="0013312A">
            <w:pPr>
              <w:spacing w:after="0" w:line="240" w:lineRule="auto"/>
              <w:ind w:firstLine="360"/>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JGBF-8</w:t>
            </w:r>
          </w:p>
        </w:tc>
        <w:tc>
          <w:tcPr>
            <w:tcW w:w="1884" w:type="dxa"/>
          </w:tcPr>
          <w:p w:rsidR="006D469B" w:rsidRPr="00922767" w:rsidRDefault="006D469B" w:rsidP="0013312A">
            <w:pPr>
              <w:spacing w:line="240" w:lineRule="auto"/>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1</w:t>
            </w:r>
            <w:r>
              <w:rPr>
                <w:rFonts w:ascii="Times New Roman" w:eastAsia="Times New Roman" w:hAnsi="Times New Roman" w:cs="Times New Roman"/>
                <w:sz w:val="24"/>
                <w:lang w:val="en-CA"/>
              </w:rPr>
              <w:t>6</w:t>
            </w:r>
            <w:r w:rsidRPr="00922767">
              <w:rPr>
                <w:rFonts w:ascii="Times New Roman" w:eastAsia="Times New Roman" w:hAnsi="Times New Roman" w:cs="Times New Roman"/>
                <w:sz w:val="24"/>
                <w:lang w:val="en-CA"/>
              </w:rPr>
              <w:t>.</w:t>
            </w:r>
            <w:r>
              <w:rPr>
                <w:rFonts w:ascii="Times New Roman" w:eastAsia="Times New Roman" w:hAnsi="Times New Roman" w:cs="Times New Roman"/>
                <w:sz w:val="24"/>
                <w:lang w:val="en-CA"/>
              </w:rPr>
              <w:t>07</w:t>
            </w:r>
          </w:p>
        </w:tc>
      </w:tr>
      <w:tr w:rsidR="006D469B" w:rsidRPr="00922767" w:rsidTr="0013312A">
        <w:trPr>
          <w:trHeight w:val="452"/>
          <w:jc w:val="center"/>
        </w:trPr>
        <w:tc>
          <w:tcPr>
            <w:tcW w:w="2461" w:type="dxa"/>
          </w:tcPr>
          <w:p w:rsidR="006D469B" w:rsidRPr="00922767" w:rsidRDefault="006D469B" w:rsidP="0013312A">
            <w:pPr>
              <w:spacing w:after="0" w:line="240" w:lineRule="auto"/>
              <w:ind w:firstLine="360"/>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JETBPY-8</w:t>
            </w:r>
          </w:p>
        </w:tc>
        <w:tc>
          <w:tcPr>
            <w:tcW w:w="1884" w:type="dxa"/>
          </w:tcPr>
          <w:p w:rsidR="006D469B" w:rsidRPr="00922767" w:rsidRDefault="006D469B" w:rsidP="0013312A">
            <w:pPr>
              <w:spacing w:line="240" w:lineRule="auto"/>
              <w:jc w:val="both"/>
              <w:rPr>
                <w:rFonts w:ascii="Times New Roman" w:eastAsia="Times New Roman" w:hAnsi="Times New Roman" w:cs="Times New Roman"/>
                <w:sz w:val="24"/>
                <w:lang w:val="en-CA"/>
              </w:rPr>
            </w:pPr>
            <w:r w:rsidRPr="00922767">
              <w:rPr>
                <w:rFonts w:ascii="Times New Roman" w:eastAsia="Times New Roman" w:hAnsi="Times New Roman" w:cs="Times New Roman"/>
                <w:color w:val="000000"/>
                <w:sz w:val="24"/>
                <w:lang w:val="en-CA"/>
              </w:rPr>
              <w:t>29.</w:t>
            </w:r>
            <w:r>
              <w:rPr>
                <w:rFonts w:ascii="Times New Roman" w:eastAsia="Times New Roman" w:hAnsi="Times New Roman" w:cs="Times New Roman"/>
                <w:color w:val="000000"/>
                <w:sz w:val="24"/>
                <w:lang w:val="en-CA"/>
              </w:rPr>
              <w:t>45</w:t>
            </w:r>
          </w:p>
        </w:tc>
      </w:tr>
      <w:tr w:rsidR="006D469B" w:rsidRPr="006C2F10" w:rsidTr="0013312A">
        <w:trPr>
          <w:trHeight w:val="471"/>
          <w:jc w:val="center"/>
        </w:trPr>
        <w:tc>
          <w:tcPr>
            <w:tcW w:w="2461" w:type="dxa"/>
          </w:tcPr>
          <w:p w:rsidR="006D469B" w:rsidRPr="006C2F10" w:rsidRDefault="006D469B" w:rsidP="0013312A">
            <w:pPr>
              <w:spacing w:after="0" w:line="240" w:lineRule="auto"/>
              <w:ind w:firstLine="360"/>
              <w:jc w:val="both"/>
              <w:rPr>
                <w:rFonts w:ascii="Times New Roman" w:eastAsia="Times New Roman" w:hAnsi="Times New Roman" w:cs="Times New Roman"/>
                <w:sz w:val="24"/>
              </w:rPr>
            </w:pPr>
            <w:r w:rsidRPr="00922767">
              <w:rPr>
                <w:rFonts w:ascii="Times New Roman" w:eastAsia="Times New Roman" w:hAnsi="Times New Roman" w:cs="Times New Roman"/>
                <w:sz w:val="24"/>
                <w:lang w:val="en-CA"/>
              </w:rPr>
              <w:t>JBTP</w:t>
            </w:r>
            <w:r w:rsidRPr="006C2F10">
              <w:rPr>
                <w:rFonts w:ascii="Times New Roman" w:eastAsia="Times New Roman" w:hAnsi="Times New Roman" w:cs="Times New Roman"/>
                <w:sz w:val="24"/>
              </w:rPr>
              <w:t>R-8</w:t>
            </w:r>
          </w:p>
        </w:tc>
        <w:tc>
          <w:tcPr>
            <w:tcW w:w="1884" w:type="dxa"/>
          </w:tcPr>
          <w:p w:rsidR="006D469B" w:rsidRPr="006C2F10" w:rsidRDefault="006D469B" w:rsidP="0013312A">
            <w:pPr>
              <w:spacing w:line="240" w:lineRule="auto"/>
              <w:jc w:val="both"/>
              <w:rPr>
                <w:rFonts w:ascii="Times New Roman" w:eastAsia="Times New Roman" w:hAnsi="Times New Roman" w:cs="Times New Roman"/>
                <w:sz w:val="24"/>
              </w:rPr>
            </w:pPr>
            <w:r w:rsidRPr="006C2F10">
              <w:rPr>
                <w:rFonts w:ascii="Times New Roman" w:eastAsia="Times New Roman" w:hAnsi="Times New Roman" w:cs="Times New Roman"/>
                <w:sz w:val="24"/>
              </w:rPr>
              <w:t>2.</w:t>
            </w:r>
            <w:r>
              <w:rPr>
                <w:rFonts w:ascii="Times New Roman" w:eastAsia="Times New Roman" w:hAnsi="Times New Roman" w:cs="Times New Roman"/>
                <w:sz w:val="24"/>
              </w:rPr>
              <w:t>99</w:t>
            </w:r>
          </w:p>
        </w:tc>
      </w:tr>
      <w:tr w:rsidR="006D469B" w:rsidRPr="006C2F10" w:rsidTr="0013312A">
        <w:trPr>
          <w:trHeight w:val="452"/>
          <w:jc w:val="center"/>
        </w:trPr>
        <w:tc>
          <w:tcPr>
            <w:tcW w:w="2461" w:type="dxa"/>
          </w:tcPr>
          <w:p w:rsidR="006D469B" w:rsidRPr="006C2F10" w:rsidRDefault="006D469B" w:rsidP="0013312A">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rPr>
              <w:t>BTPR-8</w:t>
            </w:r>
          </w:p>
        </w:tc>
        <w:tc>
          <w:tcPr>
            <w:tcW w:w="1884" w:type="dxa"/>
          </w:tcPr>
          <w:p w:rsidR="006D469B" w:rsidRPr="006C2F10" w:rsidRDefault="006D469B" w:rsidP="0013312A">
            <w:pPr>
              <w:spacing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1.88</w:t>
            </w:r>
          </w:p>
        </w:tc>
      </w:tr>
      <w:tr w:rsidR="006D469B" w:rsidRPr="006C2F10" w:rsidTr="0013312A">
        <w:trPr>
          <w:trHeight w:val="471"/>
          <w:jc w:val="center"/>
        </w:trPr>
        <w:tc>
          <w:tcPr>
            <w:tcW w:w="2461" w:type="dxa"/>
          </w:tcPr>
          <w:p w:rsidR="006D469B" w:rsidRPr="006C2F10" w:rsidRDefault="006D469B" w:rsidP="0013312A">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rPr>
              <w:t>JSD-8</w:t>
            </w:r>
          </w:p>
        </w:tc>
        <w:tc>
          <w:tcPr>
            <w:tcW w:w="1884" w:type="dxa"/>
          </w:tcPr>
          <w:p w:rsidR="006D469B" w:rsidRPr="006C2F10" w:rsidRDefault="006D469B" w:rsidP="0013312A">
            <w:pPr>
              <w:spacing w:line="240" w:lineRule="auto"/>
              <w:jc w:val="both"/>
              <w:rPr>
                <w:rFonts w:ascii="Times New Roman" w:eastAsia="Times New Roman" w:hAnsi="Times New Roman" w:cs="Times New Roman"/>
                <w:sz w:val="24"/>
              </w:rPr>
            </w:pPr>
            <w:r w:rsidRPr="006C2F10">
              <w:rPr>
                <w:rFonts w:ascii="Times New Roman" w:eastAsia="Times New Roman" w:hAnsi="Times New Roman" w:cs="Times New Roman"/>
                <w:sz w:val="24"/>
              </w:rPr>
              <w:t>5.</w:t>
            </w:r>
            <w:r>
              <w:rPr>
                <w:rFonts w:ascii="Times New Roman" w:eastAsia="Times New Roman" w:hAnsi="Times New Roman" w:cs="Times New Roman"/>
                <w:sz w:val="24"/>
              </w:rPr>
              <w:t>13</w:t>
            </w:r>
          </w:p>
        </w:tc>
      </w:tr>
      <w:tr w:rsidR="006D469B" w:rsidRPr="006C2F10" w:rsidTr="0013312A">
        <w:trPr>
          <w:trHeight w:val="452"/>
          <w:jc w:val="center"/>
        </w:trPr>
        <w:tc>
          <w:tcPr>
            <w:tcW w:w="2461" w:type="dxa"/>
          </w:tcPr>
          <w:p w:rsidR="006D469B" w:rsidRPr="006C2F10" w:rsidRDefault="006D469B" w:rsidP="0013312A">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rPr>
              <w:t>TT-8</w:t>
            </w:r>
          </w:p>
        </w:tc>
        <w:tc>
          <w:tcPr>
            <w:tcW w:w="1884" w:type="dxa"/>
          </w:tcPr>
          <w:p w:rsidR="006D469B" w:rsidRPr="006C2F10" w:rsidRDefault="006D469B" w:rsidP="0013312A">
            <w:pPr>
              <w:spacing w:line="240" w:lineRule="auto"/>
              <w:jc w:val="both"/>
              <w:rPr>
                <w:rFonts w:ascii="Times New Roman" w:eastAsia="Times New Roman" w:hAnsi="Times New Roman" w:cs="Times New Roman"/>
                <w:sz w:val="24"/>
              </w:rPr>
            </w:pPr>
            <w:r w:rsidRPr="006C2F10">
              <w:rPr>
                <w:rFonts w:ascii="Times New Roman" w:eastAsia="Times New Roman" w:hAnsi="Times New Roman" w:cs="Times New Roman"/>
                <w:sz w:val="24"/>
              </w:rPr>
              <w:t>8.</w:t>
            </w:r>
            <w:r>
              <w:rPr>
                <w:rFonts w:ascii="Times New Roman" w:eastAsia="Times New Roman" w:hAnsi="Times New Roman" w:cs="Times New Roman"/>
                <w:sz w:val="24"/>
              </w:rPr>
              <w:t>70</w:t>
            </w:r>
          </w:p>
        </w:tc>
      </w:tr>
      <w:tr w:rsidR="006D469B" w:rsidRPr="006C2F10" w:rsidTr="0013312A">
        <w:trPr>
          <w:trHeight w:val="452"/>
          <w:jc w:val="center"/>
        </w:trPr>
        <w:tc>
          <w:tcPr>
            <w:tcW w:w="2461" w:type="dxa"/>
            <w:tcBorders>
              <w:bottom w:val="single" w:sz="4" w:space="0" w:color="auto"/>
            </w:tcBorders>
          </w:tcPr>
          <w:p w:rsidR="006D469B" w:rsidRPr="006C2F10" w:rsidRDefault="006D469B" w:rsidP="0013312A">
            <w:pPr>
              <w:spacing w:after="0" w:line="240" w:lineRule="auto"/>
              <w:ind w:firstLine="360"/>
              <w:jc w:val="both"/>
              <w:rPr>
                <w:rFonts w:ascii="Times New Roman" w:eastAsia="Times New Roman" w:hAnsi="Times New Roman" w:cs="Times New Roman"/>
                <w:szCs w:val="20"/>
              </w:rPr>
            </w:pPr>
            <w:r w:rsidRPr="006C2F10">
              <w:rPr>
                <w:rFonts w:ascii="Times New Roman" w:eastAsia="Times New Roman" w:hAnsi="Times New Roman" w:cs="Times New Roman"/>
                <w:szCs w:val="20"/>
                <w:lang w:val="en-CA"/>
              </w:rPr>
              <w:t>ETBPY-8</w:t>
            </w:r>
          </w:p>
        </w:tc>
        <w:tc>
          <w:tcPr>
            <w:tcW w:w="1884" w:type="dxa"/>
            <w:tcBorders>
              <w:bottom w:val="single" w:sz="4" w:space="0" w:color="auto"/>
            </w:tcBorders>
          </w:tcPr>
          <w:p w:rsidR="006D469B" w:rsidRPr="006C2F10" w:rsidRDefault="006D469B" w:rsidP="0013312A">
            <w:pPr>
              <w:spacing w:line="240" w:lineRule="auto"/>
              <w:jc w:val="both"/>
              <w:rPr>
                <w:rFonts w:ascii="Times New Roman" w:eastAsia="Times New Roman" w:hAnsi="Times New Roman" w:cs="Times New Roman"/>
                <w:szCs w:val="20"/>
              </w:rPr>
            </w:pPr>
            <w:r w:rsidRPr="006C2F10">
              <w:rPr>
                <w:rFonts w:ascii="Times New Roman" w:eastAsia="Times New Roman" w:hAnsi="Times New Roman" w:cs="Times New Roman"/>
                <w:szCs w:val="20"/>
              </w:rPr>
              <w:t>24.</w:t>
            </w:r>
            <w:r>
              <w:rPr>
                <w:rFonts w:ascii="Times New Roman" w:eastAsia="Times New Roman" w:hAnsi="Times New Roman" w:cs="Times New Roman"/>
                <w:szCs w:val="20"/>
              </w:rPr>
              <w:t>53</w:t>
            </w:r>
          </w:p>
        </w:tc>
      </w:tr>
    </w:tbl>
    <w:p w:rsidR="006D469B" w:rsidRPr="006C2F10" w:rsidRDefault="006D469B" w:rsidP="006D469B">
      <w:pPr>
        <w:spacing w:after="0" w:line="360" w:lineRule="auto"/>
        <w:jc w:val="both"/>
        <w:rPr>
          <w:rFonts w:ascii="Times New Roman" w:eastAsia="Times New Roman" w:hAnsi="Times New Roman" w:cs="Times New Roman"/>
          <w:i/>
          <w:sz w:val="20"/>
          <w:szCs w:val="20"/>
          <w:vertAlign w:val="superscript"/>
        </w:rPr>
      </w:pPr>
    </w:p>
    <w:p w:rsidR="006D469B" w:rsidRPr="0015228C" w:rsidRDefault="006D469B" w:rsidP="006D469B">
      <w:pPr>
        <w:spacing w:after="0" w:line="360" w:lineRule="auto"/>
        <w:jc w:val="both"/>
        <w:rPr>
          <w:rFonts w:ascii="Times New Roman" w:eastAsia="Times New Roman" w:hAnsi="Times New Roman" w:cs="Times New Roman"/>
          <w:sz w:val="20"/>
          <w:szCs w:val="20"/>
        </w:rPr>
      </w:pPr>
      <w:r w:rsidRPr="0015228C">
        <w:rPr>
          <w:rFonts w:ascii="Times New Roman" w:eastAsia="Times New Roman" w:hAnsi="Times New Roman" w:cs="Times New Roman"/>
          <w:i/>
          <w:sz w:val="20"/>
          <w:szCs w:val="20"/>
          <w:vertAlign w:val="superscript"/>
        </w:rPr>
        <w:t xml:space="preserve">c </w:t>
      </w:r>
      <w:r w:rsidRPr="0015228C">
        <w:rPr>
          <w:rFonts w:ascii="Times New Roman" w:eastAsia="Times New Roman" w:hAnsi="Times New Roman" w:cs="Times New Roman"/>
          <w:sz w:val="20"/>
          <w:szCs w:val="20"/>
        </w:rPr>
        <w:t>Abbreviations: OP-8, octagon; HPY-8, heptagonal pyramid; HBPY-8, hexagonal bipyramid; CU-8, cube; SAPR-8, square antiprism; TDD-8, triangular dodecahedron; JGBF-8, Johnson gyrobifastigium; JETBPY-8, Johnson elongated triangular bipyramid; JBTPR-8, Johnson biaugmented trigonal prism; BTPR-8, biaugmented trigonal prism; JSD-8, Johnson snub diphenoid; TT-8, triakis tetrahedron; ETBPY-8, elongated trigonal bipyramid.</w:t>
      </w:r>
    </w:p>
    <w:p w:rsidR="006D469B" w:rsidRDefault="006D469B">
      <w:pPr>
        <w:rPr>
          <w:rFonts w:ascii="Times New Roman" w:hAnsi="Times New Roman" w:cs="Times New Roman"/>
          <w:sz w:val="24"/>
          <w:szCs w:val="24"/>
        </w:rPr>
      </w:pPr>
      <w:r>
        <w:rPr>
          <w:rFonts w:ascii="Times New Roman" w:hAnsi="Times New Roman" w:cs="Times New Roman"/>
          <w:sz w:val="24"/>
          <w:szCs w:val="24"/>
        </w:rPr>
        <w:br w:type="page"/>
      </w:r>
    </w:p>
    <w:p w:rsidR="006D469B" w:rsidRDefault="006D469B" w:rsidP="00A95427">
      <w:pPr>
        <w:tabs>
          <w:tab w:val="left" w:pos="2698"/>
        </w:tabs>
        <w:spacing w:line="360" w:lineRule="auto"/>
        <w:jc w:val="center"/>
        <w:rPr>
          <w:rFonts w:ascii="Times New Roman" w:hAnsi="Times New Roman" w:cs="Times New Roman"/>
          <w:sz w:val="24"/>
          <w:szCs w:val="24"/>
        </w:rPr>
      </w:pPr>
    </w:p>
    <w:p w:rsidR="006D469B" w:rsidRDefault="006D469B" w:rsidP="00A95427">
      <w:pPr>
        <w:tabs>
          <w:tab w:val="left" w:pos="2698"/>
        </w:tabs>
        <w:spacing w:line="360" w:lineRule="auto"/>
        <w:jc w:val="center"/>
        <w:rPr>
          <w:rFonts w:ascii="Times New Roman" w:hAnsi="Times New Roman" w:cs="Times New Roman"/>
          <w:sz w:val="24"/>
          <w:szCs w:val="24"/>
        </w:rPr>
      </w:pPr>
      <w:r>
        <w:rPr>
          <w:rFonts w:ascii="Times New Roman" w:hAnsi="Times New Roman" w:cs="Times New Roman"/>
          <w:noProof/>
          <w:sz w:val="32"/>
          <w:lang w:eastAsia="de-DE"/>
        </w:rPr>
        <w:drawing>
          <wp:inline distT="0" distB="0" distL="0" distR="0" wp14:anchorId="7C16667C" wp14:editId="0266A893">
            <wp:extent cx="2190098" cy="1358105"/>
            <wp:effectExtent l="0" t="0" r="127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heme 2.tif"/>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2191374" cy="1358896"/>
                    </a:xfrm>
                    <a:prstGeom prst="rect">
                      <a:avLst/>
                    </a:prstGeom>
                  </pic:spPr>
                </pic:pic>
              </a:graphicData>
            </a:graphic>
          </wp:inline>
        </w:drawing>
      </w:r>
    </w:p>
    <w:p w:rsidR="006D469B" w:rsidRDefault="006D469B" w:rsidP="006D469B">
      <w:pPr>
        <w:jc w:val="center"/>
        <w:rPr>
          <w:rFonts w:ascii="Times New Roman" w:hAnsi="Times New Roman" w:cs="Times New Roman"/>
          <w:sz w:val="20"/>
          <w:lang w:val="en-CA"/>
        </w:rPr>
      </w:pPr>
      <w:r w:rsidRPr="00F521AA">
        <w:rPr>
          <w:rFonts w:ascii="Times New Roman" w:hAnsi="Times New Roman" w:cs="Times New Roman"/>
          <w:b/>
          <w:sz w:val="20"/>
          <w:lang w:val="en-CA"/>
        </w:rPr>
        <w:t xml:space="preserve">Scheme 2: </w:t>
      </w:r>
      <w:r w:rsidRPr="00F521AA">
        <w:rPr>
          <w:rFonts w:ascii="Times New Roman" w:hAnsi="Times New Roman" w:cs="Times New Roman"/>
          <w:sz w:val="20"/>
          <w:lang w:val="en-CA"/>
        </w:rPr>
        <w:t xml:space="preserve">Coordination mode of complex </w:t>
      </w:r>
      <w:r w:rsidRPr="00F521AA">
        <w:rPr>
          <w:rFonts w:ascii="Times New Roman" w:hAnsi="Times New Roman" w:cs="Times New Roman"/>
          <w:b/>
          <w:sz w:val="20"/>
          <w:lang w:val="en-CA"/>
        </w:rPr>
        <w:t>3</w:t>
      </w:r>
      <w:r w:rsidRPr="00F521AA">
        <w:rPr>
          <w:rFonts w:ascii="Times New Roman" w:hAnsi="Times New Roman" w:cs="Times New Roman"/>
          <w:sz w:val="20"/>
          <w:lang w:val="en-CA"/>
        </w:rPr>
        <w:t xml:space="preserve"> with the shi</w:t>
      </w:r>
      <w:r w:rsidRPr="00F521AA">
        <w:rPr>
          <w:rFonts w:ascii="Times New Roman" w:hAnsi="Times New Roman" w:cs="Times New Roman"/>
          <w:sz w:val="20"/>
          <w:vertAlign w:val="superscript"/>
          <w:lang w:val="en-CA"/>
        </w:rPr>
        <w:t xml:space="preserve">3- </w:t>
      </w:r>
      <w:r w:rsidRPr="00F521AA">
        <w:rPr>
          <w:rFonts w:ascii="Times New Roman" w:hAnsi="Times New Roman" w:cs="Times New Roman"/>
          <w:sz w:val="20"/>
          <w:lang w:val="en-CA"/>
        </w:rPr>
        <w:t>ligand adopting a η</w:t>
      </w:r>
      <w:r w:rsidRPr="00F521AA">
        <w:rPr>
          <w:rFonts w:ascii="Times New Roman" w:hAnsi="Times New Roman" w:cs="Times New Roman"/>
          <w:sz w:val="20"/>
          <w:vertAlign w:val="superscript"/>
          <w:lang w:val="en-CA"/>
        </w:rPr>
        <w:t>1</w:t>
      </w:r>
      <w:r w:rsidRPr="00F521AA">
        <w:rPr>
          <w:rFonts w:ascii="Times New Roman" w:hAnsi="Times New Roman" w:cs="Times New Roman"/>
          <w:sz w:val="20"/>
          <w:lang w:val="en-CA"/>
        </w:rPr>
        <w:t>: η</w:t>
      </w:r>
      <w:r w:rsidRPr="00F521AA">
        <w:rPr>
          <w:rFonts w:ascii="Times New Roman" w:hAnsi="Times New Roman" w:cs="Times New Roman"/>
          <w:sz w:val="20"/>
          <w:vertAlign w:val="superscript"/>
          <w:lang w:val="en-CA"/>
        </w:rPr>
        <w:t>1</w:t>
      </w:r>
      <w:r w:rsidRPr="00F521AA">
        <w:rPr>
          <w:rFonts w:ascii="Times New Roman" w:hAnsi="Times New Roman" w:cs="Times New Roman"/>
          <w:sz w:val="20"/>
          <w:lang w:val="en-CA"/>
        </w:rPr>
        <w:t>: η</w:t>
      </w:r>
      <w:r w:rsidRPr="00F521AA">
        <w:rPr>
          <w:rFonts w:ascii="Times New Roman" w:hAnsi="Times New Roman" w:cs="Times New Roman"/>
          <w:sz w:val="20"/>
          <w:vertAlign w:val="superscript"/>
          <w:lang w:val="en-CA"/>
        </w:rPr>
        <w:t>1</w:t>
      </w:r>
      <w:r w:rsidRPr="00F521AA">
        <w:rPr>
          <w:rFonts w:ascii="Times New Roman" w:hAnsi="Times New Roman" w:cs="Times New Roman"/>
          <w:sz w:val="20"/>
          <w:lang w:val="en-CA"/>
        </w:rPr>
        <w:t>: η</w:t>
      </w:r>
      <w:r w:rsidRPr="00F521AA">
        <w:rPr>
          <w:rFonts w:ascii="Times New Roman" w:hAnsi="Times New Roman" w:cs="Times New Roman"/>
          <w:sz w:val="20"/>
          <w:vertAlign w:val="superscript"/>
          <w:lang w:val="en-CA"/>
        </w:rPr>
        <w:t>2</w:t>
      </w:r>
      <w:r w:rsidRPr="00F521AA">
        <w:rPr>
          <w:rFonts w:ascii="Times New Roman" w:hAnsi="Times New Roman" w:cs="Times New Roman"/>
          <w:sz w:val="20"/>
          <w:lang w:val="en-CA"/>
        </w:rPr>
        <w:t>:μ</w:t>
      </w:r>
      <w:r w:rsidRPr="00F521AA">
        <w:rPr>
          <w:rFonts w:ascii="Times New Roman" w:hAnsi="Times New Roman" w:cs="Times New Roman"/>
          <w:sz w:val="20"/>
          <w:vertAlign w:val="subscript"/>
          <w:lang w:val="en-CA"/>
        </w:rPr>
        <w:t xml:space="preserve">3 </w:t>
      </w:r>
      <w:r w:rsidRPr="00F521AA">
        <w:rPr>
          <w:rFonts w:ascii="Times New Roman" w:hAnsi="Times New Roman" w:cs="Times New Roman"/>
          <w:sz w:val="20"/>
          <w:lang w:val="en-CA"/>
        </w:rPr>
        <w:t>coordination mode.</w:t>
      </w:r>
    </w:p>
    <w:p w:rsidR="006D469B" w:rsidRDefault="006D469B" w:rsidP="006D469B">
      <w:pPr>
        <w:jc w:val="center"/>
        <w:rPr>
          <w:rFonts w:ascii="Times New Roman" w:hAnsi="Times New Roman" w:cs="Times New Roman"/>
          <w:sz w:val="20"/>
          <w:lang w:val="en-CA"/>
        </w:rPr>
      </w:pPr>
    </w:p>
    <w:p w:rsidR="006D469B" w:rsidRDefault="006D469B" w:rsidP="006D469B">
      <w:pPr>
        <w:jc w:val="center"/>
        <w:rPr>
          <w:rFonts w:ascii="Times New Roman" w:hAnsi="Times New Roman" w:cs="Times New Roman"/>
          <w:sz w:val="20"/>
          <w:lang w:val="en-CA"/>
        </w:rPr>
      </w:pPr>
    </w:p>
    <w:p w:rsidR="006D469B" w:rsidRDefault="006D469B" w:rsidP="006D469B">
      <w:pPr>
        <w:jc w:val="center"/>
        <w:rPr>
          <w:rFonts w:ascii="Times New Roman" w:hAnsi="Times New Roman" w:cs="Times New Roman"/>
          <w:sz w:val="32"/>
          <w:lang w:val="en-CA"/>
        </w:rPr>
      </w:pPr>
      <w:r>
        <w:rPr>
          <w:rFonts w:ascii="Times New Roman" w:hAnsi="Times New Roman" w:cs="Times New Roman"/>
          <w:noProof/>
          <w:sz w:val="32"/>
          <w:lang w:eastAsia="de-DE"/>
        </w:rPr>
        <w:drawing>
          <wp:inline distT="0" distB="0" distL="0" distR="0" wp14:anchorId="0BD350C9" wp14:editId="44CEF886">
            <wp:extent cx="3657053" cy="3036847"/>
            <wp:effectExtent l="0" t="0" r="635"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y1.tif"/>
                    <pic:cNvPicPr/>
                  </pic:nvPicPr>
                  <pic:blipFill rotWithShape="1">
                    <a:blip r:embed="rId138" cstate="print">
                      <a:clrChange>
                        <a:clrFrom>
                          <a:srgbClr val="F6F6F6"/>
                        </a:clrFrom>
                        <a:clrTo>
                          <a:srgbClr val="F6F6F6">
                            <a:alpha val="0"/>
                          </a:srgbClr>
                        </a:clrTo>
                      </a:clrChange>
                      <a:extLst>
                        <a:ext uri="{28A0092B-C50C-407E-A947-70E740481C1C}">
                          <a14:useLocalDpi xmlns:a14="http://schemas.microsoft.com/office/drawing/2010/main" val="0"/>
                        </a:ext>
                      </a:extLst>
                    </a:blip>
                    <a:srcRect l="17155" t="14359" r="19344" b="15301"/>
                    <a:stretch/>
                  </pic:blipFill>
                  <pic:spPr bwMode="auto">
                    <a:xfrm>
                      <a:off x="0" y="0"/>
                      <a:ext cx="3658109" cy="3037724"/>
                    </a:xfrm>
                    <a:prstGeom prst="rect">
                      <a:avLst/>
                    </a:prstGeom>
                    <a:ln>
                      <a:noFill/>
                    </a:ln>
                    <a:extLst>
                      <a:ext uri="{53640926-AAD7-44D8-BBD7-CCE9431645EC}">
                        <a14:shadowObscured xmlns:a14="http://schemas.microsoft.com/office/drawing/2010/main"/>
                      </a:ext>
                    </a:extLst>
                  </pic:spPr>
                </pic:pic>
              </a:graphicData>
            </a:graphic>
          </wp:inline>
        </w:drawing>
      </w: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Pr="00505B1B" w:rsidRDefault="006D469B" w:rsidP="006D469B">
      <w:pPr>
        <w:pStyle w:val="MDPI21heading1"/>
        <w:spacing w:line="360" w:lineRule="auto"/>
        <w:jc w:val="both"/>
        <w:rPr>
          <w:rFonts w:ascii="Times New Roman" w:hAnsi="Times New Roman"/>
          <w:b w:val="0"/>
          <w:szCs w:val="24"/>
          <w:lang w:val="en-CA"/>
        </w:rPr>
      </w:pPr>
      <w:r w:rsidRPr="00505B1B">
        <w:rPr>
          <w:rFonts w:ascii="Times New Roman" w:hAnsi="Times New Roman"/>
          <w:color w:val="000000" w:themeColor="text1"/>
        </w:rPr>
        <w:t>Figure S</w:t>
      </w:r>
      <w:r>
        <w:rPr>
          <w:rFonts w:ascii="Times New Roman" w:hAnsi="Times New Roman"/>
          <w:color w:val="000000" w:themeColor="text1"/>
        </w:rPr>
        <w:t>5</w:t>
      </w:r>
      <w:r w:rsidRPr="00505B1B">
        <w:rPr>
          <w:rFonts w:ascii="Times New Roman" w:hAnsi="Times New Roman"/>
          <w:color w:val="000000" w:themeColor="text1"/>
        </w:rPr>
        <w:t>:</w:t>
      </w:r>
      <w:r w:rsidRPr="00505B1B">
        <w:rPr>
          <w:rFonts w:ascii="Times New Roman" w:hAnsi="Times New Roman"/>
          <w:b w:val="0"/>
          <w:i/>
          <w:color w:val="000000" w:themeColor="text1"/>
        </w:rPr>
        <w:t xml:space="preserve"> </w:t>
      </w:r>
      <w:r w:rsidRPr="00505B1B">
        <w:rPr>
          <w:rFonts w:ascii="Times New Roman" w:hAnsi="Times New Roman"/>
          <w:b w:val="0"/>
          <w:szCs w:val="24"/>
          <w:lang w:val="en-CA"/>
        </w:rPr>
        <w:t>Square antiprismatic geometry of central lanthanide in</w:t>
      </w:r>
      <w:r>
        <w:rPr>
          <w:rFonts w:ascii="Times New Roman" w:hAnsi="Times New Roman"/>
          <w:b w:val="0"/>
          <w:szCs w:val="24"/>
          <w:lang w:val="en-CA"/>
        </w:rPr>
        <w:t xml:space="preserve"> complex </w:t>
      </w:r>
      <w:r w:rsidRPr="00254422">
        <w:rPr>
          <w:rFonts w:ascii="Times New Roman" w:hAnsi="Times New Roman"/>
          <w:szCs w:val="24"/>
          <w:lang w:val="en-CA"/>
        </w:rPr>
        <w:t>3</w:t>
      </w:r>
      <w:r w:rsidRPr="00505B1B">
        <w:rPr>
          <w:rFonts w:ascii="Times New Roman" w:hAnsi="Times New Roman"/>
          <w:b w:val="0"/>
          <w:szCs w:val="24"/>
          <w:lang w:val="en-CA"/>
        </w:rPr>
        <w:t xml:space="preserve">. </w:t>
      </w:r>
      <w:r w:rsidRPr="00505B1B">
        <w:rPr>
          <w:rFonts w:ascii="Times New Roman" w:hAnsi="Times New Roman"/>
          <w:b w:val="0"/>
          <w:szCs w:val="24"/>
        </w:rPr>
        <w:t>The points connected by the lighter lines define the vertices of the ideal polyhedron</w:t>
      </w:r>
      <w:r w:rsidRPr="00505B1B">
        <w:rPr>
          <w:rFonts w:ascii="Times New Roman" w:hAnsi="Times New Roman"/>
          <w:szCs w:val="24"/>
        </w:rPr>
        <w:t>.</w:t>
      </w:r>
      <w:r w:rsidRPr="00505B1B">
        <w:rPr>
          <w:rFonts w:ascii="Times New Roman" w:hAnsi="Times New Roman"/>
          <w:b w:val="0"/>
          <w:szCs w:val="24"/>
          <w:lang w:val="en-CA"/>
        </w:rPr>
        <w:t xml:space="preserve"> Color scheme: Ln, yellow; O, red.</w:t>
      </w:r>
    </w:p>
    <w:p w:rsidR="006D469B" w:rsidRDefault="006D469B">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6D469B">
      <w:pPr>
        <w:jc w:val="center"/>
        <w:rPr>
          <w:rFonts w:ascii="Times New Roman" w:hAnsi="Times New Roman" w:cs="Times New Roman"/>
          <w:b/>
          <w:sz w:val="24"/>
          <w:szCs w:val="24"/>
          <w:lang w:val="en-CA"/>
        </w:rPr>
      </w:pPr>
      <w:r w:rsidRPr="00BA3908">
        <w:rPr>
          <w:rFonts w:ascii="Times New Roman" w:hAnsi="Times New Roman" w:cs="Times New Roman"/>
          <w:b/>
          <w:sz w:val="24"/>
          <w:szCs w:val="24"/>
          <w:lang w:val="en-CA"/>
        </w:rPr>
        <w:t>Table S</w:t>
      </w:r>
      <w:r>
        <w:rPr>
          <w:rFonts w:ascii="Times New Roman" w:hAnsi="Times New Roman" w:cs="Times New Roman"/>
          <w:b/>
          <w:sz w:val="24"/>
          <w:szCs w:val="24"/>
          <w:lang w:val="en-CA"/>
        </w:rPr>
        <w:t>10</w:t>
      </w:r>
      <w:r w:rsidRPr="00BA3908">
        <w:rPr>
          <w:rFonts w:ascii="Times New Roman" w:hAnsi="Times New Roman" w:cs="Times New Roman"/>
          <w:b/>
          <w:sz w:val="24"/>
          <w:szCs w:val="24"/>
          <w:lang w:val="en-CA"/>
        </w:rPr>
        <w:t xml:space="preserve"> </w:t>
      </w:r>
      <w:r w:rsidRPr="00BA3908">
        <w:rPr>
          <w:rFonts w:ascii="Times New Roman" w:hAnsi="Times New Roman" w:cs="Times New Roman"/>
          <w:sz w:val="24"/>
          <w:szCs w:val="24"/>
          <w:lang w:val="en-CA"/>
        </w:rPr>
        <w:t>Cry</w:t>
      </w:r>
      <w:r>
        <w:rPr>
          <w:rFonts w:ascii="Times New Roman" w:hAnsi="Times New Roman" w:cs="Times New Roman"/>
          <w:sz w:val="24"/>
          <w:szCs w:val="24"/>
          <w:lang w:val="en-CA"/>
        </w:rPr>
        <w:t xml:space="preserve">stallographic data for complex </w:t>
      </w:r>
      <w:r w:rsidRPr="0014715D">
        <w:rPr>
          <w:rFonts w:ascii="Times New Roman" w:hAnsi="Times New Roman" w:cs="Times New Roman"/>
          <w:b/>
          <w:sz w:val="24"/>
          <w:szCs w:val="24"/>
          <w:lang w:val="en-CA"/>
        </w:rPr>
        <w:t>3</w:t>
      </w:r>
      <w:r w:rsidRPr="004F2A6D">
        <w:rPr>
          <w:rFonts w:ascii="Times New Roman" w:hAnsi="Times New Roman" w:cs="Times New Roman"/>
          <w:sz w:val="24"/>
          <w:szCs w:val="24"/>
          <w:lang w:val="en-CA"/>
        </w:rPr>
        <w:t>.</w:t>
      </w:r>
    </w:p>
    <w:tbl>
      <w:tblPr>
        <w:tblpPr w:leftFromText="141" w:rightFromText="141" w:vertAnchor="page" w:horzAnchor="margin" w:tblpXSpec="center" w:tblpY="2699"/>
        <w:tblW w:w="3969" w:type="dxa"/>
        <w:tblLayout w:type="fixed"/>
        <w:tblCellMar>
          <w:top w:w="15" w:type="dxa"/>
          <w:left w:w="15" w:type="dxa"/>
          <w:bottom w:w="15" w:type="dxa"/>
          <w:right w:w="15" w:type="dxa"/>
        </w:tblCellMar>
        <w:tblLook w:val="04A0" w:firstRow="1" w:lastRow="0" w:firstColumn="1" w:lastColumn="0" w:noHBand="0" w:noVBand="1"/>
      </w:tblPr>
      <w:tblGrid>
        <w:gridCol w:w="1747"/>
        <w:gridCol w:w="2222"/>
      </w:tblGrid>
      <w:tr w:rsidR="006D469B" w:rsidRPr="001D1A62" w:rsidTr="006D469B">
        <w:trPr>
          <w:trHeight w:val="276"/>
        </w:trPr>
        <w:tc>
          <w:tcPr>
            <w:tcW w:w="1747" w:type="dxa"/>
            <w:tcBorders>
              <w:top w:val="single" w:sz="4" w:space="0" w:color="auto"/>
              <w:bottom w:val="single" w:sz="4" w:space="0" w:color="auto"/>
            </w:tcBorders>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 xml:space="preserve">Complex </w:t>
            </w:r>
          </w:p>
        </w:tc>
        <w:tc>
          <w:tcPr>
            <w:tcW w:w="2222" w:type="dxa"/>
            <w:tcBorders>
              <w:top w:val="single" w:sz="4" w:space="0" w:color="auto"/>
              <w:bottom w:val="single" w:sz="4" w:space="0" w:color="auto"/>
            </w:tcBorders>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b/>
                <w:color w:val="000000"/>
                <w:sz w:val="20"/>
                <w:szCs w:val="20"/>
                <w:lang w:eastAsia="de-DE"/>
              </w:rPr>
              <w:t>4</w:t>
            </w:r>
          </w:p>
        </w:tc>
      </w:tr>
      <w:tr w:rsidR="006D469B" w:rsidRPr="001D1A62" w:rsidTr="006D469B">
        <w:trPr>
          <w:trHeight w:val="276"/>
        </w:trPr>
        <w:tc>
          <w:tcPr>
            <w:tcW w:w="1747" w:type="dxa"/>
            <w:tcBorders>
              <w:top w:val="single" w:sz="4" w:space="0" w:color="auto"/>
            </w:tcBorders>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 xml:space="preserve">Empirical formula </w:t>
            </w:r>
          </w:p>
        </w:tc>
        <w:tc>
          <w:tcPr>
            <w:tcW w:w="2222" w:type="dxa"/>
            <w:tcBorders>
              <w:top w:val="single" w:sz="4" w:space="0" w:color="auto"/>
            </w:tcBorders>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2004"/>
            </w:tblGrid>
            <w:tr w:rsidR="006D469B" w:rsidRPr="001D1A62" w:rsidTr="0013312A">
              <w:tc>
                <w:tcPr>
                  <w:tcW w:w="36" w:type="dxa"/>
                  <w:noWrap/>
                  <w:vAlign w:val="center"/>
                  <w:hideMark/>
                </w:tcPr>
                <w:p w:rsidR="006D469B" w:rsidRPr="001D1A62" w:rsidRDefault="006D469B" w:rsidP="005B2341">
                  <w:pPr>
                    <w:framePr w:hSpace="141" w:wrap="around" w:vAnchor="page" w:hAnchor="margin" w:xAlign="center" w:y="2699"/>
                    <w:spacing w:after="0" w:line="240" w:lineRule="auto"/>
                    <w:rPr>
                      <w:rFonts w:ascii="Times New Roman" w:eastAsia="Times New Roman" w:hAnsi="Times New Roman" w:cs="Times New Roman"/>
                      <w:sz w:val="20"/>
                      <w:szCs w:val="20"/>
                      <w:lang w:eastAsia="de-DE"/>
                    </w:rPr>
                  </w:pPr>
                </w:p>
              </w:tc>
              <w:tc>
                <w:tcPr>
                  <w:tcW w:w="2004" w:type="dxa"/>
                  <w:noWrap/>
                  <w:vAlign w:val="center"/>
                  <w:hideMark/>
                </w:tcPr>
                <w:p w:rsidR="006D469B" w:rsidRPr="001D1A62" w:rsidRDefault="006D469B" w:rsidP="005B2341">
                  <w:pPr>
                    <w:framePr w:hSpace="141" w:wrap="around" w:vAnchor="page" w:hAnchor="margin" w:xAlign="center" w:y="2699"/>
                    <w:spacing w:after="0" w:line="240" w:lineRule="auto"/>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C</w:t>
                  </w:r>
                  <w:r w:rsidRPr="001D1A62">
                    <w:rPr>
                      <w:rFonts w:ascii="Times New Roman" w:hAnsi="Times New Roman" w:cs="Times New Roman"/>
                      <w:color w:val="000000"/>
                      <w:sz w:val="20"/>
                      <w:szCs w:val="20"/>
                      <w:vertAlign w:val="subscript"/>
                    </w:rPr>
                    <w:t>47</w:t>
                  </w:r>
                  <w:r w:rsidRPr="001D1A62">
                    <w:rPr>
                      <w:rFonts w:ascii="Times New Roman" w:hAnsi="Times New Roman" w:cs="Times New Roman"/>
                      <w:color w:val="000000"/>
                      <w:sz w:val="20"/>
                      <w:szCs w:val="20"/>
                      <w:shd w:val="clear" w:color="auto" w:fill="FFFFFF"/>
                    </w:rPr>
                    <w:t>H</w:t>
                  </w:r>
                  <w:r w:rsidRPr="001D1A62">
                    <w:rPr>
                      <w:rFonts w:ascii="Times New Roman" w:hAnsi="Times New Roman" w:cs="Times New Roman"/>
                      <w:color w:val="000000"/>
                      <w:sz w:val="20"/>
                      <w:szCs w:val="20"/>
                      <w:vertAlign w:val="subscript"/>
                    </w:rPr>
                    <w:t>20</w:t>
                  </w:r>
                  <w:r w:rsidRPr="001D1A62">
                    <w:rPr>
                      <w:rFonts w:ascii="Times New Roman" w:hAnsi="Times New Roman" w:cs="Times New Roman"/>
                      <w:color w:val="000000"/>
                      <w:sz w:val="20"/>
                      <w:szCs w:val="20"/>
                      <w:shd w:val="clear" w:color="auto" w:fill="FFFFFF"/>
                    </w:rPr>
                    <w:t>DyGa</w:t>
                  </w:r>
                  <w:r w:rsidRPr="001D1A62">
                    <w:rPr>
                      <w:rFonts w:ascii="Times New Roman" w:hAnsi="Times New Roman" w:cs="Times New Roman"/>
                      <w:color w:val="000000"/>
                      <w:sz w:val="20"/>
                      <w:szCs w:val="20"/>
                      <w:vertAlign w:val="subscript"/>
                    </w:rPr>
                    <w:t>4</w:t>
                  </w:r>
                  <w:r w:rsidRPr="001D1A62">
                    <w:rPr>
                      <w:rFonts w:ascii="Times New Roman" w:hAnsi="Times New Roman" w:cs="Times New Roman"/>
                      <w:color w:val="000000"/>
                      <w:sz w:val="20"/>
                      <w:szCs w:val="20"/>
                      <w:shd w:val="clear" w:color="auto" w:fill="FFFFFF"/>
                    </w:rPr>
                    <w:t>N</w:t>
                  </w:r>
                  <w:r w:rsidRPr="001D1A62">
                    <w:rPr>
                      <w:rFonts w:ascii="Times New Roman" w:hAnsi="Times New Roman" w:cs="Times New Roman"/>
                      <w:color w:val="000000"/>
                      <w:sz w:val="20"/>
                      <w:szCs w:val="20"/>
                      <w:vertAlign w:val="subscript"/>
                    </w:rPr>
                    <w:t>7</w:t>
                  </w:r>
                  <w:r w:rsidRPr="001D1A62">
                    <w:rPr>
                      <w:rFonts w:ascii="Times New Roman" w:hAnsi="Times New Roman" w:cs="Times New Roman"/>
                      <w:color w:val="000000"/>
                      <w:sz w:val="20"/>
                      <w:szCs w:val="20"/>
                      <w:shd w:val="clear" w:color="auto" w:fill="FFFFFF"/>
                    </w:rPr>
                    <w:t>O</w:t>
                  </w:r>
                  <w:r w:rsidRPr="001D1A62">
                    <w:rPr>
                      <w:rFonts w:ascii="Times New Roman" w:hAnsi="Times New Roman" w:cs="Times New Roman"/>
                      <w:color w:val="000000"/>
                      <w:sz w:val="20"/>
                      <w:szCs w:val="20"/>
                      <w:vertAlign w:val="subscript"/>
                    </w:rPr>
                    <w:t>32</w:t>
                  </w:r>
                </w:p>
              </w:tc>
            </w:tr>
          </w:tbl>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p>
        </w:tc>
      </w:tr>
      <w:tr w:rsidR="006D469B" w:rsidRPr="001D1A62" w:rsidTr="006D469B">
        <w:trPr>
          <w:trHeight w:val="276"/>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 xml:space="preserve">Formula weight </w:t>
            </w:r>
          </w:p>
        </w:tc>
        <w:tc>
          <w:tcPr>
            <w:tcW w:w="2222" w:type="dxa"/>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810"/>
            </w:tblGrid>
            <w:tr w:rsidR="006D469B" w:rsidRPr="001D1A62" w:rsidTr="0013312A">
              <w:tc>
                <w:tcPr>
                  <w:tcW w:w="36" w:type="dxa"/>
                  <w:noWrap/>
                  <w:vAlign w:val="center"/>
                  <w:hideMark/>
                </w:tcPr>
                <w:p w:rsidR="006D469B" w:rsidRPr="001D1A62" w:rsidRDefault="006D469B" w:rsidP="005B2341">
                  <w:pPr>
                    <w:framePr w:hSpace="141" w:wrap="around" w:vAnchor="page" w:hAnchor="margin" w:xAlign="center" w:y="2699"/>
                    <w:spacing w:after="0" w:line="240" w:lineRule="auto"/>
                    <w:rPr>
                      <w:rFonts w:ascii="Times New Roman" w:eastAsia="Times New Roman" w:hAnsi="Times New Roman" w:cs="Times New Roman"/>
                      <w:sz w:val="20"/>
                      <w:szCs w:val="20"/>
                      <w:lang w:eastAsia="de-DE"/>
                    </w:rPr>
                  </w:pPr>
                </w:p>
              </w:tc>
              <w:tc>
                <w:tcPr>
                  <w:tcW w:w="810" w:type="dxa"/>
                  <w:noWrap/>
                  <w:vAlign w:val="center"/>
                  <w:hideMark/>
                </w:tcPr>
                <w:p w:rsidR="006D469B" w:rsidRPr="001D1A62" w:rsidRDefault="006D469B" w:rsidP="005B2341">
                  <w:pPr>
                    <w:framePr w:hSpace="141" w:wrap="around" w:vAnchor="page" w:hAnchor="margin" w:xAlign="center" w:y="2699"/>
                    <w:spacing w:after="0" w:line="240" w:lineRule="auto"/>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1636.08</w:t>
                  </w:r>
                </w:p>
              </w:tc>
            </w:tr>
          </w:tbl>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p>
        </w:tc>
      </w:tr>
      <w:tr w:rsidR="006D469B" w:rsidRPr="001D1A62" w:rsidTr="006D469B">
        <w:trPr>
          <w:trHeight w:val="290"/>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 xml:space="preserve">Temperature/K </w:t>
            </w:r>
          </w:p>
        </w:tc>
        <w:tc>
          <w:tcPr>
            <w:tcW w:w="2222" w:type="dxa"/>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690"/>
            </w:tblGrid>
            <w:tr w:rsidR="006D469B" w:rsidRPr="001D1A62" w:rsidTr="0013312A">
              <w:tc>
                <w:tcPr>
                  <w:tcW w:w="36" w:type="dxa"/>
                  <w:noWrap/>
                  <w:vAlign w:val="center"/>
                  <w:hideMark/>
                </w:tcPr>
                <w:p w:rsidR="006D469B" w:rsidRPr="001D1A62" w:rsidRDefault="006D469B" w:rsidP="005B2341">
                  <w:pPr>
                    <w:framePr w:hSpace="141" w:wrap="around" w:vAnchor="page" w:hAnchor="margin" w:xAlign="center" w:y="2699"/>
                    <w:spacing w:after="0" w:line="240" w:lineRule="auto"/>
                    <w:rPr>
                      <w:rFonts w:ascii="Times New Roman" w:eastAsia="Times New Roman" w:hAnsi="Times New Roman" w:cs="Times New Roman"/>
                      <w:sz w:val="20"/>
                      <w:szCs w:val="20"/>
                      <w:lang w:eastAsia="de-DE"/>
                    </w:rPr>
                  </w:pPr>
                </w:p>
              </w:tc>
              <w:tc>
                <w:tcPr>
                  <w:tcW w:w="690" w:type="dxa"/>
                  <w:noWrap/>
                  <w:vAlign w:val="center"/>
                  <w:hideMark/>
                </w:tcPr>
                <w:p w:rsidR="006D469B" w:rsidRPr="001D1A62" w:rsidRDefault="006D469B" w:rsidP="005B2341">
                  <w:pPr>
                    <w:framePr w:hSpace="141" w:wrap="around" w:vAnchor="page" w:hAnchor="margin" w:xAlign="center" w:y="2699"/>
                    <w:spacing w:after="0" w:line="240" w:lineRule="auto"/>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173.15</w:t>
                  </w:r>
                </w:p>
              </w:tc>
            </w:tr>
          </w:tbl>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p>
        </w:tc>
      </w:tr>
      <w:tr w:rsidR="006D469B" w:rsidRPr="001D1A62" w:rsidTr="006D469B">
        <w:trPr>
          <w:trHeight w:val="276"/>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 xml:space="preserve">Crystal system </w:t>
            </w:r>
          </w:p>
        </w:tc>
        <w:tc>
          <w:tcPr>
            <w:tcW w:w="2222"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monoclinic</w:t>
            </w:r>
          </w:p>
        </w:tc>
      </w:tr>
      <w:tr w:rsidR="006D469B" w:rsidRPr="001D1A62" w:rsidTr="006D469B">
        <w:trPr>
          <w:trHeight w:val="276"/>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 xml:space="preserve">Space group </w:t>
            </w:r>
          </w:p>
        </w:tc>
        <w:tc>
          <w:tcPr>
            <w:tcW w:w="2222" w:type="dxa"/>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577"/>
            </w:tblGrid>
            <w:tr w:rsidR="006D469B" w:rsidRPr="001D1A62" w:rsidTr="0013312A">
              <w:tc>
                <w:tcPr>
                  <w:tcW w:w="36" w:type="dxa"/>
                  <w:noWrap/>
                  <w:vAlign w:val="center"/>
                  <w:hideMark/>
                </w:tcPr>
                <w:p w:rsidR="006D469B" w:rsidRPr="001D1A62" w:rsidRDefault="006D469B" w:rsidP="005B2341">
                  <w:pPr>
                    <w:framePr w:hSpace="141" w:wrap="around" w:vAnchor="page" w:hAnchor="margin" w:xAlign="center" w:y="2699"/>
                    <w:spacing w:after="0" w:line="240" w:lineRule="auto"/>
                    <w:rPr>
                      <w:rFonts w:ascii="Times New Roman" w:eastAsia="Times New Roman" w:hAnsi="Times New Roman" w:cs="Times New Roman"/>
                      <w:sz w:val="20"/>
                      <w:szCs w:val="20"/>
                      <w:lang w:eastAsia="de-DE"/>
                    </w:rPr>
                  </w:pPr>
                </w:p>
              </w:tc>
              <w:tc>
                <w:tcPr>
                  <w:tcW w:w="577" w:type="dxa"/>
                  <w:noWrap/>
                  <w:vAlign w:val="center"/>
                  <w:hideMark/>
                </w:tcPr>
                <w:p w:rsidR="006D469B" w:rsidRPr="001D1A62" w:rsidRDefault="006D469B" w:rsidP="005B2341">
                  <w:pPr>
                    <w:framePr w:hSpace="141" w:wrap="around" w:vAnchor="page" w:hAnchor="margin" w:xAlign="center" w:y="2699"/>
                    <w:spacing w:after="0" w:line="240" w:lineRule="auto"/>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C2/c</w:t>
                  </w:r>
                </w:p>
              </w:tc>
            </w:tr>
          </w:tbl>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p>
        </w:tc>
      </w:tr>
      <w:tr w:rsidR="006D469B" w:rsidRPr="001D1A62" w:rsidTr="006D469B">
        <w:trPr>
          <w:trHeight w:val="290"/>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 xml:space="preserve">a/Å </w:t>
            </w:r>
          </w:p>
        </w:tc>
        <w:tc>
          <w:tcPr>
            <w:tcW w:w="2222"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26.378(5)</w:t>
            </w:r>
          </w:p>
        </w:tc>
      </w:tr>
      <w:tr w:rsidR="006D469B" w:rsidRPr="001D1A62" w:rsidTr="006D469B">
        <w:trPr>
          <w:trHeight w:val="276"/>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 xml:space="preserve">b/Å </w:t>
            </w:r>
          </w:p>
        </w:tc>
        <w:tc>
          <w:tcPr>
            <w:tcW w:w="2222"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27.509(6)</w:t>
            </w:r>
          </w:p>
        </w:tc>
      </w:tr>
      <w:tr w:rsidR="006D469B" w:rsidRPr="001D1A62" w:rsidTr="006D469B">
        <w:trPr>
          <w:trHeight w:val="276"/>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 xml:space="preserve">c/Å </w:t>
            </w:r>
          </w:p>
        </w:tc>
        <w:tc>
          <w:tcPr>
            <w:tcW w:w="2222"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24.815(5)</w:t>
            </w:r>
          </w:p>
        </w:tc>
      </w:tr>
      <w:tr w:rsidR="006D469B" w:rsidRPr="001D1A62" w:rsidTr="006D469B">
        <w:trPr>
          <w:trHeight w:val="290"/>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 xml:space="preserve">α/° </w:t>
            </w:r>
          </w:p>
        </w:tc>
        <w:tc>
          <w:tcPr>
            <w:tcW w:w="2222"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90</w:t>
            </w:r>
          </w:p>
        </w:tc>
      </w:tr>
      <w:tr w:rsidR="006D469B" w:rsidRPr="001D1A62" w:rsidTr="006D469B">
        <w:trPr>
          <w:trHeight w:val="276"/>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 xml:space="preserve">β/° </w:t>
            </w:r>
          </w:p>
        </w:tc>
        <w:tc>
          <w:tcPr>
            <w:tcW w:w="2222"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113.676(6)</w:t>
            </w:r>
          </w:p>
        </w:tc>
      </w:tr>
      <w:tr w:rsidR="006D469B" w:rsidRPr="001D1A62" w:rsidTr="006D469B">
        <w:trPr>
          <w:trHeight w:val="276"/>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 xml:space="preserve">γ/° </w:t>
            </w:r>
          </w:p>
        </w:tc>
        <w:tc>
          <w:tcPr>
            <w:tcW w:w="2222"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90</w:t>
            </w:r>
          </w:p>
        </w:tc>
      </w:tr>
      <w:tr w:rsidR="006D469B" w:rsidRPr="001D1A62" w:rsidTr="006D469B">
        <w:trPr>
          <w:trHeight w:val="290"/>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Volume/Å</w:t>
            </w:r>
            <w:r w:rsidRPr="001D1A62">
              <w:rPr>
                <w:rFonts w:ascii="Times New Roman" w:eastAsia="Times New Roman" w:hAnsi="Times New Roman" w:cs="Times New Roman"/>
                <w:color w:val="000000"/>
                <w:sz w:val="20"/>
                <w:szCs w:val="20"/>
                <w:vertAlign w:val="superscript"/>
                <w:lang w:eastAsia="de-DE"/>
              </w:rPr>
              <w:t>3</w:t>
            </w:r>
            <w:r w:rsidRPr="001D1A62">
              <w:rPr>
                <w:rFonts w:ascii="Times New Roman" w:eastAsia="Times New Roman" w:hAnsi="Times New Roman" w:cs="Times New Roman"/>
                <w:color w:val="000000"/>
                <w:sz w:val="20"/>
                <w:szCs w:val="20"/>
                <w:lang w:eastAsia="de-DE"/>
              </w:rPr>
              <w:t xml:space="preserve"> </w:t>
            </w:r>
          </w:p>
        </w:tc>
        <w:tc>
          <w:tcPr>
            <w:tcW w:w="2222"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16491(6)</w:t>
            </w:r>
          </w:p>
        </w:tc>
      </w:tr>
      <w:tr w:rsidR="006D469B" w:rsidRPr="001D1A62" w:rsidTr="006D469B">
        <w:trPr>
          <w:trHeight w:val="276"/>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 xml:space="preserve">Z </w:t>
            </w:r>
          </w:p>
        </w:tc>
        <w:tc>
          <w:tcPr>
            <w:tcW w:w="2222"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 xml:space="preserve">8 </w:t>
            </w:r>
            <w:r w:rsidRPr="001D1A62">
              <w:rPr>
                <w:rFonts w:ascii="Times New Roman" w:eastAsia="Times New Roman" w:hAnsi="Times New Roman" w:cs="Times New Roman"/>
                <w:color w:val="000000"/>
                <w:sz w:val="20"/>
                <w:szCs w:val="20"/>
                <w:lang w:eastAsia="de-DE"/>
              </w:rPr>
              <w:t xml:space="preserve"> </w:t>
            </w:r>
          </w:p>
        </w:tc>
      </w:tr>
      <w:tr w:rsidR="006D469B" w:rsidRPr="001D1A62" w:rsidTr="006D469B">
        <w:trPr>
          <w:trHeight w:val="276"/>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ρ</w:t>
            </w:r>
            <w:r w:rsidRPr="001D1A62">
              <w:rPr>
                <w:rFonts w:ascii="Times New Roman" w:eastAsia="Times New Roman" w:hAnsi="Times New Roman" w:cs="Times New Roman"/>
                <w:color w:val="000000"/>
                <w:sz w:val="20"/>
                <w:szCs w:val="20"/>
                <w:vertAlign w:val="subscript"/>
                <w:lang w:eastAsia="de-DE"/>
              </w:rPr>
              <w:t>calc</w:t>
            </w:r>
            <w:r w:rsidRPr="001D1A62">
              <w:rPr>
                <w:rFonts w:ascii="Times New Roman" w:eastAsia="Times New Roman" w:hAnsi="Times New Roman" w:cs="Times New Roman"/>
                <w:color w:val="000000"/>
                <w:sz w:val="20"/>
                <w:szCs w:val="20"/>
                <w:lang w:eastAsia="de-DE"/>
              </w:rPr>
              <w:t>g/cm</w:t>
            </w:r>
            <w:r w:rsidRPr="001D1A62">
              <w:rPr>
                <w:rFonts w:ascii="Times New Roman" w:eastAsia="Times New Roman" w:hAnsi="Times New Roman" w:cs="Times New Roman"/>
                <w:color w:val="000000"/>
                <w:sz w:val="20"/>
                <w:szCs w:val="20"/>
                <w:vertAlign w:val="superscript"/>
                <w:lang w:eastAsia="de-DE"/>
              </w:rPr>
              <w:t>3</w:t>
            </w:r>
            <w:r w:rsidRPr="001D1A62">
              <w:rPr>
                <w:rFonts w:ascii="Times New Roman" w:eastAsia="Times New Roman" w:hAnsi="Times New Roman" w:cs="Times New Roman"/>
                <w:color w:val="000000"/>
                <w:sz w:val="20"/>
                <w:szCs w:val="20"/>
                <w:lang w:eastAsia="de-DE"/>
              </w:rPr>
              <w:t xml:space="preserve"> </w:t>
            </w:r>
          </w:p>
        </w:tc>
        <w:tc>
          <w:tcPr>
            <w:tcW w:w="2222"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1.318</w:t>
            </w:r>
          </w:p>
        </w:tc>
      </w:tr>
      <w:tr w:rsidR="006D469B" w:rsidRPr="001D1A62" w:rsidTr="006D469B">
        <w:trPr>
          <w:trHeight w:val="290"/>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μ/mm</w:t>
            </w:r>
            <w:r w:rsidRPr="001D1A62">
              <w:rPr>
                <w:rFonts w:ascii="Times New Roman" w:eastAsia="Times New Roman" w:hAnsi="Times New Roman" w:cs="Times New Roman"/>
                <w:color w:val="000000"/>
                <w:sz w:val="20"/>
                <w:szCs w:val="20"/>
                <w:vertAlign w:val="superscript"/>
                <w:lang w:eastAsia="de-DE"/>
              </w:rPr>
              <w:noBreakHyphen/>
              <w:t>1</w:t>
            </w:r>
            <w:r w:rsidRPr="001D1A62">
              <w:rPr>
                <w:rFonts w:ascii="Times New Roman" w:eastAsia="Times New Roman" w:hAnsi="Times New Roman" w:cs="Times New Roman"/>
                <w:color w:val="000000"/>
                <w:sz w:val="20"/>
                <w:szCs w:val="20"/>
                <w:lang w:eastAsia="de-DE"/>
              </w:rPr>
              <w:t xml:space="preserve"> </w:t>
            </w:r>
          </w:p>
        </w:tc>
        <w:tc>
          <w:tcPr>
            <w:tcW w:w="2222"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2.257</w:t>
            </w:r>
          </w:p>
        </w:tc>
      </w:tr>
      <w:tr w:rsidR="006D469B" w:rsidRPr="001D1A62" w:rsidTr="006D469B">
        <w:trPr>
          <w:trHeight w:val="276"/>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 xml:space="preserve">F(000) </w:t>
            </w:r>
          </w:p>
        </w:tc>
        <w:tc>
          <w:tcPr>
            <w:tcW w:w="2222"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6376.0</w:t>
            </w:r>
          </w:p>
        </w:tc>
      </w:tr>
      <w:tr w:rsidR="006D469B" w:rsidRPr="001D1A62" w:rsidTr="006D469B">
        <w:trPr>
          <w:trHeight w:val="276"/>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Crystal size/mm</w:t>
            </w:r>
            <w:r w:rsidRPr="001D1A62">
              <w:rPr>
                <w:rFonts w:ascii="Times New Roman" w:eastAsia="Times New Roman" w:hAnsi="Times New Roman" w:cs="Times New Roman"/>
                <w:color w:val="000000"/>
                <w:sz w:val="20"/>
                <w:szCs w:val="20"/>
                <w:vertAlign w:val="superscript"/>
                <w:lang w:eastAsia="de-DE"/>
              </w:rPr>
              <w:t>3</w:t>
            </w:r>
            <w:r w:rsidRPr="001D1A62">
              <w:rPr>
                <w:rFonts w:ascii="Times New Roman" w:eastAsia="Times New Roman" w:hAnsi="Times New Roman" w:cs="Times New Roman"/>
                <w:color w:val="000000"/>
                <w:sz w:val="20"/>
                <w:szCs w:val="20"/>
                <w:lang w:eastAsia="de-DE"/>
              </w:rPr>
              <w:t xml:space="preserve"> </w:t>
            </w:r>
          </w:p>
        </w:tc>
        <w:tc>
          <w:tcPr>
            <w:tcW w:w="2222"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0.06 × 0.05 × 0.02</w:t>
            </w:r>
          </w:p>
        </w:tc>
      </w:tr>
      <w:tr w:rsidR="006D469B" w:rsidRPr="001D1A62" w:rsidTr="006D469B">
        <w:trPr>
          <w:trHeight w:val="567"/>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 xml:space="preserve">Radiation </w:t>
            </w:r>
          </w:p>
        </w:tc>
        <w:tc>
          <w:tcPr>
            <w:tcW w:w="2222" w:type="dxa"/>
            <w:vAlign w:val="center"/>
          </w:tcPr>
          <w:p w:rsidR="006D469B" w:rsidRPr="001D1A62" w:rsidRDefault="006D469B" w:rsidP="006D469B">
            <w:pPr>
              <w:spacing w:after="0" w:line="276" w:lineRule="auto"/>
              <w:jc w:val="both"/>
              <w:rPr>
                <w:rFonts w:ascii="Times New Roman" w:hAnsi="Times New Roman" w:cs="Times New Roman"/>
                <w:color w:val="000000"/>
                <w:sz w:val="20"/>
                <w:szCs w:val="20"/>
                <w:shd w:val="clear" w:color="auto" w:fill="FFFFFF"/>
              </w:rPr>
            </w:pPr>
            <w:r w:rsidRPr="001D1A62">
              <w:rPr>
                <w:rFonts w:ascii="Times New Roman" w:hAnsi="Times New Roman" w:cs="Times New Roman"/>
                <w:color w:val="000000"/>
                <w:sz w:val="20"/>
                <w:szCs w:val="20"/>
                <w:shd w:val="clear" w:color="auto" w:fill="FFFFFF"/>
              </w:rPr>
              <w:t xml:space="preserve">MoK\α </w:t>
            </w:r>
          </w:p>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(λ = 0.71073)</w:t>
            </w:r>
          </w:p>
        </w:tc>
      </w:tr>
      <w:tr w:rsidR="006D469B" w:rsidRPr="001D1A62" w:rsidTr="006D469B">
        <w:trPr>
          <w:trHeight w:val="567"/>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1D1A62">
              <w:rPr>
                <w:rFonts w:ascii="Times New Roman" w:eastAsia="Times New Roman" w:hAnsi="Times New Roman" w:cs="Times New Roman"/>
                <w:color w:val="000000"/>
                <w:sz w:val="20"/>
                <w:szCs w:val="20"/>
                <w:lang w:val="en-CA" w:eastAsia="de-DE"/>
              </w:rPr>
              <w:t>2</w:t>
            </w:r>
            <w:r w:rsidRPr="001D1A62">
              <w:rPr>
                <w:rFonts w:ascii="Times New Roman" w:eastAsia="Times New Roman" w:hAnsi="Times New Roman" w:cs="Times New Roman"/>
                <w:color w:val="000000"/>
                <w:sz w:val="20"/>
                <w:szCs w:val="20"/>
                <w:lang w:eastAsia="de-DE"/>
              </w:rPr>
              <w:t>Θ</w:t>
            </w:r>
            <w:r w:rsidRPr="001D1A62">
              <w:rPr>
                <w:rFonts w:ascii="Times New Roman" w:eastAsia="Times New Roman" w:hAnsi="Times New Roman" w:cs="Times New Roman"/>
                <w:color w:val="000000"/>
                <w:sz w:val="20"/>
                <w:szCs w:val="20"/>
                <w:lang w:val="en-CA" w:eastAsia="de-DE"/>
              </w:rPr>
              <w:t xml:space="preserve"> range for data collection/° </w:t>
            </w:r>
          </w:p>
        </w:tc>
        <w:tc>
          <w:tcPr>
            <w:tcW w:w="2222"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3.266 to 56.126</w:t>
            </w:r>
          </w:p>
        </w:tc>
      </w:tr>
      <w:tr w:rsidR="006D469B" w:rsidRPr="001D1A62" w:rsidTr="006D469B">
        <w:trPr>
          <w:trHeight w:val="829"/>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 xml:space="preserve">Index ranges </w:t>
            </w:r>
          </w:p>
        </w:tc>
        <w:tc>
          <w:tcPr>
            <w:tcW w:w="2222" w:type="dxa"/>
            <w:vAlign w:val="center"/>
          </w:tcPr>
          <w:p w:rsidR="006D469B" w:rsidRPr="001D1A62" w:rsidRDefault="006D469B" w:rsidP="006D469B">
            <w:pPr>
              <w:spacing w:after="0" w:line="276" w:lineRule="auto"/>
              <w:jc w:val="both"/>
              <w:rPr>
                <w:rFonts w:ascii="Times New Roman" w:hAnsi="Times New Roman" w:cs="Times New Roman"/>
                <w:color w:val="000000"/>
                <w:sz w:val="20"/>
                <w:szCs w:val="20"/>
                <w:shd w:val="clear" w:color="auto" w:fill="FFFFFF"/>
              </w:rPr>
            </w:pPr>
            <w:r w:rsidRPr="001D1A62">
              <w:rPr>
                <w:rFonts w:ascii="Times New Roman" w:hAnsi="Times New Roman" w:cs="Times New Roman"/>
                <w:color w:val="000000"/>
                <w:sz w:val="20"/>
                <w:szCs w:val="20"/>
                <w:shd w:val="clear" w:color="auto" w:fill="FFFFFF"/>
              </w:rPr>
              <w:t>-34 ≤ h ≤ 34</w:t>
            </w:r>
          </w:p>
          <w:p w:rsidR="006D469B" w:rsidRPr="001D1A62" w:rsidRDefault="006D469B" w:rsidP="006D469B">
            <w:pPr>
              <w:spacing w:after="0" w:line="276" w:lineRule="auto"/>
              <w:jc w:val="both"/>
              <w:rPr>
                <w:rFonts w:ascii="Times New Roman" w:hAnsi="Times New Roman" w:cs="Times New Roman"/>
                <w:color w:val="000000"/>
                <w:sz w:val="20"/>
                <w:szCs w:val="20"/>
                <w:shd w:val="clear" w:color="auto" w:fill="FFFFFF"/>
              </w:rPr>
            </w:pPr>
            <w:r w:rsidRPr="001D1A62">
              <w:rPr>
                <w:rFonts w:ascii="Times New Roman" w:hAnsi="Times New Roman" w:cs="Times New Roman"/>
                <w:color w:val="000000"/>
                <w:sz w:val="20"/>
                <w:szCs w:val="20"/>
                <w:shd w:val="clear" w:color="auto" w:fill="FFFFFF"/>
              </w:rPr>
              <w:t>-36 ≤ k ≤ 33</w:t>
            </w:r>
          </w:p>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-32 ≤ l ≤ 32</w:t>
            </w:r>
          </w:p>
        </w:tc>
      </w:tr>
      <w:tr w:rsidR="006D469B" w:rsidRPr="001D1A62" w:rsidTr="006D469B">
        <w:trPr>
          <w:trHeight w:val="290"/>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 xml:space="preserve">Reflections collected </w:t>
            </w:r>
          </w:p>
        </w:tc>
        <w:tc>
          <w:tcPr>
            <w:tcW w:w="2222" w:type="dxa"/>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630"/>
            </w:tblGrid>
            <w:tr w:rsidR="006D469B" w:rsidRPr="001D1A62" w:rsidTr="0013312A">
              <w:tc>
                <w:tcPr>
                  <w:tcW w:w="36" w:type="dxa"/>
                  <w:noWrap/>
                  <w:vAlign w:val="center"/>
                  <w:hideMark/>
                </w:tcPr>
                <w:p w:rsidR="006D469B" w:rsidRPr="001D1A62" w:rsidRDefault="006D469B" w:rsidP="005B2341">
                  <w:pPr>
                    <w:framePr w:hSpace="141" w:wrap="around" w:vAnchor="page" w:hAnchor="margin" w:xAlign="center" w:y="2699"/>
                    <w:spacing w:after="0" w:line="240" w:lineRule="auto"/>
                    <w:rPr>
                      <w:rFonts w:ascii="Times New Roman" w:eastAsia="Times New Roman" w:hAnsi="Times New Roman" w:cs="Times New Roman"/>
                      <w:sz w:val="20"/>
                      <w:szCs w:val="20"/>
                      <w:lang w:eastAsia="de-DE"/>
                    </w:rPr>
                  </w:pPr>
                </w:p>
              </w:tc>
              <w:tc>
                <w:tcPr>
                  <w:tcW w:w="630" w:type="dxa"/>
                  <w:noWrap/>
                  <w:vAlign w:val="center"/>
                  <w:hideMark/>
                </w:tcPr>
                <w:p w:rsidR="006D469B" w:rsidRPr="001D1A62" w:rsidRDefault="006D469B" w:rsidP="005B2341">
                  <w:pPr>
                    <w:framePr w:hSpace="141" w:wrap="around" w:vAnchor="page" w:hAnchor="margin" w:xAlign="center" w:y="2699"/>
                    <w:spacing w:after="0" w:line="240" w:lineRule="auto"/>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82097</w:t>
                  </w:r>
                </w:p>
              </w:tc>
            </w:tr>
          </w:tbl>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p>
        </w:tc>
      </w:tr>
      <w:tr w:rsidR="006D469B" w:rsidRPr="001D1A62" w:rsidTr="006D469B">
        <w:trPr>
          <w:trHeight w:val="553"/>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 xml:space="preserve">Independent reflections </w:t>
            </w:r>
          </w:p>
        </w:tc>
        <w:tc>
          <w:tcPr>
            <w:tcW w:w="2222"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R</w:t>
            </w:r>
            <w:r w:rsidRPr="001D1A62">
              <w:rPr>
                <w:rFonts w:ascii="Times New Roman" w:eastAsia="Times New Roman" w:hAnsi="Times New Roman" w:cs="Times New Roman"/>
                <w:color w:val="000000"/>
                <w:sz w:val="20"/>
                <w:szCs w:val="20"/>
                <w:vertAlign w:val="subscript"/>
                <w:lang w:eastAsia="de-DE"/>
              </w:rPr>
              <w:t>int</w:t>
            </w:r>
            <w:r w:rsidRPr="001D1A62">
              <w:rPr>
                <w:rFonts w:ascii="Times New Roman" w:eastAsia="Times New Roman" w:hAnsi="Times New Roman" w:cs="Times New Roman"/>
                <w:color w:val="000000"/>
                <w:sz w:val="20"/>
                <w:szCs w:val="20"/>
                <w:lang w:eastAsia="de-DE"/>
              </w:rPr>
              <w:t xml:space="preserve"> = </w:t>
            </w:r>
            <w:r w:rsidRPr="001D1A62">
              <w:rPr>
                <w:rFonts w:ascii="Times New Roman" w:hAnsi="Times New Roman" w:cs="Times New Roman"/>
                <w:sz w:val="20"/>
                <w:szCs w:val="20"/>
              </w:rPr>
              <w:t xml:space="preserve"> </w:t>
            </w:r>
            <w:r w:rsidRPr="001D1A62">
              <w:rPr>
                <w:rFonts w:ascii="Times New Roman" w:hAnsi="Times New Roman" w:cs="Times New Roman"/>
                <w:color w:val="000000"/>
                <w:sz w:val="20"/>
                <w:szCs w:val="20"/>
                <w:shd w:val="clear" w:color="auto" w:fill="FFFFFF"/>
              </w:rPr>
              <w:t xml:space="preserve">  0.4753</w:t>
            </w:r>
          </w:p>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R</w:t>
            </w:r>
            <w:r w:rsidRPr="001D1A62">
              <w:rPr>
                <w:rFonts w:ascii="Times New Roman" w:eastAsia="Times New Roman" w:hAnsi="Times New Roman" w:cs="Times New Roman"/>
                <w:color w:val="000000"/>
                <w:sz w:val="20"/>
                <w:szCs w:val="20"/>
                <w:vertAlign w:val="subscript"/>
                <w:lang w:eastAsia="de-DE"/>
              </w:rPr>
              <w:t>sigma</w:t>
            </w:r>
            <w:r w:rsidRPr="001D1A62">
              <w:rPr>
                <w:rFonts w:ascii="Times New Roman" w:eastAsia="Times New Roman" w:hAnsi="Times New Roman" w:cs="Times New Roman"/>
                <w:color w:val="000000"/>
                <w:sz w:val="20"/>
                <w:szCs w:val="20"/>
                <w:lang w:eastAsia="de-DE"/>
              </w:rPr>
              <w:t xml:space="preserve"> = </w:t>
            </w:r>
            <w:r w:rsidRPr="001D1A62">
              <w:rPr>
                <w:rFonts w:ascii="Times New Roman" w:hAnsi="Times New Roman" w:cs="Times New Roman"/>
                <w:color w:val="000000"/>
                <w:sz w:val="20"/>
                <w:szCs w:val="20"/>
                <w:shd w:val="clear" w:color="auto" w:fill="FFFFFF"/>
              </w:rPr>
              <w:t xml:space="preserve">  0.7009</w:t>
            </w:r>
          </w:p>
        </w:tc>
      </w:tr>
      <w:tr w:rsidR="006D469B" w:rsidRPr="001D1A62" w:rsidTr="006D469B">
        <w:trPr>
          <w:trHeight w:val="567"/>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Data/restraints/</w:t>
            </w:r>
          </w:p>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 xml:space="preserve">parameters </w:t>
            </w:r>
          </w:p>
        </w:tc>
        <w:tc>
          <w:tcPr>
            <w:tcW w:w="2222"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19956 / 0/ 846</w:t>
            </w:r>
          </w:p>
        </w:tc>
      </w:tr>
      <w:tr w:rsidR="006D469B" w:rsidRPr="001D1A62" w:rsidTr="006D469B">
        <w:trPr>
          <w:trHeight w:val="276"/>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1D1A62">
              <w:rPr>
                <w:rFonts w:ascii="Times New Roman" w:eastAsia="Times New Roman" w:hAnsi="Times New Roman" w:cs="Times New Roman"/>
                <w:color w:val="000000"/>
                <w:sz w:val="20"/>
                <w:szCs w:val="20"/>
                <w:lang w:val="en-CA" w:eastAsia="de-DE"/>
              </w:rPr>
              <w:t>Goodness-of-fit on F</w:t>
            </w:r>
            <w:r w:rsidRPr="001D1A62">
              <w:rPr>
                <w:rFonts w:ascii="Times New Roman" w:eastAsia="Times New Roman" w:hAnsi="Times New Roman" w:cs="Times New Roman"/>
                <w:color w:val="000000"/>
                <w:sz w:val="20"/>
                <w:szCs w:val="20"/>
                <w:vertAlign w:val="superscript"/>
                <w:lang w:val="en-CA" w:eastAsia="de-DE"/>
              </w:rPr>
              <w:t>2</w:t>
            </w:r>
            <w:r w:rsidRPr="001D1A62">
              <w:rPr>
                <w:rFonts w:ascii="Times New Roman" w:eastAsia="Times New Roman" w:hAnsi="Times New Roman" w:cs="Times New Roman"/>
                <w:color w:val="000000"/>
                <w:sz w:val="20"/>
                <w:szCs w:val="20"/>
                <w:lang w:val="en-CA" w:eastAsia="de-DE"/>
              </w:rPr>
              <w:t xml:space="preserve"> </w:t>
            </w:r>
          </w:p>
        </w:tc>
        <w:tc>
          <w:tcPr>
            <w:tcW w:w="2222"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0.737</w:t>
            </w:r>
          </w:p>
        </w:tc>
      </w:tr>
      <w:tr w:rsidR="006D469B" w:rsidRPr="001D1A62" w:rsidTr="006D469B">
        <w:trPr>
          <w:trHeight w:val="553"/>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1D1A62">
              <w:rPr>
                <w:rFonts w:ascii="Times New Roman" w:eastAsia="Times New Roman" w:hAnsi="Times New Roman" w:cs="Times New Roman"/>
                <w:color w:val="000000"/>
                <w:sz w:val="20"/>
                <w:szCs w:val="20"/>
                <w:lang w:val="en-CA" w:eastAsia="de-DE"/>
              </w:rPr>
              <w:t>Final R</w:t>
            </w:r>
            <w:r w:rsidRPr="001D1A62">
              <w:rPr>
                <w:rFonts w:ascii="Times New Roman" w:eastAsia="Times New Roman" w:hAnsi="Times New Roman" w:cs="Times New Roman"/>
                <w:i/>
                <w:color w:val="000000"/>
                <w:sz w:val="20"/>
                <w:szCs w:val="20"/>
                <w:vertAlign w:val="superscript"/>
                <w:lang w:val="en-CA" w:eastAsia="de-DE"/>
              </w:rPr>
              <w:t xml:space="preserve">a,b </w:t>
            </w:r>
            <w:r w:rsidRPr="001D1A62">
              <w:rPr>
                <w:rFonts w:ascii="Times New Roman" w:eastAsia="Times New Roman" w:hAnsi="Times New Roman" w:cs="Times New Roman"/>
                <w:color w:val="000000"/>
                <w:sz w:val="20"/>
                <w:szCs w:val="20"/>
                <w:lang w:val="en-CA" w:eastAsia="de-DE"/>
              </w:rPr>
              <w:t xml:space="preserve">indexes </w:t>
            </w:r>
          </w:p>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1D1A62">
              <w:rPr>
                <w:rFonts w:ascii="Times New Roman" w:eastAsia="Times New Roman" w:hAnsi="Times New Roman" w:cs="Times New Roman"/>
                <w:color w:val="000000"/>
                <w:sz w:val="20"/>
                <w:szCs w:val="20"/>
                <w:lang w:val="en-CA" w:eastAsia="de-DE"/>
              </w:rPr>
              <w:t>[I&gt;=2</w:t>
            </w:r>
            <w:r w:rsidRPr="001D1A62">
              <w:rPr>
                <w:rFonts w:ascii="Times New Roman" w:eastAsia="Times New Roman" w:hAnsi="Times New Roman" w:cs="Times New Roman"/>
                <w:color w:val="000000"/>
                <w:sz w:val="20"/>
                <w:szCs w:val="20"/>
                <w:lang w:eastAsia="de-DE"/>
              </w:rPr>
              <w:t>σ</w:t>
            </w:r>
            <w:r w:rsidRPr="001D1A62">
              <w:rPr>
                <w:rFonts w:ascii="Times New Roman" w:eastAsia="Times New Roman" w:hAnsi="Times New Roman" w:cs="Times New Roman"/>
                <w:color w:val="000000"/>
                <w:sz w:val="20"/>
                <w:szCs w:val="20"/>
                <w:lang w:val="en-CA" w:eastAsia="de-DE"/>
              </w:rPr>
              <w:t xml:space="preserve"> (I)] </w:t>
            </w:r>
          </w:p>
        </w:tc>
        <w:tc>
          <w:tcPr>
            <w:tcW w:w="2222" w:type="dxa"/>
            <w:vAlign w:val="center"/>
          </w:tcPr>
          <w:p w:rsidR="006D469B" w:rsidRPr="001D1A62" w:rsidRDefault="006D469B" w:rsidP="006D469B">
            <w:pPr>
              <w:spacing w:after="0" w:line="276" w:lineRule="auto"/>
              <w:jc w:val="both"/>
              <w:rPr>
                <w:rFonts w:ascii="Times New Roman" w:hAnsi="Times New Roman" w:cs="Times New Roman"/>
                <w:color w:val="000000"/>
                <w:sz w:val="20"/>
                <w:szCs w:val="20"/>
                <w:shd w:val="clear" w:color="auto" w:fill="FFFFFF"/>
              </w:rPr>
            </w:pPr>
            <w:r w:rsidRPr="001D1A62">
              <w:rPr>
                <w:rFonts w:ascii="Times New Roman" w:eastAsia="Times New Roman" w:hAnsi="Times New Roman" w:cs="Times New Roman"/>
                <w:color w:val="000000"/>
                <w:sz w:val="20"/>
                <w:szCs w:val="20"/>
                <w:lang w:eastAsia="de-DE"/>
              </w:rPr>
              <w:t>R</w:t>
            </w:r>
            <w:r w:rsidRPr="001D1A62">
              <w:rPr>
                <w:rFonts w:ascii="Times New Roman" w:eastAsia="Times New Roman" w:hAnsi="Times New Roman" w:cs="Times New Roman"/>
                <w:color w:val="000000"/>
                <w:sz w:val="20"/>
                <w:szCs w:val="20"/>
                <w:vertAlign w:val="subscript"/>
                <w:lang w:eastAsia="de-DE"/>
              </w:rPr>
              <w:t>1</w:t>
            </w:r>
            <w:r w:rsidRPr="001D1A62">
              <w:rPr>
                <w:rFonts w:ascii="Times New Roman" w:eastAsia="Times New Roman" w:hAnsi="Times New Roman" w:cs="Times New Roman"/>
                <w:color w:val="000000"/>
                <w:sz w:val="20"/>
                <w:szCs w:val="20"/>
                <w:lang w:eastAsia="de-DE"/>
              </w:rPr>
              <w:t xml:space="preserve"> = </w:t>
            </w:r>
            <w:r w:rsidRPr="001D1A62">
              <w:rPr>
                <w:rFonts w:ascii="Times New Roman" w:hAnsi="Times New Roman" w:cs="Times New Roman"/>
                <w:color w:val="000000"/>
                <w:sz w:val="20"/>
                <w:szCs w:val="20"/>
                <w:shd w:val="clear" w:color="auto" w:fill="FFFFFF"/>
              </w:rPr>
              <w:t>0.0727</w:t>
            </w:r>
          </w:p>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wR</w:t>
            </w:r>
            <w:r w:rsidRPr="001D1A62">
              <w:rPr>
                <w:rFonts w:ascii="Times New Roman" w:eastAsia="Times New Roman" w:hAnsi="Times New Roman" w:cs="Times New Roman"/>
                <w:color w:val="000000"/>
                <w:sz w:val="20"/>
                <w:szCs w:val="20"/>
                <w:vertAlign w:val="subscript"/>
                <w:lang w:eastAsia="de-DE"/>
              </w:rPr>
              <w:t>2</w:t>
            </w:r>
            <w:r w:rsidRPr="001D1A62">
              <w:rPr>
                <w:rFonts w:ascii="Times New Roman" w:eastAsia="Times New Roman" w:hAnsi="Times New Roman" w:cs="Times New Roman"/>
                <w:color w:val="000000"/>
                <w:sz w:val="20"/>
                <w:szCs w:val="20"/>
                <w:lang w:eastAsia="de-DE"/>
              </w:rPr>
              <w:t xml:space="preserve"> = </w:t>
            </w:r>
            <w:r w:rsidRPr="001D1A62">
              <w:rPr>
                <w:rFonts w:ascii="Times New Roman" w:hAnsi="Times New Roman" w:cs="Times New Roman"/>
                <w:color w:val="000000"/>
                <w:sz w:val="20"/>
                <w:szCs w:val="20"/>
                <w:shd w:val="clear" w:color="auto" w:fill="FFFFFF"/>
              </w:rPr>
              <w:t>0.1589</w:t>
            </w:r>
          </w:p>
        </w:tc>
      </w:tr>
      <w:tr w:rsidR="006D469B" w:rsidRPr="001D1A62" w:rsidTr="006D469B">
        <w:trPr>
          <w:trHeight w:val="567"/>
        </w:trPr>
        <w:tc>
          <w:tcPr>
            <w:tcW w:w="1747"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1D1A62">
              <w:rPr>
                <w:rFonts w:ascii="Times New Roman" w:eastAsia="Times New Roman" w:hAnsi="Times New Roman" w:cs="Times New Roman"/>
                <w:color w:val="000000"/>
                <w:sz w:val="20"/>
                <w:szCs w:val="20"/>
                <w:lang w:val="en-CA" w:eastAsia="de-DE"/>
              </w:rPr>
              <w:t>Final R</w:t>
            </w:r>
            <w:r w:rsidRPr="001D1A62">
              <w:rPr>
                <w:rFonts w:ascii="Times New Roman" w:eastAsia="Times New Roman" w:hAnsi="Times New Roman" w:cs="Times New Roman"/>
                <w:i/>
                <w:color w:val="000000"/>
                <w:sz w:val="20"/>
                <w:szCs w:val="20"/>
                <w:vertAlign w:val="superscript"/>
                <w:lang w:val="en-CA" w:eastAsia="de-DE"/>
              </w:rPr>
              <w:t xml:space="preserve"> a,b</w:t>
            </w:r>
            <w:r w:rsidRPr="001D1A62">
              <w:rPr>
                <w:rFonts w:ascii="Times New Roman" w:eastAsia="Times New Roman" w:hAnsi="Times New Roman" w:cs="Times New Roman"/>
                <w:color w:val="000000"/>
                <w:sz w:val="20"/>
                <w:szCs w:val="20"/>
                <w:lang w:val="en-CA" w:eastAsia="de-DE"/>
              </w:rPr>
              <w:t xml:space="preserve"> indexes </w:t>
            </w:r>
          </w:p>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1D1A62">
              <w:rPr>
                <w:rFonts w:ascii="Times New Roman" w:eastAsia="Times New Roman" w:hAnsi="Times New Roman" w:cs="Times New Roman"/>
                <w:color w:val="000000"/>
                <w:sz w:val="20"/>
                <w:szCs w:val="20"/>
                <w:lang w:val="en-CA" w:eastAsia="de-DE"/>
              </w:rPr>
              <w:t xml:space="preserve">[all data] </w:t>
            </w:r>
          </w:p>
        </w:tc>
        <w:tc>
          <w:tcPr>
            <w:tcW w:w="2222" w:type="dxa"/>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R</w:t>
            </w:r>
            <w:r w:rsidRPr="001D1A62">
              <w:rPr>
                <w:rFonts w:ascii="Times New Roman" w:eastAsia="Times New Roman" w:hAnsi="Times New Roman" w:cs="Times New Roman"/>
                <w:color w:val="000000"/>
                <w:sz w:val="20"/>
                <w:szCs w:val="20"/>
                <w:vertAlign w:val="subscript"/>
                <w:lang w:eastAsia="de-DE"/>
              </w:rPr>
              <w:t>1</w:t>
            </w:r>
            <w:r w:rsidRPr="001D1A62">
              <w:rPr>
                <w:rFonts w:ascii="Times New Roman" w:eastAsia="Times New Roman" w:hAnsi="Times New Roman" w:cs="Times New Roman"/>
                <w:color w:val="000000"/>
                <w:sz w:val="20"/>
                <w:szCs w:val="20"/>
                <w:lang w:eastAsia="de-DE"/>
              </w:rPr>
              <w:t xml:space="preserve"> = </w:t>
            </w:r>
            <w:r w:rsidRPr="001D1A62">
              <w:rPr>
                <w:rFonts w:ascii="Times New Roman" w:hAnsi="Times New Roman" w:cs="Times New Roman"/>
                <w:color w:val="000000"/>
                <w:sz w:val="20"/>
                <w:szCs w:val="20"/>
                <w:shd w:val="clear" w:color="auto" w:fill="FFFFFF"/>
              </w:rPr>
              <w:t>0.3377</w:t>
            </w:r>
          </w:p>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eastAsia="Times New Roman" w:hAnsi="Times New Roman" w:cs="Times New Roman"/>
                <w:color w:val="000000"/>
                <w:sz w:val="20"/>
                <w:szCs w:val="20"/>
                <w:lang w:eastAsia="de-DE"/>
              </w:rPr>
              <w:t>wR</w:t>
            </w:r>
            <w:r w:rsidRPr="001D1A62">
              <w:rPr>
                <w:rFonts w:ascii="Times New Roman" w:eastAsia="Times New Roman" w:hAnsi="Times New Roman" w:cs="Times New Roman"/>
                <w:color w:val="000000"/>
                <w:sz w:val="20"/>
                <w:szCs w:val="20"/>
                <w:vertAlign w:val="subscript"/>
                <w:lang w:eastAsia="de-DE"/>
              </w:rPr>
              <w:t>2</w:t>
            </w:r>
            <w:r w:rsidRPr="001D1A62">
              <w:rPr>
                <w:rFonts w:ascii="Times New Roman" w:eastAsia="Times New Roman" w:hAnsi="Times New Roman" w:cs="Times New Roman"/>
                <w:color w:val="000000"/>
                <w:sz w:val="20"/>
                <w:szCs w:val="20"/>
                <w:lang w:eastAsia="de-DE"/>
              </w:rPr>
              <w:t xml:space="preserve"> = </w:t>
            </w:r>
            <w:r w:rsidRPr="001D1A62">
              <w:rPr>
                <w:rFonts w:ascii="Times New Roman" w:hAnsi="Times New Roman" w:cs="Times New Roman"/>
                <w:color w:val="000000"/>
                <w:sz w:val="20"/>
                <w:szCs w:val="20"/>
                <w:shd w:val="clear" w:color="auto" w:fill="FFFFFF"/>
              </w:rPr>
              <w:t>0.2227</w:t>
            </w:r>
          </w:p>
        </w:tc>
      </w:tr>
      <w:tr w:rsidR="006D469B" w:rsidRPr="001D1A62" w:rsidTr="006D469B">
        <w:trPr>
          <w:trHeight w:val="553"/>
        </w:trPr>
        <w:tc>
          <w:tcPr>
            <w:tcW w:w="1747" w:type="dxa"/>
            <w:tcBorders>
              <w:bottom w:val="single" w:sz="4" w:space="0" w:color="auto"/>
            </w:tcBorders>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1D1A62">
              <w:rPr>
                <w:rFonts w:ascii="Times New Roman" w:eastAsia="Times New Roman" w:hAnsi="Times New Roman" w:cs="Times New Roman"/>
                <w:color w:val="000000"/>
                <w:sz w:val="20"/>
                <w:szCs w:val="20"/>
                <w:lang w:val="en-CA" w:eastAsia="de-DE"/>
              </w:rPr>
              <w:t>Largest diff. peak</w:t>
            </w:r>
          </w:p>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1D1A62">
              <w:rPr>
                <w:rFonts w:ascii="Times New Roman" w:eastAsia="Times New Roman" w:hAnsi="Times New Roman" w:cs="Times New Roman"/>
                <w:color w:val="000000"/>
                <w:sz w:val="20"/>
                <w:szCs w:val="20"/>
                <w:lang w:val="en-CA" w:eastAsia="de-DE"/>
              </w:rPr>
              <w:t>/hole / e Å</w:t>
            </w:r>
            <w:r w:rsidRPr="001D1A62">
              <w:rPr>
                <w:rFonts w:ascii="Times New Roman" w:eastAsia="Times New Roman" w:hAnsi="Times New Roman" w:cs="Times New Roman"/>
                <w:color w:val="000000"/>
                <w:sz w:val="20"/>
                <w:szCs w:val="20"/>
                <w:vertAlign w:val="superscript"/>
                <w:lang w:val="en-CA" w:eastAsia="de-DE"/>
              </w:rPr>
              <w:t>-3</w:t>
            </w:r>
            <w:r w:rsidRPr="001D1A62">
              <w:rPr>
                <w:rFonts w:ascii="Times New Roman" w:eastAsia="Times New Roman" w:hAnsi="Times New Roman" w:cs="Times New Roman"/>
                <w:color w:val="000000"/>
                <w:sz w:val="20"/>
                <w:szCs w:val="20"/>
                <w:lang w:val="en-CA" w:eastAsia="de-DE"/>
              </w:rPr>
              <w:t xml:space="preserve"> </w:t>
            </w:r>
          </w:p>
        </w:tc>
        <w:tc>
          <w:tcPr>
            <w:tcW w:w="2222" w:type="dxa"/>
            <w:tcBorders>
              <w:bottom w:val="single" w:sz="4" w:space="0" w:color="auto"/>
            </w:tcBorders>
            <w:vAlign w:val="center"/>
          </w:tcPr>
          <w:p w:rsidR="006D469B" w:rsidRPr="001D1A62"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1D1A62">
              <w:rPr>
                <w:rFonts w:ascii="Times New Roman" w:hAnsi="Times New Roman" w:cs="Times New Roman"/>
                <w:color w:val="000000"/>
                <w:sz w:val="20"/>
                <w:szCs w:val="20"/>
                <w:shd w:val="clear" w:color="auto" w:fill="FFFFFF"/>
              </w:rPr>
              <w:t>1.13/-0.98</w:t>
            </w:r>
          </w:p>
        </w:tc>
      </w:tr>
    </w:tbl>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Pr="00546096" w:rsidRDefault="006D469B" w:rsidP="006D469B">
      <w:pPr>
        <w:pStyle w:val="FETableFootnote"/>
        <w:ind w:right="-900" w:firstLine="0"/>
        <w:rPr>
          <w:rFonts w:ascii="Times New Roman" w:hAnsi="Times New Roman"/>
          <w:sz w:val="16"/>
          <w:lang w:val="en-CA"/>
        </w:rPr>
      </w:pPr>
      <w:r w:rsidRPr="00546096">
        <w:rPr>
          <w:rFonts w:ascii="Times New Roman" w:hAnsi="Times New Roman"/>
          <w:i/>
          <w:iCs/>
          <w:sz w:val="16"/>
          <w:vertAlign w:val="superscript"/>
          <w:lang w:val="en-CA"/>
        </w:rPr>
        <w:t>a</w:t>
      </w:r>
      <w:r w:rsidRPr="00546096">
        <w:rPr>
          <w:rFonts w:ascii="Times New Roman" w:hAnsi="Times New Roman"/>
          <w:iCs/>
          <w:sz w:val="16"/>
          <w:lang w:val="en-CA"/>
        </w:rPr>
        <w:t>R</w:t>
      </w:r>
      <w:r w:rsidRPr="00546096">
        <w:rPr>
          <w:rFonts w:ascii="Times New Roman" w:hAnsi="Times New Roman"/>
          <w:iCs/>
          <w:sz w:val="16"/>
          <w:vertAlign w:val="subscript"/>
          <w:lang w:val="en-CA"/>
        </w:rPr>
        <w:t>1</w:t>
      </w:r>
      <w:r w:rsidRPr="00546096">
        <w:rPr>
          <w:rFonts w:ascii="Times New Roman" w:hAnsi="Times New Roman"/>
          <w:iCs/>
          <w:sz w:val="16"/>
          <w:lang w:val="en-CA"/>
        </w:rPr>
        <w:t xml:space="preserve"> =</w:t>
      </w:r>
      <w:r w:rsidRPr="00546096">
        <w:rPr>
          <w:rFonts w:ascii="Times New Roman" w:hAnsi="Times New Roman"/>
          <w:i/>
          <w:sz w:val="16"/>
          <w:lang w:val="en-CA"/>
        </w:rPr>
        <w:t xml:space="preserve"> </w:t>
      </w:r>
      <w:r w:rsidRPr="00546096">
        <w:rPr>
          <w:rFonts w:ascii="Times New Roman" w:hAnsi="Times New Roman"/>
          <w:sz w:val="16"/>
        </w:rPr>
        <w:sym w:font="Symbol" w:char="F053"/>
      </w:r>
      <w:r w:rsidRPr="00546096">
        <w:rPr>
          <w:rFonts w:ascii="Times New Roman" w:hAnsi="Times New Roman"/>
          <w:sz w:val="16"/>
          <w:lang w:val="en-CA"/>
        </w:rPr>
        <w:t>(||</w:t>
      </w:r>
      <w:r w:rsidRPr="00546096">
        <w:rPr>
          <w:rFonts w:ascii="Times New Roman" w:hAnsi="Times New Roman"/>
          <w:i/>
          <w:sz w:val="16"/>
          <w:lang w:val="en-CA"/>
        </w:rPr>
        <w:t>F</w:t>
      </w:r>
      <w:r w:rsidRPr="00546096">
        <w:rPr>
          <w:rFonts w:ascii="Times New Roman" w:hAnsi="Times New Roman"/>
          <w:i/>
          <w:sz w:val="16"/>
          <w:vertAlign w:val="subscript"/>
          <w:lang w:val="en-CA"/>
        </w:rPr>
        <w:t>o</w:t>
      </w:r>
      <w:r w:rsidRPr="00546096">
        <w:rPr>
          <w:rFonts w:ascii="Times New Roman" w:hAnsi="Times New Roman"/>
          <w:sz w:val="16"/>
          <w:lang w:val="en-CA"/>
        </w:rPr>
        <w:t>| – |</w:t>
      </w:r>
      <w:r w:rsidRPr="00546096">
        <w:rPr>
          <w:rFonts w:ascii="Times New Roman" w:hAnsi="Times New Roman"/>
          <w:i/>
          <w:sz w:val="16"/>
          <w:lang w:val="en-CA"/>
        </w:rPr>
        <w:t>F</w:t>
      </w:r>
      <w:r w:rsidRPr="00546096">
        <w:rPr>
          <w:rFonts w:ascii="Times New Roman" w:hAnsi="Times New Roman"/>
          <w:i/>
          <w:sz w:val="16"/>
          <w:vertAlign w:val="subscript"/>
          <w:lang w:val="en-CA"/>
        </w:rPr>
        <w:t>c</w:t>
      </w:r>
      <w:r w:rsidRPr="00546096">
        <w:rPr>
          <w:rFonts w:ascii="Times New Roman" w:hAnsi="Times New Roman"/>
          <w:sz w:val="16"/>
          <w:lang w:val="en-CA"/>
        </w:rPr>
        <w:t>||)/</w:t>
      </w:r>
      <w:r w:rsidRPr="00546096">
        <w:rPr>
          <w:rFonts w:ascii="Times New Roman" w:hAnsi="Times New Roman"/>
          <w:sz w:val="16"/>
        </w:rPr>
        <w:sym w:font="Symbol" w:char="F053"/>
      </w:r>
      <w:r w:rsidRPr="00546096">
        <w:rPr>
          <w:rFonts w:ascii="Times New Roman" w:hAnsi="Times New Roman"/>
          <w:sz w:val="16"/>
          <w:lang w:val="en-CA"/>
        </w:rPr>
        <w:t>|</w:t>
      </w:r>
      <w:r w:rsidRPr="00546096">
        <w:rPr>
          <w:rFonts w:ascii="Times New Roman" w:hAnsi="Times New Roman"/>
          <w:i/>
          <w:sz w:val="16"/>
          <w:lang w:val="en-CA"/>
        </w:rPr>
        <w:t>F</w:t>
      </w:r>
      <w:r w:rsidRPr="00546096">
        <w:rPr>
          <w:rFonts w:ascii="Times New Roman" w:hAnsi="Times New Roman"/>
          <w:i/>
          <w:sz w:val="16"/>
          <w:vertAlign w:val="subscript"/>
          <w:lang w:val="en-CA"/>
        </w:rPr>
        <w:t>o</w:t>
      </w:r>
      <w:r w:rsidRPr="00546096">
        <w:rPr>
          <w:rFonts w:ascii="Times New Roman" w:hAnsi="Times New Roman"/>
          <w:sz w:val="16"/>
          <w:lang w:val="en-CA"/>
        </w:rPr>
        <w:t xml:space="preserve">|.  </w:t>
      </w:r>
      <w:r w:rsidRPr="00546096">
        <w:rPr>
          <w:rFonts w:ascii="Times New Roman" w:hAnsi="Times New Roman"/>
          <w:i/>
          <w:sz w:val="16"/>
          <w:vertAlign w:val="superscript"/>
          <w:lang w:val="en-CA"/>
        </w:rPr>
        <w:t>b</w:t>
      </w:r>
      <w:r w:rsidRPr="00546096">
        <w:rPr>
          <w:rFonts w:ascii="Times New Roman" w:hAnsi="Times New Roman"/>
          <w:sz w:val="16"/>
          <w:lang w:val="en-CA"/>
        </w:rPr>
        <w:t>wR</w:t>
      </w:r>
      <w:r w:rsidRPr="00546096">
        <w:rPr>
          <w:rFonts w:ascii="Times New Roman" w:hAnsi="Times New Roman"/>
          <w:sz w:val="16"/>
          <w:vertAlign w:val="subscript"/>
          <w:lang w:val="en-CA"/>
        </w:rPr>
        <w:t>2</w:t>
      </w:r>
      <w:r w:rsidRPr="00546096">
        <w:rPr>
          <w:rFonts w:ascii="Times New Roman" w:hAnsi="Times New Roman"/>
          <w:sz w:val="16"/>
          <w:lang w:val="en-CA"/>
        </w:rPr>
        <w:t xml:space="preserve"> = [</w:t>
      </w:r>
      <w:r w:rsidRPr="00546096">
        <w:rPr>
          <w:rFonts w:ascii="Times New Roman" w:hAnsi="Times New Roman"/>
          <w:sz w:val="16"/>
        </w:rPr>
        <w:sym w:font="Symbol" w:char="F053"/>
      </w:r>
      <w:r w:rsidRPr="00546096">
        <w:rPr>
          <w:rFonts w:ascii="Times New Roman" w:hAnsi="Times New Roman"/>
          <w:sz w:val="16"/>
          <w:lang w:val="en-CA"/>
        </w:rPr>
        <w:t>[</w:t>
      </w:r>
      <w:r w:rsidRPr="00546096">
        <w:rPr>
          <w:rFonts w:ascii="Times New Roman" w:hAnsi="Times New Roman"/>
          <w:i/>
          <w:sz w:val="16"/>
          <w:lang w:val="en-CA"/>
        </w:rPr>
        <w:t>w</w:t>
      </w:r>
      <w:r w:rsidRPr="00546096">
        <w:rPr>
          <w:rFonts w:ascii="Times New Roman" w:hAnsi="Times New Roman"/>
          <w:sz w:val="16"/>
          <w:lang w:val="en-CA"/>
        </w:rPr>
        <w:t>(</w:t>
      </w:r>
      <w:r w:rsidRPr="00546096">
        <w:rPr>
          <w:rFonts w:ascii="Times New Roman" w:hAnsi="Times New Roman"/>
          <w:i/>
          <w:sz w:val="16"/>
          <w:lang w:val="en-CA"/>
        </w:rPr>
        <w:t>F</w:t>
      </w:r>
      <w:r w:rsidRPr="00546096">
        <w:rPr>
          <w:rFonts w:ascii="Times New Roman" w:hAnsi="Times New Roman"/>
          <w:sz w:val="16"/>
          <w:vertAlign w:val="subscript"/>
          <w:lang w:val="en-CA"/>
        </w:rPr>
        <w:t>o</w:t>
      </w:r>
      <w:r w:rsidRPr="00546096">
        <w:rPr>
          <w:rFonts w:ascii="Times New Roman" w:hAnsi="Times New Roman"/>
          <w:sz w:val="16"/>
          <w:vertAlign w:val="superscript"/>
          <w:lang w:val="en-CA"/>
        </w:rPr>
        <w:t>2</w:t>
      </w:r>
      <w:r w:rsidRPr="00546096">
        <w:rPr>
          <w:rFonts w:ascii="Times New Roman" w:hAnsi="Times New Roman"/>
          <w:sz w:val="16"/>
          <w:lang w:val="en-CA"/>
        </w:rPr>
        <w:t xml:space="preserve"> - </w:t>
      </w:r>
      <w:r w:rsidRPr="00546096">
        <w:rPr>
          <w:rFonts w:ascii="Times New Roman" w:hAnsi="Times New Roman"/>
          <w:i/>
          <w:sz w:val="16"/>
          <w:lang w:val="en-CA"/>
        </w:rPr>
        <w:t>F</w:t>
      </w:r>
      <w:r w:rsidRPr="00546096">
        <w:rPr>
          <w:rFonts w:ascii="Times New Roman" w:hAnsi="Times New Roman"/>
          <w:sz w:val="16"/>
          <w:vertAlign w:val="subscript"/>
          <w:lang w:val="en-CA"/>
        </w:rPr>
        <w:t>c</w:t>
      </w:r>
      <w:r w:rsidRPr="00546096">
        <w:rPr>
          <w:rFonts w:ascii="Times New Roman" w:hAnsi="Times New Roman"/>
          <w:sz w:val="16"/>
          <w:vertAlign w:val="superscript"/>
          <w:lang w:val="en-CA"/>
        </w:rPr>
        <w:t>2</w:t>
      </w:r>
      <w:r w:rsidRPr="00546096">
        <w:rPr>
          <w:rFonts w:ascii="Times New Roman" w:hAnsi="Times New Roman"/>
          <w:sz w:val="16"/>
          <w:lang w:val="en-CA"/>
        </w:rPr>
        <w:t>)</w:t>
      </w:r>
      <w:r w:rsidRPr="00546096">
        <w:rPr>
          <w:rFonts w:ascii="Times New Roman" w:hAnsi="Times New Roman"/>
          <w:sz w:val="16"/>
          <w:vertAlign w:val="superscript"/>
          <w:lang w:val="en-CA"/>
        </w:rPr>
        <w:t>2</w:t>
      </w:r>
      <w:r w:rsidRPr="00546096">
        <w:rPr>
          <w:rFonts w:ascii="Times New Roman" w:hAnsi="Times New Roman"/>
          <w:sz w:val="16"/>
          <w:lang w:val="en-CA"/>
        </w:rPr>
        <w:t>]/</w:t>
      </w:r>
      <w:r w:rsidRPr="00546096">
        <w:rPr>
          <w:rFonts w:ascii="Times New Roman" w:hAnsi="Times New Roman"/>
          <w:sz w:val="16"/>
        </w:rPr>
        <w:sym w:font="Symbol" w:char="F053"/>
      </w:r>
      <w:r w:rsidRPr="00546096">
        <w:rPr>
          <w:rFonts w:ascii="Times New Roman" w:hAnsi="Times New Roman"/>
          <w:sz w:val="16"/>
          <w:lang w:val="en-CA"/>
        </w:rPr>
        <w:t>[</w:t>
      </w:r>
      <w:r w:rsidRPr="00546096">
        <w:rPr>
          <w:rFonts w:ascii="Times New Roman" w:hAnsi="Times New Roman"/>
          <w:i/>
          <w:sz w:val="16"/>
          <w:lang w:val="en-CA"/>
        </w:rPr>
        <w:t>w</w:t>
      </w:r>
      <w:r w:rsidRPr="00546096">
        <w:rPr>
          <w:rFonts w:ascii="Times New Roman" w:hAnsi="Times New Roman"/>
          <w:sz w:val="16"/>
          <w:lang w:val="en-CA"/>
        </w:rPr>
        <w:t>(</w:t>
      </w:r>
      <w:r w:rsidRPr="00546096">
        <w:rPr>
          <w:rFonts w:ascii="Times New Roman" w:hAnsi="Times New Roman"/>
          <w:i/>
          <w:sz w:val="16"/>
          <w:lang w:val="en-CA"/>
        </w:rPr>
        <w:t>F</w:t>
      </w:r>
      <w:r w:rsidRPr="00546096">
        <w:rPr>
          <w:rFonts w:ascii="Times New Roman" w:hAnsi="Times New Roman"/>
          <w:sz w:val="16"/>
          <w:vertAlign w:val="subscript"/>
          <w:lang w:val="en-CA"/>
        </w:rPr>
        <w:t>o</w:t>
      </w:r>
      <w:r w:rsidRPr="00546096">
        <w:rPr>
          <w:rFonts w:ascii="Times New Roman" w:hAnsi="Times New Roman"/>
          <w:sz w:val="16"/>
          <w:vertAlign w:val="superscript"/>
          <w:lang w:val="en-CA"/>
        </w:rPr>
        <w:t>2</w:t>
      </w:r>
      <w:r w:rsidRPr="00546096">
        <w:rPr>
          <w:rFonts w:ascii="Times New Roman" w:hAnsi="Times New Roman"/>
          <w:sz w:val="16"/>
          <w:lang w:val="en-CA"/>
        </w:rPr>
        <w:t>)</w:t>
      </w:r>
      <w:r w:rsidRPr="00546096">
        <w:rPr>
          <w:rFonts w:ascii="Times New Roman" w:hAnsi="Times New Roman"/>
          <w:sz w:val="16"/>
          <w:vertAlign w:val="superscript"/>
          <w:lang w:val="en-CA"/>
        </w:rPr>
        <w:t>2</w:t>
      </w:r>
      <w:r w:rsidRPr="00546096">
        <w:rPr>
          <w:rFonts w:ascii="Times New Roman" w:hAnsi="Times New Roman"/>
          <w:sz w:val="16"/>
          <w:lang w:val="en-CA"/>
        </w:rPr>
        <w:t>]]</w:t>
      </w:r>
      <w:r w:rsidRPr="00546096">
        <w:rPr>
          <w:rFonts w:ascii="Times New Roman" w:hAnsi="Times New Roman"/>
          <w:sz w:val="16"/>
          <w:vertAlign w:val="superscript"/>
          <w:lang w:val="en-CA"/>
        </w:rPr>
        <w:t>1/2</w:t>
      </w:r>
      <w:r w:rsidRPr="00546096">
        <w:rPr>
          <w:rFonts w:ascii="Times New Roman" w:hAnsi="Times New Roman"/>
          <w:sz w:val="16"/>
          <w:lang w:val="en-CA"/>
        </w:rPr>
        <w:t xml:space="preserve">, </w:t>
      </w:r>
      <w:r w:rsidRPr="00546096">
        <w:rPr>
          <w:rFonts w:ascii="Times New Roman" w:hAnsi="Times New Roman"/>
          <w:i/>
          <w:sz w:val="16"/>
          <w:lang w:val="en-CA"/>
        </w:rPr>
        <w:t>w</w:t>
      </w:r>
      <w:r w:rsidRPr="00546096">
        <w:rPr>
          <w:rFonts w:ascii="Times New Roman" w:hAnsi="Times New Roman"/>
          <w:sz w:val="16"/>
          <w:lang w:val="en-CA"/>
        </w:rPr>
        <w:t xml:space="preserve"> = 1/[</w:t>
      </w:r>
      <w:r w:rsidRPr="00546096">
        <w:rPr>
          <w:rFonts w:ascii="Times New Roman" w:hAnsi="Times New Roman"/>
          <w:i/>
          <w:iCs/>
          <w:sz w:val="16"/>
          <w:lang w:val="el-GR"/>
        </w:rPr>
        <w:t>σ</w:t>
      </w:r>
      <w:r w:rsidRPr="00546096">
        <w:rPr>
          <w:rFonts w:ascii="Times New Roman" w:hAnsi="Times New Roman"/>
          <w:sz w:val="16"/>
          <w:vertAlign w:val="superscript"/>
          <w:lang w:val="en-CA"/>
        </w:rPr>
        <w:t xml:space="preserve"> 2</w:t>
      </w:r>
      <w:r w:rsidRPr="00546096">
        <w:rPr>
          <w:rFonts w:ascii="Times New Roman" w:hAnsi="Times New Roman"/>
          <w:sz w:val="16"/>
          <w:lang w:val="en-CA"/>
        </w:rPr>
        <w:t>(</w:t>
      </w:r>
      <w:r w:rsidRPr="00546096">
        <w:rPr>
          <w:rFonts w:ascii="Times New Roman" w:hAnsi="Times New Roman"/>
          <w:i/>
          <w:sz w:val="16"/>
          <w:lang w:val="en-CA"/>
        </w:rPr>
        <w:t>F</w:t>
      </w:r>
      <w:r w:rsidRPr="00546096">
        <w:rPr>
          <w:rFonts w:ascii="Times New Roman" w:hAnsi="Times New Roman"/>
          <w:sz w:val="16"/>
          <w:vertAlign w:val="subscript"/>
          <w:lang w:val="en-CA"/>
        </w:rPr>
        <w:t>o</w:t>
      </w:r>
      <w:r w:rsidRPr="00546096">
        <w:rPr>
          <w:rFonts w:ascii="Times New Roman" w:hAnsi="Times New Roman"/>
          <w:sz w:val="16"/>
          <w:vertAlign w:val="superscript"/>
          <w:lang w:val="en-CA"/>
        </w:rPr>
        <w:t>2</w:t>
      </w:r>
      <w:r w:rsidRPr="00546096">
        <w:rPr>
          <w:rFonts w:ascii="Times New Roman" w:hAnsi="Times New Roman"/>
          <w:sz w:val="16"/>
          <w:lang w:val="en-CA"/>
        </w:rPr>
        <w:t>) + (</w:t>
      </w:r>
      <w:r w:rsidRPr="00546096">
        <w:rPr>
          <w:rFonts w:ascii="Times New Roman" w:hAnsi="Times New Roman"/>
          <w:i/>
          <w:sz w:val="16"/>
          <w:lang w:val="en-CA"/>
        </w:rPr>
        <w:t>ap</w:t>
      </w:r>
      <w:r w:rsidRPr="00546096">
        <w:rPr>
          <w:rFonts w:ascii="Times New Roman" w:hAnsi="Times New Roman"/>
          <w:sz w:val="16"/>
          <w:lang w:val="en-CA"/>
        </w:rPr>
        <w:t>)</w:t>
      </w:r>
      <w:r w:rsidRPr="00546096">
        <w:rPr>
          <w:rFonts w:ascii="Times New Roman" w:hAnsi="Times New Roman"/>
          <w:sz w:val="16"/>
          <w:vertAlign w:val="superscript"/>
          <w:lang w:val="en-CA"/>
        </w:rPr>
        <w:t xml:space="preserve">2 </w:t>
      </w:r>
      <w:r w:rsidRPr="00546096">
        <w:rPr>
          <w:rFonts w:ascii="Times New Roman" w:hAnsi="Times New Roman"/>
          <w:sz w:val="16"/>
          <w:lang w:val="en-CA"/>
        </w:rPr>
        <w:t xml:space="preserve">+ </w:t>
      </w:r>
      <w:r w:rsidRPr="00546096">
        <w:rPr>
          <w:rFonts w:ascii="Times New Roman" w:hAnsi="Times New Roman"/>
          <w:i/>
          <w:sz w:val="16"/>
          <w:lang w:val="en-CA"/>
        </w:rPr>
        <w:t>bp</w:t>
      </w:r>
      <w:r w:rsidRPr="00546096">
        <w:rPr>
          <w:rFonts w:ascii="Times New Roman" w:hAnsi="Times New Roman"/>
          <w:sz w:val="16"/>
          <w:lang w:val="en-CA"/>
        </w:rPr>
        <w:t xml:space="preserve">], where </w:t>
      </w:r>
      <w:r w:rsidRPr="00546096">
        <w:rPr>
          <w:rFonts w:ascii="Times New Roman" w:hAnsi="Times New Roman"/>
          <w:i/>
          <w:sz w:val="16"/>
          <w:lang w:val="en-CA"/>
        </w:rPr>
        <w:t>p</w:t>
      </w:r>
      <w:r w:rsidRPr="00546096">
        <w:rPr>
          <w:rFonts w:ascii="Times New Roman" w:hAnsi="Times New Roman"/>
          <w:sz w:val="16"/>
          <w:lang w:val="en-CA"/>
        </w:rPr>
        <w:t xml:space="preserve"> = [max(</w:t>
      </w:r>
      <w:r w:rsidRPr="00546096">
        <w:rPr>
          <w:rFonts w:ascii="Times New Roman" w:hAnsi="Times New Roman"/>
          <w:i/>
          <w:sz w:val="16"/>
          <w:lang w:val="en-CA"/>
        </w:rPr>
        <w:t>F</w:t>
      </w:r>
      <w:r w:rsidRPr="00546096">
        <w:rPr>
          <w:rFonts w:ascii="Times New Roman" w:hAnsi="Times New Roman"/>
          <w:sz w:val="16"/>
          <w:vertAlign w:val="subscript"/>
          <w:lang w:val="en-CA"/>
        </w:rPr>
        <w:t>o</w:t>
      </w:r>
      <w:r w:rsidRPr="00546096">
        <w:rPr>
          <w:rFonts w:ascii="Times New Roman" w:hAnsi="Times New Roman"/>
          <w:sz w:val="16"/>
          <w:vertAlign w:val="superscript"/>
          <w:lang w:val="en-CA"/>
        </w:rPr>
        <w:t>2</w:t>
      </w:r>
      <w:r w:rsidRPr="00546096">
        <w:rPr>
          <w:rFonts w:ascii="Times New Roman" w:hAnsi="Times New Roman"/>
          <w:sz w:val="16"/>
          <w:lang w:val="en-CA"/>
        </w:rPr>
        <w:t>, 0) + 2</w:t>
      </w:r>
      <w:r w:rsidRPr="00546096">
        <w:rPr>
          <w:rFonts w:ascii="Times New Roman" w:hAnsi="Times New Roman"/>
          <w:i/>
          <w:sz w:val="16"/>
          <w:lang w:val="en-CA"/>
        </w:rPr>
        <w:t>F</w:t>
      </w:r>
      <w:r w:rsidRPr="00546096">
        <w:rPr>
          <w:rFonts w:ascii="Times New Roman" w:hAnsi="Times New Roman"/>
          <w:sz w:val="16"/>
          <w:vertAlign w:val="subscript"/>
          <w:lang w:val="en-CA"/>
        </w:rPr>
        <w:t>c</w:t>
      </w:r>
      <w:r w:rsidRPr="00546096">
        <w:rPr>
          <w:rFonts w:ascii="Times New Roman" w:hAnsi="Times New Roman"/>
          <w:sz w:val="16"/>
          <w:vertAlign w:val="superscript"/>
          <w:lang w:val="en-CA"/>
        </w:rPr>
        <w:t>2</w:t>
      </w:r>
      <w:r w:rsidRPr="00546096">
        <w:rPr>
          <w:rFonts w:ascii="Times New Roman" w:hAnsi="Times New Roman"/>
          <w:sz w:val="16"/>
          <w:lang w:val="en-CA"/>
        </w:rPr>
        <w:t>]/3.</w:t>
      </w:r>
    </w:p>
    <w:p w:rsidR="006D469B" w:rsidRDefault="006D469B">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6D469B" w:rsidRDefault="006D469B" w:rsidP="006D469B">
      <w:pPr>
        <w:jc w:val="center"/>
        <w:rPr>
          <w:rFonts w:ascii="Times New Roman" w:eastAsia="Times New Roman" w:hAnsi="Times New Roman" w:cs="Times New Roman"/>
          <w:b/>
          <w:bCs/>
          <w:sz w:val="24"/>
          <w:szCs w:val="24"/>
          <w:lang w:val="en-CA" w:eastAsia="de-DE"/>
        </w:rPr>
      </w:pPr>
    </w:p>
    <w:p w:rsidR="006D469B" w:rsidRPr="00052422" w:rsidRDefault="006D469B" w:rsidP="006D469B">
      <w:pPr>
        <w:jc w:val="center"/>
        <w:rPr>
          <w:rFonts w:ascii="Times New Roman" w:hAnsi="Times New Roman" w:cs="Times New Roman"/>
          <w:sz w:val="32"/>
          <w:lang w:val="en-CA"/>
        </w:rPr>
      </w:pPr>
      <w:r w:rsidRPr="00052422">
        <w:rPr>
          <w:rFonts w:ascii="Times New Roman" w:eastAsia="Times New Roman" w:hAnsi="Times New Roman" w:cs="Times New Roman"/>
          <w:b/>
          <w:bCs/>
          <w:sz w:val="24"/>
          <w:szCs w:val="24"/>
          <w:lang w:val="en-CA" w:eastAsia="de-DE"/>
        </w:rPr>
        <w:t xml:space="preserve">Table S11 </w:t>
      </w:r>
      <w:r w:rsidRPr="00052422">
        <w:rPr>
          <w:rFonts w:ascii="Times New Roman" w:eastAsia="Times New Roman" w:hAnsi="Times New Roman" w:cs="Times New Roman"/>
          <w:bCs/>
          <w:sz w:val="24"/>
          <w:szCs w:val="24"/>
          <w:lang w:val="en-CA" w:eastAsia="de-DE"/>
        </w:rPr>
        <w:t>Selected Bond Lengths for complex</w:t>
      </w:r>
      <w:r w:rsidRPr="00052422">
        <w:rPr>
          <w:rFonts w:ascii="Times New Roman" w:eastAsia="Times New Roman" w:hAnsi="Times New Roman" w:cs="Times New Roman"/>
          <w:b/>
          <w:bCs/>
          <w:sz w:val="24"/>
          <w:szCs w:val="24"/>
          <w:lang w:val="en-CA" w:eastAsia="de-DE"/>
        </w:rPr>
        <w:t xml:space="preserve"> 4</w:t>
      </w:r>
      <w:r w:rsidRPr="00052422">
        <w:rPr>
          <w:rFonts w:ascii="Times New Roman" w:eastAsia="Times New Roman" w:hAnsi="Times New Roman" w:cs="Times New Roman"/>
          <w:bCs/>
          <w:sz w:val="24"/>
          <w:szCs w:val="24"/>
          <w:lang w:val="en-CA" w:eastAsia="de-DE"/>
        </w:rPr>
        <w:t>.</w:t>
      </w:r>
      <w:r w:rsidRPr="00052422">
        <w:rPr>
          <w:rFonts w:ascii="Times New Roman" w:eastAsia="Times New Roman" w:hAnsi="Times New Roman" w:cs="Times New Roman"/>
          <w:sz w:val="16"/>
          <w:szCs w:val="16"/>
          <w:vertAlign w:val="superscript"/>
          <w:lang w:val="en-CA" w:eastAsia="de-DE"/>
        </w:rPr>
        <w:br w:type="textWrapping" w:clear="all"/>
      </w:r>
    </w:p>
    <w:tbl>
      <w:tblPr>
        <w:tblStyle w:val="TableGrid"/>
        <w:tblpPr w:leftFromText="141" w:rightFromText="141" w:vertAnchor="text" w:horzAnchor="margin" w:tblpXSpec="center" w:tblpY="-45"/>
        <w:tblW w:w="0" w:type="auto"/>
        <w:tblLook w:val="04A0" w:firstRow="1" w:lastRow="0" w:firstColumn="1" w:lastColumn="0" w:noHBand="0" w:noVBand="1"/>
      </w:tblPr>
      <w:tblGrid>
        <w:gridCol w:w="2411"/>
        <w:gridCol w:w="2551"/>
        <w:gridCol w:w="1837"/>
      </w:tblGrid>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(18)</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2.378(10)</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(19)</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2.476(10)</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(20)</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2.462(11)</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(22)</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2.350(11)</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(7)</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2.895(16)</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(1)</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1.945(10)</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(1)</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(3)</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1.994(9)</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(1)</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(5)</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1.981(11)</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(1)</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(6)</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2.005(9)</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(1)</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(13)</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1.914(10)</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(1)</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(5)</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1.993(14)</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(2)</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(4)</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1.849(11)</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(2)</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(8)</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1.908(9)</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(2)</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(9)</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1.903(9)</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(2)</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(23)</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2.050(13)</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(2)</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(2)</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1.956(11)</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(3)</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(7)</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1.911(9)</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(3)</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(11)</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1.970(10)</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(3)</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(12)</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2.060(9)</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(3)</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(17)</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1.912(9)</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(3)</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(18)</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1.980(9)</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(3)</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(3)</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1.992(12)</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(4)</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(14)</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1.906(12)</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(4)</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(15)</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1.913(10)</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(4)</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(16)</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1.824(12)</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(4)</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(26)</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2.043(13)</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(4)</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(6)</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1.903(12)</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(3)</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(1)</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1.391(13)</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(6)</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(2)</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1.404(13)</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(9)</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(3)</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1.422(13)</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(12)</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(4)</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1.400(13)</w:t>
            </w:r>
          </w:p>
        </w:tc>
      </w:tr>
      <w:tr w:rsidR="006D469B" w:rsidRPr="00052422" w:rsidTr="006D469B">
        <w:tc>
          <w:tcPr>
            <w:tcW w:w="2411" w:type="dxa"/>
            <w:noWrap/>
            <w:hideMark/>
          </w:tcPr>
          <w:p w:rsidR="006D469B" w:rsidRPr="00052422" w:rsidRDefault="006D469B" w:rsidP="006D469B">
            <w:pPr>
              <w:rPr>
                <w:rFonts w:eastAsia="Times New Roman"/>
                <w:sz w:val="24"/>
                <w:szCs w:val="24"/>
              </w:rPr>
            </w:pPr>
          </w:p>
        </w:tc>
        <w:tc>
          <w:tcPr>
            <w:tcW w:w="2551" w:type="dxa"/>
            <w:noWrap/>
            <w:hideMark/>
          </w:tcPr>
          <w:p w:rsidR="006D469B" w:rsidRPr="00052422" w:rsidRDefault="006D469B" w:rsidP="006D469B">
            <w:pPr>
              <w:rPr>
                <w:rFonts w:eastAsia="Times New Roman"/>
                <w:sz w:val="24"/>
                <w:szCs w:val="24"/>
              </w:rPr>
            </w:pPr>
          </w:p>
        </w:tc>
        <w:tc>
          <w:tcPr>
            <w:tcW w:w="1837" w:type="dxa"/>
            <w:hideMark/>
          </w:tcPr>
          <w:p w:rsidR="006D469B" w:rsidRPr="00052422" w:rsidRDefault="006D469B" w:rsidP="006D469B">
            <w:pPr>
              <w:tabs>
                <w:tab w:val="decimal" w:pos="120"/>
              </w:tabs>
              <w:jc w:val="right"/>
              <w:rPr>
                <w:rFonts w:eastAsia="Times New Roman"/>
              </w:rPr>
            </w:pPr>
          </w:p>
        </w:tc>
      </w:tr>
      <w:tr w:rsidR="006D469B" w:rsidRPr="00052422" w:rsidTr="006D469B">
        <w:tc>
          <w:tcPr>
            <w:tcW w:w="2411" w:type="dxa"/>
            <w:noWrap/>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(15)</w:t>
            </w:r>
          </w:p>
        </w:tc>
        <w:tc>
          <w:tcPr>
            <w:tcW w:w="2551" w:type="dxa"/>
            <w:noWrap/>
          </w:tcPr>
          <w:p w:rsidR="006D469B" w:rsidRPr="00052422" w:rsidRDefault="006D469B" w:rsidP="006D469B">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(5)</w:t>
            </w:r>
          </w:p>
        </w:tc>
        <w:tc>
          <w:tcPr>
            <w:tcW w:w="1837" w:type="dxa"/>
          </w:tcPr>
          <w:p w:rsidR="006D469B" w:rsidRPr="00052422" w:rsidRDefault="006D469B" w:rsidP="006D469B">
            <w:pPr>
              <w:tabs>
                <w:tab w:val="decimal" w:pos="120"/>
              </w:tabs>
              <w:jc w:val="right"/>
              <w:rPr>
                <w:rFonts w:eastAsia="Times New Roman"/>
              </w:rPr>
            </w:pPr>
            <w:r w:rsidRPr="00052422">
              <w:rPr>
                <w:rFonts w:eastAsia="Times New Roman"/>
              </w:rPr>
              <w:t>1.440(15)</w:t>
            </w:r>
          </w:p>
        </w:tc>
      </w:tr>
      <w:tr w:rsidR="006D469B" w:rsidRPr="00052422" w:rsidTr="006D469B">
        <w:tc>
          <w:tcPr>
            <w:tcW w:w="2411" w:type="dxa"/>
            <w:noWrap/>
            <w:hideMark/>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(18)</w:t>
            </w:r>
          </w:p>
        </w:tc>
        <w:tc>
          <w:tcPr>
            <w:tcW w:w="2551" w:type="dxa"/>
            <w:noWrap/>
            <w:hideMark/>
          </w:tcPr>
          <w:p w:rsidR="006D469B" w:rsidRPr="00052422" w:rsidRDefault="006D469B" w:rsidP="006D469B">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(6)</w:t>
            </w:r>
          </w:p>
        </w:tc>
        <w:tc>
          <w:tcPr>
            <w:tcW w:w="1837" w:type="dxa"/>
            <w:hideMark/>
          </w:tcPr>
          <w:p w:rsidR="006D469B" w:rsidRPr="00052422" w:rsidRDefault="006D469B" w:rsidP="006D469B">
            <w:pPr>
              <w:tabs>
                <w:tab w:val="decimal" w:pos="120"/>
              </w:tabs>
              <w:jc w:val="right"/>
              <w:rPr>
                <w:rFonts w:eastAsia="Times New Roman"/>
              </w:rPr>
            </w:pPr>
            <w:r w:rsidRPr="00052422">
              <w:rPr>
                <w:rFonts w:eastAsia="Times New Roman"/>
              </w:rPr>
              <w:t>1.393(13)</w:t>
            </w:r>
          </w:p>
        </w:tc>
      </w:tr>
      <w:tr w:rsidR="006D469B" w:rsidRPr="00052422" w:rsidTr="006D469B">
        <w:tc>
          <w:tcPr>
            <w:tcW w:w="2411" w:type="dxa"/>
            <w:noWrap/>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(19)</w:t>
            </w:r>
          </w:p>
        </w:tc>
        <w:tc>
          <w:tcPr>
            <w:tcW w:w="2551" w:type="dxa"/>
            <w:noWrap/>
          </w:tcPr>
          <w:p w:rsidR="006D469B" w:rsidRPr="00052422" w:rsidRDefault="006D469B" w:rsidP="006D469B">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(7)</w:t>
            </w:r>
          </w:p>
        </w:tc>
        <w:tc>
          <w:tcPr>
            <w:tcW w:w="1837" w:type="dxa"/>
          </w:tcPr>
          <w:p w:rsidR="006D469B" w:rsidRPr="00052422" w:rsidRDefault="006D469B" w:rsidP="006D469B">
            <w:pPr>
              <w:tabs>
                <w:tab w:val="decimal" w:pos="120"/>
              </w:tabs>
              <w:jc w:val="right"/>
              <w:rPr>
                <w:rFonts w:eastAsia="Times New Roman"/>
              </w:rPr>
            </w:pPr>
            <w:r w:rsidRPr="00052422">
              <w:rPr>
                <w:rFonts w:eastAsia="Times New Roman"/>
              </w:rPr>
              <w:t>1.265(17)</w:t>
            </w:r>
          </w:p>
        </w:tc>
      </w:tr>
      <w:tr w:rsidR="006D469B" w:rsidRPr="00052422" w:rsidTr="006D469B">
        <w:tc>
          <w:tcPr>
            <w:tcW w:w="2411" w:type="dxa"/>
            <w:noWrap/>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(20)</w:t>
            </w:r>
          </w:p>
        </w:tc>
        <w:tc>
          <w:tcPr>
            <w:tcW w:w="2551" w:type="dxa"/>
            <w:noWrap/>
          </w:tcPr>
          <w:p w:rsidR="006D469B" w:rsidRPr="00052422" w:rsidRDefault="006D469B" w:rsidP="006D469B">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(7)</w:t>
            </w:r>
          </w:p>
        </w:tc>
        <w:tc>
          <w:tcPr>
            <w:tcW w:w="1837" w:type="dxa"/>
          </w:tcPr>
          <w:p w:rsidR="006D469B" w:rsidRPr="00052422" w:rsidRDefault="006D469B" w:rsidP="006D469B">
            <w:pPr>
              <w:tabs>
                <w:tab w:val="decimal" w:pos="120"/>
              </w:tabs>
              <w:jc w:val="right"/>
              <w:rPr>
                <w:rFonts w:eastAsia="Times New Roman"/>
              </w:rPr>
            </w:pPr>
            <w:r w:rsidRPr="00052422">
              <w:rPr>
                <w:rFonts w:eastAsia="Times New Roman"/>
              </w:rPr>
              <w:t>1.306(16)</w:t>
            </w:r>
          </w:p>
        </w:tc>
      </w:tr>
      <w:tr w:rsidR="006D469B" w:rsidRPr="00052422" w:rsidTr="006D469B">
        <w:tc>
          <w:tcPr>
            <w:tcW w:w="2411" w:type="dxa"/>
            <w:noWrap/>
          </w:tcPr>
          <w:p w:rsidR="006D469B" w:rsidRPr="00052422" w:rsidRDefault="006D469B" w:rsidP="006D469B">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(21)</w:t>
            </w:r>
          </w:p>
        </w:tc>
        <w:tc>
          <w:tcPr>
            <w:tcW w:w="2551" w:type="dxa"/>
            <w:noWrap/>
          </w:tcPr>
          <w:p w:rsidR="006D469B" w:rsidRPr="00052422" w:rsidRDefault="006D469B" w:rsidP="006D469B">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(7)</w:t>
            </w:r>
          </w:p>
        </w:tc>
        <w:tc>
          <w:tcPr>
            <w:tcW w:w="1837" w:type="dxa"/>
          </w:tcPr>
          <w:p w:rsidR="006D469B" w:rsidRPr="00052422" w:rsidRDefault="006D469B" w:rsidP="006D469B">
            <w:pPr>
              <w:tabs>
                <w:tab w:val="decimal" w:pos="120"/>
              </w:tabs>
              <w:jc w:val="right"/>
              <w:rPr>
                <w:rFonts w:eastAsia="Times New Roman"/>
              </w:rPr>
            </w:pPr>
            <w:r w:rsidRPr="00052422">
              <w:rPr>
                <w:rFonts w:eastAsia="Times New Roman"/>
              </w:rPr>
              <w:t>1.217(16)</w:t>
            </w:r>
          </w:p>
        </w:tc>
      </w:tr>
    </w:tbl>
    <w:p w:rsidR="006D469B" w:rsidRPr="00052422" w:rsidRDefault="006D469B" w:rsidP="006D469B">
      <w:pPr>
        <w:rPr>
          <w:rFonts w:ascii="Times New Roman" w:hAnsi="Times New Roman" w:cs="Times New Roman"/>
          <w:sz w:val="32"/>
          <w:lang w:val="en-CA"/>
        </w:rPr>
      </w:pPr>
    </w:p>
    <w:p w:rsidR="006D469B" w:rsidRPr="00052422" w:rsidRDefault="006D469B" w:rsidP="006D469B">
      <w:pPr>
        <w:jc w:val="center"/>
        <w:rPr>
          <w:rFonts w:ascii="Times New Roman" w:hAnsi="Times New Roman" w:cs="Times New Roman"/>
          <w:sz w:val="32"/>
          <w:lang w:val="en-CA"/>
        </w:rPr>
      </w:pPr>
    </w:p>
    <w:p w:rsidR="006D469B" w:rsidRPr="00052422" w:rsidRDefault="006D469B" w:rsidP="006D469B">
      <w:pPr>
        <w:jc w:val="center"/>
        <w:rPr>
          <w:rFonts w:ascii="Times New Roman" w:hAnsi="Times New Roman" w:cs="Times New Roman"/>
          <w:sz w:val="32"/>
          <w:lang w:val="en-CA"/>
        </w:rPr>
      </w:pPr>
    </w:p>
    <w:p w:rsidR="006D469B" w:rsidRPr="00052422" w:rsidRDefault="006D469B" w:rsidP="006D469B">
      <w:pPr>
        <w:jc w:val="center"/>
        <w:rPr>
          <w:rFonts w:ascii="Times New Roman" w:hAnsi="Times New Roman" w:cs="Times New Roman"/>
          <w:sz w:val="32"/>
          <w:lang w:val="en-CA"/>
        </w:rPr>
      </w:pPr>
    </w:p>
    <w:p w:rsidR="006D469B" w:rsidRPr="00052422" w:rsidRDefault="006D469B" w:rsidP="006D469B">
      <w:pPr>
        <w:jc w:val="center"/>
        <w:rPr>
          <w:rFonts w:ascii="Times New Roman" w:hAnsi="Times New Roman" w:cs="Times New Roman"/>
          <w:sz w:val="32"/>
          <w:lang w:val="en-CA"/>
        </w:rPr>
      </w:pPr>
    </w:p>
    <w:p w:rsidR="006D469B" w:rsidRPr="00052422" w:rsidRDefault="006D469B" w:rsidP="006D469B">
      <w:pPr>
        <w:jc w:val="center"/>
        <w:rPr>
          <w:rFonts w:ascii="Times New Roman" w:hAnsi="Times New Roman" w:cs="Times New Roman"/>
          <w:sz w:val="32"/>
          <w:lang w:val="en-CA"/>
        </w:rPr>
      </w:pPr>
    </w:p>
    <w:p w:rsidR="006D469B" w:rsidRPr="00052422" w:rsidRDefault="006D469B" w:rsidP="006D469B">
      <w:pPr>
        <w:jc w:val="center"/>
        <w:rPr>
          <w:rFonts w:ascii="Times New Roman" w:hAnsi="Times New Roman" w:cs="Times New Roman"/>
          <w:sz w:val="32"/>
          <w:lang w:val="en-CA"/>
        </w:rPr>
      </w:pPr>
    </w:p>
    <w:p w:rsidR="006D469B" w:rsidRPr="00052422" w:rsidRDefault="006D469B" w:rsidP="006D469B">
      <w:pPr>
        <w:jc w:val="center"/>
        <w:rPr>
          <w:rFonts w:ascii="Times New Roman" w:hAnsi="Times New Roman" w:cs="Times New Roman"/>
          <w:sz w:val="32"/>
          <w:lang w:val="en-CA"/>
        </w:rPr>
      </w:pPr>
    </w:p>
    <w:p w:rsidR="006D469B" w:rsidRPr="00052422" w:rsidRDefault="006D469B" w:rsidP="006D469B">
      <w:pPr>
        <w:jc w:val="center"/>
        <w:rPr>
          <w:rFonts w:ascii="Times New Roman" w:hAnsi="Times New Roman" w:cs="Times New Roman"/>
          <w:sz w:val="32"/>
          <w:lang w:val="en-CA"/>
        </w:rPr>
      </w:pPr>
    </w:p>
    <w:p w:rsidR="006D469B" w:rsidRPr="00052422" w:rsidRDefault="006D469B" w:rsidP="006D469B">
      <w:pPr>
        <w:jc w:val="center"/>
        <w:rPr>
          <w:rFonts w:ascii="Times New Roman" w:hAnsi="Times New Roman" w:cs="Times New Roman"/>
          <w:sz w:val="32"/>
          <w:lang w:val="en-CA"/>
        </w:rPr>
      </w:pPr>
    </w:p>
    <w:p w:rsidR="006D469B" w:rsidRPr="00052422" w:rsidRDefault="006D469B" w:rsidP="006D469B">
      <w:pPr>
        <w:jc w:val="center"/>
        <w:rPr>
          <w:rFonts w:ascii="Times New Roman" w:hAnsi="Times New Roman" w:cs="Times New Roman"/>
          <w:sz w:val="32"/>
          <w:lang w:val="en-CA"/>
        </w:rPr>
      </w:pPr>
    </w:p>
    <w:p w:rsidR="006D469B" w:rsidRPr="00052422" w:rsidRDefault="006D469B" w:rsidP="006D469B">
      <w:pPr>
        <w:jc w:val="center"/>
        <w:rPr>
          <w:rFonts w:ascii="Times New Roman" w:hAnsi="Times New Roman" w:cs="Times New Roman"/>
          <w:sz w:val="32"/>
          <w:lang w:val="en-CA"/>
        </w:rPr>
      </w:pPr>
    </w:p>
    <w:p w:rsidR="006D469B" w:rsidRPr="00052422" w:rsidRDefault="006D469B" w:rsidP="006D469B">
      <w:pPr>
        <w:jc w:val="center"/>
        <w:rPr>
          <w:rFonts w:ascii="Times New Roman" w:hAnsi="Times New Roman" w:cs="Times New Roman"/>
          <w:sz w:val="32"/>
          <w:lang w:val="en-CA"/>
        </w:rPr>
      </w:pPr>
    </w:p>
    <w:p w:rsidR="006D469B" w:rsidRPr="00052422" w:rsidRDefault="006D469B" w:rsidP="006D469B">
      <w:pPr>
        <w:jc w:val="center"/>
        <w:rPr>
          <w:rFonts w:ascii="Times New Roman" w:hAnsi="Times New Roman" w:cs="Times New Roman"/>
          <w:sz w:val="32"/>
          <w:lang w:val="en-CA"/>
        </w:rPr>
      </w:pPr>
    </w:p>
    <w:p w:rsidR="006D469B" w:rsidRPr="00052422" w:rsidRDefault="006D469B" w:rsidP="006D469B">
      <w:pPr>
        <w:jc w:val="center"/>
        <w:rPr>
          <w:rFonts w:ascii="Times New Roman" w:hAnsi="Times New Roman" w:cs="Times New Roman"/>
          <w:sz w:val="32"/>
          <w:lang w:val="en-CA"/>
        </w:rPr>
      </w:pPr>
    </w:p>
    <w:p w:rsidR="006D469B" w:rsidRPr="00052422" w:rsidRDefault="006D469B" w:rsidP="006D469B">
      <w:pPr>
        <w:jc w:val="center"/>
        <w:rPr>
          <w:rFonts w:ascii="Times New Roman" w:hAnsi="Times New Roman" w:cs="Times New Roman"/>
          <w:sz w:val="32"/>
          <w:lang w:val="en-CA"/>
        </w:rPr>
      </w:pPr>
    </w:p>
    <w:p w:rsidR="006D469B" w:rsidRDefault="006D469B" w:rsidP="006D469B">
      <w:pPr>
        <w:rPr>
          <w:rFonts w:ascii="Times New Roman" w:hAnsi="Times New Roman" w:cs="Times New Roman"/>
          <w:sz w:val="32"/>
          <w:lang w:val="en-CA"/>
        </w:rPr>
      </w:pPr>
    </w:p>
    <w:p w:rsidR="006D469B" w:rsidRPr="006D3CA2" w:rsidRDefault="006D469B" w:rsidP="006D469B">
      <w:pPr>
        <w:jc w:val="center"/>
        <w:rPr>
          <w:rFonts w:ascii="Times New Roman" w:hAnsi="Times New Roman" w:cs="Times New Roman"/>
          <w:color w:val="000000"/>
          <w:sz w:val="16"/>
          <w:szCs w:val="20"/>
          <w:shd w:val="clear" w:color="auto" w:fill="FFFFFF"/>
          <w:lang w:val="en-CA"/>
        </w:rPr>
      </w:pPr>
      <w:r w:rsidRPr="003822CE">
        <w:rPr>
          <w:rFonts w:ascii="Times New Roman" w:hAnsi="Times New Roman" w:cs="Times New Roman"/>
          <w:color w:val="000000"/>
          <w:sz w:val="20"/>
          <w:szCs w:val="20"/>
          <w:vertAlign w:val="superscript"/>
          <w:lang w:val="en-CA"/>
        </w:rPr>
        <w:t>1</w:t>
      </w:r>
      <w:r w:rsidRPr="006D3CA2">
        <w:rPr>
          <w:rFonts w:ascii="Times New Roman" w:hAnsi="Times New Roman" w:cs="Times New Roman"/>
          <w:color w:val="000000"/>
          <w:sz w:val="16"/>
          <w:szCs w:val="20"/>
          <w:shd w:val="clear" w:color="auto" w:fill="FFFFFF"/>
          <w:lang w:val="en-CA"/>
        </w:rPr>
        <w:t xml:space="preserve">+X,1/2-Y,+Z; </w:t>
      </w:r>
      <w:r w:rsidRPr="006D3CA2">
        <w:rPr>
          <w:rFonts w:ascii="Times New Roman" w:hAnsi="Times New Roman" w:cs="Times New Roman"/>
          <w:color w:val="000000"/>
          <w:sz w:val="16"/>
          <w:szCs w:val="20"/>
          <w:vertAlign w:val="superscript"/>
          <w:lang w:val="en-CA"/>
        </w:rPr>
        <w:t>2</w:t>
      </w:r>
      <w:r w:rsidRPr="006D3CA2">
        <w:rPr>
          <w:rFonts w:ascii="Times New Roman" w:hAnsi="Times New Roman" w:cs="Times New Roman"/>
          <w:color w:val="000000"/>
          <w:sz w:val="16"/>
          <w:szCs w:val="20"/>
          <w:shd w:val="clear" w:color="auto" w:fill="FFFFFF"/>
          <w:lang w:val="en-CA"/>
        </w:rPr>
        <w:t>+X,3/2-Y,+Z</w:t>
      </w:r>
    </w:p>
    <w:p w:rsidR="006D469B" w:rsidRDefault="006D469B">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6D469B" w:rsidRDefault="006D469B" w:rsidP="00A95427">
      <w:pPr>
        <w:tabs>
          <w:tab w:val="left" w:pos="2698"/>
        </w:tabs>
        <w:spacing w:line="360" w:lineRule="auto"/>
        <w:jc w:val="center"/>
        <w:rPr>
          <w:rFonts w:ascii="Times New Roman" w:hAnsi="Times New Roman" w:cs="Times New Roman"/>
          <w:sz w:val="24"/>
          <w:szCs w:val="24"/>
          <w:lang w:val="en-CA"/>
        </w:rPr>
      </w:pPr>
    </w:p>
    <w:p w:rsidR="006D469B" w:rsidRDefault="006D469B" w:rsidP="006D469B">
      <w:pPr>
        <w:jc w:val="center"/>
        <w:rPr>
          <w:rFonts w:ascii="Times New Roman" w:eastAsia="Times New Roman" w:hAnsi="Times New Roman" w:cs="Times New Roman"/>
          <w:bCs/>
          <w:sz w:val="24"/>
          <w:szCs w:val="20"/>
          <w:lang w:val="en-CA" w:eastAsia="de-DE"/>
        </w:rPr>
      </w:pPr>
      <w:r w:rsidRPr="00E4458B">
        <w:rPr>
          <w:rFonts w:ascii="Times New Roman" w:eastAsia="Times New Roman" w:hAnsi="Times New Roman" w:cs="Times New Roman"/>
          <w:b/>
          <w:bCs/>
          <w:sz w:val="24"/>
          <w:szCs w:val="20"/>
          <w:lang w:val="en-CA" w:eastAsia="de-DE"/>
        </w:rPr>
        <w:t>Table S</w:t>
      </w:r>
      <w:r>
        <w:rPr>
          <w:rFonts w:ascii="Times New Roman" w:eastAsia="Times New Roman" w:hAnsi="Times New Roman" w:cs="Times New Roman"/>
          <w:b/>
          <w:bCs/>
          <w:sz w:val="24"/>
          <w:szCs w:val="20"/>
          <w:lang w:val="en-CA" w:eastAsia="de-DE"/>
        </w:rPr>
        <w:t>12</w:t>
      </w:r>
      <w:r w:rsidRPr="00E4458B">
        <w:rPr>
          <w:rFonts w:ascii="Times New Roman" w:eastAsia="Times New Roman" w:hAnsi="Times New Roman" w:cs="Times New Roman"/>
          <w:b/>
          <w:bCs/>
          <w:sz w:val="24"/>
          <w:szCs w:val="20"/>
          <w:lang w:val="en-CA" w:eastAsia="de-DE"/>
        </w:rPr>
        <w:t xml:space="preserve"> </w:t>
      </w:r>
      <w:r w:rsidRPr="00E4458B">
        <w:rPr>
          <w:rFonts w:ascii="Times New Roman" w:eastAsia="Times New Roman" w:hAnsi="Times New Roman" w:cs="Times New Roman"/>
          <w:bCs/>
          <w:sz w:val="24"/>
          <w:szCs w:val="20"/>
          <w:lang w:val="en-CA" w:eastAsia="de-DE"/>
        </w:rPr>
        <w:t>Selected Bond Angles for</w:t>
      </w:r>
      <w:r w:rsidRPr="00E4458B">
        <w:rPr>
          <w:rFonts w:ascii="Times New Roman" w:eastAsia="Times New Roman" w:hAnsi="Times New Roman" w:cs="Times New Roman"/>
          <w:b/>
          <w:bCs/>
          <w:sz w:val="24"/>
          <w:szCs w:val="20"/>
          <w:lang w:val="en-CA" w:eastAsia="de-DE"/>
        </w:rPr>
        <w:t xml:space="preserve"> </w:t>
      </w:r>
      <w:r>
        <w:rPr>
          <w:rFonts w:ascii="Times New Roman" w:eastAsia="Times New Roman" w:hAnsi="Times New Roman" w:cs="Times New Roman"/>
          <w:b/>
          <w:bCs/>
          <w:sz w:val="24"/>
          <w:szCs w:val="20"/>
          <w:lang w:val="en-CA" w:eastAsia="de-DE"/>
        </w:rPr>
        <w:t>4</w:t>
      </w:r>
      <w:r w:rsidRPr="00E4458B">
        <w:rPr>
          <w:rFonts w:ascii="Times New Roman" w:eastAsia="Times New Roman" w:hAnsi="Times New Roman" w:cs="Times New Roman"/>
          <w:bCs/>
          <w:sz w:val="24"/>
          <w:szCs w:val="20"/>
          <w:lang w:val="en-CA" w:eastAsia="de-DE"/>
        </w:rPr>
        <w:t>.</w:t>
      </w:r>
    </w:p>
    <w:tbl>
      <w:tblPr>
        <w:tblStyle w:val="TableGrid"/>
        <w:tblW w:w="6804" w:type="dxa"/>
        <w:tblInd w:w="1129" w:type="dxa"/>
        <w:tblLook w:val="04A0" w:firstRow="1" w:lastRow="0" w:firstColumn="1" w:lastColumn="0" w:noHBand="0" w:noVBand="1"/>
      </w:tblPr>
      <w:tblGrid>
        <w:gridCol w:w="1560"/>
        <w:gridCol w:w="1701"/>
        <w:gridCol w:w="1481"/>
        <w:gridCol w:w="2062"/>
      </w:tblGrid>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(3)</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(12)</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146.8(3)</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(3)</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(19)</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71.5(3)</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(3)</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(20)</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77.0(3)</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(3)</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(7)</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72.7(3)</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(6)</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(3)</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63.6(3)</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(6)</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(9)</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68.5(3)</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(6)</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(12)</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133.6(3)</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(6)</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(18)</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126.4(3)</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(6)</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(19)</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122.8(4)</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(6)</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(20)</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136.9(3)</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(6)</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(7)</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135.3(3)</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(9)</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(3)</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131.9(3)</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(9)</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(12)</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74.2(3)</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(9)</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(18)</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73.5(3)</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(9)</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(19)</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144.3(3)</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(9)</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(20)</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145.0(3)</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(9)</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(7)</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155.1(4)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(12)</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(7)</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81.5(4)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(15)</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(3)</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74.4(3)</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(15)</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(6)</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74.3(3)</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(15)</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(9)</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90.0(3)</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(15)</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(12)</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132.9(3)</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(15)</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(19)</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125.1(4)</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(15)</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(20)</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79.0(4)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(15)</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(22)</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150.5(4)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(15)</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(7)</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102.9(4)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(18)</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(3)</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135.4(3)</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(18)</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(19)</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110.2(4)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(18)</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(20)</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71.5(4)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(18)</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(7)</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91.0(4)</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(19)</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(12)</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76.2(3)</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(19)</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(7)</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25.8(4)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(20)</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(12)</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89.2(3)</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(20)</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(19)</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52.4(4)</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(20)</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(7)</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26.7(4)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(22)</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(3)</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87.3(3)</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(22)</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(6)</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76.9(3)</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(22)</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(9)</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85.3(4)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(22)</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(12)</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73.5(3)</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(22)</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(18)</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135.9(3)</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(22)</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(19)</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67.3(4)</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(22)</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Dy</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(20)</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119.7(4)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(3)</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81.7(4)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(5)</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96.3(5)</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(6)</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96.7(4)</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lastRenderedPageBreak/>
              <w:t>O</w:t>
            </w:r>
            <w:r w:rsidRPr="00052422">
              <w:rPr>
                <w:rFonts w:eastAsia="Times New Roman"/>
                <w:sz w:val="24"/>
                <w:szCs w:val="24"/>
                <w:vertAlign w:val="superscript"/>
              </w:rPr>
              <w:t>(2)</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(5)</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163.7(5)</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(3)</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(6)</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78.9(4)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(5)</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(3)</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158.6(4)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(5)</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(6)</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80.2(4)</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(5)</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(5)</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99.9(5)</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(13)</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88.3(4)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(13)</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(3)</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107.2(4)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(13)</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(5)</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93.9(5)</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(13)</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(6)</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172.6(4)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(13)</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(5)</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87.9(5)</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(5)</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(1)</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(6)</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88.7(5)</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(4)</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(2)</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(8)</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93.8(5)</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(4)</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(2)</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(9)</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157.0(5)</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(4)</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(2)</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(23)</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101.7(6)</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(4)</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(2)</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(2)</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92.6(5)</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(8)</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(2)</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(23)</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92.9(4)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(8)</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(2)</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(2)</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167.3(5)</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(9)</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(2)</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(8)</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83.1(4)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(9)</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(2)</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(23)</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101.3(4)</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(9)</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(2)</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(2)</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86.8(5)</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(2)</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(2)</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(23)</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96.5(5)</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(7)</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(3)</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(11)</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90.4(4)</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(7)</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(3)</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(12)</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104.8(4)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(7)</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(3)</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(17)</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95.5(4)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(7)</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(3)</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(18)</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173.0(4)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(7)</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(3)</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(3)</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87.5(4)</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(11)</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(3)</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(12)</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79.7(4)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(11)</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(3)</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(18)</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95.7(4)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(11)</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(3)</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(3)</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163.2(5)</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(17)</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(3)</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(11)</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98.2(4)</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(17)</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(3)</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(12)</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159.6(4)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(17)</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(3)</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(18)</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80.3(4)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(17)</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(3)</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(3)</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98.6(4)</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(18)</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(3)</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(12)</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79.7(4)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(18)</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(3)</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(3)</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87.7(5)</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(3)</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(3)</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(12)</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84.8(4)</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(14)</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(4)</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(15)</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82.8(5)</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(14)</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(4)</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(26)</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90.9(6)</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(15)</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(4)</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(26)</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100.7(5)</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(16)</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(4)</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(14)</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93.6(5)</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(16)</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(4)</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(15)</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160.5(6)</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(16)</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(4)</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(26)</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98.5(6)</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(16)</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(4)</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(6)</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94.8(5)</w:t>
            </w:r>
          </w:p>
        </w:tc>
      </w:tr>
      <w:tr w:rsidR="006D469B" w:rsidRPr="00052422" w:rsidTr="0013312A">
        <w:trPr>
          <w:trHeight w:val="273"/>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(6)</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(4)</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(14)</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169.0(6)</w:t>
            </w:r>
          </w:p>
        </w:tc>
      </w:tr>
      <w:tr w:rsidR="006D469B" w:rsidRPr="00052422" w:rsidTr="0013312A">
        <w:trPr>
          <w:trHeight w:val="290"/>
        </w:trPr>
        <w:tc>
          <w:tcPr>
            <w:tcW w:w="1560" w:type="dxa"/>
            <w:noWrap/>
            <w:hideMark/>
          </w:tcPr>
          <w:p w:rsidR="006D469B" w:rsidRPr="00052422" w:rsidRDefault="006D469B" w:rsidP="0013312A">
            <w:pPr>
              <w:rPr>
                <w:rFonts w:eastAsia="Times New Roman"/>
                <w:sz w:val="24"/>
                <w:szCs w:val="24"/>
              </w:rPr>
            </w:pPr>
            <w:r w:rsidRPr="00052422">
              <w:rPr>
                <w:rFonts w:eastAsia="Times New Roman"/>
                <w:sz w:val="24"/>
                <w:szCs w:val="24"/>
              </w:rPr>
              <w:t>N</w:t>
            </w:r>
            <w:r w:rsidRPr="00052422">
              <w:rPr>
                <w:rFonts w:eastAsia="Times New Roman"/>
                <w:sz w:val="24"/>
                <w:szCs w:val="24"/>
                <w:vertAlign w:val="superscript"/>
              </w:rPr>
              <w:t>(6)</w:t>
            </w:r>
          </w:p>
        </w:tc>
        <w:tc>
          <w:tcPr>
            <w:tcW w:w="1701" w:type="dxa"/>
            <w:noWrap/>
            <w:hideMark/>
          </w:tcPr>
          <w:p w:rsidR="006D469B" w:rsidRPr="00052422" w:rsidRDefault="006D469B" w:rsidP="0013312A">
            <w:pPr>
              <w:rPr>
                <w:rFonts w:eastAsia="Times New Roman"/>
                <w:sz w:val="24"/>
                <w:szCs w:val="24"/>
              </w:rPr>
            </w:pPr>
            <w:r w:rsidRPr="00052422">
              <w:rPr>
                <w:rFonts w:eastAsia="Times New Roman"/>
                <w:sz w:val="24"/>
                <w:szCs w:val="24"/>
              </w:rPr>
              <w:t>Ga</w:t>
            </w:r>
            <w:r w:rsidRPr="00052422">
              <w:rPr>
                <w:rFonts w:eastAsia="Times New Roman"/>
                <w:sz w:val="24"/>
                <w:szCs w:val="24"/>
                <w:vertAlign w:val="superscript"/>
              </w:rPr>
              <w:t>(4)</w:t>
            </w:r>
          </w:p>
        </w:tc>
        <w:tc>
          <w:tcPr>
            <w:tcW w:w="1481" w:type="dxa"/>
            <w:noWrap/>
            <w:hideMark/>
          </w:tcPr>
          <w:p w:rsidR="006D469B" w:rsidRPr="00052422" w:rsidRDefault="006D469B" w:rsidP="0013312A">
            <w:pPr>
              <w:rPr>
                <w:rFonts w:eastAsia="Times New Roman"/>
                <w:sz w:val="24"/>
                <w:szCs w:val="24"/>
              </w:rPr>
            </w:pPr>
            <w:r w:rsidRPr="00052422">
              <w:rPr>
                <w:rFonts w:eastAsia="Times New Roman"/>
                <w:sz w:val="24"/>
                <w:szCs w:val="24"/>
              </w:rPr>
              <w:t>O</w:t>
            </w:r>
            <w:r w:rsidRPr="00052422">
              <w:rPr>
                <w:rFonts w:eastAsia="Times New Roman"/>
                <w:sz w:val="24"/>
                <w:szCs w:val="24"/>
                <w:vertAlign w:val="superscript"/>
              </w:rPr>
              <w:t>(15)</w:t>
            </w:r>
          </w:p>
        </w:tc>
        <w:tc>
          <w:tcPr>
            <w:tcW w:w="2062" w:type="dxa"/>
            <w:hideMark/>
          </w:tcPr>
          <w:p w:rsidR="006D469B" w:rsidRPr="00052422" w:rsidRDefault="006D469B" w:rsidP="0013312A">
            <w:pPr>
              <w:tabs>
                <w:tab w:val="decimal" w:pos="200"/>
              </w:tabs>
              <w:jc w:val="right"/>
              <w:rPr>
                <w:rFonts w:eastAsia="Times New Roman"/>
              </w:rPr>
            </w:pPr>
            <w:r w:rsidRPr="00052422">
              <w:rPr>
                <w:rFonts w:eastAsia="Times New Roman"/>
              </w:rPr>
              <w:t>87.0(5)</w:t>
            </w:r>
          </w:p>
        </w:tc>
      </w:tr>
      <w:tr w:rsidR="006D469B" w:rsidRPr="00052422" w:rsidTr="0013312A">
        <w:trPr>
          <w:trHeight w:hRule="exact" w:val="17"/>
        </w:trPr>
        <w:tc>
          <w:tcPr>
            <w:tcW w:w="1560" w:type="dxa"/>
            <w:noWrap/>
            <w:hideMark/>
          </w:tcPr>
          <w:p w:rsidR="006D469B" w:rsidRPr="00052422" w:rsidRDefault="006D469B" w:rsidP="0013312A">
            <w:pPr>
              <w:rPr>
                <w:rFonts w:eastAsia="Times New Roman"/>
                <w:sz w:val="24"/>
                <w:szCs w:val="24"/>
              </w:rPr>
            </w:pPr>
          </w:p>
        </w:tc>
        <w:tc>
          <w:tcPr>
            <w:tcW w:w="1701" w:type="dxa"/>
            <w:noWrap/>
            <w:hideMark/>
          </w:tcPr>
          <w:p w:rsidR="006D469B" w:rsidRPr="00052422" w:rsidRDefault="006D469B" w:rsidP="0013312A">
            <w:pPr>
              <w:rPr>
                <w:rFonts w:eastAsia="Times New Roman"/>
                <w:sz w:val="24"/>
                <w:szCs w:val="24"/>
              </w:rPr>
            </w:pPr>
          </w:p>
        </w:tc>
        <w:tc>
          <w:tcPr>
            <w:tcW w:w="1481" w:type="dxa"/>
            <w:noWrap/>
            <w:hideMark/>
          </w:tcPr>
          <w:p w:rsidR="006D469B" w:rsidRPr="00052422" w:rsidRDefault="006D469B" w:rsidP="0013312A">
            <w:pPr>
              <w:rPr>
                <w:rFonts w:eastAsia="Times New Roman"/>
                <w:sz w:val="24"/>
                <w:szCs w:val="24"/>
              </w:rPr>
            </w:pPr>
          </w:p>
        </w:tc>
        <w:tc>
          <w:tcPr>
            <w:tcW w:w="2062" w:type="dxa"/>
            <w:hideMark/>
          </w:tcPr>
          <w:p w:rsidR="006D469B" w:rsidRPr="00052422" w:rsidRDefault="006D469B" w:rsidP="0013312A">
            <w:pPr>
              <w:tabs>
                <w:tab w:val="decimal" w:pos="200"/>
              </w:tabs>
              <w:jc w:val="right"/>
              <w:rPr>
                <w:rFonts w:eastAsia="Times New Roman"/>
              </w:rPr>
            </w:pPr>
          </w:p>
        </w:tc>
      </w:tr>
    </w:tbl>
    <w:p w:rsidR="006D469B" w:rsidRPr="006D3CA2" w:rsidRDefault="006D469B" w:rsidP="006D469B">
      <w:pPr>
        <w:jc w:val="center"/>
        <w:rPr>
          <w:rFonts w:ascii="Times New Roman" w:hAnsi="Times New Roman" w:cs="Times New Roman"/>
          <w:color w:val="000000"/>
          <w:sz w:val="16"/>
          <w:szCs w:val="20"/>
          <w:vertAlign w:val="superscript"/>
          <w:lang w:val="en-CA"/>
        </w:rPr>
      </w:pPr>
    </w:p>
    <w:p w:rsidR="006D469B" w:rsidRPr="00485479" w:rsidRDefault="006D469B" w:rsidP="00485479">
      <w:pPr>
        <w:jc w:val="center"/>
        <w:rPr>
          <w:rFonts w:ascii="Times New Roman" w:hAnsi="Times New Roman" w:cs="Times New Roman"/>
          <w:color w:val="000000"/>
          <w:sz w:val="16"/>
          <w:szCs w:val="20"/>
          <w:shd w:val="clear" w:color="auto" w:fill="FFFFFF"/>
          <w:lang w:val="en-CA"/>
        </w:rPr>
      </w:pPr>
      <w:r w:rsidRPr="006D3CA2">
        <w:rPr>
          <w:rFonts w:ascii="Times New Roman" w:hAnsi="Times New Roman" w:cs="Times New Roman"/>
          <w:color w:val="000000"/>
          <w:sz w:val="16"/>
          <w:szCs w:val="20"/>
          <w:vertAlign w:val="superscript"/>
          <w:lang w:val="en-CA"/>
        </w:rPr>
        <w:t>1</w:t>
      </w:r>
      <w:r w:rsidRPr="006D3CA2">
        <w:rPr>
          <w:rFonts w:ascii="Times New Roman" w:hAnsi="Times New Roman" w:cs="Times New Roman"/>
          <w:color w:val="000000"/>
          <w:sz w:val="16"/>
          <w:szCs w:val="20"/>
          <w:shd w:val="clear" w:color="auto" w:fill="FFFFFF"/>
          <w:lang w:val="en-CA"/>
        </w:rPr>
        <w:t xml:space="preserve">+X,1/2-Y,+Z; </w:t>
      </w:r>
      <w:r w:rsidRPr="006D3CA2">
        <w:rPr>
          <w:rFonts w:ascii="Times New Roman" w:hAnsi="Times New Roman" w:cs="Times New Roman"/>
          <w:color w:val="000000"/>
          <w:sz w:val="16"/>
          <w:szCs w:val="20"/>
          <w:vertAlign w:val="superscript"/>
          <w:lang w:val="en-CA"/>
        </w:rPr>
        <w:t>2</w:t>
      </w:r>
      <w:r w:rsidRPr="006D3CA2">
        <w:rPr>
          <w:rFonts w:ascii="Times New Roman" w:hAnsi="Times New Roman" w:cs="Times New Roman"/>
          <w:color w:val="000000"/>
          <w:sz w:val="16"/>
          <w:szCs w:val="20"/>
          <w:shd w:val="clear" w:color="auto" w:fill="FFFFFF"/>
          <w:lang w:val="en-CA"/>
        </w:rPr>
        <w:t>+X,3/2-Y,+Z</w:t>
      </w:r>
    </w:p>
    <w:p w:rsidR="006D469B" w:rsidRDefault="006D469B" w:rsidP="006D469B">
      <w:pPr>
        <w:tabs>
          <w:tab w:val="left" w:pos="2698"/>
        </w:tabs>
        <w:spacing w:line="360" w:lineRule="auto"/>
        <w:jc w:val="center"/>
        <w:rPr>
          <w:rFonts w:ascii="Times New Roman" w:hAnsi="Times New Roman" w:cs="Times New Roman"/>
          <w:sz w:val="32"/>
          <w:lang w:val="en-CA"/>
        </w:rPr>
      </w:pPr>
    </w:p>
    <w:p w:rsidR="006D469B" w:rsidRDefault="006D469B" w:rsidP="006D469B">
      <w:pPr>
        <w:tabs>
          <w:tab w:val="left" w:pos="2698"/>
        </w:tabs>
        <w:spacing w:line="360" w:lineRule="auto"/>
        <w:jc w:val="center"/>
        <w:rPr>
          <w:rFonts w:ascii="Times New Roman" w:hAnsi="Times New Roman" w:cs="Times New Roman"/>
          <w:sz w:val="24"/>
          <w:szCs w:val="24"/>
          <w:lang w:val="en-CA"/>
        </w:rPr>
      </w:pPr>
      <w:r>
        <w:rPr>
          <w:rFonts w:ascii="Times New Roman" w:hAnsi="Times New Roman" w:cs="Times New Roman"/>
          <w:b/>
          <w:noProof/>
          <w:lang w:eastAsia="de-DE"/>
        </w:rPr>
        <w:drawing>
          <wp:inline distT="0" distB="0" distL="0" distR="0" wp14:anchorId="7DEFDA42" wp14:editId="759523AA">
            <wp:extent cx="4246953" cy="3204519"/>
            <wp:effectExtent l="0" t="0" r="127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ta_275b_meanplane_mercury.tif"/>
                    <pic:cNvPicPr/>
                  </pic:nvPicPr>
                  <pic:blipFill rotWithShape="1">
                    <a:blip r:embed="rId139">
                      <a:extLst>
                        <a:ext uri="{28A0092B-C50C-407E-A947-70E740481C1C}">
                          <a14:useLocalDpi xmlns:a14="http://schemas.microsoft.com/office/drawing/2010/main" val="0"/>
                        </a:ext>
                      </a:extLst>
                    </a:blip>
                    <a:srcRect l="30891" t="18637" r="29501" b="22665"/>
                    <a:stretch/>
                  </pic:blipFill>
                  <pic:spPr bwMode="auto">
                    <a:xfrm>
                      <a:off x="0" y="0"/>
                      <a:ext cx="4266662" cy="3219390"/>
                    </a:xfrm>
                    <a:prstGeom prst="rect">
                      <a:avLst/>
                    </a:prstGeom>
                    <a:ln>
                      <a:noFill/>
                    </a:ln>
                    <a:extLst>
                      <a:ext uri="{53640926-AAD7-44D8-BBD7-CCE9431645EC}">
                        <a14:shadowObscured xmlns:a14="http://schemas.microsoft.com/office/drawing/2010/main"/>
                      </a:ext>
                    </a:extLst>
                  </pic:spPr>
                </pic:pic>
              </a:graphicData>
            </a:graphic>
          </wp:inline>
        </w:drawing>
      </w:r>
    </w:p>
    <w:p w:rsidR="006D469B" w:rsidRDefault="006D469B" w:rsidP="006D469B">
      <w:pPr>
        <w:pStyle w:val="Caption"/>
        <w:spacing w:line="360" w:lineRule="auto"/>
        <w:jc w:val="both"/>
        <w:rPr>
          <w:rFonts w:ascii="Times New Roman" w:hAnsi="Times New Roman" w:cs="Times New Roman"/>
          <w:b w:val="0"/>
          <w:color w:val="auto"/>
          <w:sz w:val="20"/>
          <w:lang w:val="en-CA"/>
        </w:rPr>
      </w:pPr>
      <w:r w:rsidRPr="006D469B">
        <w:rPr>
          <w:rFonts w:ascii="Times New Roman" w:hAnsi="Times New Roman" w:cs="Times New Roman"/>
          <w:color w:val="auto"/>
          <w:sz w:val="20"/>
          <w:lang w:val="en-CA"/>
        </w:rPr>
        <w:t>Figure S6:</w:t>
      </w:r>
      <w:r w:rsidRPr="006D469B">
        <w:rPr>
          <w:rFonts w:ascii="Times New Roman" w:hAnsi="Times New Roman" w:cs="Times New Roman"/>
          <w:b w:val="0"/>
          <w:color w:val="auto"/>
          <w:sz w:val="20"/>
          <w:lang w:val="en-CA"/>
        </w:rPr>
        <w:t xml:space="preserve"> Schematic representation of complex </w:t>
      </w:r>
      <w:r w:rsidRPr="006D469B">
        <w:rPr>
          <w:rFonts w:ascii="Times New Roman" w:hAnsi="Times New Roman" w:cs="Times New Roman"/>
          <w:color w:val="auto"/>
          <w:sz w:val="20"/>
          <w:lang w:val="en-CA"/>
        </w:rPr>
        <w:t>4</w:t>
      </w:r>
      <w:r w:rsidRPr="006D469B">
        <w:rPr>
          <w:rFonts w:ascii="Times New Roman" w:hAnsi="Times New Roman" w:cs="Times New Roman"/>
          <w:b w:val="0"/>
          <w:color w:val="auto"/>
          <w:sz w:val="20"/>
          <w:lang w:val="en-CA"/>
        </w:rPr>
        <w:t xml:space="preserve"> emphasizing on the mean plane calculated by the four Ga(III) atoms. Color scheme: Ga, aqua; Dy, yellow; O, red; N, blue; C, black; H, white.</w:t>
      </w:r>
    </w:p>
    <w:p w:rsidR="006D469B" w:rsidRDefault="006D469B" w:rsidP="006D469B">
      <w:pPr>
        <w:rPr>
          <w:lang w:val="en-CA"/>
        </w:rPr>
      </w:pPr>
    </w:p>
    <w:p w:rsidR="006D469B" w:rsidRDefault="006D469B" w:rsidP="006D469B">
      <w:pPr>
        <w:rPr>
          <w:lang w:val="en-CA"/>
        </w:rPr>
      </w:pPr>
    </w:p>
    <w:p w:rsidR="006D469B" w:rsidRDefault="006D469B" w:rsidP="006D469B">
      <w:pPr>
        <w:rPr>
          <w:lang w:val="en-CA"/>
        </w:rPr>
      </w:pPr>
    </w:p>
    <w:p w:rsidR="006D469B" w:rsidRDefault="006D469B" w:rsidP="006D469B">
      <w:pPr>
        <w:jc w:val="center"/>
        <w:rPr>
          <w:lang w:val="en-CA"/>
        </w:rPr>
      </w:pPr>
      <w:r>
        <w:rPr>
          <w:rFonts w:ascii="Times New Roman" w:hAnsi="Times New Roman" w:cs="Times New Roman"/>
          <w:b/>
          <w:noProof/>
          <w:lang w:eastAsia="de-DE"/>
        </w:rPr>
        <w:drawing>
          <wp:inline distT="0" distB="0" distL="0" distR="0" wp14:anchorId="6264F4A2" wp14:editId="5609E236">
            <wp:extent cx="4951382" cy="1507376"/>
            <wp:effectExtent l="0" t="0" r="1905"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heme 3.tif"/>
                    <pic:cNvPicPr/>
                  </pic:nvPicPr>
                  <pic:blipFill>
                    <a:blip r:embed="rId140">
                      <a:extLst>
                        <a:ext uri="{28A0092B-C50C-407E-A947-70E740481C1C}">
                          <a14:useLocalDpi xmlns:a14="http://schemas.microsoft.com/office/drawing/2010/main" val="0"/>
                        </a:ext>
                      </a:extLst>
                    </a:blip>
                    <a:stretch>
                      <a:fillRect/>
                    </a:stretch>
                  </pic:blipFill>
                  <pic:spPr>
                    <a:xfrm>
                      <a:off x="0" y="0"/>
                      <a:ext cx="5007315" cy="1524404"/>
                    </a:xfrm>
                    <a:prstGeom prst="rect">
                      <a:avLst/>
                    </a:prstGeom>
                  </pic:spPr>
                </pic:pic>
              </a:graphicData>
            </a:graphic>
          </wp:inline>
        </w:drawing>
      </w:r>
    </w:p>
    <w:p w:rsidR="006D469B" w:rsidRPr="006D469B" w:rsidRDefault="006D469B" w:rsidP="006D469B">
      <w:pPr>
        <w:pStyle w:val="Caption"/>
        <w:jc w:val="center"/>
        <w:rPr>
          <w:rFonts w:ascii="Times New Roman" w:hAnsi="Times New Roman" w:cs="Times New Roman"/>
          <w:color w:val="auto"/>
          <w:sz w:val="20"/>
          <w:lang w:val="en-CA"/>
        </w:rPr>
      </w:pPr>
      <w:r w:rsidRPr="006D469B">
        <w:rPr>
          <w:rFonts w:ascii="Times New Roman" w:hAnsi="Times New Roman" w:cs="Times New Roman"/>
          <w:color w:val="auto"/>
          <w:sz w:val="20"/>
          <w:lang w:val="en-CA"/>
        </w:rPr>
        <w:t xml:space="preserve">Scheme 3: </w:t>
      </w:r>
      <w:r w:rsidRPr="006D469B">
        <w:rPr>
          <w:rFonts w:ascii="Times New Roman" w:hAnsi="Times New Roman" w:cs="Times New Roman"/>
          <w:b w:val="0"/>
          <w:color w:val="auto"/>
          <w:sz w:val="20"/>
          <w:lang w:val="en-CA"/>
        </w:rPr>
        <w:t>Coordination modes of organic ligand in complex</w:t>
      </w:r>
      <w:r w:rsidRPr="006D469B">
        <w:rPr>
          <w:rFonts w:ascii="Times New Roman" w:hAnsi="Times New Roman" w:cs="Times New Roman"/>
          <w:color w:val="auto"/>
          <w:sz w:val="20"/>
          <w:lang w:val="en-CA"/>
        </w:rPr>
        <w:t xml:space="preserve"> 4.</w:t>
      </w:r>
    </w:p>
    <w:p w:rsidR="006D469B" w:rsidRPr="006D469B" w:rsidRDefault="006D469B" w:rsidP="006D469B">
      <w:pPr>
        <w:jc w:val="center"/>
        <w:rPr>
          <w:lang w:val="en-CA"/>
        </w:rPr>
      </w:pPr>
    </w:p>
    <w:p w:rsidR="006D469B" w:rsidRDefault="006D469B">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6D469B" w:rsidRDefault="006D469B" w:rsidP="006D469B">
      <w:pPr>
        <w:tabs>
          <w:tab w:val="left" w:pos="2698"/>
        </w:tabs>
        <w:spacing w:line="360" w:lineRule="auto"/>
        <w:jc w:val="center"/>
        <w:rPr>
          <w:rFonts w:ascii="Times New Roman" w:hAnsi="Times New Roman" w:cs="Times New Roman"/>
          <w:sz w:val="24"/>
          <w:szCs w:val="24"/>
          <w:lang w:val="en-CA"/>
        </w:rPr>
      </w:pPr>
    </w:p>
    <w:p w:rsidR="006D469B" w:rsidRDefault="006D469B" w:rsidP="006D469B">
      <w:pPr>
        <w:tabs>
          <w:tab w:val="left" w:pos="2698"/>
        </w:tabs>
        <w:spacing w:line="360" w:lineRule="auto"/>
        <w:jc w:val="center"/>
        <w:rPr>
          <w:rFonts w:ascii="Times New Roman" w:hAnsi="Times New Roman" w:cs="Times New Roman"/>
          <w:sz w:val="24"/>
          <w:szCs w:val="24"/>
          <w:lang w:val="en-CA"/>
        </w:rPr>
      </w:pPr>
      <w:r>
        <w:rPr>
          <w:noProof/>
          <w:lang w:eastAsia="de-DE"/>
        </w:rPr>
        <w:drawing>
          <wp:inline distT="0" distB="0" distL="0" distR="0" wp14:anchorId="069C9197" wp14:editId="3F8A0202">
            <wp:extent cx="3332224" cy="3472815"/>
            <wp:effectExtent l="0" t="0" r="1905"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gure S7.tif"/>
                    <pic:cNvPicPr/>
                  </pic:nvPicPr>
                  <pic:blipFill rotWithShape="1">
                    <a:blip r:embed="rId141">
                      <a:extLst>
                        <a:ext uri="{28A0092B-C50C-407E-A947-70E740481C1C}">
                          <a14:useLocalDpi xmlns:a14="http://schemas.microsoft.com/office/drawing/2010/main" val="0"/>
                        </a:ext>
                      </a:extLst>
                    </a:blip>
                    <a:srcRect l="979" r="1"/>
                    <a:stretch/>
                  </pic:blipFill>
                  <pic:spPr bwMode="auto">
                    <a:xfrm>
                      <a:off x="0" y="0"/>
                      <a:ext cx="3334360" cy="3475041"/>
                    </a:xfrm>
                    <a:prstGeom prst="rect">
                      <a:avLst/>
                    </a:prstGeom>
                    <a:ln>
                      <a:noFill/>
                    </a:ln>
                    <a:extLst>
                      <a:ext uri="{53640926-AAD7-44D8-BBD7-CCE9431645EC}">
                        <a14:shadowObscured xmlns:a14="http://schemas.microsoft.com/office/drawing/2010/main"/>
                      </a:ext>
                    </a:extLst>
                  </pic:spPr>
                </pic:pic>
              </a:graphicData>
            </a:graphic>
          </wp:inline>
        </w:drawing>
      </w:r>
    </w:p>
    <w:p w:rsidR="006D469B" w:rsidRPr="00505B1B" w:rsidRDefault="006D469B" w:rsidP="006D469B">
      <w:pPr>
        <w:pStyle w:val="MDPI21heading1"/>
        <w:spacing w:line="360" w:lineRule="auto"/>
        <w:jc w:val="center"/>
        <w:rPr>
          <w:rFonts w:ascii="Times New Roman" w:hAnsi="Times New Roman"/>
          <w:b w:val="0"/>
          <w:szCs w:val="24"/>
          <w:lang w:val="en-CA"/>
        </w:rPr>
      </w:pPr>
      <w:r w:rsidRPr="00540B20">
        <w:rPr>
          <w:rFonts w:ascii="Times New Roman" w:hAnsi="Times New Roman"/>
          <w:color w:val="auto"/>
        </w:rPr>
        <w:t>Figure S7:</w:t>
      </w:r>
      <w:r>
        <w:rPr>
          <w:rFonts w:ascii="Times New Roman" w:hAnsi="Times New Roman"/>
          <w:b w:val="0"/>
          <w:i/>
          <w:color w:val="auto"/>
        </w:rPr>
        <w:t xml:space="preserve"> </w:t>
      </w:r>
      <w:r>
        <w:rPr>
          <w:rFonts w:ascii="Times New Roman" w:hAnsi="Times New Roman"/>
          <w:b w:val="0"/>
          <w:szCs w:val="24"/>
          <w:lang w:val="en-CA"/>
        </w:rPr>
        <w:t>Spherical tricapped trigonal prismatic</w:t>
      </w:r>
      <w:r w:rsidRPr="00505B1B">
        <w:rPr>
          <w:rFonts w:ascii="Times New Roman" w:hAnsi="Times New Roman"/>
          <w:b w:val="0"/>
          <w:szCs w:val="24"/>
          <w:lang w:val="en-CA"/>
        </w:rPr>
        <w:t xml:space="preserve"> geometry of central lanthanide in</w:t>
      </w:r>
      <w:r>
        <w:rPr>
          <w:rFonts w:ascii="Times New Roman" w:hAnsi="Times New Roman"/>
          <w:b w:val="0"/>
          <w:szCs w:val="24"/>
          <w:lang w:val="en-CA"/>
        </w:rPr>
        <w:t xml:space="preserve"> complex </w:t>
      </w:r>
      <w:r>
        <w:rPr>
          <w:rFonts w:ascii="Times New Roman" w:hAnsi="Times New Roman"/>
          <w:szCs w:val="24"/>
          <w:lang w:val="en-CA"/>
        </w:rPr>
        <w:t>4</w:t>
      </w:r>
      <w:r w:rsidRPr="00505B1B">
        <w:rPr>
          <w:rFonts w:ascii="Times New Roman" w:hAnsi="Times New Roman"/>
          <w:b w:val="0"/>
          <w:szCs w:val="24"/>
          <w:lang w:val="en-CA"/>
        </w:rPr>
        <w:t xml:space="preserve">. </w:t>
      </w:r>
      <w:r w:rsidRPr="00505B1B">
        <w:rPr>
          <w:rFonts w:ascii="Times New Roman" w:hAnsi="Times New Roman"/>
          <w:b w:val="0"/>
          <w:szCs w:val="24"/>
        </w:rPr>
        <w:t>The points connected by the lighter lines define the vertices of the ideal polyhedron</w:t>
      </w:r>
      <w:r w:rsidRPr="00505B1B">
        <w:rPr>
          <w:rFonts w:ascii="Times New Roman" w:hAnsi="Times New Roman"/>
          <w:szCs w:val="24"/>
        </w:rPr>
        <w:t>.</w:t>
      </w:r>
      <w:r w:rsidRPr="00505B1B">
        <w:rPr>
          <w:rFonts w:ascii="Times New Roman" w:hAnsi="Times New Roman"/>
          <w:b w:val="0"/>
          <w:szCs w:val="24"/>
          <w:lang w:val="en-CA"/>
        </w:rPr>
        <w:t xml:space="preserve"> Color scheme: Ln, yellow; O, red.</w:t>
      </w:r>
    </w:p>
    <w:p w:rsidR="006D469B" w:rsidRDefault="006D469B">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6D469B" w:rsidRDefault="006D469B" w:rsidP="006D469B">
      <w:pPr>
        <w:pStyle w:val="FootnoteText"/>
        <w:spacing w:line="360" w:lineRule="auto"/>
        <w:jc w:val="center"/>
        <w:rPr>
          <w:rFonts w:ascii="Times New Roman" w:hAnsi="Times New Roman" w:cs="Times New Roman"/>
          <w:b/>
          <w:sz w:val="24"/>
          <w:szCs w:val="22"/>
          <w:lang w:val="en-CA"/>
        </w:rPr>
      </w:pPr>
    </w:p>
    <w:p w:rsidR="006D469B" w:rsidRPr="006C2F10" w:rsidRDefault="006D469B" w:rsidP="006D469B">
      <w:pPr>
        <w:pStyle w:val="FootnoteText"/>
        <w:spacing w:line="360" w:lineRule="auto"/>
        <w:jc w:val="center"/>
        <w:rPr>
          <w:rFonts w:ascii="Times New Roman" w:hAnsi="Times New Roman" w:cs="Times New Roman"/>
          <w:sz w:val="24"/>
          <w:szCs w:val="22"/>
          <w:lang w:val="en-CA"/>
        </w:rPr>
      </w:pPr>
      <w:r w:rsidRPr="006C2F10">
        <w:rPr>
          <w:rFonts w:ascii="Times New Roman" w:hAnsi="Times New Roman" w:cs="Times New Roman"/>
          <w:b/>
          <w:sz w:val="24"/>
          <w:szCs w:val="22"/>
          <w:lang w:val="en-CA"/>
        </w:rPr>
        <w:t>Table S</w:t>
      </w:r>
      <w:r>
        <w:rPr>
          <w:rFonts w:ascii="Times New Roman" w:hAnsi="Times New Roman" w:cs="Times New Roman"/>
          <w:b/>
          <w:sz w:val="24"/>
          <w:szCs w:val="22"/>
          <w:lang w:val="en-CA"/>
        </w:rPr>
        <w:t>13</w:t>
      </w:r>
      <w:r w:rsidRPr="006C2F10">
        <w:rPr>
          <w:rFonts w:ascii="Times New Roman" w:hAnsi="Times New Roman" w:cs="Times New Roman"/>
          <w:sz w:val="24"/>
          <w:szCs w:val="22"/>
          <w:lang w:val="en-CA"/>
        </w:rPr>
        <w:t xml:space="preserve"> Shape measurements of the </w:t>
      </w:r>
      <w:r>
        <w:rPr>
          <w:rFonts w:ascii="Times New Roman" w:hAnsi="Times New Roman" w:cs="Times New Roman"/>
          <w:sz w:val="24"/>
          <w:szCs w:val="22"/>
          <w:lang w:val="en-CA"/>
        </w:rPr>
        <w:t>9</w:t>
      </w:r>
      <w:r w:rsidRPr="006C2F10">
        <w:rPr>
          <w:rFonts w:ascii="Times New Roman" w:hAnsi="Times New Roman" w:cs="Times New Roman"/>
          <w:sz w:val="24"/>
          <w:szCs w:val="22"/>
          <w:lang w:val="en-CA"/>
        </w:rPr>
        <w:t>-coordinate lanthanide coordination polyhedra. The bold numbers indicate the closest polyhedron according to SHAPE calculations</w:t>
      </w:r>
      <w:r w:rsidRPr="00922767">
        <w:rPr>
          <w:rFonts w:ascii="Times New Roman" w:hAnsi="Times New Roman" w:cs="Times New Roman"/>
          <w:sz w:val="24"/>
          <w:szCs w:val="22"/>
          <w:lang w:val="en-CA"/>
        </w:rPr>
        <w:t>.</w:t>
      </w:r>
      <w:r w:rsidRPr="00922767">
        <w:rPr>
          <w:rFonts w:ascii="Times New Roman" w:hAnsi="Times New Roman" w:cs="Times New Roman"/>
          <w:sz w:val="24"/>
          <w:szCs w:val="22"/>
          <w:lang w:val="en-CA"/>
        </w:rPr>
        <w:fldChar w:fldCharType="begin"/>
      </w:r>
      <w:r w:rsidR="00F23F89">
        <w:rPr>
          <w:rFonts w:ascii="Times New Roman" w:hAnsi="Times New Roman" w:cs="Times New Roman"/>
          <w:sz w:val="24"/>
          <w:szCs w:val="22"/>
          <w:lang w:val="en-CA"/>
        </w:rPr>
        <w:instrText xml:space="preserve"> ADDIN ZOTERO_ITEM CSL_CITATION {"citationID":"qB8tWUcZ","properties":{"formattedCitation":"\\super [97]\\nosupersub{}","plainCitation":"[97]","noteIndex":0},"citationItems":[{"id":97,"uris":["http://zotero.org/users/local/BF8aL1Yf/items/6P252SK3"],"uri":["http://zotero.org/users/local/BF8aL1Yf/items/6P252SK3"],"itemData":{"id":97,"type":"article-journal","title":"Shape maps and polyhedral interconversion paths in transition metal chemistry","container-title":"Coordination Chemistry Reviews","page":"1693-1708","volume":"249","issue":"17-18","source":"Crossref","DOI":"10.1016/j.ccr.2005.03.031","ISSN":"00108545","language":"en","author":[{"family":"Alvarez","given":"S"},{"family":"Alemany","given":"P"},{"family":"Casanova","given":"D"},{"family":"Cirera","given":"J"},{"family":"Llunell","given":"M"},{"family":"Avnir","given":"D"}],"issued":{"date-parts":[["2005",9]]}}}],"schema":"https://github.com/citation-style-language/schema/raw/master/csl-citation.json"} </w:instrText>
      </w:r>
      <w:r w:rsidRPr="00922767">
        <w:rPr>
          <w:rFonts w:ascii="Times New Roman" w:hAnsi="Times New Roman" w:cs="Times New Roman"/>
          <w:sz w:val="24"/>
          <w:szCs w:val="22"/>
          <w:lang w:val="en-CA"/>
        </w:rPr>
        <w:fldChar w:fldCharType="separate"/>
      </w:r>
      <w:r w:rsidR="005514B2">
        <w:rPr>
          <w:rFonts w:ascii="Times New Roman" w:hAnsi="Times New Roman" w:cs="Times New Roman"/>
          <w:sz w:val="24"/>
          <w:szCs w:val="24"/>
          <w:vertAlign w:val="superscript"/>
        </w:rPr>
        <w:t>[3</w:t>
      </w:r>
      <w:r w:rsidR="00F23F89" w:rsidRPr="00F23F89">
        <w:rPr>
          <w:rFonts w:ascii="Times New Roman" w:hAnsi="Times New Roman" w:cs="Times New Roman"/>
          <w:sz w:val="24"/>
          <w:szCs w:val="24"/>
          <w:vertAlign w:val="superscript"/>
        </w:rPr>
        <w:t>]</w:t>
      </w:r>
      <w:r w:rsidRPr="00922767">
        <w:rPr>
          <w:rFonts w:ascii="Times New Roman" w:hAnsi="Times New Roman" w:cs="Times New Roman"/>
          <w:sz w:val="24"/>
          <w:szCs w:val="22"/>
          <w:lang w:val="en-CA"/>
        </w:rPr>
        <w:fldChar w:fldCharType="end"/>
      </w:r>
      <w:r w:rsidRPr="006C2F10">
        <w:rPr>
          <w:rFonts w:ascii="Times New Roman" w:hAnsi="Times New Roman" w:cs="Times New Roman"/>
          <w:sz w:val="24"/>
          <w:szCs w:val="22"/>
          <w:lang w:val="en-CA"/>
        </w:rPr>
        <w:t xml:space="preserve"> </w:t>
      </w:r>
    </w:p>
    <w:p w:rsidR="006D469B" w:rsidRPr="007E0B94" w:rsidRDefault="006D469B" w:rsidP="006D469B">
      <w:pPr>
        <w:pStyle w:val="FootnoteText"/>
        <w:spacing w:line="360" w:lineRule="auto"/>
        <w:jc w:val="center"/>
        <w:rPr>
          <w:rFonts w:ascii="Arial" w:hAnsi="Arial" w:cs="Arial"/>
          <w:lang w:val="en-CA"/>
        </w:rPr>
      </w:pPr>
    </w:p>
    <w:tbl>
      <w:tblPr>
        <w:tblW w:w="4345" w:type="dxa"/>
        <w:jc w:val="center"/>
        <w:tblLook w:val="01E0" w:firstRow="1" w:lastRow="1" w:firstColumn="1" w:lastColumn="1" w:noHBand="0" w:noVBand="0"/>
      </w:tblPr>
      <w:tblGrid>
        <w:gridCol w:w="2461"/>
        <w:gridCol w:w="1884"/>
      </w:tblGrid>
      <w:tr w:rsidR="006D469B" w:rsidRPr="00922767" w:rsidTr="0013312A">
        <w:trPr>
          <w:trHeight w:val="272"/>
          <w:jc w:val="center"/>
        </w:trPr>
        <w:tc>
          <w:tcPr>
            <w:tcW w:w="2461" w:type="dxa"/>
            <w:tcBorders>
              <w:top w:val="single" w:sz="4" w:space="0" w:color="auto"/>
              <w:bottom w:val="single" w:sz="4" w:space="0" w:color="auto"/>
            </w:tcBorders>
          </w:tcPr>
          <w:p w:rsidR="006D469B" w:rsidRPr="006C2F10" w:rsidRDefault="006D469B" w:rsidP="0013312A">
            <w:pPr>
              <w:spacing w:after="0" w:line="240" w:lineRule="auto"/>
              <w:ind w:firstLine="360"/>
              <w:jc w:val="both"/>
              <w:rPr>
                <w:rFonts w:ascii="Times New Roman" w:eastAsia="Times New Roman" w:hAnsi="Times New Roman" w:cs="Times New Roman"/>
                <w:sz w:val="24"/>
                <w:lang w:val="en-GB"/>
              </w:rPr>
            </w:pPr>
            <w:r w:rsidRPr="006C2F10">
              <w:rPr>
                <w:rFonts w:ascii="Times New Roman" w:eastAsia="Times New Roman" w:hAnsi="Times New Roman" w:cs="Times New Roman"/>
                <w:sz w:val="24"/>
                <w:lang w:val="en-GB"/>
              </w:rPr>
              <w:t>Polyhedron</w:t>
            </w:r>
            <w:r w:rsidRPr="006C2F10">
              <w:rPr>
                <w:rFonts w:ascii="Times New Roman" w:eastAsia="Times New Roman" w:hAnsi="Times New Roman" w:cs="Times New Roman"/>
                <w:i/>
                <w:sz w:val="24"/>
                <w:vertAlign w:val="superscript"/>
                <w:lang w:val="en-GB"/>
              </w:rPr>
              <w:t>c</w:t>
            </w:r>
          </w:p>
        </w:tc>
        <w:tc>
          <w:tcPr>
            <w:tcW w:w="1884" w:type="dxa"/>
            <w:tcBorders>
              <w:top w:val="single" w:sz="4" w:space="0" w:color="auto"/>
              <w:bottom w:val="single" w:sz="4" w:space="0" w:color="auto"/>
            </w:tcBorders>
          </w:tcPr>
          <w:p w:rsidR="006D469B" w:rsidRPr="00922767" w:rsidRDefault="006D469B" w:rsidP="0013312A">
            <w:pPr>
              <w:spacing w:after="0" w:line="240" w:lineRule="auto"/>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Dy1</w:t>
            </w:r>
          </w:p>
        </w:tc>
      </w:tr>
      <w:tr w:rsidR="006D469B" w:rsidRPr="00922767" w:rsidTr="0013312A">
        <w:trPr>
          <w:trHeight w:val="452"/>
          <w:jc w:val="center"/>
        </w:trPr>
        <w:tc>
          <w:tcPr>
            <w:tcW w:w="2461" w:type="dxa"/>
            <w:tcBorders>
              <w:top w:val="single" w:sz="4" w:space="0" w:color="auto"/>
            </w:tcBorders>
          </w:tcPr>
          <w:p w:rsidR="006D469B" w:rsidRPr="00922767" w:rsidRDefault="006D469B" w:rsidP="0013312A">
            <w:pPr>
              <w:spacing w:after="0" w:line="240" w:lineRule="auto"/>
              <w:ind w:firstLine="360"/>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E</w:t>
            </w:r>
            <w:r w:rsidRPr="006C2F10">
              <w:rPr>
                <w:rFonts w:ascii="Times New Roman" w:eastAsia="Times New Roman" w:hAnsi="Times New Roman" w:cs="Times New Roman"/>
                <w:sz w:val="24"/>
                <w:lang w:val="en-CA"/>
              </w:rPr>
              <w:t>P-</w:t>
            </w:r>
            <w:r>
              <w:rPr>
                <w:rFonts w:ascii="Times New Roman" w:eastAsia="Times New Roman" w:hAnsi="Times New Roman" w:cs="Times New Roman"/>
                <w:sz w:val="24"/>
                <w:lang w:val="en-CA"/>
              </w:rPr>
              <w:t>9</w:t>
            </w:r>
          </w:p>
        </w:tc>
        <w:tc>
          <w:tcPr>
            <w:tcW w:w="1884" w:type="dxa"/>
            <w:tcBorders>
              <w:top w:val="single" w:sz="4" w:space="0" w:color="auto"/>
            </w:tcBorders>
          </w:tcPr>
          <w:p w:rsidR="006D469B" w:rsidRPr="00922767" w:rsidRDefault="006D469B" w:rsidP="0013312A">
            <w:pPr>
              <w:spacing w:line="240" w:lineRule="auto"/>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34.27</w:t>
            </w:r>
          </w:p>
        </w:tc>
      </w:tr>
      <w:tr w:rsidR="006D469B" w:rsidRPr="00922767" w:rsidTr="0013312A">
        <w:trPr>
          <w:trHeight w:val="471"/>
          <w:jc w:val="center"/>
        </w:trPr>
        <w:tc>
          <w:tcPr>
            <w:tcW w:w="2461" w:type="dxa"/>
          </w:tcPr>
          <w:p w:rsidR="006D469B" w:rsidRPr="00922767" w:rsidRDefault="006D469B" w:rsidP="0013312A">
            <w:pPr>
              <w:spacing w:after="0" w:line="240" w:lineRule="auto"/>
              <w:ind w:firstLine="360"/>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OPY-9</w:t>
            </w:r>
          </w:p>
        </w:tc>
        <w:tc>
          <w:tcPr>
            <w:tcW w:w="1884" w:type="dxa"/>
          </w:tcPr>
          <w:p w:rsidR="006D469B" w:rsidRPr="00922767" w:rsidRDefault="006D469B" w:rsidP="0013312A">
            <w:pPr>
              <w:spacing w:line="240" w:lineRule="auto"/>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23.</w:t>
            </w:r>
            <w:r>
              <w:rPr>
                <w:rFonts w:ascii="Times New Roman" w:eastAsia="Times New Roman" w:hAnsi="Times New Roman" w:cs="Times New Roman"/>
                <w:sz w:val="24"/>
                <w:lang w:val="en-CA"/>
              </w:rPr>
              <w:t>37</w:t>
            </w:r>
          </w:p>
        </w:tc>
      </w:tr>
      <w:tr w:rsidR="006D469B" w:rsidRPr="00922767" w:rsidTr="0013312A">
        <w:trPr>
          <w:trHeight w:val="452"/>
          <w:jc w:val="center"/>
        </w:trPr>
        <w:tc>
          <w:tcPr>
            <w:tcW w:w="2461" w:type="dxa"/>
          </w:tcPr>
          <w:p w:rsidR="006D469B" w:rsidRPr="00922767" w:rsidRDefault="006D469B" w:rsidP="0013312A">
            <w:pPr>
              <w:spacing w:after="0" w:line="240" w:lineRule="auto"/>
              <w:ind w:firstLine="360"/>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HBPY-9</w:t>
            </w:r>
          </w:p>
        </w:tc>
        <w:tc>
          <w:tcPr>
            <w:tcW w:w="1884" w:type="dxa"/>
          </w:tcPr>
          <w:p w:rsidR="006D469B" w:rsidRPr="00922767" w:rsidRDefault="006D469B" w:rsidP="0013312A">
            <w:pPr>
              <w:spacing w:line="240" w:lineRule="auto"/>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1</w:t>
            </w:r>
            <w:r>
              <w:rPr>
                <w:rFonts w:ascii="Times New Roman" w:eastAsia="Times New Roman" w:hAnsi="Times New Roman" w:cs="Times New Roman"/>
                <w:sz w:val="24"/>
                <w:lang w:val="en-CA"/>
              </w:rPr>
              <w:t>8</w:t>
            </w:r>
            <w:r w:rsidRPr="00922767">
              <w:rPr>
                <w:rFonts w:ascii="Times New Roman" w:eastAsia="Times New Roman" w:hAnsi="Times New Roman" w:cs="Times New Roman"/>
                <w:sz w:val="24"/>
                <w:lang w:val="en-CA"/>
              </w:rPr>
              <w:t>.</w:t>
            </w:r>
            <w:r>
              <w:rPr>
                <w:rFonts w:ascii="Times New Roman" w:eastAsia="Times New Roman" w:hAnsi="Times New Roman" w:cs="Times New Roman"/>
                <w:sz w:val="24"/>
                <w:lang w:val="en-CA"/>
              </w:rPr>
              <w:t>42</w:t>
            </w:r>
          </w:p>
        </w:tc>
      </w:tr>
      <w:tr w:rsidR="006D469B" w:rsidRPr="00922767" w:rsidTr="0013312A">
        <w:trPr>
          <w:trHeight w:val="471"/>
          <w:jc w:val="center"/>
        </w:trPr>
        <w:tc>
          <w:tcPr>
            <w:tcW w:w="2461" w:type="dxa"/>
          </w:tcPr>
          <w:p w:rsidR="006D469B" w:rsidRPr="00922767" w:rsidRDefault="006D469B" w:rsidP="0013312A">
            <w:pPr>
              <w:spacing w:after="0" w:line="240" w:lineRule="auto"/>
              <w:ind w:firstLine="360"/>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JTC</w:t>
            </w:r>
            <w:r w:rsidRPr="006C2F10">
              <w:rPr>
                <w:rFonts w:ascii="Times New Roman" w:eastAsia="Times New Roman" w:hAnsi="Times New Roman" w:cs="Times New Roman"/>
                <w:sz w:val="24"/>
                <w:lang w:val="en-CA"/>
              </w:rPr>
              <w:t>-</w:t>
            </w:r>
            <w:r>
              <w:rPr>
                <w:rFonts w:ascii="Times New Roman" w:eastAsia="Times New Roman" w:hAnsi="Times New Roman" w:cs="Times New Roman"/>
                <w:sz w:val="24"/>
                <w:lang w:val="en-CA"/>
              </w:rPr>
              <w:t>9</w:t>
            </w:r>
          </w:p>
        </w:tc>
        <w:tc>
          <w:tcPr>
            <w:tcW w:w="1884" w:type="dxa"/>
          </w:tcPr>
          <w:p w:rsidR="006D469B" w:rsidRPr="00922767" w:rsidRDefault="006D469B" w:rsidP="0013312A">
            <w:pPr>
              <w:spacing w:line="240" w:lineRule="auto"/>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14.38</w:t>
            </w:r>
          </w:p>
        </w:tc>
      </w:tr>
      <w:tr w:rsidR="006D469B" w:rsidRPr="00922767" w:rsidTr="0013312A">
        <w:trPr>
          <w:trHeight w:val="452"/>
          <w:jc w:val="center"/>
        </w:trPr>
        <w:tc>
          <w:tcPr>
            <w:tcW w:w="2461" w:type="dxa"/>
          </w:tcPr>
          <w:p w:rsidR="006D469B" w:rsidRPr="00922767" w:rsidRDefault="006D469B" w:rsidP="0013312A">
            <w:pPr>
              <w:spacing w:after="0" w:line="240" w:lineRule="auto"/>
              <w:ind w:firstLine="360"/>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JCCU</w:t>
            </w:r>
            <w:r w:rsidRPr="00922767">
              <w:rPr>
                <w:rFonts w:ascii="Times New Roman" w:eastAsia="Times New Roman" w:hAnsi="Times New Roman" w:cs="Times New Roman"/>
                <w:sz w:val="24"/>
                <w:lang w:val="en-CA"/>
              </w:rPr>
              <w:t>-</w:t>
            </w:r>
            <w:r>
              <w:rPr>
                <w:rFonts w:ascii="Times New Roman" w:eastAsia="Times New Roman" w:hAnsi="Times New Roman" w:cs="Times New Roman"/>
                <w:sz w:val="24"/>
                <w:lang w:val="en-CA"/>
              </w:rPr>
              <w:t>9</w:t>
            </w:r>
          </w:p>
        </w:tc>
        <w:tc>
          <w:tcPr>
            <w:tcW w:w="1884" w:type="dxa"/>
          </w:tcPr>
          <w:p w:rsidR="006D469B" w:rsidRPr="008173DC" w:rsidRDefault="006D469B" w:rsidP="0013312A">
            <w:pPr>
              <w:spacing w:line="240" w:lineRule="auto"/>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9</w:t>
            </w:r>
            <w:r w:rsidRPr="008173DC">
              <w:rPr>
                <w:rFonts w:ascii="Times New Roman" w:eastAsia="Times New Roman" w:hAnsi="Times New Roman" w:cs="Times New Roman"/>
                <w:sz w:val="24"/>
                <w:lang w:val="en-CA"/>
              </w:rPr>
              <w:t>.</w:t>
            </w:r>
            <w:r>
              <w:rPr>
                <w:rFonts w:ascii="Times New Roman" w:eastAsia="Times New Roman" w:hAnsi="Times New Roman" w:cs="Times New Roman"/>
                <w:sz w:val="24"/>
                <w:lang w:val="en-CA"/>
              </w:rPr>
              <w:t>12</w:t>
            </w:r>
          </w:p>
        </w:tc>
      </w:tr>
      <w:tr w:rsidR="006D469B" w:rsidRPr="00922767" w:rsidTr="0013312A">
        <w:trPr>
          <w:trHeight w:val="471"/>
          <w:jc w:val="center"/>
        </w:trPr>
        <w:tc>
          <w:tcPr>
            <w:tcW w:w="2461" w:type="dxa"/>
          </w:tcPr>
          <w:p w:rsidR="006D469B" w:rsidRPr="00922767" w:rsidRDefault="006D469B" w:rsidP="0013312A">
            <w:pPr>
              <w:spacing w:after="0" w:line="240" w:lineRule="auto"/>
              <w:ind w:firstLine="360"/>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CCU</w:t>
            </w:r>
            <w:r w:rsidRPr="00922767">
              <w:rPr>
                <w:rFonts w:ascii="Times New Roman" w:eastAsia="Times New Roman" w:hAnsi="Times New Roman" w:cs="Times New Roman"/>
                <w:sz w:val="24"/>
                <w:lang w:val="en-CA"/>
              </w:rPr>
              <w:t>-</w:t>
            </w:r>
            <w:r>
              <w:rPr>
                <w:rFonts w:ascii="Times New Roman" w:eastAsia="Times New Roman" w:hAnsi="Times New Roman" w:cs="Times New Roman"/>
                <w:sz w:val="24"/>
                <w:lang w:val="en-CA"/>
              </w:rPr>
              <w:t>9</w:t>
            </w:r>
          </w:p>
        </w:tc>
        <w:tc>
          <w:tcPr>
            <w:tcW w:w="1884" w:type="dxa"/>
          </w:tcPr>
          <w:p w:rsidR="006D469B" w:rsidRPr="00922767" w:rsidRDefault="006D469B" w:rsidP="0013312A">
            <w:pPr>
              <w:spacing w:line="240" w:lineRule="auto"/>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7</w:t>
            </w:r>
            <w:r w:rsidRPr="00922767">
              <w:rPr>
                <w:rFonts w:ascii="Times New Roman" w:eastAsia="Times New Roman" w:hAnsi="Times New Roman" w:cs="Times New Roman"/>
                <w:sz w:val="24"/>
                <w:lang w:val="en-CA"/>
              </w:rPr>
              <w:t>.</w:t>
            </w:r>
            <w:r>
              <w:rPr>
                <w:rFonts w:ascii="Times New Roman" w:eastAsia="Times New Roman" w:hAnsi="Times New Roman" w:cs="Times New Roman"/>
                <w:sz w:val="24"/>
                <w:lang w:val="en-CA"/>
              </w:rPr>
              <w:t>45</w:t>
            </w:r>
          </w:p>
        </w:tc>
      </w:tr>
      <w:tr w:rsidR="006D469B" w:rsidRPr="00922767" w:rsidTr="0013312A">
        <w:trPr>
          <w:trHeight w:val="471"/>
          <w:jc w:val="center"/>
        </w:trPr>
        <w:tc>
          <w:tcPr>
            <w:tcW w:w="2461" w:type="dxa"/>
          </w:tcPr>
          <w:p w:rsidR="006D469B" w:rsidRPr="00922767" w:rsidRDefault="006D469B" w:rsidP="0013312A">
            <w:pPr>
              <w:spacing w:after="0" w:line="240" w:lineRule="auto"/>
              <w:ind w:firstLine="360"/>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J</w:t>
            </w:r>
            <w:r>
              <w:rPr>
                <w:rFonts w:ascii="Times New Roman" w:eastAsia="Times New Roman" w:hAnsi="Times New Roman" w:cs="Times New Roman"/>
                <w:sz w:val="24"/>
                <w:lang w:val="en-CA"/>
              </w:rPr>
              <w:t>CSAPR-9</w:t>
            </w:r>
          </w:p>
        </w:tc>
        <w:tc>
          <w:tcPr>
            <w:tcW w:w="1884" w:type="dxa"/>
          </w:tcPr>
          <w:p w:rsidR="006D469B" w:rsidRPr="00922767" w:rsidRDefault="006D469B" w:rsidP="0013312A">
            <w:pPr>
              <w:spacing w:line="240" w:lineRule="auto"/>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2</w:t>
            </w:r>
            <w:r w:rsidRPr="00922767">
              <w:rPr>
                <w:rFonts w:ascii="Times New Roman" w:eastAsia="Times New Roman" w:hAnsi="Times New Roman" w:cs="Times New Roman"/>
                <w:sz w:val="24"/>
                <w:lang w:val="en-CA"/>
              </w:rPr>
              <w:t>.</w:t>
            </w:r>
            <w:r>
              <w:rPr>
                <w:rFonts w:ascii="Times New Roman" w:eastAsia="Times New Roman" w:hAnsi="Times New Roman" w:cs="Times New Roman"/>
                <w:sz w:val="24"/>
                <w:lang w:val="en-CA"/>
              </w:rPr>
              <w:t>59</w:t>
            </w:r>
          </w:p>
        </w:tc>
      </w:tr>
      <w:tr w:rsidR="006D469B" w:rsidRPr="00922767" w:rsidTr="0013312A">
        <w:trPr>
          <w:trHeight w:val="452"/>
          <w:jc w:val="center"/>
        </w:trPr>
        <w:tc>
          <w:tcPr>
            <w:tcW w:w="2461" w:type="dxa"/>
          </w:tcPr>
          <w:p w:rsidR="006D469B" w:rsidRPr="00922767" w:rsidRDefault="006D469B" w:rsidP="0013312A">
            <w:pPr>
              <w:spacing w:after="0" w:line="240" w:lineRule="auto"/>
              <w:ind w:firstLine="360"/>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CSAPR</w:t>
            </w:r>
            <w:r w:rsidRPr="00922767">
              <w:rPr>
                <w:rFonts w:ascii="Times New Roman" w:eastAsia="Times New Roman" w:hAnsi="Times New Roman" w:cs="Times New Roman"/>
                <w:sz w:val="24"/>
                <w:lang w:val="en-CA"/>
              </w:rPr>
              <w:t>-</w:t>
            </w:r>
            <w:r>
              <w:rPr>
                <w:rFonts w:ascii="Times New Roman" w:eastAsia="Times New Roman" w:hAnsi="Times New Roman" w:cs="Times New Roman"/>
                <w:sz w:val="24"/>
                <w:lang w:val="en-CA"/>
              </w:rPr>
              <w:t>9</w:t>
            </w:r>
          </w:p>
        </w:tc>
        <w:tc>
          <w:tcPr>
            <w:tcW w:w="1884" w:type="dxa"/>
          </w:tcPr>
          <w:p w:rsidR="006D469B" w:rsidRPr="00922767" w:rsidRDefault="006D469B" w:rsidP="0013312A">
            <w:pPr>
              <w:spacing w:line="240" w:lineRule="auto"/>
              <w:jc w:val="both"/>
              <w:rPr>
                <w:rFonts w:ascii="Times New Roman" w:eastAsia="Times New Roman" w:hAnsi="Times New Roman" w:cs="Times New Roman"/>
                <w:sz w:val="24"/>
                <w:lang w:val="en-CA"/>
              </w:rPr>
            </w:pPr>
            <w:r>
              <w:rPr>
                <w:rFonts w:ascii="Times New Roman" w:eastAsia="Times New Roman" w:hAnsi="Times New Roman" w:cs="Times New Roman"/>
                <w:color w:val="000000"/>
                <w:sz w:val="24"/>
                <w:lang w:val="en-CA"/>
              </w:rPr>
              <w:t>1</w:t>
            </w:r>
            <w:r w:rsidRPr="00922767">
              <w:rPr>
                <w:rFonts w:ascii="Times New Roman" w:eastAsia="Times New Roman" w:hAnsi="Times New Roman" w:cs="Times New Roman"/>
                <w:color w:val="000000"/>
                <w:sz w:val="24"/>
                <w:lang w:val="en-CA"/>
              </w:rPr>
              <w:t>.</w:t>
            </w:r>
            <w:r>
              <w:rPr>
                <w:rFonts w:ascii="Times New Roman" w:eastAsia="Times New Roman" w:hAnsi="Times New Roman" w:cs="Times New Roman"/>
                <w:color w:val="000000"/>
                <w:sz w:val="24"/>
                <w:lang w:val="en-CA"/>
              </w:rPr>
              <w:t>44</w:t>
            </w:r>
          </w:p>
        </w:tc>
      </w:tr>
      <w:tr w:rsidR="006D469B" w:rsidRPr="006C2F10" w:rsidTr="0013312A">
        <w:trPr>
          <w:trHeight w:val="471"/>
          <w:jc w:val="center"/>
        </w:trPr>
        <w:tc>
          <w:tcPr>
            <w:tcW w:w="2461" w:type="dxa"/>
          </w:tcPr>
          <w:p w:rsidR="006D469B" w:rsidRPr="006C2F10" w:rsidRDefault="006D469B" w:rsidP="0013312A">
            <w:pPr>
              <w:spacing w:after="0" w:line="240" w:lineRule="auto"/>
              <w:ind w:firstLine="360"/>
              <w:jc w:val="both"/>
              <w:rPr>
                <w:rFonts w:ascii="Times New Roman" w:eastAsia="Times New Roman" w:hAnsi="Times New Roman" w:cs="Times New Roman"/>
                <w:sz w:val="24"/>
              </w:rPr>
            </w:pPr>
            <w:r w:rsidRPr="00922767">
              <w:rPr>
                <w:rFonts w:ascii="Times New Roman" w:eastAsia="Times New Roman" w:hAnsi="Times New Roman" w:cs="Times New Roman"/>
                <w:sz w:val="24"/>
                <w:lang w:val="en-CA"/>
              </w:rPr>
              <w:t>JT</w:t>
            </w:r>
            <w:r>
              <w:rPr>
                <w:rFonts w:ascii="Times New Roman" w:eastAsia="Times New Roman" w:hAnsi="Times New Roman" w:cs="Times New Roman"/>
                <w:sz w:val="24"/>
                <w:lang w:val="en-CA"/>
              </w:rPr>
              <w:t>CT</w:t>
            </w:r>
            <w:r w:rsidRPr="00922767">
              <w:rPr>
                <w:rFonts w:ascii="Times New Roman" w:eastAsia="Times New Roman" w:hAnsi="Times New Roman" w:cs="Times New Roman"/>
                <w:sz w:val="24"/>
                <w:lang w:val="en-CA"/>
              </w:rPr>
              <w:t>P</w:t>
            </w:r>
            <w:r>
              <w:rPr>
                <w:rFonts w:ascii="Times New Roman" w:eastAsia="Times New Roman" w:hAnsi="Times New Roman" w:cs="Times New Roman"/>
                <w:sz w:val="24"/>
              </w:rPr>
              <w:t>R-9</w:t>
            </w:r>
          </w:p>
        </w:tc>
        <w:tc>
          <w:tcPr>
            <w:tcW w:w="1884" w:type="dxa"/>
          </w:tcPr>
          <w:p w:rsidR="006D469B" w:rsidRPr="006C2F10" w:rsidRDefault="006D469B" w:rsidP="0013312A">
            <w:pPr>
              <w:spacing w:line="240" w:lineRule="auto"/>
              <w:jc w:val="both"/>
              <w:rPr>
                <w:rFonts w:ascii="Times New Roman" w:eastAsia="Times New Roman" w:hAnsi="Times New Roman" w:cs="Times New Roman"/>
                <w:sz w:val="24"/>
              </w:rPr>
            </w:pPr>
            <w:r w:rsidRPr="006C2F10">
              <w:rPr>
                <w:rFonts w:ascii="Times New Roman" w:eastAsia="Times New Roman" w:hAnsi="Times New Roman" w:cs="Times New Roman"/>
                <w:sz w:val="24"/>
              </w:rPr>
              <w:t>2.</w:t>
            </w:r>
            <w:r>
              <w:rPr>
                <w:rFonts w:ascii="Times New Roman" w:eastAsia="Times New Roman" w:hAnsi="Times New Roman" w:cs="Times New Roman"/>
                <w:sz w:val="24"/>
              </w:rPr>
              <w:t>88</w:t>
            </w:r>
          </w:p>
        </w:tc>
      </w:tr>
      <w:tr w:rsidR="006D469B" w:rsidRPr="006C2F10" w:rsidTr="0013312A">
        <w:trPr>
          <w:trHeight w:val="452"/>
          <w:jc w:val="center"/>
        </w:trPr>
        <w:tc>
          <w:tcPr>
            <w:tcW w:w="2461" w:type="dxa"/>
          </w:tcPr>
          <w:p w:rsidR="006D469B" w:rsidRPr="006C2F10" w:rsidRDefault="006D469B" w:rsidP="0013312A">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rPr>
              <w:t>T</w:t>
            </w:r>
            <w:r>
              <w:rPr>
                <w:rFonts w:ascii="Times New Roman" w:eastAsia="Times New Roman" w:hAnsi="Times New Roman" w:cs="Times New Roman"/>
                <w:sz w:val="24"/>
              </w:rPr>
              <w:t>CTPR-9</w:t>
            </w:r>
          </w:p>
        </w:tc>
        <w:tc>
          <w:tcPr>
            <w:tcW w:w="1884" w:type="dxa"/>
          </w:tcPr>
          <w:p w:rsidR="006D469B" w:rsidRPr="008173DC" w:rsidRDefault="006D469B" w:rsidP="0013312A">
            <w:pPr>
              <w:spacing w:line="240" w:lineRule="auto"/>
              <w:jc w:val="both"/>
              <w:rPr>
                <w:rFonts w:ascii="Times New Roman" w:eastAsia="Times New Roman" w:hAnsi="Times New Roman" w:cs="Times New Roman"/>
                <w:b/>
                <w:sz w:val="24"/>
              </w:rPr>
            </w:pPr>
            <w:r w:rsidRPr="008173DC">
              <w:rPr>
                <w:rFonts w:ascii="Times New Roman" w:eastAsia="Times New Roman" w:hAnsi="Times New Roman" w:cs="Times New Roman"/>
                <w:b/>
                <w:sz w:val="24"/>
              </w:rPr>
              <w:t>1.35</w:t>
            </w:r>
          </w:p>
        </w:tc>
      </w:tr>
      <w:tr w:rsidR="006D469B" w:rsidRPr="006C2F10" w:rsidTr="0013312A">
        <w:trPr>
          <w:trHeight w:val="471"/>
          <w:jc w:val="center"/>
        </w:trPr>
        <w:tc>
          <w:tcPr>
            <w:tcW w:w="2461" w:type="dxa"/>
          </w:tcPr>
          <w:p w:rsidR="006D469B" w:rsidRPr="006C2F10" w:rsidRDefault="006D469B" w:rsidP="0013312A">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rPr>
              <w:t>J</w:t>
            </w:r>
            <w:r>
              <w:rPr>
                <w:rFonts w:ascii="Times New Roman" w:eastAsia="Times New Roman" w:hAnsi="Times New Roman" w:cs="Times New Roman"/>
                <w:sz w:val="24"/>
              </w:rPr>
              <w:t>TDIC</w:t>
            </w:r>
            <w:r w:rsidRPr="006C2F10">
              <w:rPr>
                <w:rFonts w:ascii="Times New Roman" w:eastAsia="Times New Roman" w:hAnsi="Times New Roman" w:cs="Times New Roman"/>
                <w:sz w:val="24"/>
              </w:rPr>
              <w:t>-</w:t>
            </w:r>
            <w:r>
              <w:rPr>
                <w:rFonts w:ascii="Times New Roman" w:eastAsia="Times New Roman" w:hAnsi="Times New Roman" w:cs="Times New Roman"/>
                <w:sz w:val="24"/>
              </w:rPr>
              <w:t>9</w:t>
            </w:r>
          </w:p>
        </w:tc>
        <w:tc>
          <w:tcPr>
            <w:tcW w:w="1884" w:type="dxa"/>
          </w:tcPr>
          <w:p w:rsidR="006D469B" w:rsidRPr="006C2F10" w:rsidRDefault="006D469B" w:rsidP="0013312A">
            <w:pPr>
              <w:spacing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10</w:t>
            </w:r>
            <w:r w:rsidRPr="006C2F10">
              <w:rPr>
                <w:rFonts w:ascii="Times New Roman" w:eastAsia="Times New Roman" w:hAnsi="Times New Roman" w:cs="Times New Roman"/>
                <w:sz w:val="24"/>
              </w:rPr>
              <w:t>.</w:t>
            </w:r>
            <w:r>
              <w:rPr>
                <w:rFonts w:ascii="Times New Roman" w:eastAsia="Times New Roman" w:hAnsi="Times New Roman" w:cs="Times New Roman"/>
                <w:sz w:val="24"/>
              </w:rPr>
              <w:t>84</w:t>
            </w:r>
          </w:p>
        </w:tc>
      </w:tr>
      <w:tr w:rsidR="006D469B" w:rsidRPr="006C2F10" w:rsidTr="0013312A">
        <w:trPr>
          <w:trHeight w:val="452"/>
          <w:jc w:val="center"/>
        </w:trPr>
        <w:tc>
          <w:tcPr>
            <w:tcW w:w="2461" w:type="dxa"/>
          </w:tcPr>
          <w:p w:rsidR="006D469B" w:rsidRPr="006C2F10" w:rsidRDefault="006D469B" w:rsidP="0013312A">
            <w:pPr>
              <w:spacing w:after="0" w:line="240" w:lineRule="auto"/>
              <w:ind w:firstLine="360"/>
              <w:jc w:val="both"/>
              <w:rPr>
                <w:rFonts w:ascii="Times New Roman" w:eastAsia="Times New Roman" w:hAnsi="Times New Roman" w:cs="Times New Roman"/>
                <w:sz w:val="24"/>
              </w:rPr>
            </w:pPr>
            <w:r>
              <w:rPr>
                <w:rFonts w:ascii="Times New Roman" w:eastAsia="Times New Roman" w:hAnsi="Times New Roman" w:cs="Times New Roman"/>
                <w:sz w:val="24"/>
              </w:rPr>
              <w:t>HH</w:t>
            </w:r>
            <w:r w:rsidRPr="006C2F10">
              <w:rPr>
                <w:rFonts w:ascii="Times New Roman" w:eastAsia="Times New Roman" w:hAnsi="Times New Roman" w:cs="Times New Roman"/>
                <w:sz w:val="24"/>
              </w:rPr>
              <w:t>-</w:t>
            </w:r>
            <w:r>
              <w:rPr>
                <w:rFonts w:ascii="Times New Roman" w:eastAsia="Times New Roman" w:hAnsi="Times New Roman" w:cs="Times New Roman"/>
                <w:sz w:val="24"/>
              </w:rPr>
              <w:t>9</w:t>
            </w:r>
          </w:p>
        </w:tc>
        <w:tc>
          <w:tcPr>
            <w:tcW w:w="1884" w:type="dxa"/>
          </w:tcPr>
          <w:p w:rsidR="006D469B" w:rsidRPr="006C2F10" w:rsidRDefault="006D469B" w:rsidP="0013312A">
            <w:pPr>
              <w:spacing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10</w:t>
            </w:r>
            <w:r w:rsidRPr="006C2F10">
              <w:rPr>
                <w:rFonts w:ascii="Times New Roman" w:eastAsia="Times New Roman" w:hAnsi="Times New Roman" w:cs="Times New Roman"/>
                <w:sz w:val="24"/>
              </w:rPr>
              <w:t>.</w:t>
            </w:r>
            <w:r>
              <w:rPr>
                <w:rFonts w:ascii="Times New Roman" w:eastAsia="Times New Roman" w:hAnsi="Times New Roman" w:cs="Times New Roman"/>
                <w:sz w:val="24"/>
              </w:rPr>
              <w:t>30</w:t>
            </w:r>
          </w:p>
        </w:tc>
      </w:tr>
      <w:tr w:rsidR="006D469B" w:rsidRPr="006C2F10" w:rsidTr="0013312A">
        <w:trPr>
          <w:trHeight w:val="452"/>
          <w:jc w:val="center"/>
        </w:trPr>
        <w:tc>
          <w:tcPr>
            <w:tcW w:w="2461" w:type="dxa"/>
            <w:tcBorders>
              <w:bottom w:val="single" w:sz="4" w:space="0" w:color="auto"/>
            </w:tcBorders>
          </w:tcPr>
          <w:p w:rsidR="006D469B" w:rsidRPr="006C2F10" w:rsidRDefault="006D469B" w:rsidP="0013312A">
            <w:pPr>
              <w:spacing w:after="0" w:line="240" w:lineRule="auto"/>
              <w:ind w:firstLine="360"/>
              <w:jc w:val="both"/>
              <w:rPr>
                <w:rFonts w:ascii="Times New Roman" w:eastAsia="Times New Roman" w:hAnsi="Times New Roman" w:cs="Times New Roman"/>
                <w:szCs w:val="20"/>
              </w:rPr>
            </w:pPr>
            <w:r>
              <w:rPr>
                <w:rFonts w:ascii="Times New Roman" w:eastAsia="Times New Roman" w:hAnsi="Times New Roman" w:cs="Times New Roman"/>
                <w:szCs w:val="20"/>
                <w:lang w:val="en-CA"/>
              </w:rPr>
              <w:t>MFF</w:t>
            </w:r>
            <w:r w:rsidRPr="006C2F10">
              <w:rPr>
                <w:rFonts w:ascii="Times New Roman" w:eastAsia="Times New Roman" w:hAnsi="Times New Roman" w:cs="Times New Roman"/>
                <w:szCs w:val="20"/>
                <w:lang w:val="en-CA"/>
              </w:rPr>
              <w:t>-</w:t>
            </w:r>
            <w:r>
              <w:rPr>
                <w:rFonts w:ascii="Times New Roman" w:eastAsia="Times New Roman" w:hAnsi="Times New Roman" w:cs="Times New Roman"/>
                <w:szCs w:val="20"/>
                <w:lang w:val="en-CA"/>
              </w:rPr>
              <w:t>9</w:t>
            </w:r>
          </w:p>
        </w:tc>
        <w:tc>
          <w:tcPr>
            <w:tcW w:w="1884" w:type="dxa"/>
            <w:tcBorders>
              <w:bottom w:val="single" w:sz="4" w:space="0" w:color="auto"/>
            </w:tcBorders>
          </w:tcPr>
          <w:p w:rsidR="006D469B" w:rsidRPr="006C2F10" w:rsidRDefault="006D469B" w:rsidP="0013312A">
            <w:pPr>
              <w:spacing w:line="240" w:lineRule="auto"/>
              <w:jc w:val="both"/>
              <w:rPr>
                <w:rFonts w:ascii="Times New Roman" w:eastAsia="Times New Roman" w:hAnsi="Times New Roman" w:cs="Times New Roman"/>
                <w:szCs w:val="20"/>
              </w:rPr>
            </w:pPr>
            <w:r>
              <w:rPr>
                <w:rFonts w:ascii="Times New Roman" w:eastAsia="Times New Roman" w:hAnsi="Times New Roman" w:cs="Times New Roman"/>
                <w:szCs w:val="20"/>
              </w:rPr>
              <w:t>1</w:t>
            </w:r>
            <w:r w:rsidRPr="006C2F10">
              <w:rPr>
                <w:rFonts w:ascii="Times New Roman" w:eastAsia="Times New Roman" w:hAnsi="Times New Roman" w:cs="Times New Roman"/>
                <w:szCs w:val="20"/>
              </w:rPr>
              <w:t>.</w:t>
            </w:r>
            <w:r>
              <w:rPr>
                <w:rFonts w:ascii="Times New Roman" w:eastAsia="Times New Roman" w:hAnsi="Times New Roman" w:cs="Times New Roman"/>
                <w:szCs w:val="20"/>
              </w:rPr>
              <w:t>69</w:t>
            </w:r>
          </w:p>
        </w:tc>
      </w:tr>
    </w:tbl>
    <w:p w:rsidR="006D469B" w:rsidRPr="006C2F10" w:rsidRDefault="006D469B" w:rsidP="006D469B">
      <w:pPr>
        <w:spacing w:after="0" w:line="360" w:lineRule="auto"/>
        <w:jc w:val="both"/>
        <w:rPr>
          <w:rFonts w:ascii="Times New Roman" w:eastAsia="Times New Roman" w:hAnsi="Times New Roman" w:cs="Times New Roman"/>
          <w:i/>
          <w:sz w:val="20"/>
          <w:szCs w:val="20"/>
          <w:vertAlign w:val="superscript"/>
        </w:rPr>
      </w:pPr>
    </w:p>
    <w:p w:rsidR="006D469B" w:rsidRPr="005140CB" w:rsidRDefault="006D469B" w:rsidP="006D469B">
      <w:pPr>
        <w:spacing w:after="0" w:line="360" w:lineRule="auto"/>
        <w:jc w:val="both"/>
        <w:rPr>
          <w:rFonts w:ascii="Times New Roman" w:eastAsia="Times New Roman" w:hAnsi="Times New Roman" w:cs="Times New Roman"/>
          <w:sz w:val="20"/>
          <w:szCs w:val="20"/>
        </w:rPr>
      </w:pPr>
      <w:r w:rsidRPr="005140CB">
        <w:rPr>
          <w:rFonts w:ascii="Times New Roman" w:eastAsia="Times New Roman" w:hAnsi="Times New Roman" w:cs="Times New Roman"/>
          <w:i/>
          <w:sz w:val="20"/>
          <w:szCs w:val="20"/>
          <w:vertAlign w:val="superscript"/>
        </w:rPr>
        <w:t xml:space="preserve">c </w:t>
      </w:r>
      <w:r w:rsidRPr="005140CB">
        <w:rPr>
          <w:rFonts w:ascii="Times New Roman" w:eastAsia="Times New Roman" w:hAnsi="Times New Roman" w:cs="Times New Roman"/>
          <w:sz w:val="20"/>
          <w:szCs w:val="20"/>
        </w:rPr>
        <w:t xml:space="preserve">Abbreviations: </w:t>
      </w:r>
      <w:r w:rsidRPr="005140CB">
        <w:rPr>
          <w:rFonts w:ascii="Times New Roman" w:eastAsia="Times New Roman" w:hAnsi="Times New Roman" w:cs="Times New Roman"/>
          <w:sz w:val="20"/>
        </w:rPr>
        <w:t>EP-9</w:t>
      </w:r>
      <w:r w:rsidRPr="005140CB">
        <w:rPr>
          <w:rFonts w:ascii="Times New Roman" w:eastAsia="Times New Roman" w:hAnsi="Times New Roman" w:cs="Times New Roman"/>
          <w:sz w:val="20"/>
          <w:szCs w:val="20"/>
        </w:rPr>
        <w:t xml:space="preserve">, enneagon; </w:t>
      </w:r>
      <w:r w:rsidRPr="005140CB">
        <w:rPr>
          <w:rFonts w:ascii="Times New Roman" w:eastAsia="Times New Roman" w:hAnsi="Times New Roman" w:cs="Times New Roman"/>
          <w:sz w:val="20"/>
        </w:rPr>
        <w:t>OPY-9</w:t>
      </w:r>
      <w:r w:rsidRPr="005140CB">
        <w:rPr>
          <w:rFonts w:ascii="Times New Roman" w:eastAsia="Times New Roman" w:hAnsi="Times New Roman" w:cs="Times New Roman"/>
          <w:sz w:val="20"/>
          <w:szCs w:val="20"/>
        </w:rPr>
        <w:t xml:space="preserve">, Octagonal pyramid; </w:t>
      </w:r>
      <w:r w:rsidRPr="005140CB">
        <w:rPr>
          <w:rFonts w:ascii="Times New Roman" w:eastAsia="Times New Roman" w:hAnsi="Times New Roman" w:cs="Times New Roman"/>
          <w:sz w:val="24"/>
        </w:rPr>
        <w:t>HBPY-9</w:t>
      </w:r>
      <w:r w:rsidRPr="005140CB">
        <w:rPr>
          <w:rFonts w:ascii="Times New Roman" w:eastAsia="Times New Roman" w:hAnsi="Times New Roman" w:cs="Times New Roman"/>
          <w:sz w:val="20"/>
          <w:szCs w:val="20"/>
        </w:rPr>
        <w:t xml:space="preserve">, Heptagonal bipyramid; </w:t>
      </w:r>
      <w:r w:rsidRPr="005140CB">
        <w:rPr>
          <w:rFonts w:ascii="Times New Roman" w:eastAsia="Times New Roman" w:hAnsi="Times New Roman" w:cs="Times New Roman"/>
          <w:sz w:val="24"/>
        </w:rPr>
        <w:t>JTC-9</w:t>
      </w:r>
      <w:r w:rsidRPr="005140CB">
        <w:rPr>
          <w:rFonts w:ascii="Times New Roman" w:eastAsia="Times New Roman" w:hAnsi="Times New Roman" w:cs="Times New Roman"/>
          <w:sz w:val="20"/>
          <w:szCs w:val="20"/>
        </w:rPr>
        <w:t xml:space="preserve">, Johnson triangular cupola J3; </w:t>
      </w:r>
      <w:r w:rsidRPr="005140CB">
        <w:rPr>
          <w:rFonts w:ascii="Times New Roman" w:eastAsia="Times New Roman" w:hAnsi="Times New Roman" w:cs="Times New Roman"/>
          <w:sz w:val="24"/>
        </w:rPr>
        <w:t>JCCU-9</w:t>
      </w:r>
      <w:r w:rsidRPr="005140CB">
        <w:rPr>
          <w:rFonts w:ascii="Times New Roman" w:eastAsia="Times New Roman" w:hAnsi="Times New Roman" w:cs="Times New Roman"/>
          <w:sz w:val="20"/>
          <w:szCs w:val="20"/>
        </w:rPr>
        <w:t xml:space="preserve">, Capped cube J8; </w:t>
      </w:r>
      <w:r w:rsidRPr="005140CB">
        <w:rPr>
          <w:rFonts w:ascii="Times New Roman" w:eastAsia="Times New Roman" w:hAnsi="Times New Roman" w:cs="Times New Roman"/>
          <w:sz w:val="24"/>
        </w:rPr>
        <w:t>CCU-9</w:t>
      </w:r>
      <w:r w:rsidRPr="005140CB">
        <w:rPr>
          <w:rFonts w:ascii="Times New Roman" w:eastAsia="Times New Roman" w:hAnsi="Times New Roman" w:cs="Times New Roman"/>
          <w:sz w:val="20"/>
          <w:szCs w:val="20"/>
        </w:rPr>
        <w:t xml:space="preserve">, Spherical-relaxed capped cube; </w:t>
      </w:r>
      <w:r w:rsidRPr="005140CB">
        <w:rPr>
          <w:rFonts w:ascii="Times New Roman" w:eastAsia="Times New Roman" w:hAnsi="Times New Roman" w:cs="Times New Roman"/>
          <w:sz w:val="24"/>
        </w:rPr>
        <w:t>JCSAPR-9</w:t>
      </w:r>
      <w:r w:rsidRPr="005140CB">
        <w:rPr>
          <w:rFonts w:ascii="Times New Roman" w:eastAsia="Times New Roman" w:hAnsi="Times New Roman" w:cs="Times New Roman"/>
          <w:sz w:val="20"/>
          <w:szCs w:val="20"/>
        </w:rPr>
        <w:t xml:space="preserve">, Capped square antiprism J10; </w:t>
      </w:r>
      <w:r w:rsidRPr="005140CB">
        <w:rPr>
          <w:rFonts w:ascii="Times New Roman" w:eastAsia="Times New Roman" w:hAnsi="Times New Roman" w:cs="Times New Roman"/>
          <w:sz w:val="24"/>
        </w:rPr>
        <w:t>CSAPR-9</w:t>
      </w:r>
      <w:r w:rsidRPr="005140CB">
        <w:rPr>
          <w:rFonts w:ascii="Times New Roman" w:eastAsia="Times New Roman" w:hAnsi="Times New Roman" w:cs="Times New Roman"/>
          <w:sz w:val="20"/>
          <w:szCs w:val="20"/>
        </w:rPr>
        <w:t xml:space="preserve">, Spherical capped square antiprism; </w:t>
      </w:r>
      <w:r w:rsidRPr="005140CB">
        <w:rPr>
          <w:rFonts w:ascii="Times New Roman" w:eastAsia="Times New Roman" w:hAnsi="Times New Roman" w:cs="Times New Roman"/>
          <w:sz w:val="24"/>
        </w:rPr>
        <w:t>JTCTPR-9</w:t>
      </w:r>
      <w:r w:rsidRPr="005140CB">
        <w:rPr>
          <w:rFonts w:ascii="Times New Roman" w:eastAsia="Times New Roman" w:hAnsi="Times New Roman" w:cs="Times New Roman"/>
          <w:sz w:val="20"/>
          <w:szCs w:val="20"/>
        </w:rPr>
        <w:t xml:space="preserve">, Tricapped trigonal prism J51; </w:t>
      </w:r>
      <w:r w:rsidRPr="005140CB">
        <w:rPr>
          <w:rFonts w:ascii="Times New Roman" w:eastAsia="Times New Roman" w:hAnsi="Times New Roman" w:cs="Times New Roman"/>
          <w:sz w:val="24"/>
        </w:rPr>
        <w:t>TCTPR-9</w:t>
      </w:r>
      <w:r w:rsidRPr="005140CB">
        <w:rPr>
          <w:rFonts w:ascii="Times New Roman" w:eastAsia="Times New Roman" w:hAnsi="Times New Roman" w:cs="Times New Roman"/>
          <w:sz w:val="20"/>
          <w:szCs w:val="20"/>
        </w:rPr>
        <w:t xml:space="preserve">, Spherical tricapped trigonal prism; </w:t>
      </w:r>
      <w:r w:rsidRPr="005140CB">
        <w:rPr>
          <w:rFonts w:ascii="Times New Roman" w:eastAsia="Times New Roman" w:hAnsi="Times New Roman" w:cs="Times New Roman"/>
          <w:sz w:val="24"/>
        </w:rPr>
        <w:t>JTDIC-9</w:t>
      </w:r>
      <w:r w:rsidRPr="005140CB">
        <w:rPr>
          <w:rFonts w:ascii="Times New Roman" w:eastAsia="Times New Roman" w:hAnsi="Times New Roman" w:cs="Times New Roman"/>
          <w:sz w:val="20"/>
          <w:szCs w:val="20"/>
        </w:rPr>
        <w:t xml:space="preserve">, Tridiminished icosahedron J63; </w:t>
      </w:r>
      <w:r w:rsidRPr="005140CB">
        <w:rPr>
          <w:rFonts w:ascii="Times New Roman" w:eastAsia="Times New Roman" w:hAnsi="Times New Roman" w:cs="Times New Roman"/>
          <w:sz w:val="24"/>
        </w:rPr>
        <w:t>HH-9</w:t>
      </w:r>
      <w:r w:rsidRPr="005140CB">
        <w:rPr>
          <w:rFonts w:ascii="Times New Roman" w:eastAsia="Times New Roman" w:hAnsi="Times New Roman" w:cs="Times New Roman"/>
          <w:sz w:val="20"/>
          <w:szCs w:val="20"/>
        </w:rPr>
        <w:t xml:space="preserve">, Hula-hoop; </w:t>
      </w:r>
      <w:r w:rsidRPr="005140CB">
        <w:rPr>
          <w:rFonts w:ascii="Times New Roman" w:eastAsia="Times New Roman" w:hAnsi="Times New Roman" w:cs="Times New Roman"/>
          <w:szCs w:val="20"/>
        </w:rPr>
        <w:t>MFF-9</w:t>
      </w:r>
      <w:r w:rsidRPr="005140CB">
        <w:rPr>
          <w:rFonts w:ascii="Times New Roman" w:eastAsia="Times New Roman" w:hAnsi="Times New Roman" w:cs="Times New Roman"/>
          <w:sz w:val="20"/>
          <w:szCs w:val="20"/>
        </w:rPr>
        <w:t>, Muffin.</w:t>
      </w:r>
    </w:p>
    <w:p w:rsidR="006D469B" w:rsidRDefault="006D469B">
      <w:pPr>
        <w:rPr>
          <w:rFonts w:ascii="Times New Roman" w:hAnsi="Times New Roman" w:cs="Times New Roman"/>
          <w:sz w:val="24"/>
          <w:szCs w:val="24"/>
        </w:rPr>
      </w:pPr>
      <w:r>
        <w:rPr>
          <w:rFonts w:ascii="Times New Roman" w:hAnsi="Times New Roman" w:cs="Times New Roman"/>
          <w:sz w:val="24"/>
          <w:szCs w:val="24"/>
        </w:rPr>
        <w:br w:type="page"/>
      </w:r>
    </w:p>
    <w:p w:rsidR="006D469B" w:rsidRDefault="006D469B" w:rsidP="006D469B">
      <w:pPr>
        <w:tabs>
          <w:tab w:val="left" w:pos="2698"/>
        </w:tabs>
        <w:spacing w:line="360" w:lineRule="auto"/>
        <w:jc w:val="center"/>
        <w:rPr>
          <w:rFonts w:ascii="Times New Roman" w:hAnsi="Times New Roman" w:cs="Times New Roman"/>
          <w:sz w:val="24"/>
          <w:szCs w:val="24"/>
        </w:rPr>
      </w:pPr>
    </w:p>
    <w:p w:rsidR="006D469B" w:rsidRDefault="006D469B" w:rsidP="006D469B">
      <w:pPr>
        <w:tabs>
          <w:tab w:val="left" w:pos="2698"/>
        </w:tabs>
        <w:spacing w:line="360" w:lineRule="auto"/>
        <w:jc w:val="center"/>
        <w:rPr>
          <w:rFonts w:ascii="Times New Roman" w:hAnsi="Times New Roman" w:cs="Times New Roman"/>
          <w:sz w:val="24"/>
          <w:szCs w:val="24"/>
        </w:rPr>
      </w:pPr>
      <w:r>
        <w:rPr>
          <w:rFonts w:ascii="Times New Roman" w:hAnsi="Times New Roman" w:cs="Times New Roman"/>
          <w:b/>
          <w:noProof/>
          <w:sz w:val="36"/>
          <w:lang w:eastAsia="de-DE"/>
        </w:rPr>
        <w:drawing>
          <wp:inline distT="0" distB="0" distL="0" distR="0" wp14:anchorId="5DBEFC27" wp14:editId="02DC51B8">
            <wp:extent cx="4782327" cy="3159562"/>
            <wp:effectExtent l="0" t="0" r="0" b="317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xprimevsf.tif"/>
                    <pic:cNvPicPr/>
                  </pic:nvPicPr>
                  <pic:blipFill rotWithShape="1">
                    <a:blip r:embed="rId142" cstate="print">
                      <a:extLst>
                        <a:ext uri="{28A0092B-C50C-407E-A947-70E740481C1C}">
                          <a14:useLocalDpi xmlns:a14="http://schemas.microsoft.com/office/drawing/2010/main" val="0"/>
                        </a:ext>
                      </a:extLst>
                    </a:blip>
                    <a:srcRect l="4427" t="4816" r="2915" b="7380"/>
                    <a:stretch/>
                  </pic:blipFill>
                  <pic:spPr bwMode="auto">
                    <a:xfrm>
                      <a:off x="0" y="0"/>
                      <a:ext cx="4785880" cy="3161909"/>
                    </a:xfrm>
                    <a:prstGeom prst="rect">
                      <a:avLst/>
                    </a:prstGeom>
                    <a:ln>
                      <a:noFill/>
                    </a:ln>
                    <a:extLst>
                      <a:ext uri="{53640926-AAD7-44D8-BBD7-CCE9431645EC}">
                        <a14:shadowObscured xmlns:a14="http://schemas.microsoft.com/office/drawing/2010/main"/>
                      </a:ext>
                    </a:extLst>
                  </pic:spPr>
                </pic:pic>
              </a:graphicData>
            </a:graphic>
          </wp:inline>
        </w:drawing>
      </w:r>
    </w:p>
    <w:p w:rsidR="006D469B" w:rsidRDefault="006D469B" w:rsidP="006D469B">
      <w:pPr>
        <w:tabs>
          <w:tab w:val="left" w:pos="2698"/>
        </w:tabs>
        <w:spacing w:line="360" w:lineRule="auto"/>
        <w:jc w:val="center"/>
        <w:rPr>
          <w:rFonts w:ascii="Times New Roman" w:hAnsi="Times New Roman" w:cs="Times New Roman"/>
          <w:sz w:val="20"/>
          <w:szCs w:val="24"/>
          <w:lang w:val="en-CA"/>
        </w:rPr>
      </w:pPr>
      <w:r w:rsidRPr="004A76EF">
        <w:rPr>
          <w:rFonts w:ascii="Times New Roman" w:hAnsi="Times New Roman" w:cs="Times New Roman"/>
          <w:b/>
          <w:sz w:val="20"/>
          <w:szCs w:val="24"/>
          <w:lang w:val="en-CA"/>
        </w:rPr>
        <w:t>Figure S8</w:t>
      </w:r>
      <w:r w:rsidRPr="004A76EF">
        <w:rPr>
          <w:rFonts w:ascii="Times New Roman" w:hAnsi="Times New Roman" w:cs="Times New Roman"/>
          <w:sz w:val="20"/>
          <w:szCs w:val="24"/>
          <w:lang w:val="en-CA"/>
        </w:rPr>
        <w:t xml:space="preserve">: Frequency dependent in-phase susceptibility plot of for compound </w:t>
      </w:r>
      <w:r>
        <w:rPr>
          <w:rFonts w:ascii="Times New Roman" w:hAnsi="Times New Roman" w:cs="Times New Roman"/>
          <w:b/>
          <w:sz w:val="20"/>
          <w:szCs w:val="24"/>
          <w:lang w:val="en-CA"/>
        </w:rPr>
        <w:t>4</w:t>
      </w:r>
      <w:r w:rsidRPr="004A76EF">
        <w:rPr>
          <w:rFonts w:ascii="Times New Roman" w:hAnsi="Times New Roman" w:cs="Times New Roman"/>
          <w:sz w:val="20"/>
          <w:szCs w:val="24"/>
          <w:lang w:val="en-CA"/>
        </w:rPr>
        <w:t xml:space="preserve"> (</w:t>
      </w:r>
      <w:r>
        <w:rPr>
          <w:rFonts w:ascii="Times New Roman" w:hAnsi="Times New Roman" w:cs="Times New Roman"/>
          <w:sz w:val="20"/>
          <w:szCs w:val="24"/>
          <w:lang w:val="en-CA"/>
        </w:rPr>
        <w:t>1</w:t>
      </w:r>
      <w:r w:rsidRPr="004A76EF">
        <w:rPr>
          <w:rFonts w:ascii="Times New Roman" w:hAnsi="Times New Roman" w:cs="Times New Roman"/>
          <w:sz w:val="20"/>
          <w:szCs w:val="24"/>
          <w:lang w:val="en-CA"/>
        </w:rPr>
        <w:t>.</w:t>
      </w:r>
      <w:r>
        <w:rPr>
          <w:rFonts w:ascii="Times New Roman" w:hAnsi="Times New Roman" w:cs="Times New Roman"/>
          <w:sz w:val="20"/>
          <w:szCs w:val="24"/>
          <w:lang w:val="en-CA"/>
        </w:rPr>
        <w:t>9</w:t>
      </w:r>
      <w:r w:rsidRPr="004A76EF">
        <w:rPr>
          <w:rFonts w:ascii="Times New Roman" w:hAnsi="Times New Roman" w:cs="Times New Roman"/>
          <w:sz w:val="20"/>
          <w:szCs w:val="24"/>
          <w:lang w:val="en-CA"/>
        </w:rPr>
        <w:t xml:space="preserve"> to 4.</w:t>
      </w:r>
      <w:r>
        <w:rPr>
          <w:rFonts w:ascii="Times New Roman" w:hAnsi="Times New Roman" w:cs="Times New Roman"/>
          <w:sz w:val="20"/>
          <w:szCs w:val="24"/>
          <w:lang w:val="en-CA"/>
        </w:rPr>
        <w:t>1</w:t>
      </w:r>
      <w:r w:rsidRPr="004A76EF">
        <w:rPr>
          <w:rFonts w:ascii="Times New Roman" w:hAnsi="Times New Roman" w:cs="Times New Roman"/>
          <w:sz w:val="20"/>
          <w:szCs w:val="24"/>
          <w:lang w:val="en-CA"/>
        </w:rPr>
        <w:t xml:space="preserve"> K) at zero field.</w:t>
      </w:r>
    </w:p>
    <w:p w:rsidR="006D469B" w:rsidRDefault="006D469B" w:rsidP="006D469B">
      <w:pPr>
        <w:tabs>
          <w:tab w:val="left" w:pos="2698"/>
        </w:tabs>
        <w:spacing w:line="360" w:lineRule="auto"/>
        <w:jc w:val="center"/>
        <w:rPr>
          <w:rFonts w:ascii="Times New Roman" w:hAnsi="Times New Roman" w:cs="Times New Roman"/>
          <w:sz w:val="20"/>
          <w:szCs w:val="24"/>
          <w:lang w:val="en-CA"/>
        </w:rPr>
      </w:pPr>
    </w:p>
    <w:p w:rsidR="006D469B" w:rsidRDefault="006D469B" w:rsidP="006D469B">
      <w:pPr>
        <w:tabs>
          <w:tab w:val="left" w:pos="2698"/>
        </w:tabs>
        <w:spacing w:line="360" w:lineRule="auto"/>
        <w:jc w:val="center"/>
        <w:rPr>
          <w:rFonts w:ascii="Times New Roman" w:hAnsi="Times New Roman" w:cs="Times New Roman"/>
          <w:sz w:val="24"/>
          <w:szCs w:val="24"/>
          <w:lang w:val="en-CA"/>
        </w:rPr>
      </w:pPr>
      <w:r>
        <w:rPr>
          <w:rFonts w:ascii="Times New Roman" w:hAnsi="Times New Roman" w:cs="Times New Roman"/>
          <w:b/>
          <w:noProof/>
          <w:sz w:val="36"/>
          <w:lang w:eastAsia="de-DE"/>
        </w:rPr>
        <w:drawing>
          <wp:inline distT="0" distB="0" distL="0" distR="0" wp14:anchorId="07A68DB0" wp14:editId="1B964D51">
            <wp:extent cx="4565598" cy="3402623"/>
            <wp:effectExtent l="0" t="0" r="6985" b="762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xdoublevsf.tif"/>
                    <pic:cNvPicPr/>
                  </pic:nvPicPr>
                  <pic:blipFill rotWithShape="1">
                    <a:blip r:embed="rId143" cstate="print">
                      <a:extLst>
                        <a:ext uri="{28A0092B-C50C-407E-A947-70E740481C1C}">
                          <a14:useLocalDpi xmlns:a14="http://schemas.microsoft.com/office/drawing/2010/main" val="0"/>
                        </a:ext>
                      </a:extLst>
                    </a:blip>
                    <a:srcRect l="5799" t="5282" r="4288" b="5530"/>
                    <a:stretch/>
                  </pic:blipFill>
                  <pic:spPr bwMode="auto">
                    <a:xfrm>
                      <a:off x="0" y="0"/>
                      <a:ext cx="4567434" cy="3403991"/>
                    </a:xfrm>
                    <a:prstGeom prst="rect">
                      <a:avLst/>
                    </a:prstGeom>
                    <a:ln>
                      <a:noFill/>
                    </a:ln>
                    <a:extLst>
                      <a:ext uri="{53640926-AAD7-44D8-BBD7-CCE9431645EC}">
                        <a14:shadowObscured xmlns:a14="http://schemas.microsoft.com/office/drawing/2010/main"/>
                      </a:ext>
                    </a:extLst>
                  </pic:spPr>
                </pic:pic>
              </a:graphicData>
            </a:graphic>
          </wp:inline>
        </w:drawing>
      </w:r>
    </w:p>
    <w:p w:rsidR="006D469B" w:rsidRPr="006D469B" w:rsidRDefault="006D469B" w:rsidP="006D469B">
      <w:pPr>
        <w:pStyle w:val="Caption"/>
        <w:spacing w:line="360" w:lineRule="auto"/>
        <w:jc w:val="both"/>
        <w:rPr>
          <w:rFonts w:ascii="Times New Roman" w:hAnsi="Times New Roman" w:cs="Times New Roman"/>
          <w:b w:val="0"/>
          <w:color w:val="auto"/>
          <w:sz w:val="20"/>
          <w:szCs w:val="20"/>
          <w:lang w:val="en-CA"/>
        </w:rPr>
      </w:pPr>
      <w:r w:rsidRPr="006D469B">
        <w:rPr>
          <w:rFonts w:ascii="Times New Roman" w:hAnsi="Times New Roman" w:cs="Times New Roman"/>
          <w:color w:val="auto"/>
          <w:sz w:val="20"/>
          <w:szCs w:val="20"/>
          <w:lang w:val="en-CA"/>
        </w:rPr>
        <w:t>Figure S9</w:t>
      </w:r>
      <w:r w:rsidRPr="006D469B">
        <w:rPr>
          <w:rFonts w:ascii="Times New Roman" w:hAnsi="Times New Roman" w:cs="Times New Roman"/>
          <w:b w:val="0"/>
          <w:color w:val="auto"/>
          <w:sz w:val="20"/>
          <w:szCs w:val="20"/>
          <w:lang w:val="en-CA"/>
        </w:rPr>
        <w:t xml:space="preserve">: Frequency dependent out-of-phase susceptibility plot of for compound </w:t>
      </w:r>
      <w:r w:rsidRPr="006D469B">
        <w:rPr>
          <w:rFonts w:ascii="Times New Roman" w:hAnsi="Times New Roman" w:cs="Times New Roman"/>
          <w:color w:val="auto"/>
          <w:sz w:val="20"/>
          <w:szCs w:val="20"/>
          <w:lang w:val="en-CA"/>
        </w:rPr>
        <w:t>4</w:t>
      </w:r>
      <w:r w:rsidRPr="006D469B">
        <w:rPr>
          <w:rFonts w:ascii="Times New Roman" w:hAnsi="Times New Roman" w:cs="Times New Roman"/>
          <w:b w:val="0"/>
          <w:color w:val="auto"/>
          <w:sz w:val="20"/>
          <w:szCs w:val="20"/>
          <w:lang w:val="en-CA"/>
        </w:rPr>
        <w:t xml:space="preserve"> (1.9 to 4.1 K) at zero field.</w:t>
      </w:r>
    </w:p>
    <w:p w:rsidR="006D469B" w:rsidRDefault="006D469B">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6D469B" w:rsidRDefault="006D469B" w:rsidP="006D469B">
      <w:pPr>
        <w:tabs>
          <w:tab w:val="left" w:pos="2698"/>
        </w:tabs>
        <w:spacing w:line="360" w:lineRule="auto"/>
        <w:jc w:val="center"/>
        <w:rPr>
          <w:rFonts w:ascii="Times New Roman" w:hAnsi="Times New Roman" w:cs="Times New Roman"/>
          <w:sz w:val="24"/>
          <w:szCs w:val="24"/>
          <w:lang w:val="en-CA"/>
        </w:rPr>
      </w:pPr>
    </w:p>
    <w:p w:rsidR="006D469B" w:rsidRDefault="006D469B" w:rsidP="006D469B">
      <w:pPr>
        <w:tabs>
          <w:tab w:val="left" w:pos="2698"/>
        </w:tabs>
        <w:spacing w:line="360" w:lineRule="auto"/>
        <w:jc w:val="center"/>
        <w:rPr>
          <w:rFonts w:ascii="Times New Roman" w:hAnsi="Times New Roman" w:cs="Times New Roman"/>
          <w:sz w:val="24"/>
          <w:szCs w:val="24"/>
          <w:lang w:val="en-CA"/>
        </w:rPr>
      </w:pPr>
      <w:r>
        <w:rPr>
          <w:rFonts w:ascii="Times New Roman" w:hAnsi="Times New Roman" w:cs="Times New Roman"/>
          <w:b/>
          <w:noProof/>
          <w:sz w:val="36"/>
          <w:lang w:eastAsia="de-DE"/>
        </w:rPr>
        <w:drawing>
          <wp:inline distT="0" distB="0" distL="0" distR="0" wp14:anchorId="0D133D43" wp14:editId="3621F281">
            <wp:extent cx="4958520" cy="3819896"/>
            <wp:effectExtent l="0" t="0" r="0" b="952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xprimevsT.tif"/>
                    <pic:cNvPicPr/>
                  </pic:nvPicPr>
                  <pic:blipFill rotWithShape="1">
                    <a:blip r:embed="rId144" cstate="print">
                      <a:extLst>
                        <a:ext uri="{28A0092B-C50C-407E-A947-70E740481C1C}">
                          <a14:useLocalDpi xmlns:a14="http://schemas.microsoft.com/office/drawing/2010/main" val="0"/>
                        </a:ext>
                      </a:extLst>
                    </a:blip>
                    <a:srcRect l="5648" t="4768" r="4589" b="5227"/>
                    <a:stretch/>
                  </pic:blipFill>
                  <pic:spPr bwMode="auto">
                    <a:xfrm>
                      <a:off x="0" y="0"/>
                      <a:ext cx="4961009" cy="3821813"/>
                    </a:xfrm>
                    <a:prstGeom prst="rect">
                      <a:avLst/>
                    </a:prstGeom>
                    <a:ln>
                      <a:noFill/>
                    </a:ln>
                    <a:extLst>
                      <a:ext uri="{53640926-AAD7-44D8-BBD7-CCE9431645EC}">
                        <a14:shadowObscured xmlns:a14="http://schemas.microsoft.com/office/drawing/2010/main"/>
                      </a:ext>
                    </a:extLst>
                  </pic:spPr>
                </pic:pic>
              </a:graphicData>
            </a:graphic>
          </wp:inline>
        </w:drawing>
      </w:r>
    </w:p>
    <w:p w:rsidR="006D469B" w:rsidRDefault="006D469B" w:rsidP="006D469B">
      <w:pPr>
        <w:tabs>
          <w:tab w:val="left" w:pos="2698"/>
        </w:tabs>
        <w:spacing w:line="360" w:lineRule="auto"/>
        <w:jc w:val="center"/>
        <w:rPr>
          <w:rFonts w:ascii="Times New Roman" w:hAnsi="Times New Roman" w:cs="Times New Roman"/>
          <w:sz w:val="20"/>
          <w:szCs w:val="24"/>
          <w:lang w:val="en-CA"/>
        </w:rPr>
      </w:pPr>
      <w:r w:rsidRPr="006D469B">
        <w:rPr>
          <w:rFonts w:ascii="Times New Roman" w:hAnsi="Times New Roman" w:cs="Times New Roman"/>
          <w:b/>
          <w:sz w:val="20"/>
          <w:lang w:val="en-CA"/>
        </w:rPr>
        <w:t xml:space="preserve">Figure </w:t>
      </w:r>
      <w:r w:rsidRPr="006D469B">
        <w:rPr>
          <w:rFonts w:ascii="Times New Roman" w:hAnsi="Times New Roman" w:cs="Times New Roman"/>
          <w:b/>
          <w:sz w:val="20"/>
        </w:rPr>
        <w:fldChar w:fldCharType="begin"/>
      </w:r>
      <w:r w:rsidRPr="006D469B">
        <w:rPr>
          <w:rFonts w:ascii="Times New Roman" w:hAnsi="Times New Roman" w:cs="Times New Roman"/>
          <w:b/>
          <w:sz w:val="20"/>
          <w:lang w:val="en-CA"/>
        </w:rPr>
        <w:instrText xml:space="preserve"> SEQ Figure \* ARABIC </w:instrText>
      </w:r>
      <w:r w:rsidRPr="006D469B">
        <w:rPr>
          <w:rFonts w:ascii="Times New Roman" w:hAnsi="Times New Roman" w:cs="Times New Roman"/>
          <w:b/>
          <w:sz w:val="20"/>
        </w:rPr>
        <w:fldChar w:fldCharType="separate"/>
      </w:r>
      <w:r w:rsidR="00144827">
        <w:rPr>
          <w:rFonts w:ascii="Times New Roman" w:hAnsi="Times New Roman" w:cs="Times New Roman"/>
          <w:b/>
          <w:noProof/>
          <w:sz w:val="20"/>
          <w:lang w:val="en-CA"/>
        </w:rPr>
        <w:t>1</w:t>
      </w:r>
      <w:r w:rsidRPr="006D469B">
        <w:rPr>
          <w:rFonts w:ascii="Times New Roman" w:hAnsi="Times New Roman" w:cs="Times New Roman"/>
          <w:b/>
          <w:sz w:val="20"/>
        </w:rPr>
        <w:fldChar w:fldCharType="end"/>
      </w:r>
      <w:r w:rsidRPr="006D469B">
        <w:rPr>
          <w:rFonts w:ascii="Times New Roman" w:hAnsi="Times New Roman" w:cs="Times New Roman"/>
          <w:b/>
          <w:sz w:val="20"/>
          <w:lang w:val="en-CA"/>
        </w:rPr>
        <w:t xml:space="preserve">0: </w:t>
      </w:r>
      <w:r w:rsidRPr="006D469B">
        <w:rPr>
          <w:rFonts w:ascii="Times New Roman" w:hAnsi="Times New Roman" w:cs="Times New Roman"/>
          <w:sz w:val="20"/>
          <w:szCs w:val="24"/>
          <w:lang w:val="en-CA"/>
        </w:rPr>
        <w:t xml:space="preserve">Temperature dependent in-phase susceptibility plot of for compound </w:t>
      </w:r>
      <w:r w:rsidRPr="006D469B">
        <w:rPr>
          <w:rFonts w:ascii="Times New Roman" w:hAnsi="Times New Roman" w:cs="Times New Roman"/>
          <w:b/>
          <w:sz w:val="20"/>
          <w:szCs w:val="24"/>
          <w:lang w:val="en-CA"/>
        </w:rPr>
        <w:t>4</w:t>
      </w:r>
      <w:r w:rsidRPr="006D469B">
        <w:rPr>
          <w:rFonts w:ascii="Times New Roman" w:hAnsi="Times New Roman" w:cs="Times New Roman"/>
          <w:sz w:val="20"/>
          <w:szCs w:val="24"/>
          <w:lang w:val="en-CA"/>
        </w:rPr>
        <w:t xml:space="preserve"> (1.9 to 4.1 K) at 0 Oe.</w:t>
      </w:r>
    </w:p>
    <w:p w:rsidR="006D469B" w:rsidRDefault="006D469B" w:rsidP="006D469B">
      <w:pPr>
        <w:tabs>
          <w:tab w:val="left" w:pos="2698"/>
        </w:tabs>
        <w:spacing w:line="360" w:lineRule="auto"/>
        <w:jc w:val="center"/>
        <w:rPr>
          <w:rFonts w:ascii="Times New Roman" w:hAnsi="Times New Roman" w:cs="Times New Roman"/>
          <w:sz w:val="20"/>
          <w:szCs w:val="24"/>
          <w:lang w:val="en-CA"/>
        </w:rPr>
      </w:pPr>
    </w:p>
    <w:p w:rsidR="006D469B" w:rsidRDefault="006D469B" w:rsidP="006D469B">
      <w:pPr>
        <w:pStyle w:val="Caption"/>
        <w:spacing w:line="360" w:lineRule="auto"/>
        <w:jc w:val="both"/>
        <w:rPr>
          <w:rFonts w:ascii="Times New Roman" w:hAnsi="Times New Roman" w:cs="Times New Roman"/>
          <w:b w:val="0"/>
          <w:i/>
          <w:sz w:val="20"/>
          <w:lang w:val="en-CA"/>
        </w:rPr>
      </w:pPr>
      <w:r>
        <w:rPr>
          <w:rFonts w:ascii="Times New Roman" w:hAnsi="Times New Roman" w:cs="Times New Roman"/>
          <w:b w:val="0"/>
          <w:noProof/>
          <w:sz w:val="36"/>
          <w:lang w:eastAsia="de-DE"/>
        </w:rPr>
        <w:drawing>
          <wp:inline distT="0" distB="0" distL="0" distR="0" wp14:anchorId="719EE5F8" wp14:editId="77E95A9E">
            <wp:extent cx="5345430" cy="3560884"/>
            <wp:effectExtent l="0" t="0" r="7620" b="1905"/>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xdoublevsT.tif"/>
                    <pic:cNvPicPr/>
                  </pic:nvPicPr>
                  <pic:blipFill rotWithShape="1">
                    <a:blip r:embed="rId145" cstate="print">
                      <a:extLst>
                        <a:ext uri="{28A0092B-C50C-407E-A947-70E740481C1C}">
                          <a14:useLocalDpi xmlns:a14="http://schemas.microsoft.com/office/drawing/2010/main" val="0"/>
                        </a:ext>
                      </a:extLst>
                    </a:blip>
                    <a:srcRect l="3663" t="6533" r="3531" b="5254"/>
                    <a:stretch/>
                  </pic:blipFill>
                  <pic:spPr bwMode="auto">
                    <a:xfrm>
                      <a:off x="0" y="0"/>
                      <a:ext cx="5346247" cy="3561428"/>
                    </a:xfrm>
                    <a:prstGeom prst="rect">
                      <a:avLst/>
                    </a:prstGeom>
                    <a:ln>
                      <a:noFill/>
                    </a:ln>
                    <a:extLst>
                      <a:ext uri="{53640926-AAD7-44D8-BBD7-CCE9431645EC}">
                        <a14:shadowObscured xmlns:a14="http://schemas.microsoft.com/office/drawing/2010/main"/>
                      </a:ext>
                    </a:extLst>
                  </pic:spPr>
                </pic:pic>
              </a:graphicData>
            </a:graphic>
          </wp:inline>
        </w:drawing>
      </w:r>
      <w:r w:rsidRPr="006D469B">
        <w:rPr>
          <w:rFonts w:ascii="Times New Roman" w:hAnsi="Times New Roman" w:cs="Times New Roman"/>
          <w:b w:val="0"/>
          <w:i/>
          <w:sz w:val="20"/>
          <w:lang w:val="en-CA"/>
        </w:rPr>
        <w:t xml:space="preserve"> </w:t>
      </w:r>
    </w:p>
    <w:p w:rsidR="006D469B" w:rsidRPr="006D469B" w:rsidRDefault="006D469B" w:rsidP="006D469B">
      <w:pPr>
        <w:pStyle w:val="Caption"/>
        <w:spacing w:line="360" w:lineRule="auto"/>
        <w:jc w:val="both"/>
        <w:rPr>
          <w:rFonts w:ascii="Times New Roman" w:hAnsi="Times New Roman" w:cs="Times New Roman"/>
          <w:color w:val="auto"/>
          <w:sz w:val="20"/>
          <w:lang w:val="en-CA"/>
        </w:rPr>
      </w:pPr>
      <w:r w:rsidRPr="006D469B">
        <w:rPr>
          <w:rFonts w:ascii="Times New Roman" w:hAnsi="Times New Roman" w:cs="Times New Roman"/>
          <w:color w:val="auto"/>
          <w:sz w:val="20"/>
          <w:lang w:val="en-CA"/>
        </w:rPr>
        <w:t xml:space="preserve">Figure S11: </w:t>
      </w:r>
      <w:r w:rsidRPr="006D469B">
        <w:rPr>
          <w:rFonts w:ascii="Times New Roman" w:hAnsi="Times New Roman" w:cs="Times New Roman"/>
          <w:b w:val="0"/>
          <w:color w:val="auto"/>
          <w:sz w:val="20"/>
          <w:szCs w:val="24"/>
          <w:lang w:val="en-CA"/>
        </w:rPr>
        <w:t xml:space="preserve">Temperature dependent in-phase susceptibility plot of for compound </w:t>
      </w:r>
      <w:r w:rsidRPr="006D469B">
        <w:rPr>
          <w:rFonts w:ascii="Times New Roman" w:hAnsi="Times New Roman" w:cs="Times New Roman"/>
          <w:color w:val="auto"/>
          <w:sz w:val="20"/>
          <w:szCs w:val="24"/>
          <w:lang w:val="en-CA"/>
        </w:rPr>
        <w:t>4</w:t>
      </w:r>
      <w:r w:rsidRPr="006D469B">
        <w:rPr>
          <w:rFonts w:ascii="Times New Roman" w:hAnsi="Times New Roman" w:cs="Times New Roman"/>
          <w:b w:val="0"/>
          <w:color w:val="auto"/>
          <w:sz w:val="20"/>
          <w:szCs w:val="24"/>
          <w:lang w:val="en-CA"/>
        </w:rPr>
        <w:t xml:space="preserve"> (1.9 to 4.1 K) at 0 Oe. </w:t>
      </w:r>
    </w:p>
    <w:p w:rsidR="006D469B" w:rsidRDefault="006D469B" w:rsidP="006D469B">
      <w:pPr>
        <w:tabs>
          <w:tab w:val="left" w:pos="2698"/>
        </w:tabs>
        <w:spacing w:line="360" w:lineRule="auto"/>
        <w:jc w:val="center"/>
        <w:rPr>
          <w:rFonts w:ascii="Times New Roman" w:hAnsi="Times New Roman" w:cs="Times New Roman"/>
          <w:sz w:val="24"/>
          <w:szCs w:val="24"/>
          <w:lang w:val="en-CA"/>
        </w:rPr>
      </w:pPr>
    </w:p>
    <w:p w:rsidR="006D469B" w:rsidRDefault="006D469B" w:rsidP="006D469B">
      <w:pPr>
        <w:jc w:val="center"/>
        <w:rPr>
          <w:rFonts w:ascii="Times New Roman" w:hAnsi="Times New Roman" w:cs="Times New Roman"/>
          <w:sz w:val="24"/>
          <w:szCs w:val="24"/>
          <w:lang w:val="en-CA"/>
        </w:rPr>
      </w:pPr>
      <w:r w:rsidRPr="00BA3908">
        <w:rPr>
          <w:rFonts w:ascii="Times New Roman" w:hAnsi="Times New Roman" w:cs="Times New Roman"/>
          <w:b/>
          <w:sz w:val="24"/>
          <w:szCs w:val="24"/>
          <w:lang w:val="en-CA"/>
        </w:rPr>
        <w:t>Table S</w:t>
      </w:r>
      <w:r>
        <w:rPr>
          <w:rFonts w:ascii="Times New Roman" w:hAnsi="Times New Roman" w:cs="Times New Roman"/>
          <w:b/>
          <w:sz w:val="24"/>
          <w:szCs w:val="24"/>
          <w:lang w:val="en-CA"/>
        </w:rPr>
        <w:t>14</w:t>
      </w:r>
      <w:r w:rsidRPr="00BA3908">
        <w:rPr>
          <w:rFonts w:ascii="Times New Roman" w:hAnsi="Times New Roman" w:cs="Times New Roman"/>
          <w:b/>
          <w:sz w:val="24"/>
          <w:szCs w:val="24"/>
          <w:lang w:val="en-CA"/>
        </w:rPr>
        <w:t xml:space="preserve"> </w:t>
      </w:r>
      <w:r w:rsidRPr="00BA3908">
        <w:rPr>
          <w:rFonts w:ascii="Times New Roman" w:hAnsi="Times New Roman" w:cs="Times New Roman"/>
          <w:sz w:val="24"/>
          <w:szCs w:val="24"/>
          <w:lang w:val="en-CA"/>
        </w:rPr>
        <w:t>Cry</w:t>
      </w:r>
      <w:r>
        <w:rPr>
          <w:rFonts w:ascii="Times New Roman" w:hAnsi="Times New Roman" w:cs="Times New Roman"/>
          <w:sz w:val="24"/>
          <w:szCs w:val="24"/>
          <w:lang w:val="en-CA"/>
        </w:rPr>
        <w:t xml:space="preserve">stallographic data for complex </w:t>
      </w:r>
      <w:r>
        <w:rPr>
          <w:rFonts w:ascii="Times New Roman" w:hAnsi="Times New Roman" w:cs="Times New Roman"/>
          <w:b/>
          <w:sz w:val="24"/>
          <w:szCs w:val="24"/>
          <w:lang w:val="en-CA"/>
        </w:rPr>
        <w:t>5</w:t>
      </w:r>
      <w:r w:rsidRPr="004F2A6D">
        <w:rPr>
          <w:rFonts w:ascii="Times New Roman" w:hAnsi="Times New Roman" w:cs="Times New Roman"/>
          <w:sz w:val="24"/>
          <w:szCs w:val="24"/>
          <w:lang w:val="en-CA"/>
        </w:rPr>
        <w:t>.</w:t>
      </w:r>
    </w:p>
    <w:tbl>
      <w:tblPr>
        <w:tblpPr w:leftFromText="141" w:rightFromText="141" w:vertAnchor="page" w:horzAnchor="margin" w:tblpXSpec="center" w:tblpY="2634"/>
        <w:tblW w:w="3969" w:type="dxa"/>
        <w:tblLayout w:type="fixed"/>
        <w:tblCellMar>
          <w:top w:w="15" w:type="dxa"/>
          <w:left w:w="15" w:type="dxa"/>
          <w:bottom w:w="15" w:type="dxa"/>
          <w:right w:w="15" w:type="dxa"/>
        </w:tblCellMar>
        <w:tblLook w:val="04A0" w:firstRow="1" w:lastRow="0" w:firstColumn="1" w:lastColumn="0" w:noHBand="0" w:noVBand="1"/>
      </w:tblPr>
      <w:tblGrid>
        <w:gridCol w:w="1747"/>
        <w:gridCol w:w="2222"/>
      </w:tblGrid>
      <w:tr w:rsidR="006D469B" w:rsidRPr="007E1807" w:rsidTr="006D469B">
        <w:trPr>
          <w:trHeight w:val="276"/>
        </w:trPr>
        <w:tc>
          <w:tcPr>
            <w:tcW w:w="1747" w:type="dxa"/>
            <w:tcBorders>
              <w:top w:val="single" w:sz="4" w:space="0" w:color="auto"/>
              <w:bottom w:val="single" w:sz="4" w:space="0" w:color="auto"/>
            </w:tcBorders>
            <w:vAlign w:val="center"/>
          </w:tcPr>
          <w:p w:rsidR="006D469B" w:rsidRPr="007E1807"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Complex </w:t>
            </w:r>
          </w:p>
        </w:tc>
        <w:tc>
          <w:tcPr>
            <w:tcW w:w="2222" w:type="dxa"/>
            <w:tcBorders>
              <w:top w:val="single" w:sz="4" w:space="0" w:color="auto"/>
              <w:bottom w:val="single" w:sz="4" w:space="0" w:color="auto"/>
            </w:tcBorders>
            <w:vAlign w:val="center"/>
          </w:tcPr>
          <w:p w:rsidR="006D469B" w:rsidRPr="007E1807"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b/>
                <w:color w:val="000000"/>
                <w:sz w:val="20"/>
                <w:szCs w:val="20"/>
                <w:lang w:eastAsia="de-DE"/>
              </w:rPr>
              <w:t xml:space="preserve"> </w:t>
            </w:r>
            <w:r>
              <w:rPr>
                <w:rFonts w:ascii="Times New Roman" w:eastAsia="Times New Roman" w:hAnsi="Times New Roman" w:cs="Times New Roman"/>
                <w:b/>
                <w:color w:val="000000"/>
                <w:sz w:val="20"/>
                <w:szCs w:val="20"/>
                <w:lang w:eastAsia="de-DE"/>
              </w:rPr>
              <w:t>5</w:t>
            </w:r>
          </w:p>
        </w:tc>
      </w:tr>
      <w:tr w:rsidR="006D469B" w:rsidRPr="007E1807" w:rsidTr="006D469B">
        <w:trPr>
          <w:trHeight w:val="276"/>
        </w:trPr>
        <w:tc>
          <w:tcPr>
            <w:tcW w:w="1747" w:type="dxa"/>
            <w:tcBorders>
              <w:top w:val="single" w:sz="4" w:space="0" w:color="auto"/>
            </w:tcBorders>
            <w:vAlign w:val="center"/>
          </w:tcPr>
          <w:p w:rsidR="006D469B" w:rsidRPr="007E1807"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Empirical formula </w:t>
            </w:r>
          </w:p>
        </w:tc>
        <w:tc>
          <w:tcPr>
            <w:tcW w:w="2222" w:type="dxa"/>
            <w:tcBorders>
              <w:top w:val="single" w:sz="4" w:space="0" w:color="auto"/>
            </w:tcBorders>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2004"/>
            </w:tblGrid>
            <w:tr w:rsidR="006D469B" w:rsidRPr="0014715D" w:rsidTr="0013312A">
              <w:tc>
                <w:tcPr>
                  <w:tcW w:w="36" w:type="dxa"/>
                  <w:noWrap/>
                  <w:vAlign w:val="center"/>
                  <w:hideMark/>
                </w:tcPr>
                <w:p w:rsidR="006D469B" w:rsidRPr="0014715D" w:rsidRDefault="006D469B" w:rsidP="005B2341">
                  <w:pPr>
                    <w:framePr w:hSpace="141" w:wrap="around" w:vAnchor="page" w:hAnchor="margin" w:xAlign="center" w:y="2634"/>
                    <w:spacing w:after="0" w:line="240" w:lineRule="auto"/>
                    <w:rPr>
                      <w:rFonts w:ascii="Times New Roman" w:eastAsia="Times New Roman" w:hAnsi="Times New Roman" w:cs="Times New Roman"/>
                      <w:sz w:val="24"/>
                      <w:szCs w:val="24"/>
                      <w:lang w:eastAsia="de-DE"/>
                    </w:rPr>
                  </w:pPr>
                </w:p>
              </w:tc>
              <w:tc>
                <w:tcPr>
                  <w:tcW w:w="2004" w:type="dxa"/>
                  <w:noWrap/>
                  <w:vAlign w:val="center"/>
                  <w:hideMark/>
                </w:tcPr>
                <w:p w:rsidR="006D469B" w:rsidRPr="0014715D" w:rsidRDefault="006D469B" w:rsidP="005B2341">
                  <w:pPr>
                    <w:framePr w:hSpace="141" w:wrap="around" w:vAnchor="page" w:hAnchor="margin" w:xAlign="center" w:y="2634"/>
                    <w:spacing w:after="0" w:line="240" w:lineRule="auto"/>
                    <w:rPr>
                      <w:rFonts w:ascii="Times New Roman" w:eastAsia="Times New Roman" w:hAnsi="Times New Roman" w:cs="Times New Roman"/>
                      <w:color w:val="000000"/>
                      <w:sz w:val="20"/>
                      <w:szCs w:val="24"/>
                      <w:lang w:eastAsia="de-DE"/>
                    </w:rPr>
                  </w:pPr>
                  <w:r w:rsidRPr="0014715D">
                    <w:rPr>
                      <w:rFonts w:ascii="Times New Roman" w:eastAsia="Times New Roman" w:hAnsi="Times New Roman" w:cs="Times New Roman"/>
                      <w:color w:val="000000"/>
                      <w:sz w:val="20"/>
                      <w:szCs w:val="24"/>
                      <w:lang w:eastAsia="de-DE"/>
                    </w:rPr>
                    <w:t>C</w:t>
                  </w:r>
                  <w:r>
                    <w:rPr>
                      <w:rFonts w:ascii="Times New Roman" w:eastAsia="Times New Roman" w:hAnsi="Times New Roman" w:cs="Times New Roman"/>
                      <w:color w:val="000000"/>
                      <w:sz w:val="20"/>
                      <w:szCs w:val="24"/>
                      <w:vertAlign w:val="subscript"/>
                      <w:lang w:eastAsia="de-DE"/>
                    </w:rPr>
                    <w:t>76</w:t>
                  </w:r>
                  <w:r w:rsidRPr="0014715D">
                    <w:rPr>
                      <w:rFonts w:ascii="Times New Roman" w:eastAsia="Times New Roman" w:hAnsi="Times New Roman" w:cs="Times New Roman"/>
                      <w:color w:val="000000"/>
                      <w:sz w:val="20"/>
                      <w:szCs w:val="24"/>
                      <w:lang w:eastAsia="de-DE"/>
                    </w:rPr>
                    <w:t>H</w:t>
                  </w:r>
                  <w:r>
                    <w:rPr>
                      <w:rFonts w:ascii="Times New Roman" w:eastAsia="Times New Roman" w:hAnsi="Times New Roman" w:cs="Times New Roman"/>
                      <w:color w:val="000000"/>
                      <w:sz w:val="20"/>
                      <w:szCs w:val="24"/>
                      <w:vertAlign w:val="subscript"/>
                      <w:lang w:eastAsia="de-DE"/>
                    </w:rPr>
                    <w:t>88</w:t>
                  </w:r>
                  <w:r>
                    <w:rPr>
                      <w:rFonts w:ascii="Times New Roman" w:eastAsia="Times New Roman" w:hAnsi="Times New Roman" w:cs="Times New Roman"/>
                      <w:color w:val="000000"/>
                      <w:sz w:val="20"/>
                      <w:szCs w:val="24"/>
                      <w:lang w:eastAsia="de-DE"/>
                    </w:rPr>
                    <w:t>Ho</w:t>
                  </w:r>
                  <w:r w:rsidRPr="0014715D">
                    <w:rPr>
                      <w:rFonts w:ascii="Times New Roman" w:eastAsia="Times New Roman" w:hAnsi="Times New Roman" w:cs="Times New Roman"/>
                      <w:color w:val="000000"/>
                      <w:sz w:val="20"/>
                      <w:szCs w:val="24"/>
                      <w:lang w:eastAsia="de-DE"/>
                    </w:rPr>
                    <w:t>Ga</w:t>
                  </w:r>
                  <w:r>
                    <w:rPr>
                      <w:rFonts w:ascii="Times New Roman" w:eastAsia="Times New Roman" w:hAnsi="Times New Roman" w:cs="Times New Roman"/>
                      <w:color w:val="000000"/>
                      <w:sz w:val="20"/>
                      <w:szCs w:val="24"/>
                      <w:vertAlign w:val="subscript"/>
                      <w:lang w:eastAsia="de-DE"/>
                    </w:rPr>
                    <w:t>8</w:t>
                  </w:r>
                  <w:r w:rsidRPr="0014715D">
                    <w:rPr>
                      <w:rFonts w:ascii="Times New Roman" w:eastAsia="Times New Roman" w:hAnsi="Times New Roman" w:cs="Times New Roman"/>
                      <w:color w:val="000000"/>
                      <w:sz w:val="20"/>
                      <w:szCs w:val="24"/>
                      <w:lang w:eastAsia="de-DE"/>
                    </w:rPr>
                    <w:t>N</w:t>
                  </w:r>
                  <w:r w:rsidRPr="004F2A6D">
                    <w:rPr>
                      <w:rFonts w:ascii="Times New Roman" w:eastAsia="Times New Roman" w:hAnsi="Times New Roman" w:cs="Times New Roman"/>
                      <w:color w:val="000000"/>
                      <w:sz w:val="20"/>
                      <w:szCs w:val="24"/>
                      <w:vertAlign w:val="subscript"/>
                      <w:lang w:eastAsia="de-DE"/>
                    </w:rPr>
                    <w:t>9</w:t>
                  </w:r>
                  <w:r w:rsidRPr="0014715D">
                    <w:rPr>
                      <w:rFonts w:ascii="Times New Roman" w:eastAsia="Times New Roman" w:hAnsi="Times New Roman" w:cs="Times New Roman"/>
                      <w:color w:val="000000"/>
                      <w:sz w:val="20"/>
                      <w:szCs w:val="24"/>
                      <w:lang w:eastAsia="de-DE"/>
                    </w:rPr>
                    <w:t>O</w:t>
                  </w:r>
                  <w:r>
                    <w:rPr>
                      <w:rFonts w:ascii="Times New Roman" w:eastAsia="Times New Roman" w:hAnsi="Times New Roman" w:cs="Times New Roman"/>
                      <w:color w:val="000000"/>
                      <w:sz w:val="20"/>
                      <w:szCs w:val="24"/>
                      <w:vertAlign w:val="subscript"/>
                      <w:lang w:eastAsia="de-DE"/>
                    </w:rPr>
                    <w:t>37</w:t>
                  </w:r>
                </w:p>
              </w:tc>
            </w:tr>
          </w:tbl>
          <w:p w:rsidR="006D469B" w:rsidRPr="007E1807" w:rsidRDefault="006D469B" w:rsidP="006D469B">
            <w:pPr>
              <w:spacing w:after="0" w:line="276" w:lineRule="auto"/>
              <w:jc w:val="both"/>
              <w:rPr>
                <w:rFonts w:ascii="Times New Roman" w:eastAsia="Times New Roman" w:hAnsi="Times New Roman" w:cs="Times New Roman"/>
                <w:color w:val="000000"/>
                <w:sz w:val="20"/>
                <w:szCs w:val="20"/>
                <w:lang w:eastAsia="de-DE"/>
              </w:rPr>
            </w:pPr>
          </w:p>
        </w:tc>
      </w:tr>
      <w:tr w:rsidR="006D469B" w:rsidRPr="007E1807" w:rsidTr="006D469B">
        <w:trPr>
          <w:trHeight w:val="276"/>
        </w:trPr>
        <w:tc>
          <w:tcPr>
            <w:tcW w:w="1747" w:type="dxa"/>
            <w:vAlign w:val="center"/>
          </w:tcPr>
          <w:p w:rsidR="006D469B" w:rsidRPr="007E1807"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Formula weight </w:t>
            </w:r>
          </w:p>
        </w:tc>
        <w:tc>
          <w:tcPr>
            <w:tcW w:w="2222" w:type="dxa"/>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810"/>
            </w:tblGrid>
            <w:tr w:rsidR="006D469B" w:rsidRPr="0014715D" w:rsidTr="0013312A">
              <w:tc>
                <w:tcPr>
                  <w:tcW w:w="36" w:type="dxa"/>
                  <w:noWrap/>
                  <w:vAlign w:val="center"/>
                  <w:hideMark/>
                </w:tcPr>
                <w:p w:rsidR="006D469B" w:rsidRPr="00F25D31" w:rsidRDefault="006D469B" w:rsidP="005B2341">
                  <w:pPr>
                    <w:framePr w:hSpace="141" w:wrap="around" w:vAnchor="page" w:hAnchor="margin" w:xAlign="center" w:y="2634"/>
                    <w:spacing w:after="0" w:line="240" w:lineRule="auto"/>
                    <w:rPr>
                      <w:rFonts w:ascii="Times New Roman" w:eastAsia="Times New Roman" w:hAnsi="Times New Roman" w:cs="Times New Roman"/>
                      <w:sz w:val="20"/>
                      <w:szCs w:val="20"/>
                      <w:lang w:eastAsia="de-DE"/>
                    </w:rPr>
                  </w:pPr>
                </w:p>
              </w:tc>
              <w:tc>
                <w:tcPr>
                  <w:tcW w:w="810" w:type="dxa"/>
                  <w:noWrap/>
                  <w:vAlign w:val="center"/>
                  <w:hideMark/>
                </w:tcPr>
                <w:p w:rsidR="006D469B" w:rsidRPr="0014715D" w:rsidRDefault="006D469B" w:rsidP="005B2341">
                  <w:pPr>
                    <w:framePr w:hSpace="141" w:wrap="around" w:vAnchor="page" w:hAnchor="margin" w:xAlign="center" w:y="2634"/>
                    <w:spacing w:after="0" w:line="240" w:lineRule="auto"/>
                    <w:rPr>
                      <w:rFonts w:ascii="Times New Roman" w:eastAsia="Times New Roman" w:hAnsi="Times New Roman" w:cs="Times New Roman"/>
                      <w:color w:val="000000"/>
                      <w:sz w:val="20"/>
                      <w:szCs w:val="20"/>
                      <w:lang w:eastAsia="de-DE"/>
                    </w:rPr>
                  </w:pPr>
                  <w:r>
                    <w:rPr>
                      <w:rFonts w:ascii="Times New Roman" w:hAnsi="Times New Roman" w:cs="Times New Roman"/>
                      <w:color w:val="000000"/>
                      <w:sz w:val="20"/>
                      <w:shd w:val="clear" w:color="auto" w:fill="FFFFFF"/>
                    </w:rPr>
                    <w:t>2442</w:t>
                  </w:r>
                  <w:r w:rsidRPr="0014715D">
                    <w:rPr>
                      <w:rFonts w:ascii="Times New Roman" w:hAnsi="Times New Roman" w:cs="Times New Roman"/>
                      <w:color w:val="000000"/>
                      <w:sz w:val="20"/>
                      <w:shd w:val="clear" w:color="auto" w:fill="FFFFFF"/>
                    </w:rPr>
                    <w:t>.</w:t>
                  </w:r>
                  <w:r>
                    <w:rPr>
                      <w:rFonts w:ascii="Times New Roman" w:hAnsi="Times New Roman" w:cs="Times New Roman"/>
                      <w:color w:val="000000"/>
                      <w:sz w:val="20"/>
                      <w:shd w:val="clear" w:color="auto" w:fill="FFFFFF"/>
                    </w:rPr>
                    <w:t>24</w:t>
                  </w:r>
                </w:p>
              </w:tc>
            </w:tr>
          </w:tbl>
          <w:p w:rsidR="006D469B" w:rsidRPr="007E1807" w:rsidRDefault="006D469B" w:rsidP="006D469B">
            <w:pPr>
              <w:spacing w:after="0" w:line="276" w:lineRule="auto"/>
              <w:jc w:val="both"/>
              <w:rPr>
                <w:rFonts w:ascii="Times New Roman" w:eastAsia="Times New Roman" w:hAnsi="Times New Roman" w:cs="Times New Roman"/>
                <w:color w:val="000000"/>
                <w:sz w:val="20"/>
                <w:szCs w:val="20"/>
                <w:lang w:eastAsia="de-DE"/>
              </w:rPr>
            </w:pPr>
          </w:p>
        </w:tc>
      </w:tr>
      <w:tr w:rsidR="006D469B" w:rsidRPr="007E1807" w:rsidTr="006D469B">
        <w:trPr>
          <w:trHeight w:val="290"/>
        </w:trPr>
        <w:tc>
          <w:tcPr>
            <w:tcW w:w="1747" w:type="dxa"/>
            <w:vAlign w:val="center"/>
          </w:tcPr>
          <w:p w:rsidR="006D469B" w:rsidRPr="007E1807"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Temperature/K </w:t>
            </w:r>
          </w:p>
        </w:tc>
        <w:tc>
          <w:tcPr>
            <w:tcW w:w="2222" w:type="dxa"/>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690"/>
            </w:tblGrid>
            <w:tr w:rsidR="006D469B" w:rsidRPr="00F25D31" w:rsidTr="0013312A">
              <w:tc>
                <w:tcPr>
                  <w:tcW w:w="36" w:type="dxa"/>
                  <w:noWrap/>
                  <w:vAlign w:val="center"/>
                  <w:hideMark/>
                </w:tcPr>
                <w:p w:rsidR="006D469B" w:rsidRPr="00F25D31" w:rsidRDefault="006D469B" w:rsidP="005B2341">
                  <w:pPr>
                    <w:framePr w:hSpace="141" w:wrap="around" w:vAnchor="page" w:hAnchor="margin" w:xAlign="center" w:y="2634"/>
                    <w:spacing w:after="0" w:line="240" w:lineRule="auto"/>
                    <w:rPr>
                      <w:rFonts w:ascii="Times New Roman" w:eastAsia="Times New Roman" w:hAnsi="Times New Roman" w:cs="Times New Roman"/>
                      <w:sz w:val="20"/>
                      <w:szCs w:val="20"/>
                      <w:lang w:eastAsia="de-DE"/>
                    </w:rPr>
                  </w:pPr>
                </w:p>
              </w:tc>
              <w:tc>
                <w:tcPr>
                  <w:tcW w:w="690" w:type="dxa"/>
                  <w:noWrap/>
                  <w:vAlign w:val="center"/>
                  <w:hideMark/>
                </w:tcPr>
                <w:p w:rsidR="006D469B" w:rsidRPr="0014715D" w:rsidRDefault="006D469B" w:rsidP="005B2341">
                  <w:pPr>
                    <w:framePr w:hSpace="141" w:wrap="around" w:vAnchor="page" w:hAnchor="margin" w:xAlign="center" w:y="2634"/>
                    <w:spacing w:after="0" w:line="240" w:lineRule="auto"/>
                    <w:rPr>
                      <w:rFonts w:ascii="Times New Roman" w:eastAsia="Times New Roman" w:hAnsi="Times New Roman" w:cs="Times New Roman"/>
                      <w:color w:val="000000"/>
                      <w:sz w:val="20"/>
                      <w:szCs w:val="20"/>
                      <w:lang w:eastAsia="de-DE"/>
                    </w:rPr>
                  </w:pPr>
                  <w:r>
                    <w:rPr>
                      <w:rFonts w:ascii="Times New Roman" w:hAnsi="Times New Roman" w:cs="Times New Roman"/>
                      <w:color w:val="000000"/>
                      <w:sz w:val="20"/>
                      <w:shd w:val="clear" w:color="auto" w:fill="FFFFFF"/>
                    </w:rPr>
                    <w:t>120</w:t>
                  </w:r>
                  <w:r w:rsidRPr="0014715D">
                    <w:rPr>
                      <w:rFonts w:ascii="Times New Roman" w:hAnsi="Times New Roman" w:cs="Times New Roman"/>
                      <w:color w:val="000000"/>
                      <w:sz w:val="20"/>
                      <w:shd w:val="clear" w:color="auto" w:fill="FFFFFF"/>
                    </w:rPr>
                    <w:t>(2)</w:t>
                  </w:r>
                </w:p>
              </w:tc>
            </w:tr>
          </w:tbl>
          <w:p w:rsidR="006D469B" w:rsidRPr="007E1807" w:rsidRDefault="006D469B" w:rsidP="006D469B">
            <w:pPr>
              <w:spacing w:after="0" w:line="276" w:lineRule="auto"/>
              <w:jc w:val="both"/>
              <w:rPr>
                <w:rFonts w:ascii="Times New Roman" w:eastAsia="Times New Roman" w:hAnsi="Times New Roman" w:cs="Times New Roman"/>
                <w:color w:val="000000"/>
                <w:sz w:val="20"/>
                <w:szCs w:val="20"/>
                <w:lang w:eastAsia="de-DE"/>
              </w:rPr>
            </w:pPr>
          </w:p>
        </w:tc>
      </w:tr>
      <w:tr w:rsidR="006D469B" w:rsidRPr="007E1807" w:rsidTr="006D469B">
        <w:trPr>
          <w:trHeight w:val="276"/>
        </w:trPr>
        <w:tc>
          <w:tcPr>
            <w:tcW w:w="1747" w:type="dxa"/>
            <w:vAlign w:val="center"/>
          </w:tcPr>
          <w:p w:rsidR="006D469B" w:rsidRPr="007E1807"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Crystal system </w:t>
            </w:r>
          </w:p>
        </w:tc>
        <w:tc>
          <w:tcPr>
            <w:tcW w:w="2222" w:type="dxa"/>
            <w:vAlign w:val="center"/>
          </w:tcPr>
          <w:p w:rsidR="006D469B" w:rsidRPr="0014715D" w:rsidRDefault="006D469B" w:rsidP="006D469B">
            <w:pPr>
              <w:spacing w:after="0" w:line="276" w:lineRule="auto"/>
              <w:jc w:val="both"/>
              <w:rPr>
                <w:rFonts w:ascii="Times New Roman" w:eastAsia="Times New Roman" w:hAnsi="Times New Roman" w:cs="Times New Roman"/>
                <w:color w:val="000000"/>
                <w:sz w:val="20"/>
                <w:szCs w:val="20"/>
                <w:lang w:eastAsia="de-DE"/>
              </w:rPr>
            </w:pPr>
            <w:r>
              <w:rPr>
                <w:rFonts w:ascii="Times New Roman" w:hAnsi="Times New Roman" w:cs="Times New Roman"/>
                <w:color w:val="000000"/>
                <w:sz w:val="20"/>
                <w:shd w:val="clear" w:color="auto" w:fill="FFFFFF"/>
              </w:rPr>
              <w:t>monoclinic</w:t>
            </w:r>
          </w:p>
        </w:tc>
      </w:tr>
      <w:tr w:rsidR="006D469B" w:rsidRPr="007E1807" w:rsidTr="006D469B">
        <w:trPr>
          <w:trHeight w:val="276"/>
        </w:trPr>
        <w:tc>
          <w:tcPr>
            <w:tcW w:w="1747"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Space group </w:t>
            </w:r>
          </w:p>
        </w:tc>
        <w:tc>
          <w:tcPr>
            <w:tcW w:w="2222" w:type="dxa"/>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577"/>
            </w:tblGrid>
            <w:tr w:rsidR="006D469B" w:rsidRPr="00DF18C8" w:rsidTr="0013312A">
              <w:tc>
                <w:tcPr>
                  <w:tcW w:w="36" w:type="dxa"/>
                  <w:noWrap/>
                  <w:vAlign w:val="center"/>
                  <w:hideMark/>
                </w:tcPr>
                <w:p w:rsidR="006D469B" w:rsidRPr="00DF18C8" w:rsidRDefault="006D469B" w:rsidP="005B2341">
                  <w:pPr>
                    <w:framePr w:hSpace="141" w:wrap="around" w:vAnchor="page" w:hAnchor="margin" w:xAlign="center" w:y="2634"/>
                    <w:spacing w:after="0" w:line="240" w:lineRule="auto"/>
                    <w:rPr>
                      <w:rFonts w:ascii="Times New Roman" w:eastAsia="Times New Roman" w:hAnsi="Times New Roman" w:cs="Times New Roman"/>
                      <w:sz w:val="20"/>
                      <w:szCs w:val="20"/>
                      <w:lang w:eastAsia="de-DE"/>
                    </w:rPr>
                  </w:pPr>
                </w:p>
              </w:tc>
              <w:tc>
                <w:tcPr>
                  <w:tcW w:w="577" w:type="dxa"/>
                  <w:noWrap/>
                  <w:vAlign w:val="center"/>
                  <w:hideMark/>
                </w:tcPr>
                <w:p w:rsidR="006D469B" w:rsidRPr="00DF18C8" w:rsidRDefault="006D469B" w:rsidP="005B2341">
                  <w:pPr>
                    <w:framePr w:hSpace="141" w:wrap="around" w:vAnchor="page" w:hAnchor="margin" w:xAlign="center" w:y="2634"/>
                    <w:spacing w:after="0" w:line="240" w:lineRule="auto"/>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P</w:t>
                  </w:r>
                  <w:r>
                    <w:rPr>
                      <w:rFonts w:ascii="Times New Roman" w:eastAsia="Times New Roman" w:hAnsi="Times New Roman" w:cs="Times New Roman"/>
                      <w:color w:val="000000"/>
                      <w:sz w:val="20"/>
                      <w:szCs w:val="20"/>
                      <w:lang w:eastAsia="de-DE"/>
                    </w:rPr>
                    <w:t>2/c</w:t>
                  </w:r>
                </w:p>
              </w:tc>
            </w:tr>
          </w:tbl>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p>
        </w:tc>
      </w:tr>
      <w:tr w:rsidR="006D469B" w:rsidRPr="007E1807" w:rsidTr="006D469B">
        <w:trPr>
          <w:trHeight w:val="290"/>
        </w:trPr>
        <w:tc>
          <w:tcPr>
            <w:tcW w:w="1747"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a/Å </w:t>
            </w:r>
          </w:p>
        </w:tc>
        <w:tc>
          <w:tcPr>
            <w:tcW w:w="2222"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Pr>
                <w:rFonts w:ascii="Times New Roman" w:hAnsi="Times New Roman" w:cs="Times New Roman"/>
                <w:color w:val="000000"/>
                <w:sz w:val="20"/>
                <w:szCs w:val="20"/>
                <w:shd w:val="clear" w:color="auto" w:fill="FFFFFF"/>
              </w:rPr>
              <w:t>13</w:t>
            </w:r>
            <w:r w:rsidRPr="00DF18C8">
              <w:rPr>
                <w:rFonts w:ascii="Times New Roman" w:hAnsi="Times New Roman" w:cs="Times New Roman"/>
                <w:color w:val="000000"/>
                <w:sz w:val="20"/>
                <w:szCs w:val="20"/>
                <w:shd w:val="clear" w:color="auto" w:fill="FFFFFF"/>
              </w:rPr>
              <w:t>.</w:t>
            </w:r>
            <w:r>
              <w:rPr>
                <w:rFonts w:ascii="Times New Roman" w:hAnsi="Times New Roman" w:cs="Times New Roman"/>
                <w:color w:val="000000"/>
                <w:sz w:val="20"/>
                <w:szCs w:val="20"/>
                <w:shd w:val="clear" w:color="auto" w:fill="FFFFFF"/>
              </w:rPr>
              <w:t>6829</w:t>
            </w:r>
            <w:r w:rsidRPr="00DF18C8">
              <w:rPr>
                <w:rFonts w:ascii="Times New Roman" w:hAnsi="Times New Roman" w:cs="Times New Roman"/>
                <w:color w:val="000000"/>
                <w:sz w:val="20"/>
                <w:szCs w:val="20"/>
                <w:shd w:val="clear" w:color="auto" w:fill="FFFFFF"/>
              </w:rPr>
              <w:t>(</w:t>
            </w:r>
            <w:r>
              <w:rPr>
                <w:rFonts w:ascii="Times New Roman" w:hAnsi="Times New Roman" w:cs="Times New Roman"/>
                <w:color w:val="000000"/>
                <w:sz w:val="20"/>
                <w:szCs w:val="20"/>
                <w:shd w:val="clear" w:color="auto" w:fill="FFFFFF"/>
              </w:rPr>
              <w:t>5</w:t>
            </w:r>
            <w:r w:rsidRPr="00DF18C8">
              <w:rPr>
                <w:rFonts w:ascii="Times New Roman" w:hAnsi="Times New Roman" w:cs="Times New Roman"/>
                <w:color w:val="000000"/>
                <w:sz w:val="20"/>
                <w:szCs w:val="20"/>
                <w:shd w:val="clear" w:color="auto" w:fill="FFFFFF"/>
              </w:rPr>
              <w:t>)</w:t>
            </w:r>
          </w:p>
        </w:tc>
      </w:tr>
      <w:tr w:rsidR="006D469B" w:rsidRPr="007E1807" w:rsidTr="006D469B">
        <w:trPr>
          <w:trHeight w:val="276"/>
        </w:trPr>
        <w:tc>
          <w:tcPr>
            <w:tcW w:w="1747"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b/Å </w:t>
            </w:r>
          </w:p>
        </w:tc>
        <w:tc>
          <w:tcPr>
            <w:tcW w:w="2222"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18.</w:t>
            </w:r>
            <w:r>
              <w:rPr>
                <w:rFonts w:ascii="Times New Roman" w:hAnsi="Times New Roman" w:cs="Times New Roman"/>
                <w:color w:val="000000"/>
                <w:sz w:val="20"/>
                <w:szCs w:val="20"/>
                <w:shd w:val="clear" w:color="auto" w:fill="FFFFFF"/>
              </w:rPr>
              <w:t>1050</w:t>
            </w:r>
            <w:r w:rsidRPr="00DF18C8">
              <w:rPr>
                <w:rFonts w:ascii="Times New Roman" w:hAnsi="Times New Roman" w:cs="Times New Roman"/>
                <w:color w:val="000000"/>
                <w:sz w:val="20"/>
                <w:szCs w:val="20"/>
                <w:shd w:val="clear" w:color="auto" w:fill="FFFFFF"/>
              </w:rPr>
              <w:t>(</w:t>
            </w:r>
            <w:r>
              <w:rPr>
                <w:rFonts w:ascii="Times New Roman" w:hAnsi="Times New Roman" w:cs="Times New Roman"/>
                <w:color w:val="000000"/>
                <w:sz w:val="20"/>
                <w:szCs w:val="20"/>
                <w:shd w:val="clear" w:color="auto" w:fill="FFFFFF"/>
              </w:rPr>
              <w:t>6</w:t>
            </w:r>
            <w:r w:rsidRPr="00DF18C8">
              <w:rPr>
                <w:rFonts w:ascii="Times New Roman" w:hAnsi="Times New Roman" w:cs="Times New Roman"/>
                <w:color w:val="000000"/>
                <w:sz w:val="20"/>
                <w:szCs w:val="20"/>
                <w:shd w:val="clear" w:color="auto" w:fill="FFFFFF"/>
              </w:rPr>
              <w:t>)</w:t>
            </w:r>
          </w:p>
        </w:tc>
      </w:tr>
      <w:tr w:rsidR="006D469B" w:rsidRPr="007E1807" w:rsidTr="006D469B">
        <w:trPr>
          <w:trHeight w:val="276"/>
        </w:trPr>
        <w:tc>
          <w:tcPr>
            <w:tcW w:w="1747"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c/Å </w:t>
            </w:r>
          </w:p>
        </w:tc>
        <w:tc>
          <w:tcPr>
            <w:tcW w:w="2222"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1</w:t>
            </w:r>
            <w:r>
              <w:rPr>
                <w:rFonts w:ascii="Times New Roman" w:hAnsi="Times New Roman" w:cs="Times New Roman"/>
                <w:color w:val="000000"/>
                <w:sz w:val="20"/>
                <w:szCs w:val="20"/>
                <w:shd w:val="clear" w:color="auto" w:fill="FFFFFF"/>
              </w:rPr>
              <w:t>9</w:t>
            </w:r>
            <w:r w:rsidRPr="00DF18C8">
              <w:rPr>
                <w:rFonts w:ascii="Times New Roman" w:hAnsi="Times New Roman" w:cs="Times New Roman"/>
                <w:color w:val="000000"/>
                <w:sz w:val="20"/>
                <w:szCs w:val="20"/>
                <w:shd w:val="clear" w:color="auto" w:fill="FFFFFF"/>
              </w:rPr>
              <w:t>.7</w:t>
            </w:r>
            <w:r>
              <w:rPr>
                <w:rFonts w:ascii="Times New Roman" w:hAnsi="Times New Roman" w:cs="Times New Roman"/>
                <w:color w:val="000000"/>
                <w:sz w:val="20"/>
                <w:szCs w:val="20"/>
                <w:shd w:val="clear" w:color="auto" w:fill="FFFFFF"/>
              </w:rPr>
              <w:t>347</w:t>
            </w:r>
            <w:r w:rsidRPr="00DF18C8">
              <w:rPr>
                <w:rFonts w:ascii="Times New Roman" w:hAnsi="Times New Roman" w:cs="Times New Roman"/>
                <w:color w:val="000000"/>
                <w:sz w:val="20"/>
                <w:szCs w:val="20"/>
                <w:shd w:val="clear" w:color="auto" w:fill="FFFFFF"/>
              </w:rPr>
              <w:t>(</w:t>
            </w:r>
            <w:r>
              <w:rPr>
                <w:rFonts w:ascii="Times New Roman" w:hAnsi="Times New Roman" w:cs="Times New Roman"/>
                <w:color w:val="000000"/>
                <w:sz w:val="20"/>
                <w:szCs w:val="20"/>
                <w:shd w:val="clear" w:color="auto" w:fill="FFFFFF"/>
              </w:rPr>
              <w:t>7</w:t>
            </w:r>
            <w:r w:rsidRPr="00DF18C8">
              <w:rPr>
                <w:rFonts w:ascii="Times New Roman" w:hAnsi="Times New Roman" w:cs="Times New Roman"/>
                <w:color w:val="000000"/>
                <w:sz w:val="20"/>
                <w:szCs w:val="20"/>
                <w:shd w:val="clear" w:color="auto" w:fill="FFFFFF"/>
              </w:rPr>
              <w:t>)</w:t>
            </w:r>
          </w:p>
        </w:tc>
      </w:tr>
      <w:tr w:rsidR="006D469B" w:rsidRPr="007E1807" w:rsidTr="006D469B">
        <w:trPr>
          <w:trHeight w:val="290"/>
        </w:trPr>
        <w:tc>
          <w:tcPr>
            <w:tcW w:w="1747"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α/° </w:t>
            </w:r>
          </w:p>
        </w:tc>
        <w:tc>
          <w:tcPr>
            <w:tcW w:w="2222"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90</w:t>
            </w:r>
          </w:p>
        </w:tc>
      </w:tr>
      <w:tr w:rsidR="006D469B" w:rsidRPr="007E1807" w:rsidTr="006D469B">
        <w:trPr>
          <w:trHeight w:val="276"/>
        </w:trPr>
        <w:tc>
          <w:tcPr>
            <w:tcW w:w="1747"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β/° </w:t>
            </w:r>
          </w:p>
        </w:tc>
        <w:tc>
          <w:tcPr>
            <w:tcW w:w="2222"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90</w:t>
            </w:r>
            <w:r>
              <w:rPr>
                <w:rFonts w:ascii="Times New Roman" w:hAnsi="Times New Roman" w:cs="Times New Roman"/>
                <w:color w:val="000000"/>
                <w:sz w:val="20"/>
                <w:szCs w:val="20"/>
                <w:shd w:val="clear" w:color="auto" w:fill="FFFFFF"/>
              </w:rPr>
              <w:t>.130(3)</w:t>
            </w:r>
          </w:p>
        </w:tc>
      </w:tr>
      <w:tr w:rsidR="006D469B" w:rsidRPr="007E1807" w:rsidTr="006D469B">
        <w:trPr>
          <w:trHeight w:val="276"/>
        </w:trPr>
        <w:tc>
          <w:tcPr>
            <w:tcW w:w="1747"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γ/° </w:t>
            </w:r>
          </w:p>
        </w:tc>
        <w:tc>
          <w:tcPr>
            <w:tcW w:w="2222"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90</w:t>
            </w:r>
          </w:p>
        </w:tc>
      </w:tr>
      <w:tr w:rsidR="006D469B" w:rsidRPr="004F2A6D" w:rsidTr="006D469B">
        <w:trPr>
          <w:trHeight w:val="290"/>
        </w:trPr>
        <w:tc>
          <w:tcPr>
            <w:tcW w:w="1747"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Volume/Å</w:t>
            </w:r>
            <w:r w:rsidRPr="00DF18C8">
              <w:rPr>
                <w:rFonts w:ascii="Times New Roman" w:eastAsia="Times New Roman" w:hAnsi="Times New Roman" w:cs="Times New Roman"/>
                <w:color w:val="000000"/>
                <w:sz w:val="20"/>
                <w:szCs w:val="20"/>
                <w:vertAlign w:val="superscript"/>
                <w:lang w:eastAsia="de-DE"/>
              </w:rPr>
              <w:t>3</w:t>
            </w:r>
            <w:r w:rsidRPr="00DF18C8">
              <w:rPr>
                <w:rFonts w:ascii="Times New Roman" w:eastAsia="Times New Roman" w:hAnsi="Times New Roman" w:cs="Times New Roman"/>
                <w:color w:val="000000"/>
                <w:sz w:val="20"/>
                <w:szCs w:val="20"/>
                <w:lang w:eastAsia="de-DE"/>
              </w:rPr>
              <w:t xml:space="preserve"> </w:t>
            </w:r>
          </w:p>
        </w:tc>
        <w:tc>
          <w:tcPr>
            <w:tcW w:w="2222" w:type="dxa"/>
            <w:vAlign w:val="center"/>
          </w:tcPr>
          <w:p w:rsidR="006D469B" w:rsidRPr="004F2A6D"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Pr>
                <w:rFonts w:ascii="Times New Roman" w:hAnsi="Times New Roman" w:cs="Times New Roman"/>
                <w:color w:val="000000"/>
                <w:sz w:val="20"/>
                <w:szCs w:val="20"/>
                <w:shd w:val="clear" w:color="auto" w:fill="FFFFFF"/>
                <w:lang w:val="en-CA"/>
              </w:rPr>
              <w:t>4</w:t>
            </w:r>
            <w:r w:rsidRPr="004F2A6D">
              <w:rPr>
                <w:rFonts w:ascii="Times New Roman" w:hAnsi="Times New Roman" w:cs="Times New Roman"/>
                <w:color w:val="000000"/>
                <w:sz w:val="20"/>
                <w:szCs w:val="20"/>
                <w:shd w:val="clear" w:color="auto" w:fill="FFFFFF"/>
                <w:lang w:val="en-CA"/>
              </w:rPr>
              <w:t>888.</w:t>
            </w:r>
            <w:r>
              <w:rPr>
                <w:rFonts w:ascii="Times New Roman" w:hAnsi="Times New Roman" w:cs="Times New Roman"/>
                <w:color w:val="000000"/>
                <w:sz w:val="20"/>
                <w:szCs w:val="20"/>
                <w:shd w:val="clear" w:color="auto" w:fill="FFFFFF"/>
                <w:lang w:val="en-CA"/>
              </w:rPr>
              <w:t>8</w:t>
            </w:r>
            <w:r w:rsidRPr="004F2A6D">
              <w:rPr>
                <w:rFonts w:ascii="Times New Roman" w:hAnsi="Times New Roman" w:cs="Times New Roman"/>
                <w:color w:val="000000"/>
                <w:sz w:val="20"/>
                <w:szCs w:val="20"/>
                <w:shd w:val="clear" w:color="auto" w:fill="FFFFFF"/>
                <w:lang w:val="en-CA"/>
              </w:rPr>
              <w:t>(3)</w:t>
            </w:r>
          </w:p>
        </w:tc>
      </w:tr>
      <w:tr w:rsidR="006D469B" w:rsidRPr="004F2A6D" w:rsidTr="006D469B">
        <w:trPr>
          <w:trHeight w:val="276"/>
        </w:trPr>
        <w:tc>
          <w:tcPr>
            <w:tcW w:w="1747" w:type="dxa"/>
            <w:vAlign w:val="center"/>
          </w:tcPr>
          <w:p w:rsidR="006D469B" w:rsidRPr="004F2A6D"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4F2A6D">
              <w:rPr>
                <w:rFonts w:ascii="Times New Roman" w:eastAsia="Times New Roman" w:hAnsi="Times New Roman" w:cs="Times New Roman"/>
                <w:color w:val="000000"/>
                <w:sz w:val="20"/>
                <w:szCs w:val="20"/>
                <w:lang w:val="en-CA" w:eastAsia="de-DE"/>
              </w:rPr>
              <w:t xml:space="preserve">Z </w:t>
            </w:r>
          </w:p>
        </w:tc>
        <w:tc>
          <w:tcPr>
            <w:tcW w:w="2222" w:type="dxa"/>
            <w:vAlign w:val="center"/>
          </w:tcPr>
          <w:p w:rsidR="006D469B" w:rsidRPr="004F2A6D"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Pr>
                <w:rFonts w:ascii="Times New Roman" w:hAnsi="Times New Roman" w:cs="Times New Roman"/>
                <w:color w:val="000000"/>
                <w:sz w:val="20"/>
                <w:szCs w:val="20"/>
                <w:shd w:val="clear" w:color="auto" w:fill="FFFFFF"/>
                <w:lang w:val="en-CA"/>
              </w:rPr>
              <w:t>2</w:t>
            </w:r>
            <w:r w:rsidRPr="004F2A6D">
              <w:rPr>
                <w:rFonts w:ascii="Times New Roman" w:hAnsi="Times New Roman" w:cs="Times New Roman"/>
                <w:color w:val="000000"/>
                <w:sz w:val="20"/>
                <w:szCs w:val="20"/>
                <w:shd w:val="clear" w:color="auto" w:fill="FFFFFF"/>
                <w:lang w:val="en-CA"/>
              </w:rPr>
              <w:t xml:space="preserve"> </w:t>
            </w:r>
            <w:r w:rsidRPr="004F2A6D">
              <w:rPr>
                <w:rFonts w:ascii="Times New Roman" w:eastAsia="Times New Roman" w:hAnsi="Times New Roman" w:cs="Times New Roman"/>
                <w:color w:val="000000"/>
                <w:sz w:val="20"/>
                <w:szCs w:val="20"/>
                <w:lang w:val="en-CA" w:eastAsia="de-DE"/>
              </w:rPr>
              <w:t xml:space="preserve"> </w:t>
            </w:r>
          </w:p>
        </w:tc>
      </w:tr>
      <w:tr w:rsidR="006D469B" w:rsidRPr="004F2A6D" w:rsidTr="006D469B">
        <w:trPr>
          <w:trHeight w:val="276"/>
        </w:trPr>
        <w:tc>
          <w:tcPr>
            <w:tcW w:w="1747" w:type="dxa"/>
            <w:vAlign w:val="center"/>
          </w:tcPr>
          <w:p w:rsidR="006D469B" w:rsidRPr="004F2A6D"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eastAsia="de-DE"/>
              </w:rPr>
              <w:t>ρ</w:t>
            </w:r>
            <w:r w:rsidRPr="004F2A6D">
              <w:rPr>
                <w:rFonts w:ascii="Times New Roman" w:eastAsia="Times New Roman" w:hAnsi="Times New Roman" w:cs="Times New Roman"/>
                <w:color w:val="000000"/>
                <w:sz w:val="20"/>
                <w:szCs w:val="20"/>
                <w:vertAlign w:val="subscript"/>
                <w:lang w:val="en-CA" w:eastAsia="de-DE"/>
              </w:rPr>
              <w:t>calc</w:t>
            </w:r>
            <w:r w:rsidRPr="004F2A6D">
              <w:rPr>
                <w:rFonts w:ascii="Times New Roman" w:eastAsia="Times New Roman" w:hAnsi="Times New Roman" w:cs="Times New Roman"/>
                <w:color w:val="000000"/>
                <w:sz w:val="20"/>
                <w:szCs w:val="20"/>
                <w:lang w:val="en-CA" w:eastAsia="de-DE"/>
              </w:rPr>
              <w:t>g/cm</w:t>
            </w:r>
            <w:r w:rsidRPr="004F2A6D">
              <w:rPr>
                <w:rFonts w:ascii="Times New Roman" w:eastAsia="Times New Roman" w:hAnsi="Times New Roman" w:cs="Times New Roman"/>
                <w:color w:val="000000"/>
                <w:sz w:val="20"/>
                <w:szCs w:val="20"/>
                <w:vertAlign w:val="superscript"/>
                <w:lang w:val="en-CA" w:eastAsia="de-DE"/>
              </w:rPr>
              <w:t>3</w:t>
            </w:r>
            <w:r w:rsidRPr="004F2A6D">
              <w:rPr>
                <w:rFonts w:ascii="Times New Roman" w:eastAsia="Times New Roman" w:hAnsi="Times New Roman" w:cs="Times New Roman"/>
                <w:color w:val="000000"/>
                <w:sz w:val="20"/>
                <w:szCs w:val="20"/>
                <w:lang w:val="en-CA" w:eastAsia="de-DE"/>
              </w:rPr>
              <w:t xml:space="preserve"> </w:t>
            </w:r>
          </w:p>
        </w:tc>
        <w:tc>
          <w:tcPr>
            <w:tcW w:w="2222" w:type="dxa"/>
            <w:vAlign w:val="center"/>
          </w:tcPr>
          <w:p w:rsidR="006D469B" w:rsidRPr="004F2A6D"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4F2A6D">
              <w:rPr>
                <w:rFonts w:ascii="Times New Roman" w:hAnsi="Times New Roman" w:cs="Times New Roman"/>
                <w:color w:val="000000"/>
                <w:sz w:val="20"/>
                <w:szCs w:val="20"/>
                <w:shd w:val="clear" w:color="auto" w:fill="FFFFFF"/>
                <w:lang w:val="en-CA"/>
              </w:rPr>
              <w:t>1.</w:t>
            </w:r>
            <w:r>
              <w:rPr>
                <w:rFonts w:ascii="Times New Roman" w:hAnsi="Times New Roman" w:cs="Times New Roman"/>
                <w:color w:val="000000"/>
                <w:sz w:val="20"/>
                <w:szCs w:val="20"/>
                <w:shd w:val="clear" w:color="auto" w:fill="FFFFFF"/>
                <w:lang w:val="en-CA"/>
              </w:rPr>
              <w:t>659</w:t>
            </w:r>
          </w:p>
        </w:tc>
      </w:tr>
      <w:tr w:rsidR="006D469B" w:rsidRPr="004F2A6D" w:rsidTr="006D469B">
        <w:trPr>
          <w:trHeight w:val="290"/>
        </w:trPr>
        <w:tc>
          <w:tcPr>
            <w:tcW w:w="1747" w:type="dxa"/>
            <w:vAlign w:val="center"/>
          </w:tcPr>
          <w:p w:rsidR="006D469B" w:rsidRPr="004F2A6D"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eastAsia="de-DE"/>
              </w:rPr>
              <w:t>μ</w:t>
            </w:r>
            <w:r w:rsidRPr="004F2A6D">
              <w:rPr>
                <w:rFonts w:ascii="Times New Roman" w:eastAsia="Times New Roman" w:hAnsi="Times New Roman" w:cs="Times New Roman"/>
                <w:color w:val="000000"/>
                <w:sz w:val="20"/>
                <w:szCs w:val="20"/>
                <w:lang w:val="en-CA" w:eastAsia="de-DE"/>
              </w:rPr>
              <w:t>/mm</w:t>
            </w:r>
            <w:r w:rsidRPr="004F2A6D">
              <w:rPr>
                <w:rFonts w:ascii="Times New Roman" w:eastAsia="Times New Roman" w:hAnsi="Times New Roman" w:cs="Times New Roman"/>
                <w:color w:val="000000"/>
                <w:sz w:val="20"/>
                <w:szCs w:val="20"/>
                <w:vertAlign w:val="superscript"/>
                <w:lang w:val="en-CA" w:eastAsia="de-DE"/>
              </w:rPr>
              <w:noBreakHyphen/>
              <w:t>1</w:t>
            </w:r>
            <w:r w:rsidRPr="004F2A6D">
              <w:rPr>
                <w:rFonts w:ascii="Times New Roman" w:eastAsia="Times New Roman" w:hAnsi="Times New Roman" w:cs="Times New Roman"/>
                <w:color w:val="000000"/>
                <w:sz w:val="20"/>
                <w:szCs w:val="20"/>
                <w:lang w:val="en-CA" w:eastAsia="de-DE"/>
              </w:rPr>
              <w:t xml:space="preserve"> </w:t>
            </w:r>
          </w:p>
        </w:tc>
        <w:tc>
          <w:tcPr>
            <w:tcW w:w="2222" w:type="dxa"/>
            <w:vAlign w:val="center"/>
          </w:tcPr>
          <w:p w:rsidR="006D469B" w:rsidRPr="004F2A6D"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Pr>
                <w:rFonts w:ascii="Times New Roman" w:hAnsi="Times New Roman" w:cs="Times New Roman"/>
                <w:color w:val="000000"/>
                <w:sz w:val="20"/>
                <w:szCs w:val="20"/>
                <w:shd w:val="clear" w:color="auto" w:fill="FFFFFF"/>
                <w:lang w:val="en-CA"/>
              </w:rPr>
              <w:t>3</w:t>
            </w:r>
            <w:r w:rsidRPr="004F2A6D">
              <w:rPr>
                <w:rFonts w:ascii="Times New Roman" w:hAnsi="Times New Roman" w:cs="Times New Roman"/>
                <w:color w:val="000000"/>
                <w:sz w:val="20"/>
                <w:szCs w:val="20"/>
                <w:shd w:val="clear" w:color="auto" w:fill="FFFFFF"/>
                <w:lang w:val="en-CA"/>
              </w:rPr>
              <w:t>.</w:t>
            </w:r>
            <w:r>
              <w:rPr>
                <w:rFonts w:ascii="Times New Roman" w:hAnsi="Times New Roman" w:cs="Times New Roman"/>
                <w:color w:val="000000"/>
                <w:sz w:val="20"/>
                <w:szCs w:val="20"/>
                <w:shd w:val="clear" w:color="auto" w:fill="FFFFFF"/>
                <w:lang w:val="en-CA"/>
              </w:rPr>
              <w:t>04</w:t>
            </w:r>
          </w:p>
        </w:tc>
      </w:tr>
      <w:tr w:rsidR="006D469B" w:rsidRPr="004F2A6D" w:rsidTr="006D469B">
        <w:trPr>
          <w:trHeight w:val="276"/>
        </w:trPr>
        <w:tc>
          <w:tcPr>
            <w:tcW w:w="1747" w:type="dxa"/>
            <w:vAlign w:val="center"/>
          </w:tcPr>
          <w:p w:rsidR="006D469B" w:rsidRPr="004F2A6D"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4F2A6D">
              <w:rPr>
                <w:rFonts w:ascii="Times New Roman" w:eastAsia="Times New Roman" w:hAnsi="Times New Roman" w:cs="Times New Roman"/>
                <w:color w:val="000000"/>
                <w:sz w:val="20"/>
                <w:szCs w:val="20"/>
                <w:lang w:val="en-CA" w:eastAsia="de-DE"/>
              </w:rPr>
              <w:t xml:space="preserve">F(000) </w:t>
            </w:r>
          </w:p>
        </w:tc>
        <w:tc>
          <w:tcPr>
            <w:tcW w:w="2222" w:type="dxa"/>
            <w:vAlign w:val="center"/>
          </w:tcPr>
          <w:p w:rsidR="006D469B" w:rsidRPr="004F2A6D"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Pr>
                <w:rFonts w:ascii="Times New Roman" w:hAnsi="Times New Roman" w:cs="Times New Roman"/>
                <w:color w:val="000000"/>
                <w:sz w:val="20"/>
                <w:szCs w:val="20"/>
                <w:shd w:val="clear" w:color="auto" w:fill="FFFFFF"/>
                <w:lang w:val="en-CA"/>
              </w:rPr>
              <w:t>2436</w:t>
            </w:r>
            <w:r w:rsidRPr="004F2A6D">
              <w:rPr>
                <w:rFonts w:ascii="Times New Roman" w:hAnsi="Times New Roman" w:cs="Times New Roman"/>
                <w:color w:val="000000"/>
                <w:sz w:val="20"/>
                <w:szCs w:val="20"/>
                <w:shd w:val="clear" w:color="auto" w:fill="FFFFFF"/>
                <w:lang w:val="en-CA"/>
              </w:rPr>
              <w:t>.0</w:t>
            </w:r>
          </w:p>
        </w:tc>
      </w:tr>
      <w:tr w:rsidR="006D469B" w:rsidRPr="004F2A6D" w:rsidTr="006D469B">
        <w:trPr>
          <w:trHeight w:val="276"/>
        </w:trPr>
        <w:tc>
          <w:tcPr>
            <w:tcW w:w="1747" w:type="dxa"/>
            <w:vAlign w:val="center"/>
          </w:tcPr>
          <w:p w:rsidR="006D469B" w:rsidRPr="004F2A6D"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4F2A6D">
              <w:rPr>
                <w:rFonts w:ascii="Times New Roman" w:eastAsia="Times New Roman" w:hAnsi="Times New Roman" w:cs="Times New Roman"/>
                <w:color w:val="000000"/>
                <w:sz w:val="20"/>
                <w:szCs w:val="20"/>
                <w:lang w:val="en-CA" w:eastAsia="de-DE"/>
              </w:rPr>
              <w:t>Crystal size/mm</w:t>
            </w:r>
            <w:r w:rsidRPr="004F2A6D">
              <w:rPr>
                <w:rFonts w:ascii="Times New Roman" w:eastAsia="Times New Roman" w:hAnsi="Times New Roman" w:cs="Times New Roman"/>
                <w:color w:val="000000"/>
                <w:sz w:val="20"/>
                <w:szCs w:val="20"/>
                <w:vertAlign w:val="superscript"/>
                <w:lang w:val="en-CA" w:eastAsia="de-DE"/>
              </w:rPr>
              <w:t>3</w:t>
            </w:r>
            <w:r w:rsidRPr="004F2A6D">
              <w:rPr>
                <w:rFonts w:ascii="Times New Roman" w:eastAsia="Times New Roman" w:hAnsi="Times New Roman" w:cs="Times New Roman"/>
                <w:color w:val="000000"/>
                <w:sz w:val="20"/>
                <w:szCs w:val="20"/>
                <w:lang w:val="en-CA" w:eastAsia="de-DE"/>
              </w:rPr>
              <w:t xml:space="preserve"> </w:t>
            </w:r>
          </w:p>
        </w:tc>
        <w:tc>
          <w:tcPr>
            <w:tcW w:w="2222" w:type="dxa"/>
            <w:vAlign w:val="center"/>
          </w:tcPr>
          <w:p w:rsidR="006D469B" w:rsidRPr="004F2A6D"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4F2A6D">
              <w:rPr>
                <w:rFonts w:ascii="Times New Roman" w:hAnsi="Times New Roman" w:cs="Times New Roman"/>
                <w:color w:val="000000"/>
                <w:sz w:val="20"/>
                <w:szCs w:val="20"/>
                <w:shd w:val="clear" w:color="auto" w:fill="FFFFFF"/>
                <w:lang w:val="en-CA"/>
              </w:rPr>
              <w:t>0.</w:t>
            </w:r>
            <w:r>
              <w:rPr>
                <w:rFonts w:ascii="Times New Roman" w:hAnsi="Times New Roman" w:cs="Times New Roman"/>
                <w:color w:val="000000"/>
                <w:sz w:val="20"/>
                <w:szCs w:val="20"/>
                <w:shd w:val="clear" w:color="auto" w:fill="FFFFFF"/>
                <w:lang w:val="en-CA"/>
              </w:rPr>
              <w:t>26</w:t>
            </w:r>
            <w:r w:rsidRPr="004F2A6D">
              <w:rPr>
                <w:rFonts w:ascii="Times New Roman" w:hAnsi="Times New Roman" w:cs="Times New Roman"/>
                <w:color w:val="000000"/>
                <w:sz w:val="20"/>
                <w:szCs w:val="20"/>
                <w:shd w:val="clear" w:color="auto" w:fill="FFFFFF"/>
                <w:lang w:val="en-CA"/>
              </w:rPr>
              <w:t xml:space="preserve"> × 0.</w:t>
            </w:r>
            <w:r>
              <w:rPr>
                <w:rFonts w:ascii="Times New Roman" w:hAnsi="Times New Roman" w:cs="Times New Roman"/>
                <w:color w:val="000000"/>
                <w:sz w:val="20"/>
                <w:szCs w:val="20"/>
                <w:shd w:val="clear" w:color="auto" w:fill="FFFFFF"/>
                <w:lang w:val="en-CA"/>
              </w:rPr>
              <w:t>19</w:t>
            </w:r>
            <w:r w:rsidRPr="004F2A6D">
              <w:rPr>
                <w:rFonts w:ascii="Times New Roman" w:hAnsi="Times New Roman" w:cs="Times New Roman"/>
                <w:color w:val="000000"/>
                <w:sz w:val="20"/>
                <w:szCs w:val="20"/>
                <w:shd w:val="clear" w:color="auto" w:fill="FFFFFF"/>
                <w:lang w:val="en-CA"/>
              </w:rPr>
              <w:t xml:space="preserve"> × 0.</w:t>
            </w:r>
            <w:r>
              <w:rPr>
                <w:rFonts w:ascii="Times New Roman" w:hAnsi="Times New Roman" w:cs="Times New Roman"/>
                <w:color w:val="000000"/>
                <w:sz w:val="20"/>
                <w:szCs w:val="20"/>
                <w:shd w:val="clear" w:color="auto" w:fill="FFFFFF"/>
                <w:lang w:val="en-CA"/>
              </w:rPr>
              <w:t>08</w:t>
            </w:r>
          </w:p>
        </w:tc>
      </w:tr>
      <w:tr w:rsidR="006D469B" w:rsidRPr="007E1807" w:rsidTr="006D469B">
        <w:trPr>
          <w:trHeight w:val="567"/>
        </w:trPr>
        <w:tc>
          <w:tcPr>
            <w:tcW w:w="1747" w:type="dxa"/>
            <w:vAlign w:val="center"/>
          </w:tcPr>
          <w:p w:rsidR="006D469B" w:rsidRPr="004F2A6D"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4F2A6D">
              <w:rPr>
                <w:rFonts w:ascii="Times New Roman" w:eastAsia="Times New Roman" w:hAnsi="Times New Roman" w:cs="Times New Roman"/>
                <w:color w:val="000000"/>
                <w:sz w:val="20"/>
                <w:szCs w:val="20"/>
                <w:lang w:val="en-CA" w:eastAsia="de-DE"/>
              </w:rPr>
              <w:t xml:space="preserve">Radiation </w:t>
            </w:r>
          </w:p>
        </w:tc>
        <w:tc>
          <w:tcPr>
            <w:tcW w:w="2222" w:type="dxa"/>
            <w:vAlign w:val="center"/>
          </w:tcPr>
          <w:p w:rsidR="006D469B" w:rsidRPr="004F2A6D" w:rsidRDefault="006D469B" w:rsidP="006D469B">
            <w:pPr>
              <w:spacing w:after="0" w:line="276" w:lineRule="auto"/>
              <w:jc w:val="both"/>
              <w:rPr>
                <w:rFonts w:ascii="Times New Roman" w:hAnsi="Times New Roman" w:cs="Times New Roman"/>
                <w:color w:val="000000"/>
                <w:sz w:val="20"/>
                <w:szCs w:val="20"/>
                <w:shd w:val="clear" w:color="auto" w:fill="FFFFFF"/>
                <w:lang w:val="en-CA"/>
              </w:rPr>
            </w:pPr>
            <w:r w:rsidRPr="004F2A6D">
              <w:rPr>
                <w:rFonts w:ascii="Times New Roman" w:hAnsi="Times New Roman" w:cs="Times New Roman"/>
                <w:color w:val="000000"/>
                <w:sz w:val="20"/>
                <w:szCs w:val="20"/>
                <w:shd w:val="clear" w:color="auto" w:fill="FFFFFF"/>
                <w:lang w:val="en-CA"/>
              </w:rPr>
              <w:t>MoK\</w:t>
            </w:r>
            <w:r w:rsidRPr="00DF18C8">
              <w:rPr>
                <w:rFonts w:ascii="Times New Roman" w:hAnsi="Times New Roman" w:cs="Times New Roman"/>
                <w:color w:val="000000"/>
                <w:sz w:val="20"/>
                <w:szCs w:val="20"/>
                <w:shd w:val="clear" w:color="auto" w:fill="FFFFFF"/>
              </w:rPr>
              <w:t>α</w:t>
            </w:r>
            <w:r w:rsidRPr="004F2A6D">
              <w:rPr>
                <w:rFonts w:ascii="Times New Roman" w:hAnsi="Times New Roman" w:cs="Times New Roman"/>
                <w:color w:val="000000"/>
                <w:sz w:val="20"/>
                <w:szCs w:val="20"/>
                <w:shd w:val="clear" w:color="auto" w:fill="FFFFFF"/>
                <w:lang w:val="en-CA"/>
              </w:rPr>
              <w:t xml:space="preserve"> </w:t>
            </w:r>
          </w:p>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4F2A6D">
              <w:rPr>
                <w:rFonts w:ascii="Times New Roman" w:hAnsi="Times New Roman" w:cs="Times New Roman"/>
                <w:color w:val="000000"/>
                <w:sz w:val="20"/>
                <w:szCs w:val="20"/>
                <w:shd w:val="clear" w:color="auto" w:fill="FFFFFF"/>
                <w:lang w:val="en-CA"/>
              </w:rPr>
              <w:t>(</w:t>
            </w:r>
            <w:r w:rsidRPr="00DF18C8">
              <w:rPr>
                <w:rFonts w:ascii="Times New Roman" w:hAnsi="Times New Roman" w:cs="Times New Roman"/>
                <w:color w:val="000000"/>
                <w:sz w:val="20"/>
                <w:szCs w:val="20"/>
                <w:shd w:val="clear" w:color="auto" w:fill="FFFFFF"/>
              </w:rPr>
              <w:t>λ</w:t>
            </w:r>
            <w:r w:rsidRPr="004F2A6D">
              <w:rPr>
                <w:rFonts w:ascii="Times New Roman" w:hAnsi="Times New Roman" w:cs="Times New Roman"/>
                <w:color w:val="000000"/>
                <w:sz w:val="20"/>
                <w:szCs w:val="20"/>
                <w:shd w:val="clear" w:color="auto" w:fill="FFFFFF"/>
                <w:lang w:val="en-CA"/>
              </w:rPr>
              <w:t xml:space="preserve"> = 0.710</w:t>
            </w:r>
            <w:r w:rsidRPr="00DF18C8">
              <w:rPr>
                <w:rFonts w:ascii="Times New Roman" w:hAnsi="Times New Roman" w:cs="Times New Roman"/>
                <w:color w:val="000000"/>
                <w:sz w:val="20"/>
                <w:szCs w:val="20"/>
                <w:shd w:val="clear" w:color="auto" w:fill="FFFFFF"/>
              </w:rPr>
              <w:t>73)</w:t>
            </w:r>
          </w:p>
        </w:tc>
      </w:tr>
      <w:tr w:rsidR="006D469B" w:rsidRPr="004F2A6D" w:rsidTr="006D469B">
        <w:trPr>
          <w:trHeight w:val="567"/>
        </w:trPr>
        <w:tc>
          <w:tcPr>
            <w:tcW w:w="1747"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2</w:t>
            </w:r>
            <w:r w:rsidRPr="00DF18C8">
              <w:rPr>
                <w:rFonts w:ascii="Times New Roman" w:eastAsia="Times New Roman" w:hAnsi="Times New Roman" w:cs="Times New Roman"/>
                <w:color w:val="000000"/>
                <w:sz w:val="20"/>
                <w:szCs w:val="20"/>
                <w:lang w:eastAsia="de-DE"/>
              </w:rPr>
              <w:t>Θ</w:t>
            </w:r>
            <w:r w:rsidRPr="00DF18C8">
              <w:rPr>
                <w:rFonts w:ascii="Times New Roman" w:eastAsia="Times New Roman" w:hAnsi="Times New Roman" w:cs="Times New Roman"/>
                <w:color w:val="000000"/>
                <w:sz w:val="20"/>
                <w:szCs w:val="20"/>
                <w:lang w:val="en-CA" w:eastAsia="de-DE"/>
              </w:rPr>
              <w:t xml:space="preserve"> range for data collection/° </w:t>
            </w:r>
          </w:p>
        </w:tc>
        <w:tc>
          <w:tcPr>
            <w:tcW w:w="2222" w:type="dxa"/>
            <w:vAlign w:val="center"/>
          </w:tcPr>
          <w:p w:rsidR="006D469B" w:rsidRPr="004F2A6D"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4F2A6D">
              <w:rPr>
                <w:rFonts w:ascii="Times New Roman" w:hAnsi="Times New Roman" w:cs="Times New Roman"/>
                <w:color w:val="000000"/>
                <w:sz w:val="20"/>
                <w:szCs w:val="20"/>
                <w:shd w:val="clear" w:color="auto" w:fill="FFFFFF"/>
                <w:lang w:val="en-CA"/>
              </w:rPr>
              <w:t>4.9</w:t>
            </w:r>
            <w:r>
              <w:rPr>
                <w:rFonts w:ascii="Times New Roman" w:hAnsi="Times New Roman" w:cs="Times New Roman"/>
                <w:color w:val="000000"/>
                <w:sz w:val="20"/>
                <w:szCs w:val="20"/>
                <w:shd w:val="clear" w:color="auto" w:fill="FFFFFF"/>
                <w:lang w:val="en-CA"/>
              </w:rPr>
              <w:t>5</w:t>
            </w:r>
            <w:r w:rsidRPr="004F2A6D">
              <w:rPr>
                <w:rFonts w:ascii="Times New Roman" w:hAnsi="Times New Roman" w:cs="Times New Roman"/>
                <w:color w:val="000000"/>
                <w:sz w:val="20"/>
                <w:szCs w:val="20"/>
                <w:shd w:val="clear" w:color="auto" w:fill="FFFFFF"/>
                <w:lang w:val="en-CA"/>
              </w:rPr>
              <w:t xml:space="preserve"> to 5</w:t>
            </w:r>
            <w:r>
              <w:rPr>
                <w:rFonts w:ascii="Times New Roman" w:hAnsi="Times New Roman" w:cs="Times New Roman"/>
                <w:color w:val="000000"/>
                <w:sz w:val="20"/>
                <w:szCs w:val="20"/>
                <w:shd w:val="clear" w:color="auto" w:fill="FFFFFF"/>
                <w:lang w:val="en-CA"/>
              </w:rPr>
              <w:t>6</w:t>
            </w:r>
            <w:r w:rsidRPr="004F2A6D">
              <w:rPr>
                <w:rFonts w:ascii="Times New Roman" w:hAnsi="Times New Roman" w:cs="Times New Roman"/>
                <w:color w:val="000000"/>
                <w:sz w:val="20"/>
                <w:szCs w:val="20"/>
                <w:shd w:val="clear" w:color="auto" w:fill="FFFFFF"/>
                <w:lang w:val="en-CA"/>
              </w:rPr>
              <w:t>.</w:t>
            </w:r>
            <w:r>
              <w:rPr>
                <w:rFonts w:ascii="Times New Roman" w:hAnsi="Times New Roman" w:cs="Times New Roman"/>
                <w:color w:val="000000"/>
                <w:sz w:val="20"/>
                <w:szCs w:val="20"/>
                <w:shd w:val="clear" w:color="auto" w:fill="FFFFFF"/>
                <w:lang w:val="en-CA"/>
              </w:rPr>
              <w:t>322</w:t>
            </w:r>
          </w:p>
        </w:tc>
      </w:tr>
      <w:tr w:rsidR="006D469B" w:rsidRPr="004F2A6D" w:rsidTr="006D469B">
        <w:trPr>
          <w:trHeight w:val="829"/>
        </w:trPr>
        <w:tc>
          <w:tcPr>
            <w:tcW w:w="1747" w:type="dxa"/>
            <w:vAlign w:val="center"/>
          </w:tcPr>
          <w:p w:rsidR="006D469B" w:rsidRPr="004F2A6D"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4F2A6D">
              <w:rPr>
                <w:rFonts w:ascii="Times New Roman" w:eastAsia="Times New Roman" w:hAnsi="Times New Roman" w:cs="Times New Roman"/>
                <w:color w:val="000000"/>
                <w:sz w:val="20"/>
                <w:szCs w:val="20"/>
                <w:lang w:val="en-CA" w:eastAsia="de-DE"/>
              </w:rPr>
              <w:t xml:space="preserve">Index ranges </w:t>
            </w:r>
          </w:p>
        </w:tc>
        <w:tc>
          <w:tcPr>
            <w:tcW w:w="2222" w:type="dxa"/>
            <w:vAlign w:val="center"/>
          </w:tcPr>
          <w:p w:rsidR="006D469B" w:rsidRPr="004F2A6D" w:rsidRDefault="006D469B" w:rsidP="006D469B">
            <w:pPr>
              <w:spacing w:after="0" w:line="276" w:lineRule="auto"/>
              <w:jc w:val="both"/>
              <w:rPr>
                <w:rFonts w:ascii="Times New Roman" w:hAnsi="Times New Roman" w:cs="Times New Roman"/>
                <w:color w:val="000000"/>
                <w:sz w:val="20"/>
                <w:szCs w:val="20"/>
                <w:shd w:val="clear" w:color="auto" w:fill="FFFFFF"/>
                <w:lang w:val="en-CA"/>
              </w:rPr>
            </w:pPr>
            <w:r w:rsidRPr="004F2A6D">
              <w:rPr>
                <w:rFonts w:ascii="Times New Roman" w:hAnsi="Times New Roman" w:cs="Times New Roman"/>
                <w:color w:val="000000"/>
                <w:sz w:val="20"/>
                <w:szCs w:val="20"/>
                <w:shd w:val="clear" w:color="auto" w:fill="FFFFFF"/>
                <w:lang w:val="en-CA"/>
              </w:rPr>
              <w:t>-</w:t>
            </w:r>
            <w:r>
              <w:rPr>
                <w:rFonts w:ascii="Times New Roman" w:hAnsi="Times New Roman" w:cs="Times New Roman"/>
                <w:color w:val="000000"/>
                <w:sz w:val="20"/>
                <w:szCs w:val="20"/>
                <w:shd w:val="clear" w:color="auto" w:fill="FFFFFF"/>
                <w:lang w:val="en-CA"/>
              </w:rPr>
              <w:t>18</w:t>
            </w:r>
            <w:r w:rsidRPr="004F2A6D">
              <w:rPr>
                <w:rFonts w:ascii="Times New Roman" w:hAnsi="Times New Roman" w:cs="Times New Roman"/>
                <w:color w:val="000000"/>
                <w:sz w:val="20"/>
                <w:szCs w:val="20"/>
                <w:shd w:val="clear" w:color="auto" w:fill="FFFFFF"/>
                <w:lang w:val="en-CA"/>
              </w:rPr>
              <w:t xml:space="preserve"> ≤ h ≤ </w:t>
            </w:r>
            <w:r>
              <w:rPr>
                <w:rFonts w:ascii="Times New Roman" w:hAnsi="Times New Roman" w:cs="Times New Roman"/>
                <w:color w:val="000000"/>
                <w:sz w:val="20"/>
                <w:szCs w:val="20"/>
                <w:shd w:val="clear" w:color="auto" w:fill="FFFFFF"/>
                <w:lang w:val="en-CA"/>
              </w:rPr>
              <w:t>18</w:t>
            </w:r>
          </w:p>
          <w:p w:rsidR="006D469B" w:rsidRPr="004F2A6D" w:rsidRDefault="006D469B" w:rsidP="006D469B">
            <w:pPr>
              <w:spacing w:after="0" w:line="276" w:lineRule="auto"/>
              <w:jc w:val="both"/>
              <w:rPr>
                <w:rFonts w:ascii="Times New Roman" w:hAnsi="Times New Roman" w:cs="Times New Roman"/>
                <w:color w:val="000000"/>
                <w:sz w:val="20"/>
                <w:szCs w:val="20"/>
                <w:shd w:val="clear" w:color="auto" w:fill="FFFFFF"/>
                <w:lang w:val="en-CA"/>
              </w:rPr>
            </w:pPr>
            <w:r w:rsidRPr="004F2A6D">
              <w:rPr>
                <w:rFonts w:ascii="Times New Roman" w:hAnsi="Times New Roman" w:cs="Times New Roman"/>
                <w:color w:val="000000"/>
                <w:sz w:val="20"/>
                <w:szCs w:val="20"/>
                <w:shd w:val="clear" w:color="auto" w:fill="FFFFFF"/>
                <w:lang w:val="en-CA"/>
              </w:rPr>
              <w:t>-2</w:t>
            </w:r>
            <w:r>
              <w:rPr>
                <w:rFonts w:ascii="Times New Roman" w:hAnsi="Times New Roman" w:cs="Times New Roman"/>
                <w:color w:val="000000"/>
                <w:sz w:val="20"/>
                <w:szCs w:val="20"/>
                <w:shd w:val="clear" w:color="auto" w:fill="FFFFFF"/>
                <w:lang w:val="en-CA"/>
              </w:rPr>
              <w:t>3</w:t>
            </w:r>
            <w:r w:rsidRPr="004F2A6D">
              <w:rPr>
                <w:rFonts w:ascii="Times New Roman" w:hAnsi="Times New Roman" w:cs="Times New Roman"/>
                <w:color w:val="000000"/>
                <w:sz w:val="20"/>
                <w:szCs w:val="20"/>
                <w:shd w:val="clear" w:color="auto" w:fill="FFFFFF"/>
                <w:lang w:val="en-CA"/>
              </w:rPr>
              <w:t xml:space="preserve"> ≤ k ≤ 2</w:t>
            </w:r>
            <w:r>
              <w:rPr>
                <w:rFonts w:ascii="Times New Roman" w:hAnsi="Times New Roman" w:cs="Times New Roman"/>
                <w:color w:val="000000"/>
                <w:sz w:val="20"/>
                <w:szCs w:val="20"/>
                <w:shd w:val="clear" w:color="auto" w:fill="FFFFFF"/>
                <w:lang w:val="en-CA"/>
              </w:rPr>
              <w:t>3</w:t>
            </w:r>
          </w:p>
          <w:p w:rsidR="006D469B" w:rsidRPr="004F2A6D"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4F2A6D">
              <w:rPr>
                <w:rFonts w:ascii="Times New Roman" w:hAnsi="Times New Roman" w:cs="Times New Roman"/>
                <w:color w:val="000000"/>
                <w:sz w:val="20"/>
                <w:szCs w:val="20"/>
                <w:shd w:val="clear" w:color="auto" w:fill="FFFFFF"/>
                <w:lang w:val="en-CA"/>
              </w:rPr>
              <w:t>-</w:t>
            </w:r>
            <w:r>
              <w:rPr>
                <w:rFonts w:ascii="Times New Roman" w:hAnsi="Times New Roman" w:cs="Times New Roman"/>
                <w:color w:val="000000"/>
                <w:sz w:val="20"/>
                <w:szCs w:val="20"/>
                <w:shd w:val="clear" w:color="auto" w:fill="FFFFFF"/>
                <w:lang w:val="en-CA"/>
              </w:rPr>
              <w:t>23</w:t>
            </w:r>
            <w:r w:rsidRPr="004F2A6D">
              <w:rPr>
                <w:rFonts w:ascii="Times New Roman" w:hAnsi="Times New Roman" w:cs="Times New Roman"/>
                <w:color w:val="000000"/>
                <w:sz w:val="20"/>
                <w:szCs w:val="20"/>
                <w:shd w:val="clear" w:color="auto" w:fill="FFFFFF"/>
                <w:lang w:val="en-CA"/>
              </w:rPr>
              <w:t xml:space="preserve"> ≤ l ≤ </w:t>
            </w:r>
            <w:r>
              <w:rPr>
                <w:rFonts w:ascii="Times New Roman" w:hAnsi="Times New Roman" w:cs="Times New Roman"/>
                <w:color w:val="000000"/>
                <w:sz w:val="20"/>
                <w:szCs w:val="20"/>
                <w:shd w:val="clear" w:color="auto" w:fill="FFFFFF"/>
                <w:lang w:val="en-CA"/>
              </w:rPr>
              <w:t>26</w:t>
            </w:r>
          </w:p>
        </w:tc>
      </w:tr>
      <w:tr w:rsidR="006D469B" w:rsidRPr="004F2A6D" w:rsidTr="006D469B">
        <w:trPr>
          <w:trHeight w:val="290"/>
        </w:trPr>
        <w:tc>
          <w:tcPr>
            <w:tcW w:w="1747" w:type="dxa"/>
            <w:vAlign w:val="center"/>
          </w:tcPr>
          <w:p w:rsidR="006D469B" w:rsidRPr="004F2A6D"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4F2A6D">
              <w:rPr>
                <w:rFonts w:ascii="Times New Roman" w:eastAsia="Times New Roman" w:hAnsi="Times New Roman" w:cs="Times New Roman"/>
                <w:color w:val="000000"/>
                <w:sz w:val="20"/>
                <w:szCs w:val="20"/>
                <w:lang w:val="en-CA" w:eastAsia="de-DE"/>
              </w:rPr>
              <w:t xml:space="preserve">Reflections collected </w:t>
            </w:r>
          </w:p>
        </w:tc>
        <w:tc>
          <w:tcPr>
            <w:tcW w:w="2222" w:type="dxa"/>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630"/>
            </w:tblGrid>
            <w:tr w:rsidR="006D469B" w:rsidRPr="004F2A6D" w:rsidTr="0013312A">
              <w:tc>
                <w:tcPr>
                  <w:tcW w:w="36" w:type="dxa"/>
                  <w:noWrap/>
                  <w:vAlign w:val="center"/>
                  <w:hideMark/>
                </w:tcPr>
                <w:p w:rsidR="006D469B" w:rsidRPr="004F2A6D" w:rsidRDefault="006D469B" w:rsidP="005B2341">
                  <w:pPr>
                    <w:framePr w:hSpace="141" w:wrap="around" w:vAnchor="page" w:hAnchor="margin" w:xAlign="center" w:y="2634"/>
                    <w:spacing w:after="0" w:line="240" w:lineRule="auto"/>
                    <w:rPr>
                      <w:rFonts w:ascii="Times New Roman" w:eastAsia="Times New Roman" w:hAnsi="Times New Roman" w:cs="Times New Roman"/>
                      <w:sz w:val="20"/>
                      <w:szCs w:val="20"/>
                      <w:lang w:val="en-CA" w:eastAsia="de-DE"/>
                    </w:rPr>
                  </w:pPr>
                </w:p>
              </w:tc>
              <w:tc>
                <w:tcPr>
                  <w:tcW w:w="630" w:type="dxa"/>
                  <w:noWrap/>
                  <w:vAlign w:val="center"/>
                  <w:hideMark/>
                </w:tcPr>
                <w:p w:rsidR="006D469B" w:rsidRPr="004F2A6D" w:rsidRDefault="006D469B" w:rsidP="005B2341">
                  <w:pPr>
                    <w:framePr w:hSpace="141" w:wrap="around" w:vAnchor="page" w:hAnchor="margin" w:xAlign="center" w:y="2634"/>
                    <w:spacing w:after="0" w:line="240" w:lineRule="auto"/>
                    <w:rPr>
                      <w:rFonts w:ascii="Times New Roman" w:eastAsia="Times New Roman" w:hAnsi="Times New Roman" w:cs="Times New Roman"/>
                      <w:color w:val="000000"/>
                      <w:sz w:val="20"/>
                      <w:szCs w:val="20"/>
                      <w:lang w:val="en-CA" w:eastAsia="de-DE"/>
                    </w:rPr>
                  </w:pPr>
                  <w:r>
                    <w:rPr>
                      <w:rFonts w:ascii="Times New Roman" w:eastAsia="Times New Roman" w:hAnsi="Times New Roman" w:cs="Times New Roman"/>
                      <w:color w:val="000000"/>
                      <w:sz w:val="20"/>
                      <w:szCs w:val="20"/>
                      <w:lang w:val="en-CA" w:eastAsia="de-DE"/>
                    </w:rPr>
                    <w:t>27438</w:t>
                  </w:r>
                  <w:r w:rsidRPr="004F2A6D">
                    <w:rPr>
                      <w:rFonts w:ascii="Times New Roman" w:eastAsia="Times New Roman" w:hAnsi="Times New Roman" w:cs="Times New Roman"/>
                      <w:color w:val="000000"/>
                      <w:sz w:val="20"/>
                      <w:szCs w:val="20"/>
                      <w:lang w:val="en-CA" w:eastAsia="de-DE"/>
                    </w:rPr>
                    <w:t xml:space="preserve"> </w:t>
                  </w:r>
                </w:p>
              </w:tc>
            </w:tr>
          </w:tbl>
          <w:p w:rsidR="006D469B" w:rsidRPr="004F2A6D" w:rsidRDefault="006D469B" w:rsidP="006D469B">
            <w:pPr>
              <w:spacing w:after="0" w:line="276" w:lineRule="auto"/>
              <w:jc w:val="both"/>
              <w:rPr>
                <w:rFonts w:ascii="Times New Roman" w:eastAsia="Times New Roman" w:hAnsi="Times New Roman" w:cs="Times New Roman"/>
                <w:color w:val="000000"/>
                <w:sz w:val="20"/>
                <w:szCs w:val="20"/>
                <w:lang w:val="en-CA" w:eastAsia="de-DE"/>
              </w:rPr>
            </w:pPr>
          </w:p>
        </w:tc>
      </w:tr>
      <w:tr w:rsidR="006D469B" w:rsidRPr="007E1807" w:rsidTr="006D469B">
        <w:trPr>
          <w:trHeight w:val="553"/>
        </w:trPr>
        <w:tc>
          <w:tcPr>
            <w:tcW w:w="1747" w:type="dxa"/>
            <w:vAlign w:val="center"/>
          </w:tcPr>
          <w:p w:rsidR="006D469B" w:rsidRPr="004F2A6D"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4F2A6D">
              <w:rPr>
                <w:rFonts w:ascii="Times New Roman" w:eastAsia="Times New Roman" w:hAnsi="Times New Roman" w:cs="Times New Roman"/>
                <w:color w:val="000000"/>
                <w:sz w:val="20"/>
                <w:szCs w:val="20"/>
                <w:lang w:val="en-CA" w:eastAsia="de-DE"/>
              </w:rPr>
              <w:t xml:space="preserve">Independent reflections </w:t>
            </w:r>
          </w:p>
        </w:tc>
        <w:tc>
          <w:tcPr>
            <w:tcW w:w="2222"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4F2A6D">
              <w:rPr>
                <w:rFonts w:ascii="Times New Roman" w:eastAsia="Times New Roman" w:hAnsi="Times New Roman" w:cs="Times New Roman"/>
                <w:color w:val="000000"/>
                <w:sz w:val="20"/>
                <w:szCs w:val="20"/>
                <w:lang w:val="en-CA" w:eastAsia="de-DE"/>
              </w:rPr>
              <w:t>R</w:t>
            </w:r>
            <w:r w:rsidRPr="004F2A6D">
              <w:rPr>
                <w:rFonts w:ascii="Times New Roman" w:eastAsia="Times New Roman" w:hAnsi="Times New Roman" w:cs="Times New Roman"/>
                <w:color w:val="000000"/>
                <w:sz w:val="20"/>
                <w:szCs w:val="20"/>
                <w:vertAlign w:val="subscript"/>
                <w:lang w:val="en-CA" w:eastAsia="de-DE"/>
              </w:rPr>
              <w:t>int</w:t>
            </w:r>
            <w:r w:rsidRPr="004F2A6D">
              <w:rPr>
                <w:rFonts w:ascii="Times New Roman" w:eastAsia="Times New Roman" w:hAnsi="Times New Roman" w:cs="Times New Roman"/>
                <w:color w:val="000000"/>
                <w:sz w:val="20"/>
                <w:szCs w:val="20"/>
                <w:lang w:val="en-CA" w:eastAsia="de-DE"/>
              </w:rPr>
              <w:t xml:space="preserve"> = </w:t>
            </w:r>
            <w:r w:rsidRPr="004F2A6D">
              <w:rPr>
                <w:rFonts w:ascii="Times New Roman" w:hAnsi="Times New Roman" w:cs="Times New Roman"/>
                <w:sz w:val="20"/>
                <w:szCs w:val="20"/>
                <w:lang w:val="en-CA"/>
              </w:rPr>
              <w:t xml:space="preserve"> </w:t>
            </w:r>
            <w:r w:rsidRPr="004F2A6D">
              <w:rPr>
                <w:rFonts w:ascii="Times New Roman" w:hAnsi="Times New Roman" w:cs="Times New Roman"/>
                <w:color w:val="000000"/>
                <w:sz w:val="20"/>
                <w:szCs w:val="20"/>
                <w:shd w:val="clear" w:color="auto" w:fill="FFFFFF"/>
                <w:lang w:val="en-CA"/>
              </w:rPr>
              <w:t xml:space="preserve">  0.0</w:t>
            </w:r>
            <w:r>
              <w:rPr>
                <w:rFonts w:ascii="Times New Roman" w:hAnsi="Times New Roman" w:cs="Times New Roman"/>
                <w:color w:val="000000"/>
                <w:sz w:val="20"/>
                <w:szCs w:val="20"/>
                <w:shd w:val="clear" w:color="auto" w:fill="FFFFFF"/>
              </w:rPr>
              <w:t>529</w:t>
            </w:r>
          </w:p>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R</w:t>
            </w:r>
            <w:r w:rsidRPr="00DF18C8">
              <w:rPr>
                <w:rFonts w:ascii="Times New Roman" w:eastAsia="Times New Roman" w:hAnsi="Times New Roman" w:cs="Times New Roman"/>
                <w:color w:val="000000"/>
                <w:sz w:val="20"/>
                <w:szCs w:val="20"/>
                <w:vertAlign w:val="subscript"/>
                <w:lang w:eastAsia="de-DE"/>
              </w:rPr>
              <w:t>sigma</w:t>
            </w:r>
            <w:r w:rsidRPr="00DF18C8">
              <w:rPr>
                <w:rFonts w:ascii="Times New Roman" w:eastAsia="Times New Roman" w:hAnsi="Times New Roman" w:cs="Times New Roman"/>
                <w:color w:val="000000"/>
                <w:sz w:val="20"/>
                <w:szCs w:val="20"/>
                <w:lang w:eastAsia="de-DE"/>
              </w:rPr>
              <w:t xml:space="preserve"> = </w:t>
            </w:r>
            <w:r w:rsidRPr="00DF18C8">
              <w:rPr>
                <w:rFonts w:ascii="Times New Roman" w:hAnsi="Times New Roman" w:cs="Times New Roman"/>
                <w:color w:val="000000"/>
                <w:sz w:val="20"/>
                <w:szCs w:val="20"/>
                <w:shd w:val="clear" w:color="auto" w:fill="FFFFFF"/>
              </w:rPr>
              <w:t xml:space="preserve">  0.0</w:t>
            </w:r>
            <w:r>
              <w:rPr>
                <w:rFonts w:ascii="Times New Roman" w:hAnsi="Times New Roman" w:cs="Times New Roman"/>
                <w:color w:val="000000"/>
                <w:sz w:val="20"/>
                <w:szCs w:val="20"/>
                <w:shd w:val="clear" w:color="auto" w:fill="FFFFFF"/>
              </w:rPr>
              <w:t>616</w:t>
            </w:r>
          </w:p>
        </w:tc>
      </w:tr>
      <w:tr w:rsidR="006D469B" w:rsidRPr="007E1807" w:rsidTr="006D469B">
        <w:trPr>
          <w:trHeight w:val="567"/>
        </w:trPr>
        <w:tc>
          <w:tcPr>
            <w:tcW w:w="1747"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Data/restraints/</w:t>
            </w:r>
          </w:p>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parameters </w:t>
            </w:r>
          </w:p>
        </w:tc>
        <w:tc>
          <w:tcPr>
            <w:tcW w:w="2222"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1</w:t>
            </w:r>
            <w:r>
              <w:rPr>
                <w:rFonts w:ascii="Times New Roman" w:hAnsi="Times New Roman" w:cs="Times New Roman"/>
                <w:color w:val="000000"/>
                <w:sz w:val="20"/>
                <w:szCs w:val="20"/>
                <w:shd w:val="clear" w:color="auto" w:fill="FFFFFF"/>
              </w:rPr>
              <w:t>1830</w:t>
            </w:r>
            <w:r w:rsidRPr="00DF18C8">
              <w:rPr>
                <w:rFonts w:ascii="Times New Roman" w:hAnsi="Times New Roman" w:cs="Times New Roman"/>
                <w:color w:val="000000"/>
                <w:sz w:val="20"/>
                <w:szCs w:val="20"/>
                <w:shd w:val="clear" w:color="auto" w:fill="FFFFFF"/>
              </w:rPr>
              <w:t xml:space="preserve"> /</w:t>
            </w:r>
            <w:r>
              <w:rPr>
                <w:rFonts w:ascii="Times New Roman" w:hAnsi="Times New Roman" w:cs="Times New Roman"/>
                <w:color w:val="000000"/>
                <w:sz w:val="20"/>
                <w:szCs w:val="20"/>
                <w:shd w:val="clear" w:color="auto" w:fill="FFFFFF"/>
              </w:rPr>
              <w:t>104</w:t>
            </w:r>
            <w:r w:rsidRPr="00DF18C8">
              <w:rPr>
                <w:rFonts w:ascii="Times New Roman" w:hAnsi="Times New Roman" w:cs="Times New Roman"/>
                <w:color w:val="000000"/>
                <w:sz w:val="20"/>
                <w:szCs w:val="20"/>
                <w:shd w:val="clear" w:color="auto" w:fill="FFFFFF"/>
              </w:rPr>
              <w:t xml:space="preserve"> /</w:t>
            </w:r>
            <w:r>
              <w:rPr>
                <w:rFonts w:ascii="Times New Roman" w:hAnsi="Times New Roman" w:cs="Times New Roman"/>
                <w:color w:val="000000"/>
                <w:sz w:val="20"/>
                <w:szCs w:val="20"/>
                <w:shd w:val="clear" w:color="auto" w:fill="FFFFFF"/>
              </w:rPr>
              <w:t>677</w:t>
            </w:r>
          </w:p>
        </w:tc>
      </w:tr>
      <w:tr w:rsidR="006D469B" w:rsidRPr="007E1807" w:rsidTr="006D469B">
        <w:trPr>
          <w:trHeight w:val="276"/>
        </w:trPr>
        <w:tc>
          <w:tcPr>
            <w:tcW w:w="1747"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Goodness-of-fit on F</w:t>
            </w:r>
            <w:r w:rsidRPr="00DF18C8">
              <w:rPr>
                <w:rFonts w:ascii="Times New Roman" w:eastAsia="Times New Roman" w:hAnsi="Times New Roman" w:cs="Times New Roman"/>
                <w:color w:val="000000"/>
                <w:sz w:val="20"/>
                <w:szCs w:val="20"/>
                <w:vertAlign w:val="superscript"/>
                <w:lang w:val="en-CA" w:eastAsia="de-DE"/>
              </w:rPr>
              <w:t>2</w:t>
            </w:r>
            <w:r w:rsidRPr="00DF18C8">
              <w:rPr>
                <w:rFonts w:ascii="Times New Roman" w:eastAsia="Times New Roman" w:hAnsi="Times New Roman" w:cs="Times New Roman"/>
                <w:color w:val="000000"/>
                <w:sz w:val="20"/>
                <w:szCs w:val="20"/>
                <w:lang w:val="en-CA" w:eastAsia="de-DE"/>
              </w:rPr>
              <w:t xml:space="preserve"> </w:t>
            </w:r>
          </w:p>
        </w:tc>
        <w:tc>
          <w:tcPr>
            <w:tcW w:w="2222"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1.</w:t>
            </w:r>
            <w:r>
              <w:rPr>
                <w:rFonts w:ascii="Times New Roman" w:hAnsi="Times New Roman" w:cs="Times New Roman"/>
                <w:color w:val="000000"/>
                <w:sz w:val="20"/>
                <w:szCs w:val="20"/>
                <w:shd w:val="clear" w:color="auto" w:fill="FFFFFF"/>
              </w:rPr>
              <w:t>134</w:t>
            </w:r>
          </w:p>
        </w:tc>
      </w:tr>
      <w:tr w:rsidR="006D469B" w:rsidRPr="007E1807" w:rsidTr="006D469B">
        <w:trPr>
          <w:trHeight w:val="553"/>
        </w:trPr>
        <w:tc>
          <w:tcPr>
            <w:tcW w:w="1747"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Final R</w:t>
            </w:r>
            <w:r w:rsidRPr="00DF18C8">
              <w:rPr>
                <w:rFonts w:ascii="Times New Roman" w:eastAsia="Times New Roman" w:hAnsi="Times New Roman" w:cs="Times New Roman"/>
                <w:i/>
                <w:color w:val="000000"/>
                <w:sz w:val="20"/>
                <w:szCs w:val="20"/>
                <w:vertAlign w:val="superscript"/>
                <w:lang w:val="en-CA" w:eastAsia="de-DE"/>
              </w:rPr>
              <w:t xml:space="preserve">a,b </w:t>
            </w:r>
            <w:r w:rsidRPr="00DF18C8">
              <w:rPr>
                <w:rFonts w:ascii="Times New Roman" w:eastAsia="Times New Roman" w:hAnsi="Times New Roman" w:cs="Times New Roman"/>
                <w:color w:val="000000"/>
                <w:sz w:val="20"/>
                <w:szCs w:val="20"/>
                <w:lang w:val="en-CA" w:eastAsia="de-DE"/>
              </w:rPr>
              <w:t xml:space="preserve">indexes </w:t>
            </w:r>
          </w:p>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[I&gt;=2</w:t>
            </w:r>
            <w:r w:rsidRPr="00DF18C8">
              <w:rPr>
                <w:rFonts w:ascii="Times New Roman" w:eastAsia="Times New Roman" w:hAnsi="Times New Roman" w:cs="Times New Roman"/>
                <w:color w:val="000000"/>
                <w:sz w:val="20"/>
                <w:szCs w:val="20"/>
                <w:lang w:eastAsia="de-DE"/>
              </w:rPr>
              <w:t>σ</w:t>
            </w:r>
            <w:r w:rsidRPr="00DF18C8">
              <w:rPr>
                <w:rFonts w:ascii="Times New Roman" w:eastAsia="Times New Roman" w:hAnsi="Times New Roman" w:cs="Times New Roman"/>
                <w:color w:val="000000"/>
                <w:sz w:val="20"/>
                <w:szCs w:val="20"/>
                <w:lang w:val="en-CA" w:eastAsia="de-DE"/>
              </w:rPr>
              <w:t xml:space="preserve"> (I)] </w:t>
            </w:r>
          </w:p>
        </w:tc>
        <w:tc>
          <w:tcPr>
            <w:tcW w:w="2222" w:type="dxa"/>
            <w:vAlign w:val="center"/>
          </w:tcPr>
          <w:p w:rsidR="006D469B" w:rsidRPr="00DF18C8" w:rsidRDefault="006D469B" w:rsidP="006D469B">
            <w:pPr>
              <w:spacing w:after="0" w:line="276" w:lineRule="auto"/>
              <w:jc w:val="both"/>
              <w:rPr>
                <w:rFonts w:ascii="Times New Roman" w:hAnsi="Times New Roman" w:cs="Times New Roman"/>
                <w:color w:val="000000"/>
                <w:sz w:val="20"/>
                <w:szCs w:val="20"/>
                <w:shd w:val="clear" w:color="auto" w:fill="FFFFFF"/>
              </w:rPr>
            </w:pPr>
            <w:r w:rsidRPr="00DF18C8">
              <w:rPr>
                <w:rFonts w:ascii="Times New Roman" w:eastAsia="Times New Roman" w:hAnsi="Times New Roman" w:cs="Times New Roman"/>
                <w:color w:val="000000"/>
                <w:sz w:val="20"/>
                <w:szCs w:val="20"/>
                <w:lang w:eastAsia="de-DE"/>
              </w:rPr>
              <w:t>R</w:t>
            </w:r>
            <w:r w:rsidRPr="00DF18C8">
              <w:rPr>
                <w:rFonts w:ascii="Times New Roman" w:eastAsia="Times New Roman" w:hAnsi="Times New Roman" w:cs="Times New Roman"/>
                <w:color w:val="000000"/>
                <w:sz w:val="20"/>
                <w:szCs w:val="20"/>
                <w:vertAlign w:val="subscript"/>
                <w:lang w:eastAsia="de-DE"/>
              </w:rPr>
              <w:t>1</w:t>
            </w:r>
            <w:r w:rsidRPr="00DF18C8">
              <w:rPr>
                <w:rFonts w:ascii="Times New Roman" w:eastAsia="Times New Roman" w:hAnsi="Times New Roman" w:cs="Times New Roman"/>
                <w:color w:val="000000"/>
                <w:sz w:val="20"/>
                <w:szCs w:val="20"/>
                <w:lang w:eastAsia="de-DE"/>
              </w:rPr>
              <w:t xml:space="preserve"> = </w:t>
            </w:r>
            <w:r w:rsidRPr="00DF18C8">
              <w:rPr>
                <w:rFonts w:ascii="Times New Roman" w:hAnsi="Times New Roman" w:cs="Times New Roman"/>
                <w:color w:val="000000"/>
                <w:sz w:val="20"/>
                <w:szCs w:val="20"/>
                <w:shd w:val="clear" w:color="auto" w:fill="FFFFFF"/>
              </w:rPr>
              <w:t>0.0</w:t>
            </w:r>
            <w:r>
              <w:rPr>
                <w:rFonts w:ascii="Times New Roman" w:hAnsi="Times New Roman" w:cs="Times New Roman"/>
                <w:color w:val="000000"/>
                <w:sz w:val="20"/>
                <w:szCs w:val="20"/>
                <w:shd w:val="clear" w:color="auto" w:fill="FFFFFF"/>
              </w:rPr>
              <w:t>948</w:t>
            </w:r>
          </w:p>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wR</w:t>
            </w:r>
            <w:r w:rsidRPr="00DF18C8">
              <w:rPr>
                <w:rFonts w:ascii="Times New Roman" w:eastAsia="Times New Roman" w:hAnsi="Times New Roman" w:cs="Times New Roman"/>
                <w:color w:val="000000"/>
                <w:sz w:val="20"/>
                <w:szCs w:val="20"/>
                <w:vertAlign w:val="subscript"/>
                <w:lang w:eastAsia="de-DE"/>
              </w:rPr>
              <w:t>2</w:t>
            </w:r>
            <w:r w:rsidRPr="00DF18C8">
              <w:rPr>
                <w:rFonts w:ascii="Times New Roman" w:eastAsia="Times New Roman" w:hAnsi="Times New Roman" w:cs="Times New Roman"/>
                <w:color w:val="000000"/>
                <w:sz w:val="20"/>
                <w:szCs w:val="20"/>
                <w:lang w:eastAsia="de-DE"/>
              </w:rPr>
              <w:t xml:space="preserve"> = </w:t>
            </w:r>
            <w:r w:rsidRPr="00DF18C8">
              <w:rPr>
                <w:rFonts w:ascii="Times New Roman" w:hAnsi="Times New Roman" w:cs="Times New Roman"/>
                <w:color w:val="000000"/>
                <w:sz w:val="20"/>
                <w:szCs w:val="20"/>
                <w:shd w:val="clear" w:color="auto" w:fill="FFFFFF"/>
              </w:rPr>
              <w:t>0.</w:t>
            </w:r>
            <w:r>
              <w:rPr>
                <w:rFonts w:ascii="Times New Roman" w:hAnsi="Times New Roman" w:cs="Times New Roman"/>
                <w:color w:val="000000"/>
                <w:sz w:val="20"/>
                <w:szCs w:val="20"/>
                <w:shd w:val="clear" w:color="auto" w:fill="FFFFFF"/>
              </w:rPr>
              <w:t>2418</w:t>
            </w:r>
          </w:p>
        </w:tc>
      </w:tr>
      <w:tr w:rsidR="006D469B" w:rsidRPr="007E1807" w:rsidTr="006D469B">
        <w:trPr>
          <w:trHeight w:val="567"/>
        </w:trPr>
        <w:tc>
          <w:tcPr>
            <w:tcW w:w="1747"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Final R</w:t>
            </w:r>
            <w:r w:rsidRPr="00DF18C8">
              <w:rPr>
                <w:rFonts w:ascii="Times New Roman" w:eastAsia="Times New Roman" w:hAnsi="Times New Roman" w:cs="Times New Roman"/>
                <w:i/>
                <w:color w:val="000000"/>
                <w:sz w:val="20"/>
                <w:szCs w:val="20"/>
                <w:vertAlign w:val="superscript"/>
                <w:lang w:val="en-CA" w:eastAsia="de-DE"/>
              </w:rPr>
              <w:t xml:space="preserve"> a,b</w:t>
            </w:r>
            <w:r w:rsidRPr="00DF18C8">
              <w:rPr>
                <w:rFonts w:ascii="Times New Roman" w:eastAsia="Times New Roman" w:hAnsi="Times New Roman" w:cs="Times New Roman"/>
                <w:color w:val="000000"/>
                <w:sz w:val="20"/>
                <w:szCs w:val="20"/>
                <w:lang w:val="en-CA" w:eastAsia="de-DE"/>
              </w:rPr>
              <w:t xml:space="preserve"> indexes </w:t>
            </w:r>
          </w:p>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 xml:space="preserve">[all data] </w:t>
            </w:r>
          </w:p>
        </w:tc>
        <w:tc>
          <w:tcPr>
            <w:tcW w:w="2222" w:type="dxa"/>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R</w:t>
            </w:r>
            <w:r w:rsidRPr="00DF18C8">
              <w:rPr>
                <w:rFonts w:ascii="Times New Roman" w:eastAsia="Times New Roman" w:hAnsi="Times New Roman" w:cs="Times New Roman"/>
                <w:color w:val="000000"/>
                <w:sz w:val="20"/>
                <w:szCs w:val="20"/>
                <w:vertAlign w:val="subscript"/>
                <w:lang w:eastAsia="de-DE"/>
              </w:rPr>
              <w:t>1</w:t>
            </w:r>
            <w:r w:rsidRPr="00DF18C8">
              <w:rPr>
                <w:rFonts w:ascii="Times New Roman" w:eastAsia="Times New Roman" w:hAnsi="Times New Roman" w:cs="Times New Roman"/>
                <w:color w:val="000000"/>
                <w:sz w:val="20"/>
                <w:szCs w:val="20"/>
                <w:lang w:eastAsia="de-DE"/>
              </w:rPr>
              <w:t xml:space="preserve"> = </w:t>
            </w:r>
            <w:r w:rsidRPr="00DF18C8">
              <w:rPr>
                <w:rFonts w:ascii="Times New Roman" w:hAnsi="Times New Roman" w:cs="Times New Roman"/>
                <w:color w:val="000000"/>
                <w:sz w:val="20"/>
                <w:szCs w:val="20"/>
                <w:shd w:val="clear" w:color="auto" w:fill="FFFFFF"/>
              </w:rPr>
              <w:t>0.</w:t>
            </w:r>
            <w:r>
              <w:rPr>
                <w:rFonts w:ascii="Times New Roman" w:hAnsi="Times New Roman" w:cs="Times New Roman"/>
                <w:color w:val="000000"/>
                <w:sz w:val="20"/>
                <w:szCs w:val="20"/>
                <w:shd w:val="clear" w:color="auto" w:fill="FFFFFF"/>
              </w:rPr>
              <w:t>1382</w:t>
            </w:r>
          </w:p>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wR</w:t>
            </w:r>
            <w:r w:rsidRPr="00DF18C8">
              <w:rPr>
                <w:rFonts w:ascii="Times New Roman" w:eastAsia="Times New Roman" w:hAnsi="Times New Roman" w:cs="Times New Roman"/>
                <w:color w:val="000000"/>
                <w:sz w:val="20"/>
                <w:szCs w:val="20"/>
                <w:vertAlign w:val="subscript"/>
                <w:lang w:eastAsia="de-DE"/>
              </w:rPr>
              <w:t>2</w:t>
            </w:r>
            <w:r w:rsidRPr="00DF18C8">
              <w:rPr>
                <w:rFonts w:ascii="Times New Roman" w:eastAsia="Times New Roman" w:hAnsi="Times New Roman" w:cs="Times New Roman"/>
                <w:color w:val="000000"/>
                <w:sz w:val="20"/>
                <w:szCs w:val="20"/>
                <w:lang w:eastAsia="de-DE"/>
              </w:rPr>
              <w:t xml:space="preserve"> = </w:t>
            </w:r>
            <w:r w:rsidRPr="00DF18C8">
              <w:rPr>
                <w:rFonts w:ascii="Times New Roman" w:hAnsi="Times New Roman" w:cs="Times New Roman"/>
                <w:color w:val="000000"/>
                <w:sz w:val="20"/>
                <w:szCs w:val="20"/>
                <w:shd w:val="clear" w:color="auto" w:fill="FFFFFF"/>
              </w:rPr>
              <w:t>0.</w:t>
            </w:r>
            <w:r>
              <w:rPr>
                <w:rFonts w:ascii="Times New Roman" w:hAnsi="Times New Roman" w:cs="Times New Roman"/>
                <w:color w:val="000000"/>
                <w:sz w:val="20"/>
                <w:szCs w:val="20"/>
                <w:shd w:val="clear" w:color="auto" w:fill="FFFFFF"/>
              </w:rPr>
              <w:t>2658</w:t>
            </w:r>
          </w:p>
        </w:tc>
      </w:tr>
      <w:tr w:rsidR="006D469B" w:rsidRPr="007E1807" w:rsidTr="006D469B">
        <w:trPr>
          <w:trHeight w:val="553"/>
        </w:trPr>
        <w:tc>
          <w:tcPr>
            <w:tcW w:w="1747" w:type="dxa"/>
            <w:tcBorders>
              <w:bottom w:val="single" w:sz="4" w:space="0" w:color="auto"/>
            </w:tcBorders>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Largest diff. peak</w:t>
            </w:r>
          </w:p>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/hole / e Å</w:t>
            </w:r>
            <w:r w:rsidRPr="00DF18C8">
              <w:rPr>
                <w:rFonts w:ascii="Times New Roman" w:eastAsia="Times New Roman" w:hAnsi="Times New Roman" w:cs="Times New Roman"/>
                <w:color w:val="000000"/>
                <w:sz w:val="20"/>
                <w:szCs w:val="20"/>
                <w:vertAlign w:val="superscript"/>
                <w:lang w:val="en-CA" w:eastAsia="de-DE"/>
              </w:rPr>
              <w:t>-3</w:t>
            </w:r>
            <w:r w:rsidRPr="00DF18C8">
              <w:rPr>
                <w:rFonts w:ascii="Times New Roman" w:eastAsia="Times New Roman" w:hAnsi="Times New Roman" w:cs="Times New Roman"/>
                <w:color w:val="000000"/>
                <w:sz w:val="20"/>
                <w:szCs w:val="20"/>
                <w:lang w:val="en-CA" w:eastAsia="de-DE"/>
              </w:rPr>
              <w:t xml:space="preserve"> </w:t>
            </w:r>
          </w:p>
        </w:tc>
        <w:tc>
          <w:tcPr>
            <w:tcW w:w="2222" w:type="dxa"/>
            <w:tcBorders>
              <w:bottom w:val="single" w:sz="4" w:space="0" w:color="auto"/>
            </w:tcBorders>
            <w:vAlign w:val="center"/>
          </w:tcPr>
          <w:p w:rsidR="006D469B" w:rsidRPr="00DF18C8" w:rsidRDefault="006D469B" w:rsidP="006D469B">
            <w:pPr>
              <w:spacing w:after="0" w:line="276" w:lineRule="auto"/>
              <w:jc w:val="both"/>
              <w:rPr>
                <w:rFonts w:ascii="Times New Roman" w:eastAsia="Times New Roman" w:hAnsi="Times New Roman" w:cs="Times New Roman"/>
                <w:color w:val="000000"/>
                <w:sz w:val="20"/>
                <w:szCs w:val="20"/>
                <w:lang w:eastAsia="de-DE"/>
              </w:rPr>
            </w:pPr>
            <w:r>
              <w:rPr>
                <w:rFonts w:ascii="Times New Roman" w:hAnsi="Times New Roman" w:cs="Times New Roman"/>
                <w:color w:val="000000"/>
                <w:sz w:val="20"/>
                <w:szCs w:val="20"/>
                <w:shd w:val="clear" w:color="auto" w:fill="FFFFFF"/>
              </w:rPr>
              <w:t xml:space="preserve">2.38 </w:t>
            </w:r>
            <w:r w:rsidRPr="00DF18C8">
              <w:rPr>
                <w:rFonts w:ascii="Times New Roman" w:hAnsi="Times New Roman" w:cs="Times New Roman"/>
                <w:color w:val="000000"/>
                <w:sz w:val="20"/>
                <w:szCs w:val="20"/>
                <w:shd w:val="clear" w:color="auto" w:fill="FFFFFF"/>
              </w:rPr>
              <w:t>/</w:t>
            </w:r>
            <w:r>
              <w:rPr>
                <w:rFonts w:ascii="Times New Roman" w:hAnsi="Times New Roman" w:cs="Times New Roman"/>
                <w:color w:val="000000"/>
                <w:sz w:val="20"/>
                <w:szCs w:val="20"/>
                <w:shd w:val="clear" w:color="auto" w:fill="FFFFFF"/>
              </w:rPr>
              <w:t xml:space="preserve"> </w:t>
            </w:r>
            <w:r w:rsidRPr="00DF18C8">
              <w:rPr>
                <w:rFonts w:ascii="Times New Roman" w:hAnsi="Times New Roman" w:cs="Times New Roman"/>
                <w:color w:val="000000"/>
                <w:sz w:val="20"/>
                <w:szCs w:val="20"/>
                <w:shd w:val="clear" w:color="auto" w:fill="FFFFFF"/>
              </w:rPr>
              <w:t>-</w:t>
            </w:r>
            <w:r>
              <w:rPr>
                <w:rFonts w:ascii="Times New Roman" w:hAnsi="Times New Roman" w:cs="Times New Roman"/>
                <w:color w:val="000000"/>
                <w:sz w:val="20"/>
                <w:szCs w:val="20"/>
                <w:shd w:val="clear" w:color="auto" w:fill="FFFFFF"/>
              </w:rPr>
              <w:t>1</w:t>
            </w:r>
            <w:r w:rsidRPr="00DF18C8">
              <w:rPr>
                <w:rFonts w:ascii="Times New Roman" w:hAnsi="Times New Roman" w:cs="Times New Roman"/>
                <w:color w:val="000000"/>
                <w:sz w:val="20"/>
                <w:szCs w:val="20"/>
                <w:shd w:val="clear" w:color="auto" w:fill="FFFFFF"/>
              </w:rPr>
              <w:t>.</w:t>
            </w:r>
            <w:r>
              <w:rPr>
                <w:rFonts w:ascii="Times New Roman" w:hAnsi="Times New Roman" w:cs="Times New Roman"/>
                <w:color w:val="000000"/>
                <w:sz w:val="20"/>
                <w:szCs w:val="20"/>
                <w:shd w:val="clear" w:color="auto" w:fill="FFFFFF"/>
              </w:rPr>
              <w:t>48</w:t>
            </w:r>
          </w:p>
        </w:tc>
      </w:tr>
    </w:tbl>
    <w:p w:rsidR="006D469B" w:rsidRDefault="006D469B" w:rsidP="006D469B">
      <w:pPr>
        <w:jc w:val="center"/>
        <w:rPr>
          <w:rFonts w:ascii="Times New Roman" w:hAnsi="Times New Roman" w:cs="Times New Roman"/>
          <w:b/>
          <w:sz w:val="36"/>
          <w:lang w:val="en-CA"/>
        </w:rPr>
      </w:pPr>
    </w:p>
    <w:p w:rsidR="006D469B" w:rsidRDefault="006D469B" w:rsidP="006D469B">
      <w:pPr>
        <w:jc w:val="center"/>
        <w:rPr>
          <w:rFonts w:ascii="Times New Roman" w:hAnsi="Times New Roman" w:cs="Times New Roman"/>
          <w:b/>
          <w:sz w:val="36"/>
          <w:lang w:val="en-CA"/>
        </w:rPr>
      </w:pPr>
    </w:p>
    <w:p w:rsidR="006D469B" w:rsidRDefault="006D469B" w:rsidP="006D469B">
      <w:pPr>
        <w:jc w:val="center"/>
        <w:rPr>
          <w:rFonts w:ascii="Times New Roman" w:hAnsi="Times New Roman" w:cs="Times New Roman"/>
          <w:b/>
          <w:sz w:val="36"/>
          <w:lang w:val="en-CA"/>
        </w:rPr>
      </w:pPr>
    </w:p>
    <w:p w:rsidR="006D469B" w:rsidRDefault="006D469B" w:rsidP="006D469B">
      <w:pPr>
        <w:jc w:val="center"/>
        <w:rPr>
          <w:rFonts w:ascii="Times New Roman" w:hAnsi="Times New Roman" w:cs="Times New Roman"/>
          <w:b/>
          <w:sz w:val="36"/>
          <w:lang w:val="en-CA"/>
        </w:rPr>
      </w:pPr>
    </w:p>
    <w:p w:rsidR="006D469B" w:rsidRDefault="006D469B" w:rsidP="006D469B">
      <w:pPr>
        <w:jc w:val="center"/>
        <w:rPr>
          <w:rFonts w:ascii="Times New Roman" w:hAnsi="Times New Roman" w:cs="Times New Roman"/>
          <w:b/>
          <w:sz w:val="36"/>
          <w:lang w:val="en-CA"/>
        </w:rPr>
      </w:pPr>
    </w:p>
    <w:p w:rsidR="006D469B" w:rsidRDefault="006D469B" w:rsidP="006D469B">
      <w:pPr>
        <w:jc w:val="center"/>
        <w:rPr>
          <w:rFonts w:ascii="Times New Roman" w:hAnsi="Times New Roman" w:cs="Times New Roman"/>
          <w:b/>
          <w:sz w:val="36"/>
          <w:lang w:val="en-CA"/>
        </w:rPr>
      </w:pPr>
    </w:p>
    <w:p w:rsidR="006D469B" w:rsidRDefault="006D469B" w:rsidP="006D469B">
      <w:pPr>
        <w:jc w:val="center"/>
        <w:rPr>
          <w:rFonts w:ascii="Times New Roman" w:hAnsi="Times New Roman" w:cs="Times New Roman"/>
          <w:b/>
          <w:sz w:val="36"/>
          <w:lang w:val="en-CA"/>
        </w:rPr>
      </w:pPr>
    </w:p>
    <w:p w:rsidR="006D469B" w:rsidRDefault="006D469B" w:rsidP="006D469B">
      <w:pPr>
        <w:jc w:val="center"/>
        <w:rPr>
          <w:rFonts w:ascii="Times New Roman" w:hAnsi="Times New Roman" w:cs="Times New Roman"/>
          <w:b/>
          <w:sz w:val="36"/>
          <w:lang w:val="en-CA"/>
        </w:rPr>
      </w:pPr>
    </w:p>
    <w:p w:rsidR="006D469B" w:rsidRDefault="006D469B" w:rsidP="006D469B">
      <w:pPr>
        <w:jc w:val="center"/>
        <w:rPr>
          <w:rFonts w:ascii="Times New Roman" w:hAnsi="Times New Roman" w:cs="Times New Roman"/>
          <w:b/>
          <w:sz w:val="36"/>
          <w:lang w:val="en-CA"/>
        </w:rPr>
      </w:pPr>
    </w:p>
    <w:p w:rsidR="006D469B" w:rsidRDefault="006D469B" w:rsidP="006D469B">
      <w:pPr>
        <w:jc w:val="center"/>
        <w:rPr>
          <w:rFonts w:ascii="Times New Roman" w:hAnsi="Times New Roman" w:cs="Times New Roman"/>
          <w:b/>
          <w:sz w:val="36"/>
          <w:lang w:val="en-CA"/>
        </w:rPr>
      </w:pPr>
    </w:p>
    <w:p w:rsidR="006D469B" w:rsidRDefault="006D469B" w:rsidP="006D469B">
      <w:pPr>
        <w:jc w:val="center"/>
        <w:rPr>
          <w:rFonts w:ascii="Times New Roman" w:hAnsi="Times New Roman" w:cs="Times New Roman"/>
          <w:b/>
          <w:sz w:val="36"/>
          <w:lang w:val="en-CA"/>
        </w:rPr>
      </w:pPr>
    </w:p>
    <w:p w:rsidR="006D469B" w:rsidRDefault="006D469B" w:rsidP="006D469B">
      <w:pPr>
        <w:jc w:val="center"/>
        <w:rPr>
          <w:rFonts w:ascii="Times New Roman" w:hAnsi="Times New Roman" w:cs="Times New Roman"/>
          <w:b/>
          <w:sz w:val="36"/>
          <w:lang w:val="en-CA"/>
        </w:rPr>
      </w:pPr>
    </w:p>
    <w:p w:rsidR="006D469B" w:rsidRDefault="006D469B" w:rsidP="006D469B">
      <w:pPr>
        <w:jc w:val="center"/>
        <w:rPr>
          <w:rFonts w:ascii="Times New Roman" w:hAnsi="Times New Roman" w:cs="Times New Roman"/>
          <w:b/>
          <w:sz w:val="36"/>
          <w:lang w:val="en-CA"/>
        </w:rPr>
      </w:pPr>
    </w:p>
    <w:p w:rsidR="006D469B" w:rsidRDefault="006D469B" w:rsidP="006D469B">
      <w:pPr>
        <w:jc w:val="center"/>
        <w:rPr>
          <w:rFonts w:ascii="Times New Roman" w:hAnsi="Times New Roman" w:cs="Times New Roman"/>
          <w:b/>
          <w:sz w:val="36"/>
          <w:lang w:val="en-CA"/>
        </w:rPr>
      </w:pPr>
    </w:p>
    <w:p w:rsidR="006D469B" w:rsidRDefault="006D469B" w:rsidP="006D469B">
      <w:pPr>
        <w:jc w:val="center"/>
        <w:rPr>
          <w:rFonts w:ascii="Times New Roman" w:hAnsi="Times New Roman" w:cs="Times New Roman"/>
          <w:b/>
          <w:sz w:val="36"/>
          <w:lang w:val="en-CA"/>
        </w:rPr>
      </w:pPr>
    </w:p>
    <w:p w:rsidR="006D469B" w:rsidRDefault="006D469B" w:rsidP="006D469B">
      <w:pPr>
        <w:jc w:val="center"/>
        <w:rPr>
          <w:rFonts w:ascii="Times New Roman" w:hAnsi="Times New Roman" w:cs="Times New Roman"/>
          <w:b/>
          <w:sz w:val="36"/>
          <w:lang w:val="en-CA"/>
        </w:rPr>
      </w:pPr>
    </w:p>
    <w:p w:rsidR="006D469B" w:rsidRDefault="006D469B" w:rsidP="006D469B">
      <w:pPr>
        <w:rPr>
          <w:rFonts w:ascii="Times New Roman" w:hAnsi="Times New Roman" w:cs="Times New Roman"/>
          <w:b/>
          <w:sz w:val="36"/>
          <w:lang w:val="en-CA"/>
        </w:rPr>
      </w:pPr>
    </w:p>
    <w:p w:rsidR="00546096" w:rsidRDefault="00546096" w:rsidP="006D469B">
      <w:pPr>
        <w:pStyle w:val="FETableFootnote"/>
        <w:ind w:right="-900" w:firstLine="0"/>
        <w:rPr>
          <w:rFonts w:ascii="Times New Roman" w:hAnsi="Times New Roman"/>
          <w:i/>
          <w:iCs/>
          <w:sz w:val="16"/>
          <w:vertAlign w:val="superscript"/>
          <w:lang w:val="en-CA"/>
        </w:rPr>
      </w:pPr>
    </w:p>
    <w:p w:rsidR="009E143A" w:rsidRPr="00546096" w:rsidRDefault="006D469B" w:rsidP="006D469B">
      <w:pPr>
        <w:pStyle w:val="FETableFootnote"/>
        <w:ind w:right="-900" w:firstLine="0"/>
        <w:rPr>
          <w:rFonts w:ascii="Times New Roman" w:hAnsi="Times New Roman"/>
          <w:sz w:val="16"/>
          <w:lang w:val="en-CA"/>
        </w:rPr>
      </w:pPr>
      <w:r w:rsidRPr="00546096">
        <w:rPr>
          <w:rFonts w:ascii="Times New Roman" w:hAnsi="Times New Roman"/>
          <w:i/>
          <w:iCs/>
          <w:sz w:val="16"/>
          <w:vertAlign w:val="superscript"/>
          <w:lang w:val="en-CA"/>
        </w:rPr>
        <w:t>a</w:t>
      </w:r>
      <w:r w:rsidRPr="00546096">
        <w:rPr>
          <w:rFonts w:ascii="Times New Roman" w:hAnsi="Times New Roman"/>
          <w:iCs/>
          <w:sz w:val="16"/>
          <w:lang w:val="en-CA"/>
        </w:rPr>
        <w:t>R</w:t>
      </w:r>
      <w:r w:rsidRPr="00546096">
        <w:rPr>
          <w:rFonts w:ascii="Times New Roman" w:hAnsi="Times New Roman"/>
          <w:iCs/>
          <w:sz w:val="16"/>
          <w:vertAlign w:val="subscript"/>
          <w:lang w:val="en-CA"/>
        </w:rPr>
        <w:t>1</w:t>
      </w:r>
      <w:r w:rsidRPr="00546096">
        <w:rPr>
          <w:rFonts w:ascii="Times New Roman" w:hAnsi="Times New Roman"/>
          <w:iCs/>
          <w:sz w:val="16"/>
          <w:lang w:val="en-CA"/>
        </w:rPr>
        <w:t xml:space="preserve"> =</w:t>
      </w:r>
      <w:r w:rsidRPr="00546096">
        <w:rPr>
          <w:rFonts w:ascii="Times New Roman" w:hAnsi="Times New Roman"/>
          <w:i/>
          <w:sz w:val="16"/>
          <w:lang w:val="en-CA"/>
        </w:rPr>
        <w:t xml:space="preserve"> </w:t>
      </w:r>
      <w:r w:rsidRPr="00546096">
        <w:rPr>
          <w:rFonts w:ascii="Times New Roman" w:hAnsi="Times New Roman"/>
          <w:sz w:val="16"/>
        </w:rPr>
        <w:sym w:font="Symbol" w:char="F053"/>
      </w:r>
      <w:r w:rsidRPr="00546096">
        <w:rPr>
          <w:rFonts w:ascii="Times New Roman" w:hAnsi="Times New Roman"/>
          <w:sz w:val="16"/>
          <w:lang w:val="en-CA"/>
        </w:rPr>
        <w:t>(||</w:t>
      </w:r>
      <w:r w:rsidRPr="00546096">
        <w:rPr>
          <w:rFonts w:ascii="Times New Roman" w:hAnsi="Times New Roman"/>
          <w:i/>
          <w:sz w:val="16"/>
          <w:lang w:val="en-CA"/>
        </w:rPr>
        <w:t>F</w:t>
      </w:r>
      <w:r w:rsidRPr="00546096">
        <w:rPr>
          <w:rFonts w:ascii="Times New Roman" w:hAnsi="Times New Roman"/>
          <w:i/>
          <w:sz w:val="16"/>
          <w:vertAlign w:val="subscript"/>
          <w:lang w:val="en-CA"/>
        </w:rPr>
        <w:t>o</w:t>
      </w:r>
      <w:r w:rsidRPr="00546096">
        <w:rPr>
          <w:rFonts w:ascii="Times New Roman" w:hAnsi="Times New Roman"/>
          <w:sz w:val="16"/>
          <w:lang w:val="en-CA"/>
        </w:rPr>
        <w:t>| – |</w:t>
      </w:r>
      <w:r w:rsidRPr="00546096">
        <w:rPr>
          <w:rFonts w:ascii="Times New Roman" w:hAnsi="Times New Roman"/>
          <w:i/>
          <w:sz w:val="16"/>
          <w:lang w:val="en-CA"/>
        </w:rPr>
        <w:t>F</w:t>
      </w:r>
      <w:r w:rsidRPr="00546096">
        <w:rPr>
          <w:rFonts w:ascii="Times New Roman" w:hAnsi="Times New Roman"/>
          <w:i/>
          <w:sz w:val="16"/>
          <w:vertAlign w:val="subscript"/>
          <w:lang w:val="en-CA"/>
        </w:rPr>
        <w:t>c</w:t>
      </w:r>
      <w:r w:rsidRPr="00546096">
        <w:rPr>
          <w:rFonts w:ascii="Times New Roman" w:hAnsi="Times New Roman"/>
          <w:sz w:val="16"/>
          <w:lang w:val="en-CA"/>
        </w:rPr>
        <w:t>||)/</w:t>
      </w:r>
      <w:r w:rsidRPr="00546096">
        <w:rPr>
          <w:rFonts w:ascii="Times New Roman" w:hAnsi="Times New Roman"/>
          <w:sz w:val="16"/>
        </w:rPr>
        <w:sym w:font="Symbol" w:char="F053"/>
      </w:r>
      <w:r w:rsidRPr="00546096">
        <w:rPr>
          <w:rFonts w:ascii="Times New Roman" w:hAnsi="Times New Roman"/>
          <w:sz w:val="16"/>
          <w:lang w:val="en-CA"/>
        </w:rPr>
        <w:t>|</w:t>
      </w:r>
      <w:r w:rsidRPr="00546096">
        <w:rPr>
          <w:rFonts w:ascii="Times New Roman" w:hAnsi="Times New Roman"/>
          <w:i/>
          <w:sz w:val="16"/>
          <w:lang w:val="en-CA"/>
        </w:rPr>
        <w:t>F</w:t>
      </w:r>
      <w:r w:rsidRPr="00546096">
        <w:rPr>
          <w:rFonts w:ascii="Times New Roman" w:hAnsi="Times New Roman"/>
          <w:i/>
          <w:sz w:val="16"/>
          <w:vertAlign w:val="subscript"/>
          <w:lang w:val="en-CA"/>
        </w:rPr>
        <w:t>o</w:t>
      </w:r>
      <w:r w:rsidRPr="00546096">
        <w:rPr>
          <w:rFonts w:ascii="Times New Roman" w:hAnsi="Times New Roman"/>
          <w:sz w:val="16"/>
          <w:lang w:val="en-CA"/>
        </w:rPr>
        <w:t xml:space="preserve">|.  </w:t>
      </w:r>
      <w:r w:rsidRPr="00546096">
        <w:rPr>
          <w:rFonts w:ascii="Times New Roman" w:hAnsi="Times New Roman"/>
          <w:i/>
          <w:sz w:val="16"/>
          <w:vertAlign w:val="superscript"/>
          <w:lang w:val="en-CA"/>
        </w:rPr>
        <w:t>b</w:t>
      </w:r>
      <w:r w:rsidRPr="00546096">
        <w:rPr>
          <w:rFonts w:ascii="Times New Roman" w:hAnsi="Times New Roman"/>
          <w:sz w:val="16"/>
          <w:lang w:val="en-CA"/>
        </w:rPr>
        <w:t>wR</w:t>
      </w:r>
      <w:r w:rsidRPr="00546096">
        <w:rPr>
          <w:rFonts w:ascii="Times New Roman" w:hAnsi="Times New Roman"/>
          <w:sz w:val="16"/>
          <w:vertAlign w:val="subscript"/>
          <w:lang w:val="en-CA"/>
        </w:rPr>
        <w:t>2</w:t>
      </w:r>
      <w:r w:rsidRPr="00546096">
        <w:rPr>
          <w:rFonts w:ascii="Times New Roman" w:hAnsi="Times New Roman"/>
          <w:sz w:val="16"/>
          <w:lang w:val="en-CA"/>
        </w:rPr>
        <w:t xml:space="preserve"> = [</w:t>
      </w:r>
      <w:r w:rsidRPr="00546096">
        <w:rPr>
          <w:rFonts w:ascii="Times New Roman" w:hAnsi="Times New Roman"/>
          <w:sz w:val="16"/>
        </w:rPr>
        <w:sym w:font="Symbol" w:char="F053"/>
      </w:r>
      <w:r w:rsidRPr="00546096">
        <w:rPr>
          <w:rFonts w:ascii="Times New Roman" w:hAnsi="Times New Roman"/>
          <w:sz w:val="16"/>
          <w:lang w:val="en-CA"/>
        </w:rPr>
        <w:t>[</w:t>
      </w:r>
      <w:r w:rsidRPr="00546096">
        <w:rPr>
          <w:rFonts w:ascii="Times New Roman" w:hAnsi="Times New Roman"/>
          <w:i/>
          <w:sz w:val="16"/>
          <w:lang w:val="en-CA"/>
        </w:rPr>
        <w:t>w</w:t>
      </w:r>
      <w:r w:rsidRPr="00546096">
        <w:rPr>
          <w:rFonts w:ascii="Times New Roman" w:hAnsi="Times New Roman"/>
          <w:sz w:val="16"/>
          <w:lang w:val="en-CA"/>
        </w:rPr>
        <w:t>(</w:t>
      </w:r>
      <w:r w:rsidRPr="00546096">
        <w:rPr>
          <w:rFonts w:ascii="Times New Roman" w:hAnsi="Times New Roman"/>
          <w:i/>
          <w:sz w:val="16"/>
          <w:lang w:val="en-CA"/>
        </w:rPr>
        <w:t>F</w:t>
      </w:r>
      <w:r w:rsidRPr="00546096">
        <w:rPr>
          <w:rFonts w:ascii="Times New Roman" w:hAnsi="Times New Roman"/>
          <w:sz w:val="16"/>
          <w:vertAlign w:val="subscript"/>
          <w:lang w:val="en-CA"/>
        </w:rPr>
        <w:t>o</w:t>
      </w:r>
      <w:r w:rsidRPr="00546096">
        <w:rPr>
          <w:rFonts w:ascii="Times New Roman" w:hAnsi="Times New Roman"/>
          <w:sz w:val="16"/>
          <w:vertAlign w:val="superscript"/>
          <w:lang w:val="en-CA"/>
        </w:rPr>
        <w:t>2</w:t>
      </w:r>
      <w:r w:rsidRPr="00546096">
        <w:rPr>
          <w:rFonts w:ascii="Times New Roman" w:hAnsi="Times New Roman"/>
          <w:sz w:val="16"/>
          <w:lang w:val="en-CA"/>
        </w:rPr>
        <w:t xml:space="preserve"> - </w:t>
      </w:r>
      <w:r w:rsidRPr="00546096">
        <w:rPr>
          <w:rFonts w:ascii="Times New Roman" w:hAnsi="Times New Roman"/>
          <w:i/>
          <w:sz w:val="16"/>
          <w:lang w:val="en-CA"/>
        </w:rPr>
        <w:t>F</w:t>
      </w:r>
      <w:r w:rsidRPr="00546096">
        <w:rPr>
          <w:rFonts w:ascii="Times New Roman" w:hAnsi="Times New Roman"/>
          <w:sz w:val="16"/>
          <w:vertAlign w:val="subscript"/>
          <w:lang w:val="en-CA"/>
        </w:rPr>
        <w:t>c</w:t>
      </w:r>
      <w:r w:rsidRPr="00546096">
        <w:rPr>
          <w:rFonts w:ascii="Times New Roman" w:hAnsi="Times New Roman"/>
          <w:sz w:val="16"/>
          <w:vertAlign w:val="superscript"/>
          <w:lang w:val="en-CA"/>
        </w:rPr>
        <w:t>2</w:t>
      </w:r>
      <w:r w:rsidRPr="00546096">
        <w:rPr>
          <w:rFonts w:ascii="Times New Roman" w:hAnsi="Times New Roman"/>
          <w:sz w:val="16"/>
          <w:lang w:val="en-CA"/>
        </w:rPr>
        <w:t>)</w:t>
      </w:r>
      <w:r w:rsidRPr="00546096">
        <w:rPr>
          <w:rFonts w:ascii="Times New Roman" w:hAnsi="Times New Roman"/>
          <w:sz w:val="16"/>
          <w:vertAlign w:val="superscript"/>
          <w:lang w:val="en-CA"/>
        </w:rPr>
        <w:t>2</w:t>
      </w:r>
      <w:r w:rsidRPr="00546096">
        <w:rPr>
          <w:rFonts w:ascii="Times New Roman" w:hAnsi="Times New Roman"/>
          <w:sz w:val="16"/>
          <w:lang w:val="en-CA"/>
        </w:rPr>
        <w:t>]/</w:t>
      </w:r>
      <w:r w:rsidRPr="00546096">
        <w:rPr>
          <w:rFonts w:ascii="Times New Roman" w:hAnsi="Times New Roman"/>
          <w:sz w:val="16"/>
        </w:rPr>
        <w:sym w:font="Symbol" w:char="F053"/>
      </w:r>
      <w:r w:rsidRPr="00546096">
        <w:rPr>
          <w:rFonts w:ascii="Times New Roman" w:hAnsi="Times New Roman"/>
          <w:sz w:val="16"/>
          <w:lang w:val="en-CA"/>
        </w:rPr>
        <w:t>[</w:t>
      </w:r>
      <w:r w:rsidRPr="00546096">
        <w:rPr>
          <w:rFonts w:ascii="Times New Roman" w:hAnsi="Times New Roman"/>
          <w:i/>
          <w:sz w:val="16"/>
          <w:lang w:val="en-CA"/>
        </w:rPr>
        <w:t>w</w:t>
      </w:r>
      <w:r w:rsidRPr="00546096">
        <w:rPr>
          <w:rFonts w:ascii="Times New Roman" w:hAnsi="Times New Roman"/>
          <w:sz w:val="16"/>
          <w:lang w:val="en-CA"/>
        </w:rPr>
        <w:t>(</w:t>
      </w:r>
      <w:r w:rsidRPr="00546096">
        <w:rPr>
          <w:rFonts w:ascii="Times New Roman" w:hAnsi="Times New Roman"/>
          <w:i/>
          <w:sz w:val="16"/>
          <w:lang w:val="en-CA"/>
        </w:rPr>
        <w:t>F</w:t>
      </w:r>
      <w:r w:rsidRPr="00546096">
        <w:rPr>
          <w:rFonts w:ascii="Times New Roman" w:hAnsi="Times New Roman"/>
          <w:sz w:val="16"/>
          <w:vertAlign w:val="subscript"/>
          <w:lang w:val="en-CA"/>
        </w:rPr>
        <w:t>o</w:t>
      </w:r>
      <w:r w:rsidRPr="00546096">
        <w:rPr>
          <w:rFonts w:ascii="Times New Roman" w:hAnsi="Times New Roman"/>
          <w:sz w:val="16"/>
          <w:vertAlign w:val="superscript"/>
          <w:lang w:val="en-CA"/>
        </w:rPr>
        <w:t>2</w:t>
      </w:r>
      <w:r w:rsidRPr="00546096">
        <w:rPr>
          <w:rFonts w:ascii="Times New Roman" w:hAnsi="Times New Roman"/>
          <w:sz w:val="16"/>
          <w:lang w:val="en-CA"/>
        </w:rPr>
        <w:t>)</w:t>
      </w:r>
      <w:r w:rsidRPr="00546096">
        <w:rPr>
          <w:rFonts w:ascii="Times New Roman" w:hAnsi="Times New Roman"/>
          <w:sz w:val="16"/>
          <w:vertAlign w:val="superscript"/>
          <w:lang w:val="en-CA"/>
        </w:rPr>
        <w:t>2</w:t>
      </w:r>
      <w:r w:rsidRPr="00546096">
        <w:rPr>
          <w:rFonts w:ascii="Times New Roman" w:hAnsi="Times New Roman"/>
          <w:sz w:val="16"/>
          <w:lang w:val="en-CA"/>
        </w:rPr>
        <w:t>]]</w:t>
      </w:r>
      <w:r w:rsidRPr="00546096">
        <w:rPr>
          <w:rFonts w:ascii="Times New Roman" w:hAnsi="Times New Roman"/>
          <w:sz w:val="16"/>
          <w:vertAlign w:val="superscript"/>
          <w:lang w:val="en-CA"/>
        </w:rPr>
        <w:t>1/2</w:t>
      </w:r>
      <w:r w:rsidRPr="00546096">
        <w:rPr>
          <w:rFonts w:ascii="Times New Roman" w:hAnsi="Times New Roman"/>
          <w:sz w:val="16"/>
          <w:lang w:val="en-CA"/>
        </w:rPr>
        <w:t xml:space="preserve">, </w:t>
      </w:r>
      <w:r w:rsidRPr="00546096">
        <w:rPr>
          <w:rFonts w:ascii="Times New Roman" w:hAnsi="Times New Roman"/>
          <w:i/>
          <w:sz w:val="16"/>
          <w:lang w:val="en-CA"/>
        </w:rPr>
        <w:t>w</w:t>
      </w:r>
      <w:r w:rsidRPr="00546096">
        <w:rPr>
          <w:rFonts w:ascii="Times New Roman" w:hAnsi="Times New Roman"/>
          <w:sz w:val="16"/>
          <w:lang w:val="en-CA"/>
        </w:rPr>
        <w:t xml:space="preserve"> = 1/[</w:t>
      </w:r>
      <w:r w:rsidRPr="00546096">
        <w:rPr>
          <w:rFonts w:ascii="Times New Roman" w:hAnsi="Times New Roman"/>
          <w:i/>
          <w:iCs/>
          <w:sz w:val="16"/>
          <w:lang w:val="el-GR"/>
        </w:rPr>
        <w:t>σ</w:t>
      </w:r>
      <w:r w:rsidRPr="00546096">
        <w:rPr>
          <w:rFonts w:ascii="Times New Roman" w:hAnsi="Times New Roman"/>
          <w:sz w:val="16"/>
          <w:vertAlign w:val="superscript"/>
          <w:lang w:val="en-CA"/>
        </w:rPr>
        <w:t xml:space="preserve"> 2</w:t>
      </w:r>
      <w:r w:rsidRPr="00546096">
        <w:rPr>
          <w:rFonts w:ascii="Times New Roman" w:hAnsi="Times New Roman"/>
          <w:sz w:val="16"/>
          <w:lang w:val="en-CA"/>
        </w:rPr>
        <w:t>(</w:t>
      </w:r>
      <w:r w:rsidRPr="00546096">
        <w:rPr>
          <w:rFonts w:ascii="Times New Roman" w:hAnsi="Times New Roman"/>
          <w:i/>
          <w:sz w:val="16"/>
          <w:lang w:val="en-CA"/>
        </w:rPr>
        <w:t>F</w:t>
      </w:r>
      <w:r w:rsidRPr="00546096">
        <w:rPr>
          <w:rFonts w:ascii="Times New Roman" w:hAnsi="Times New Roman"/>
          <w:sz w:val="16"/>
          <w:vertAlign w:val="subscript"/>
          <w:lang w:val="en-CA"/>
        </w:rPr>
        <w:t>o</w:t>
      </w:r>
      <w:r w:rsidRPr="00546096">
        <w:rPr>
          <w:rFonts w:ascii="Times New Roman" w:hAnsi="Times New Roman"/>
          <w:sz w:val="16"/>
          <w:vertAlign w:val="superscript"/>
          <w:lang w:val="en-CA"/>
        </w:rPr>
        <w:t>2</w:t>
      </w:r>
      <w:r w:rsidRPr="00546096">
        <w:rPr>
          <w:rFonts w:ascii="Times New Roman" w:hAnsi="Times New Roman"/>
          <w:sz w:val="16"/>
          <w:lang w:val="en-CA"/>
        </w:rPr>
        <w:t>) + (</w:t>
      </w:r>
      <w:r w:rsidRPr="00546096">
        <w:rPr>
          <w:rFonts w:ascii="Times New Roman" w:hAnsi="Times New Roman"/>
          <w:i/>
          <w:sz w:val="16"/>
          <w:lang w:val="en-CA"/>
        </w:rPr>
        <w:t>ap</w:t>
      </w:r>
      <w:r w:rsidRPr="00546096">
        <w:rPr>
          <w:rFonts w:ascii="Times New Roman" w:hAnsi="Times New Roman"/>
          <w:sz w:val="16"/>
          <w:lang w:val="en-CA"/>
        </w:rPr>
        <w:t>)</w:t>
      </w:r>
      <w:r w:rsidRPr="00546096">
        <w:rPr>
          <w:rFonts w:ascii="Times New Roman" w:hAnsi="Times New Roman"/>
          <w:sz w:val="16"/>
          <w:vertAlign w:val="superscript"/>
          <w:lang w:val="en-CA"/>
        </w:rPr>
        <w:t xml:space="preserve">2 </w:t>
      </w:r>
      <w:r w:rsidRPr="00546096">
        <w:rPr>
          <w:rFonts w:ascii="Times New Roman" w:hAnsi="Times New Roman"/>
          <w:sz w:val="16"/>
          <w:lang w:val="en-CA"/>
        </w:rPr>
        <w:t xml:space="preserve">+ </w:t>
      </w:r>
      <w:r w:rsidRPr="00546096">
        <w:rPr>
          <w:rFonts w:ascii="Times New Roman" w:hAnsi="Times New Roman"/>
          <w:i/>
          <w:sz w:val="16"/>
          <w:lang w:val="en-CA"/>
        </w:rPr>
        <w:t>bp</w:t>
      </w:r>
      <w:r w:rsidRPr="00546096">
        <w:rPr>
          <w:rFonts w:ascii="Times New Roman" w:hAnsi="Times New Roman"/>
          <w:sz w:val="16"/>
          <w:lang w:val="en-CA"/>
        </w:rPr>
        <w:t xml:space="preserve">], where </w:t>
      </w:r>
      <w:r w:rsidRPr="00546096">
        <w:rPr>
          <w:rFonts w:ascii="Times New Roman" w:hAnsi="Times New Roman"/>
          <w:i/>
          <w:sz w:val="16"/>
          <w:lang w:val="en-CA"/>
        </w:rPr>
        <w:t>p</w:t>
      </w:r>
      <w:r w:rsidRPr="00546096">
        <w:rPr>
          <w:rFonts w:ascii="Times New Roman" w:hAnsi="Times New Roman"/>
          <w:sz w:val="16"/>
          <w:lang w:val="en-CA"/>
        </w:rPr>
        <w:t xml:space="preserve"> = [max(</w:t>
      </w:r>
      <w:r w:rsidRPr="00546096">
        <w:rPr>
          <w:rFonts w:ascii="Times New Roman" w:hAnsi="Times New Roman"/>
          <w:i/>
          <w:sz w:val="16"/>
          <w:lang w:val="en-CA"/>
        </w:rPr>
        <w:t>F</w:t>
      </w:r>
      <w:r w:rsidRPr="00546096">
        <w:rPr>
          <w:rFonts w:ascii="Times New Roman" w:hAnsi="Times New Roman"/>
          <w:sz w:val="16"/>
          <w:vertAlign w:val="subscript"/>
          <w:lang w:val="en-CA"/>
        </w:rPr>
        <w:t>o</w:t>
      </w:r>
      <w:r w:rsidRPr="00546096">
        <w:rPr>
          <w:rFonts w:ascii="Times New Roman" w:hAnsi="Times New Roman"/>
          <w:sz w:val="16"/>
          <w:vertAlign w:val="superscript"/>
          <w:lang w:val="en-CA"/>
        </w:rPr>
        <w:t>2</w:t>
      </w:r>
      <w:r w:rsidRPr="00546096">
        <w:rPr>
          <w:rFonts w:ascii="Times New Roman" w:hAnsi="Times New Roman"/>
          <w:sz w:val="16"/>
          <w:lang w:val="en-CA"/>
        </w:rPr>
        <w:t>, 0) + 2</w:t>
      </w:r>
      <w:r w:rsidRPr="00546096">
        <w:rPr>
          <w:rFonts w:ascii="Times New Roman" w:hAnsi="Times New Roman"/>
          <w:i/>
          <w:sz w:val="16"/>
          <w:lang w:val="en-CA"/>
        </w:rPr>
        <w:t>F</w:t>
      </w:r>
      <w:r w:rsidRPr="00546096">
        <w:rPr>
          <w:rFonts w:ascii="Times New Roman" w:hAnsi="Times New Roman"/>
          <w:sz w:val="16"/>
          <w:vertAlign w:val="subscript"/>
          <w:lang w:val="en-CA"/>
        </w:rPr>
        <w:t>c</w:t>
      </w:r>
      <w:r w:rsidRPr="00546096">
        <w:rPr>
          <w:rFonts w:ascii="Times New Roman" w:hAnsi="Times New Roman"/>
          <w:sz w:val="16"/>
          <w:vertAlign w:val="superscript"/>
          <w:lang w:val="en-CA"/>
        </w:rPr>
        <w:t>2</w:t>
      </w:r>
      <w:r w:rsidRPr="00546096">
        <w:rPr>
          <w:rFonts w:ascii="Times New Roman" w:hAnsi="Times New Roman"/>
          <w:sz w:val="16"/>
          <w:lang w:val="en-CA"/>
        </w:rPr>
        <w:t>]/3.</w:t>
      </w:r>
    </w:p>
    <w:p w:rsidR="009E143A" w:rsidRDefault="009E143A">
      <w:pPr>
        <w:rPr>
          <w:rFonts w:ascii="Times New Roman" w:eastAsia="Times New Roman" w:hAnsi="Times New Roman" w:cs="Times New Roman"/>
          <w:sz w:val="20"/>
          <w:szCs w:val="20"/>
          <w:lang w:val="en-CA"/>
        </w:rPr>
      </w:pPr>
      <w:r>
        <w:rPr>
          <w:rFonts w:ascii="Times New Roman" w:hAnsi="Times New Roman"/>
          <w:sz w:val="20"/>
          <w:lang w:val="en-CA"/>
        </w:rPr>
        <w:br w:type="page"/>
      </w:r>
    </w:p>
    <w:p w:rsidR="006D469B" w:rsidRDefault="006D469B" w:rsidP="006D469B">
      <w:pPr>
        <w:pStyle w:val="FETableFootnote"/>
        <w:ind w:right="-900" w:firstLine="0"/>
        <w:rPr>
          <w:rFonts w:ascii="Times New Roman" w:hAnsi="Times New Roman"/>
          <w:sz w:val="20"/>
          <w:lang w:val="en-CA"/>
        </w:rPr>
      </w:pPr>
    </w:p>
    <w:p w:rsidR="009E143A" w:rsidRDefault="009E143A" w:rsidP="009E143A">
      <w:pPr>
        <w:jc w:val="center"/>
        <w:rPr>
          <w:rFonts w:ascii="Times New Roman" w:eastAsia="Times New Roman" w:hAnsi="Times New Roman" w:cs="Times New Roman"/>
          <w:b/>
          <w:bCs/>
          <w:sz w:val="24"/>
          <w:szCs w:val="24"/>
          <w:lang w:val="en-CA" w:eastAsia="de-DE"/>
        </w:rPr>
      </w:pPr>
    </w:p>
    <w:p w:rsidR="009E143A" w:rsidRDefault="009E143A" w:rsidP="009E143A">
      <w:pPr>
        <w:jc w:val="center"/>
        <w:rPr>
          <w:rFonts w:ascii="Times New Roman" w:hAnsi="Times New Roman" w:cs="Times New Roman"/>
          <w:b/>
          <w:sz w:val="36"/>
          <w:lang w:val="en-CA"/>
        </w:rPr>
      </w:pPr>
      <w:r w:rsidRPr="00052422">
        <w:rPr>
          <w:rFonts w:ascii="Times New Roman" w:eastAsia="Times New Roman" w:hAnsi="Times New Roman" w:cs="Times New Roman"/>
          <w:b/>
          <w:bCs/>
          <w:sz w:val="24"/>
          <w:szCs w:val="24"/>
          <w:lang w:val="en-CA" w:eastAsia="de-DE"/>
        </w:rPr>
        <w:t>Table S1</w:t>
      </w:r>
      <w:r>
        <w:rPr>
          <w:rFonts w:ascii="Times New Roman" w:eastAsia="Times New Roman" w:hAnsi="Times New Roman" w:cs="Times New Roman"/>
          <w:b/>
          <w:bCs/>
          <w:sz w:val="24"/>
          <w:szCs w:val="24"/>
          <w:lang w:val="en-CA" w:eastAsia="de-DE"/>
        </w:rPr>
        <w:t>5</w:t>
      </w:r>
      <w:r w:rsidRPr="00052422">
        <w:rPr>
          <w:rFonts w:ascii="Times New Roman" w:eastAsia="Times New Roman" w:hAnsi="Times New Roman" w:cs="Times New Roman"/>
          <w:b/>
          <w:bCs/>
          <w:sz w:val="24"/>
          <w:szCs w:val="24"/>
          <w:lang w:val="en-CA" w:eastAsia="de-DE"/>
        </w:rPr>
        <w:t xml:space="preserve"> </w:t>
      </w:r>
      <w:r w:rsidRPr="00052422">
        <w:rPr>
          <w:rFonts w:ascii="Times New Roman" w:eastAsia="Times New Roman" w:hAnsi="Times New Roman" w:cs="Times New Roman"/>
          <w:bCs/>
          <w:sz w:val="24"/>
          <w:szCs w:val="24"/>
          <w:lang w:val="en-CA" w:eastAsia="de-DE"/>
        </w:rPr>
        <w:t>Selected Bond Lengths for complex</w:t>
      </w:r>
      <w:r w:rsidRPr="00052422">
        <w:rPr>
          <w:rFonts w:ascii="Times New Roman" w:eastAsia="Times New Roman" w:hAnsi="Times New Roman" w:cs="Times New Roman"/>
          <w:b/>
          <w:bCs/>
          <w:sz w:val="24"/>
          <w:szCs w:val="24"/>
          <w:lang w:val="en-CA" w:eastAsia="de-DE"/>
        </w:rPr>
        <w:t xml:space="preserve"> </w:t>
      </w:r>
      <w:r>
        <w:rPr>
          <w:rFonts w:ascii="Times New Roman" w:eastAsia="Times New Roman" w:hAnsi="Times New Roman" w:cs="Times New Roman"/>
          <w:b/>
          <w:bCs/>
          <w:sz w:val="24"/>
          <w:szCs w:val="24"/>
          <w:lang w:val="en-CA" w:eastAsia="de-DE"/>
        </w:rPr>
        <w:t>5</w:t>
      </w:r>
      <w:r w:rsidRPr="00BB5D69">
        <w:rPr>
          <w:rFonts w:ascii="Times New Roman" w:eastAsia="Times New Roman" w:hAnsi="Times New Roman" w:cs="Times New Roman"/>
          <w:bCs/>
          <w:sz w:val="24"/>
          <w:szCs w:val="24"/>
          <w:lang w:val="en-CA" w:eastAsia="de-DE"/>
        </w:rPr>
        <w:t>.</w:t>
      </w:r>
    </w:p>
    <w:tbl>
      <w:tblPr>
        <w:tblStyle w:val="TableGrid"/>
        <w:tblpPr w:leftFromText="141" w:rightFromText="141" w:vertAnchor="text" w:horzAnchor="page" w:tblpX="3025" w:tblpY="210"/>
        <w:tblW w:w="0" w:type="auto"/>
        <w:tblLook w:val="04A0" w:firstRow="1" w:lastRow="0" w:firstColumn="1" w:lastColumn="0" w:noHBand="0" w:noVBand="1"/>
      </w:tblPr>
      <w:tblGrid>
        <w:gridCol w:w="1980"/>
        <w:gridCol w:w="1276"/>
        <w:gridCol w:w="2693"/>
      </w:tblGrid>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Ho</w:t>
            </w:r>
            <w:r w:rsidRPr="00BB5D69">
              <w:rPr>
                <w:rFonts w:eastAsia="Times New Roman"/>
                <w:sz w:val="24"/>
                <w:szCs w:val="24"/>
                <w:vertAlign w:val="superscript"/>
              </w:rPr>
              <w:t>(1)</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(3)</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2.327(7)</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Ho</w:t>
            </w:r>
            <w:r w:rsidRPr="00BB5D69">
              <w:rPr>
                <w:rFonts w:eastAsia="Times New Roman"/>
                <w:sz w:val="24"/>
                <w:szCs w:val="24"/>
                <w:vertAlign w:val="superscript"/>
              </w:rPr>
              <w:t>(1)</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(3)1</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2.327(7)</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Ho</w:t>
            </w:r>
            <w:r w:rsidRPr="00BB5D69">
              <w:rPr>
                <w:rFonts w:eastAsia="Times New Roman"/>
                <w:sz w:val="24"/>
                <w:szCs w:val="24"/>
                <w:vertAlign w:val="superscript"/>
              </w:rPr>
              <w:t>(1)</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(6)1</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2.338(8)</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Ho</w:t>
            </w:r>
            <w:r w:rsidRPr="00BB5D69">
              <w:rPr>
                <w:rFonts w:eastAsia="Times New Roman"/>
                <w:sz w:val="24"/>
                <w:szCs w:val="24"/>
                <w:vertAlign w:val="superscript"/>
              </w:rPr>
              <w:t>(1)</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(6)</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2.338(8)</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Ho</w:t>
            </w:r>
            <w:r w:rsidRPr="00BB5D69">
              <w:rPr>
                <w:rFonts w:eastAsia="Times New Roman"/>
                <w:sz w:val="24"/>
                <w:szCs w:val="24"/>
                <w:vertAlign w:val="superscript"/>
              </w:rPr>
              <w:t>(1)</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(9)1</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2.281(7)</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Ho</w:t>
            </w:r>
            <w:r w:rsidRPr="00BB5D69">
              <w:rPr>
                <w:rFonts w:eastAsia="Times New Roman"/>
                <w:sz w:val="24"/>
                <w:szCs w:val="24"/>
                <w:vertAlign w:val="superscript"/>
              </w:rPr>
              <w:t>(1)</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(9)</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2.281(7)</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Ho</w:t>
            </w:r>
            <w:r w:rsidRPr="00BB5D69">
              <w:rPr>
                <w:rFonts w:eastAsia="Times New Roman"/>
                <w:sz w:val="24"/>
                <w:szCs w:val="24"/>
                <w:vertAlign w:val="superscript"/>
              </w:rPr>
              <w:t>(1)</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(12)</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2.289(6)</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Ho</w:t>
            </w:r>
            <w:r w:rsidRPr="00BB5D69">
              <w:rPr>
                <w:rFonts w:eastAsia="Times New Roman"/>
                <w:sz w:val="24"/>
                <w:szCs w:val="24"/>
                <w:vertAlign w:val="superscript"/>
              </w:rPr>
              <w:t>(1)</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(12)1</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2.289(6)</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Ga</w:t>
            </w:r>
            <w:r w:rsidRPr="00BB5D69">
              <w:rPr>
                <w:rFonts w:eastAsia="Times New Roman"/>
                <w:sz w:val="24"/>
                <w:szCs w:val="24"/>
                <w:vertAlign w:val="superscript"/>
              </w:rPr>
              <w:t>(1)</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(1)</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1.849(7)</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Ga</w:t>
            </w:r>
            <w:r w:rsidRPr="00BB5D69">
              <w:rPr>
                <w:rFonts w:eastAsia="Times New Roman"/>
                <w:sz w:val="24"/>
                <w:szCs w:val="24"/>
                <w:vertAlign w:val="superscript"/>
              </w:rPr>
              <w:t>(1)</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(11)</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1.909(7)</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Ga</w:t>
            </w:r>
            <w:r w:rsidRPr="00BB5D69">
              <w:rPr>
                <w:rFonts w:eastAsia="Times New Roman"/>
                <w:sz w:val="24"/>
                <w:szCs w:val="24"/>
                <w:vertAlign w:val="superscript"/>
              </w:rPr>
              <w:t>(1)</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(12)</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1.956(7)</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Ga</w:t>
            </w:r>
            <w:r w:rsidRPr="00BB5D69">
              <w:rPr>
                <w:rFonts w:eastAsia="Times New Roman"/>
                <w:sz w:val="24"/>
                <w:szCs w:val="24"/>
                <w:vertAlign w:val="superscript"/>
              </w:rPr>
              <w:t>(1)</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(13)</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1.861(8)</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Ga</w:t>
            </w:r>
            <w:r w:rsidRPr="00BB5D69">
              <w:rPr>
                <w:rFonts w:eastAsia="Times New Roman"/>
                <w:sz w:val="24"/>
                <w:szCs w:val="24"/>
                <w:vertAlign w:val="superscript"/>
              </w:rPr>
              <w:t>(1)</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N</w:t>
            </w:r>
            <w:r w:rsidRPr="00BB5D69">
              <w:rPr>
                <w:rFonts w:eastAsia="Times New Roman"/>
                <w:sz w:val="24"/>
                <w:szCs w:val="24"/>
                <w:vertAlign w:val="superscript"/>
              </w:rPr>
              <w:t>(1)</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1.979(9)</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Ga</w:t>
            </w:r>
            <w:r w:rsidRPr="00BB5D69">
              <w:rPr>
                <w:rFonts w:eastAsia="Times New Roman"/>
                <w:sz w:val="24"/>
                <w:szCs w:val="24"/>
                <w:vertAlign w:val="superscript"/>
              </w:rPr>
              <w:t>(2)</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(2)</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1.895(8)</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Ga</w:t>
            </w:r>
            <w:r w:rsidRPr="00BB5D69">
              <w:rPr>
                <w:rFonts w:eastAsia="Times New Roman"/>
                <w:sz w:val="24"/>
                <w:szCs w:val="24"/>
                <w:vertAlign w:val="superscript"/>
              </w:rPr>
              <w:t>(2)</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(3)</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1.957(7)</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Ga</w:t>
            </w:r>
            <w:r w:rsidRPr="00BB5D69">
              <w:rPr>
                <w:rFonts w:eastAsia="Times New Roman"/>
                <w:sz w:val="24"/>
                <w:szCs w:val="24"/>
                <w:vertAlign w:val="superscript"/>
              </w:rPr>
              <w:t>(2)</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(4)</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1.882(8)</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Ga</w:t>
            </w:r>
            <w:r w:rsidRPr="00BB5D69">
              <w:rPr>
                <w:rFonts w:eastAsia="Times New Roman"/>
                <w:sz w:val="24"/>
                <w:szCs w:val="24"/>
                <w:vertAlign w:val="superscript"/>
              </w:rPr>
              <w:t>(2)</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(13)1</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1.860(7)</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Ga</w:t>
            </w:r>
            <w:r w:rsidRPr="00BB5D69">
              <w:rPr>
                <w:rFonts w:eastAsia="Times New Roman"/>
                <w:sz w:val="24"/>
                <w:szCs w:val="24"/>
                <w:vertAlign w:val="superscript"/>
              </w:rPr>
              <w:t>(2)</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N</w:t>
            </w:r>
            <w:r w:rsidRPr="00BB5D69">
              <w:rPr>
                <w:rFonts w:eastAsia="Times New Roman"/>
                <w:sz w:val="24"/>
                <w:szCs w:val="24"/>
                <w:vertAlign w:val="superscript"/>
              </w:rPr>
              <w:t>(2)</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1.981(9)</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Ga</w:t>
            </w:r>
            <w:r w:rsidRPr="00BB5D69">
              <w:rPr>
                <w:rFonts w:eastAsia="Times New Roman"/>
                <w:sz w:val="24"/>
                <w:szCs w:val="24"/>
                <w:vertAlign w:val="superscript"/>
              </w:rPr>
              <w:t>(3)</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(5)</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1.954(9)</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Ga</w:t>
            </w:r>
            <w:r w:rsidRPr="00BB5D69">
              <w:rPr>
                <w:rFonts w:eastAsia="Times New Roman"/>
                <w:sz w:val="24"/>
                <w:szCs w:val="24"/>
                <w:vertAlign w:val="superscript"/>
              </w:rPr>
              <w:t>(3)</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(6)</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1.936(7)</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Ga</w:t>
            </w:r>
            <w:r w:rsidRPr="00BB5D69">
              <w:rPr>
                <w:rFonts w:eastAsia="Times New Roman"/>
                <w:sz w:val="24"/>
                <w:szCs w:val="24"/>
                <w:vertAlign w:val="superscript"/>
              </w:rPr>
              <w:t>(3)</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(7)</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1.844(8)</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Ga</w:t>
            </w:r>
            <w:r w:rsidRPr="00BB5D69">
              <w:rPr>
                <w:rFonts w:eastAsia="Times New Roman"/>
                <w:sz w:val="24"/>
                <w:szCs w:val="24"/>
                <w:vertAlign w:val="superscript"/>
              </w:rPr>
              <w:t>(3)</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(14)1</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1.855(8)</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Ga</w:t>
            </w:r>
            <w:r w:rsidRPr="00BB5D69">
              <w:rPr>
                <w:rFonts w:eastAsia="Times New Roman"/>
                <w:sz w:val="24"/>
                <w:szCs w:val="24"/>
                <w:vertAlign w:val="superscript"/>
              </w:rPr>
              <w:t>(3)</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N</w:t>
            </w:r>
            <w:r w:rsidRPr="00BB5D69">
              <w:rPr>
                <w:rFonts w:eastAsia="Times New Roman"/>
                <w:sz w:val="24"/>
                <w:szCs w:val="24"/>
                <w:vertAlign w:val="superscript"/>
              </w:rPr>
              <w:t>(3)</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1.994(11)</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Ga</w:t>
            </w:r>
            <w:r w:rsidRPr="00BB5D69">
              <w:rPr>
                <w:rFonts w:eastAsia="Times New Roman"/>
                <w:sz w:val="24"/>
                <w:szCs w:val="24"/>
                <w:vertAlign w:val="superscript"/>
              </w:rPr>
              <w:t>(4)</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(8)</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1.905(8)</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Ga</w:t>
            </w:r>
            <w:r w:rsidRPr="00BB5D69">
              <w:rPr>
                <w:rFonts w:eastAsia="Times New Roman"/>
                <w:sz w:val="24"/>
                <w:szCs w:val="24"/>
                <w:vertAlign w:val="superscript"/>
              </w:rPr>
              <w:t>(4)</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(9)</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1.939(7)</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Ga</w:t>
            </w:r>
            <w:r w:rsidRPr="00BB5D69">
              <w:rPr>
                <w:rFonts w:eastAsia="Times New Roman"/>
                <w:sz w:val="24"/>
                <w:szCs w:val="24"/>
                <w:vertAlign w:val="superscript"/>
              </w:rPr>
              <w:t>(4)</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(10)</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1.852(8)</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Ga</w:t>
            </w:r>
            <w:r w:rsidRPr="00BB5D69">
              <w:rPr>
                <w:rFonts w:eastAsia="Times New Roman"/>
                <w:sz w:val="24"/>
                <w:szCs w:val="24"/>
                <w:vertAlign w:val="superscript"/>
              </w:rPr>
              <w:t>(4)</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(14)</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1.892(9)</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Ga</w:t>
            </w:r>
            <w:r w:rsidRPr="00BB5D69">
              <w:rPr>
                <w:rFonts w:eastAsia="Times New Roman"/>
                <w:sz w:val="24"/>
                <w:szCs w:val="24"/>
                <w:vertAlign w:val="superscript"/>
              </w:rPr>
              <w:t>(4)</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N</w:t>
            </w:r>
            <w:r w:rsidRPr="00BB5D69">
              <w:rPr>
                <w:rFonts w:eastAsia="Times New Roman"/>
                <w:sz w:val="24"/>
                <w:szCs w:val="24"/>
                <w:vertAlign w:val="superscript"/>
              </w:rPr>
              <w:t>(4)</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1.951(9)</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Ga</w:t>
            </w:r>
            <w:r w:rsidRPr="00BB5D69">
              <w:rPr>
                <w:rFonts w:eastAsia="Times New Roman"/>
                <w:sz w:val="24"/>
                <w:szCs w:val="24"/>
                <w:vertAlign w:val="superscript"/>
              </w:rPr>
              <w:t>(4)</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(15)</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2.35(2)</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(3)</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N</w:t>
            </w:r>
            <w:r w:rsidRPr="00BB5D69">
              <w:rPr>
                <w:rFonts w:eastAsia="Times New Roman"/>
                <w:sz w:val="24"/>
                <w:szCs w:val="24"/>
                <w:vertAlign w:val="superscript"/>
              </w:rPr>
              <w:t>(1)</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1.409(10)</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(6)</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N</w:t>
            </w:r>
            <w:r w:rsidRPr="00BB5D69">
              <w:rPr>
                <w:rFonts w:eastAsia="Times New Roman"/>
                <w:sz w:val="24"/>
                <w:szCs w:val="24"/>
                <w:vertAlign w:val="superscript"/>
              </w:rPr>
              <w:t>(2)</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1.415(12)</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(9)</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N</w:t>
            </w:r>
            <w:r w:rsidRPr="00BB5D69">
              <w:rPr>
                <w:rFonts w:eastAsia="Times New Roman"/>
                <w:sz w:val="24"/>
                <w:szCs w:val="24"/>
                <w:vertAlign w:val="superscript"/>
              </w:rPr>
              <w:t>(3)</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1.447(12)</w:t>
            </w:r>
          </w:p>
        </w:tc>
      </w:tr>
      <w:tr w:rsidR="009E143A" w:rsidRPr="00BB5D69" w:rsidTr="0013312A">
        <w:tc>
          <w:tcPr>
            <w:tcW w:w="1980" w:type="dxa"/>
            <w:noWrap/>
            <w:hideMark/>
          </w:tcPr>
          <w:p w:rsidR="009E143A" w:rsidRPr="00BB5D69" w:rsidRDefault="009E143A" w:rsidP="0013312A">
            <w:pPr>
              <w:rPr>
                <w:rFonts w:eastAsia="Times New Roman"/>
                <w:sz w:val="24"/>
                <w:szCs w:val="24"/>
              </w:rPr>
            </w:pPr>
            <w:r w:rsidRPr="00BB5D69">
              <w:rPr>
                <w:rFonts w:eastAsia="Times New Roman"/>
                <w:sz w:val="24"/>
                <w:szCs w:val="24"/>
              </w:rPr>
              <w:t>O</w:t>
            </w:r>
            <w:r w:rsidRPr="00BB5D69">
              <w:rPr>
                <w:rFonts w:eastAsia="Times New Roman"/>
                <w:sz w:val="24"/>
                <w:szCs w:val="24"/>
                <w:vertAlign w:val="superscript"/>
              </w:rPr>
              <w:t>(12)</w:t>
            </w:r>
          </w:p>
        </w:tc>
        <w:tc>
          <w:tcPr>
            <w:tcW w:w="1276" w:type="dxa"/>
            <w:noWrap/>
            <w:hideMark/>
          </w:tcPr>
          <w:p w:rsidR="009E143A" w:rsidRPr="00BB5D69" w:rsidRDefault="009E143A" w:rsidP="0013312A">
            <w:pPr>
              <w:rPr>
                <w:rFonts w:eastAsia="Times New Roman"/>
                <w:sz w:val="24"/>
                <w:szCs w:val="24"/>
              </w:rPr>
            </w:pPr>
            <w:r w:rsidRPr="00BB5D69">
              <w:rPr>
                <w:rFonts w:eastAsia="Times New Roman"/>
                <w:sz w:val="24"/>
                <w:szCs w:val="24"/>
              </w:rPr>
              <w:t>N</w:t>
            </w:r>
            <w:r w:rsidRPr="00BB5D69">
              <w:rPr>
                <w:rFonts w:eastAsia="Times New Roman"/>
                <w:sz w:val="24"/>
                <w:szCs w:val="24"/>
                <w:vertAlign w:val="superscript"/>
              </w:rPr>
              <w:t>(4)</w:t>
            </w:r>
          </w:p>
        </w:tc>
        <w:tc>
          <w:tcPr>
            <w:tcW w:w="2693" w:type="dxa"/>
            <w:hideMark/>
          </w:tcPr>
          <w:p w:rsidR="009E143A" w:rsidRPr="00BB5D69" w:rsidRDefault="009E143A" w:rsidP="0013312A">
            <w:pPr>
              <w:tabs>
                <w:tab w:val="decimal" w:pos="120"/>
              </w:tabs>
              <w:jc w:val="right"/>
              <w:rPr>
                <w:rFonts w:eastAsia="Times New Roman"/>
              </w:rPr>
            </w:pPr>
            <w:r w:rsidRPr="00BB5D69">
              <w:rPr>
                <w:rFonts w:eastAsia="Times New Roman"/>
              </w:rPr>
              <w:t>1.433(11)</w:t>
            </w:r>
          </w:p>
        </w:tc>
      </w:tr>
    </w:tbl>
    <w:p w:rsidR="009E143A" w:rsidRDefault="009E143A" w:rsidP="009E143A">
      <w:pPr>
        <w:rPr>
          <w:rFonts w:ascii="Times New Roman" w:hAnsi="Times New Roman" w:cs="Times New Roman"/>
          <w:b/>
          <w:sz w:val="36"/>
          <w:lang w:val="en-CA"/>
        </w:rPr>
      </w:pPr>
    </w:p>
    <w:p w:rsidR="009E143A" w:rsidRDefault="009E143A" w:rsidP="009E143A">
      <w:pPr>
        <w:spacing w:before="100" w:beforeAutospacing="1" w:after="100" w:afterAutospacing="1" w:line="240" w:lineRule="auto"/>
        <w:rPr>
          <w:rFonts w:ascii="Times New Roman" w:eastAsia="Times New Roman" w:hAnsi="Times New Roman" w:cs="Times New Roman"/>
          <w:sz w:val="16"/>
          <w:szCs w:val="16"/>
          <w:vertAlign w:val="superscript"/>
          <w:lang w:val="en-US" w:eastAsia="de-DE"/>
        </w:rPr>
      </w:pPr>
    </w:p>
    <w:p w:rsidR="009E143A" w:rsidRDefault="009E143A" w:rsidP="009E143A">
      <w:pPr>
        <w:spacing w:before="100" w:beforeAutospacing="1" w:after="100" w:afterAutospacing="1" w:line="240" w:lineRule="auto"/>
        <w:rPr>
          <w:rFonts w:ascii="Times New Roman" w:eastAsia="Times New Roman" w:hAnsi="Times New Roman" w:cs="Times New Roman"/>
          <w:sz w:val="16"/>
          <w:szCs w:val="16"/>
          <w:vertAlign w:val="superscript"/>
          <w:lang w:val="en-US" w:eastAsia="de-DE"/>
        </w:rPr>
      </w:pPr>
    </w:p>
    <w:p w:rsidR="009E143A" w:rsidRDefault="009E143A" w:rsidP="009E143A">
      <w:pPr>
        <w:spacing w:before="100" w:beforeAutospacing="1" w:after="100" w:afterAutospacing="1" w:line="240" w:lineRule="auto"/>
        <w:rPr>
          <w:rFonts w:ascii="Times New Roman" w:eastAsia="Times New Roman" w:hAnsi="Times New Roman" w:cs="Times New Roman"/>
          <w:sz w:val="16"/>
          <w:szCs w:val="16"/>
          <w:vertAlign w:val="superscript"/>
          <w:lang w:val="en-US" w:eastAsia="de-DE"/>
        </w:rPr>
      </w:pPr>
    </w:p>
    <w:p w:rsidR="009E143A" w:rsidRDefault="009E143A" w:rsidP="009E143A">
      <w:pPr>
        <w:spacing w:before="100" w:beforeAutospacing="1" w:after="100" w:afterAutospacing="1" w:line="240" w:lineRule="auto"/>
        <w:rPr>
          <w:rFonts w:ascii="Times New Roman" w:eastAsia="Times New Roman" w:hAnsi="Times New Roman" w:cs="Times New Roman"/>
          <w:sz w:val="16"/>
          <w:szCs w:val="16"/>
          <w:vertAlign w:val="superscript"/>
          <w:lang w:val="en-US" w:eastAsia="de-DE"/>
        </w:rPr>
      </w:pPr>
    </w:p>
    <w:p w:rsidR="009E143A" w:rsidRDefault="009E143A" w:rsidP="009E143A">
      <w:pPr>
        <w:spacing w:before="100" w:beforeAutospacing="1" w:after="100" w:afterAutospacing="1" w:line="240" w:lineRule="auto"/>
        <w:rPr>
          <w:rFonts w:ascii="Times New Roman" w:eastAsia="Times New Roman" w:hAnsi="Times New Roman" w:cs="Times New Roman"/>
          <w:sz w:val="16"/>
          <w:szCs w:val="16"/>
          <w:vertAlign w:val="superscript"/>
          <w:lang w:val="en-US" w:eastAsia="de-DE"/>
        </w:rPr>
      </w:pPr>
    </w:p>
    <w:p w:rsidR="009E143A" w:rsidRDefault="009E143A" w:rsidP="009E143A">
      <w:pPr>
        <w:spacing w:before="100" w:beforeAutospacing="1" w:after="100" w:afterAutospacing="1" w:line="240" w:lineRule="auto"/>
        <w:rPr>
          <w:rFonts w:ascii="Times New Roman" w:eastAsia="Times New Roman" w:hAnsi="Times New Roman" w:cs="Times New Roman"/>
          <w:sz w:val="16"/>
          <w:szCs w:val="16"/>
          <w:vertAlign w:val="superscript"/>
          <w:lang w:val="en-US" w:eastAsia="de-DE"/>
        </w:rPr>
      </w:pPr>
    </w:p>
    <w:p w:rsidR="009E143A" w:rsidRDefault="009E143A" w:rsidP="009E143A">
      <w:pPr>
        <w:spacing w:before="100" w:beforeAutospacing="1" w:after="100" w:afterAutospacing="1" w:line="240" w:lineRule="auto"/>
        <w:rPr>
          <w:rFonts w:ascii="Times New Roman" w:eastAsia="Times New Roman" w:hAnsi="Times New Roman" w:cs="Times New Roman"/>
          <w:sz w:val="16"/>
          <w:szCs w:val="16"/>
          <w:vertAlign w:val="superscript"/>
          <w:lang w:val="en-US" w:eastAsia="de-DE"/>
        </w:rPr>
      </w:pPr>
    </w:p>
    <w:p w:rsidR="009E143A" w:rsidRDefault="009E143A" w:rsidP="009E143A">
      <w:pPr>
        <w:spacing w:before="100" w:beforeAutospacing="1" w:after="100" w:afterAutospacing="1" w:line="240" w:lineRule="auto"/>
        <w:rPr>
          <w:rFonts w:ascii="Times New Roman" w:eastAsia="Times New Roman" w:hAnsi="Times New Roman" w:cs="Times New Roman"/>
          <w:sz w:val="16"/>
          <w:szCs w:val="16"/>
          <w:vertAlign w:val="superscript"/>
          <w:lang w:val="en-US" w:eastAsia="de-DE"/>
        </w:rPr>
      </w:pPr>
    </w:p>
    <w:p w:rsidR="009E143A" w:rsidRDefault="009E143A" w:rsidP="009E143A">
      <w:pPr>
        <w:spacing w:before="100" w:beforeAutospacing="1" w:after="100" w:afterAutospacing="1" w:line="240" w:lineRule="auto"/>
        <w:rPr>
          <w:rFonts w:ascii="Times New Roman" w:eastAsia="Times New Roman" w:hAnsi="Times New Roman" w:cs="Times New Roman"/>
          <w:sz w:val="16"/>
          <w:szCs w:val="16"/>
          <w:vertAlign w:val="superscript"/>
          <w:lang w:val="en-US" w:eastAsia="de-DE"/>
        </w:rPr>
      </w:pPr>
    </w:p>
    <w:p w:rsidR="009E143A" w:rsidRDefault="009E143A" w:rsidP="009E143A">
      <w:pPr>
        <w:spacing w:before="100" w:beforeAutospacing="1" w:after="100" w:afterAutospacing="1" w:line="240" w:lineRule="auto"/>
        <w:rPr>
          <w:rFonts w:ascii="Times New Roman" w:eastAsia="Times New Roman" w:hAnsi="Times New Roman" w:cs="Times New Roman"/>
          <w:sz w:val="16"/>
          <w:szCs w:val="16"/>
          <w:vertAlign w:val="superscript"/>
          <w:lang w:val="en-US" w:eastAsia="de-DE"/>
        </w:rPr>
      </w:pPr>
    </w:p>
    <w:p w:rsidR="009E143A" w:rsidRDefault="009E143A" w:rsidP="009E143A">
      <w:pPr>
        <w:spacing w:before="100" w:beforeAutospacing="1" w:after="100" w:afterAutospacing="1" w:line="240" w:lineRule="auto"/>
        <w:rPr>
          <w:rFonts w:ascii="Times New Roman" w:eastAsia="Times New Roman" w:hAnsi="Times New Roman" w:cs="Times New Roman"/>
          <w:sz w:val="16"/>
          <w:szCs w:val="16"/>
          <w:vertAlign w:val="superscript"/>
          <w:lang w:val="en-US" w:eastAsia="de-DE"/>
        </w:rPr>
      </w:pPr>
    </w:p>
    <w:p w:rsidR="009E143A" w:rsidRDefault="009E143A" w:rsidP="009E143A">
      <w:pPr>
        <w:spacing w:before="100" w:beforeAutospacing="1" w:after="100" w:afterAutospacing="1" w:line="240" w:lineRule="auto"/>
        <w:rPr>
          <w:rFonts w:ascii="Times New Roman" w:eastAsia="Times New Roman" w:hAnsi="Times New Roman" w:cs="Times New Roman"/>
          <w:sz w:val="16"/>
          <w:szCs w:val="16"/>
          <w:vertAlign w:val="superscript"/>
          <w:lang w:val="en-US" w:eastAsia="de-DE"/>
        </w:rPr>
      </w:pPr>
    </w:p>
    <w:p w:rsidR="009E143A" w:rsidRDefault="009E143A" w:rsidP="009E143A">
      <w:pPr>
        <w:spacing w:before="100" w:beforeAutospacing="1" w:after="100" w:afterAutospacing="1" w:line="240" w:lineRule="auto"/>
        <w:rPr>
          <w:rFonts w:ascii="Times New Roman" w:eastAsia="Times New Roman" w:hAnsi="Times New Roman" w:cs="Times New Roman"/>
          <w:sz w:val="16"/>
          <w:szCs w:val="16"/>
          <w:vertAlign w:val="superscript"/>
          <w:lang w:val="en-US" w:eastAsia="de-DE"/>
        </w:rPr>
      </w:pPr>
    </w:p>
    <w:p w:rsidR="009E143A" w:rsidRDefault="009E143A" w:rsidP="009E143A">
      <w:pPr>
        <w:spacing w:before="100" w:beforeAutospacing="1" w:after="100" w:afterAutospacing="1" w:line="240" w:lineRule="auto"/>
        <w:rPr>
          <w:rFonts w:ascii="Times New Roman" w:eastAsia="Times New Roman" w:hAnsi="Times New Roman" w:cs="Times New Roman"/>
          <w:sz w:val="16"/>
          <w:szCs w:val="16"/>
          <w:vertAlign w:val="superscript"/>
          <w:lang w:val="en-US" w:eastAsia="de-DE"/>
        </w:rPr>
      </w:pPr>
    </w:p>
    <w:p w:rsidR="009E143A" w:rsidRDefault="009E143A" w:rsidP="009E143A">
      <w:pPr>
        <w:spacing w:before="100" w:beforeAutospacing="1" w:after="100" w:afterAutospacing="1" w:line="240" w:lineRule="auto"/>
        <w:rPr>
          <w:rFonts w:ascii="Times New Roman" w:eastAsia="Times New Roman" w:hAnsi="Times New Roman" w:cs="Times New Roman"/>
          <w:sz w:val="16"/>
          <w:szCs w:val="16"/>
          <w:vertAlign w:val="superscript"/>
          <w:lang w:val="en-US" w:eastAsia="de-DE"/>
        </w:rPr>
      </w:pPr>
    </w:p>
    <w:p w:rsidR="009E143A" w:rsidRDefault="009E143A" w:rsidP="009E143A">
      <w:pPr>
        <w:spacing w:before="100" w:beforeAutospacing="1" w:after="100" w:afterAutospacing="1" w:line="240" w:lineRule="auto"/>
        <w:rPr>
          <w:rFonts w:ascii="Times New Roman" w:eastAsia="Times New Roman" w:hAnsi="Times New Roman" w:cs="Times New Roman"/>
          <w:sz w:val="16"/>
          <w:szCs w:val="16"/>
          <w:vertAlign w:val="superscript"/>
          <w:lang w:val="en-US" w:eastAsia="de-DE"/>
        </w:rPr>
      </w:pPr>
    </w:p>
    <w:p w:rsidR="009E143A" w:rsidRDefault="009E143A" w:rsidP="009E143A">
      <w:pPr>
        <w:spacing w:before="100" w:beforeAutospacing="1" w:after="100" w:afterAutospacing="1" w:line="240" w:lineRule="auto"/>
        <w:rPr>
          <w:rFonts w:ascii="Times New Roman" w:eastAsia="Times New Roman" w:hAnsi="Times New Roman" w:cs="Times New Roman"/>
          <w:sz w:val="16"/>
          <w:szCs w:val="16"/>
          <w:vertAlign w:val="superscript"/>
          <w:lang w:val="en-US" w:eastAsia="de-DE"/>
        </w:rPr>
      </w:pPr>
    </w:p>
    <w:p w:rsidR="009E143A" w:rsidRDefault="009E143A" w:rsidP="009E143A">
      <w:pPr>
        <w:spacing w:before="100" w:beforeAutospacing="1" w:after="100" w:afterAutospacing="1" w:line="240" w:lineRule="auto"/>
        <w:rPr>
          <w:rFonts w:ascii="Times New Roman" w:eastAsia="Times New Roman" w:hAnsi="Times New Roman" w:cs="Times New Roman"/>
          <w:sz w:val="16"/>
          <w:szCs w:val="16"/>
          <w:vertAlign w:val="superscript"/>
          <w:lang w:val="en-US" w:eastAsia="de-DE"/>
        </w:rPr>
      </w:pPr>
    </w:p>
    <w:p w:rsidR="009E143A" w:rsidRDefault="009E143A" w:rsidP="009E143A">
      <w:pPr>
        <w:spacing w:before="100" w:beforeAutospacing="1" w:after="100" w:afterAutospacing="1" w:line="240" w:lineRule="auto"/>
        <w:rPr>
          <w:rFonts w:ascii="Times New Roman" w:eastAsia="Times New Roman" w:hAnsi="Times New Roman" w:cs="Times New Roman"/>
          <w:sz w:val="16"/>
          <w:szCs w:val="16"/>
          <w:vertAlign w:val="superscript"/>
          <w:lang w:val="en-US" w:eastAsia="de-DE"/>
        </w:rPr>
      </w:pPr>
    </w:p>
    <w:p w:rsidR="009E143A" w:rsidRDefault="009E143A" w:rsidP="009E143A">
      <w:pPr>
        <w:spacing w:before="100" w:beforeAutospacing="1" w:after="100" w:afterAutospacing="1" w:line="240" w:lineRule="auto"/>
        <w:rPr>
          <w:rFonts w:ascii="Times New Roman" w:eastAsia="Times New Roman" w:hAnsi="Times New Roman" w:cs="Times New Roman"/>
          <w:sz w:val="16"/>
          <w:szCs w:val="16"/>
          <w:vertAlign w:val="superscript"/>
          <w:lang w:val="en-US" w:eastAsia="de-DE"/>
        </w:rPr>
      </w:pPr>
    </w:p>
    <w:p w:rsidR="009E143A" w:rsidRPr="00BB5D69" w:rsidRDefault="009E143A" w:rsidP="009E143A">
      <w:pPr>
        <w:spacing w:before="100" w:beforeAutospacing="1" w:after="100" w:afterAutospacing="1" w:line="240" w:lineRule="auto"/>
        <w:jc w:val="center"/>
        <w:rPr>
          <w:rFonts w:ascii="Times New Roman" w:eastAsia="Times New Roman" w:hAnsi="Times New Roman" w:cs="Times New Roman"/>
          <w:sz w:val="16"/>
          <w:szCs w:val="16"/>
          <w:lang w:val="en-US" w:eastAsia="de-DE"/>
        </w:rPr>
      </w:pPr>
      <w:r w:rsidRPr="00BB5D69">
        <w:rPr>
          <w:rFonts w:ascii="Times New Roman" w:eastAsia="Times New Roman" w:hAnsi="Times New Roman" w:cs="Times New Roman"/>
          <w:sz w:val="16"/>
          <w:szCs w:val="16"/>
          <w:vertAlign w:val="superscript"/>
          <w:lang w:val="en-US" w:eastAsia="de-DE"/>
        </w:rPr>
        <w:t>1</w:t>
      </w:r>
      <w:r w:rsidRPr="00BB5D69">
        <w:rPr>
          <w:rFonts w:ascii="Times New Roman" w:eastAsia="Times New Roman" w:hAnsi="Times New Roman" w:cs="Times New Roman"/>
          <w:sz w:val="16"/>
          <w:szCs w:val="16"/>
          <w:lang w:val="en-US" w:eastAsia="de-DE"/>
        </w:rPr>
        <w:t>1-X,+Y,3/2-Z</w:t>
      </w:r>
    </w:p>
    <w:p w:rsidR="009E143A" w:rsidRDefault="009E143A" w:rsidP="009E143A">
      <w:pPr>
        <w:rPr>
          <w:rFonts w:ascii="Times New Roman" w:hAnsi="Times New Roman" w:cs="Times New Roman"/>
          <w:b/>
          <w:sz w:val="36"/>
          <w:lang w:val="en-CA"/>
        </w:rPr>
      </w:pPr>
    </w:p>
    <w:p w:rsidR="009E143A" w:rsidRDefault="009E143A" w:rsidP="009E143A">
      <w:pPr>
        <w:rPr>
          <w:rFonts w:ascii="Times New Roman" w:hAnsi="Times New Roman" w:cs="Times New Roman"/>
          <w:b/>
          <w:sz w:val="36"/>
          <w:lang w:val="en-CA"/>
        </w:rPr>
      </w:pPr>
      <w:r>
        <w:rPr>
          <w:rFonts w:ascii="Times New Roman" w:hAnsi="Times New Roman" w:cs="Times New Roman"/>
          <w:b/>
          <w:sz w:val="36"/>
          <w:lang w:val="en-CA"/>
        </w:rPr>
        <w:br w:type="page"/>
      </w:r>
    </w:p>
    <w:p w:rsidR="009E143A" w:rsidRPr="009E143A" w:rsidRDefault="009E143A" w:rsidP="009E143A">
      <w:pPr>
        <w:rPr>
          <w:lang w:val="en-CA"/>
        </w:rPr>
      </w:pPr>
    </w:p>
    <w:p w:rsidR="009E143A" w:rsidRDefault="009E143A" w:rsidP="009E143A">
      <w:pPr>
        <w:jc w:val="center"/>
        <w:rPr>
          <w:rFonts w:ascii="Times New Roman" w:eastAsia="Times New Roman" w:hAnsi="Times New Roman" w:cs="Times New Roman"/>
          <w:bCs/>
          <w:sz w:val="24"/>
          <w:szCs w:val="20"/>
          <w:lang w:val="en-CA" w:eastAsia="de-DE"/>
        </w:rPr>
      </w:pPr>
      <w:r w:rsidRPr="00E4458B">
        <w:rPr>
          <w:rFonts w:ascii="Times New Roman" w:eastAsia="Times New Roman" w:hAnsi="Times New Roman" w:cs="Times New Roman"/>
          <w:b/>
          <w:bCs/>
          <w:sz w:val="24"/>
          <w:szCs w:val="20"/>
          <w:lang w:val="en-CA" w:eastAsia="de-DE"/>
        </w:rPr>
        <w:t>Table S</w:t>
      </w:r>
      <w:r>
        <w:rPr>
          <w:rFonts w:ascii="Times New Roman" w:eastAsia="Times New Roman" w:hAnsi="Times New Roman" w:cs="Times New Roman"/>
          <w:b/>
          <w:bCs/>
          <w:sz w:val="24"/>
          <w:szCs w:val="20"/>
          <w:lang w:val="en-CA" w:eastAsia="de-DE"/>
        </w:rPr>
        <w:t>16</w:t>
      </w:r>
      <w:r w:rsidRPr="00E4458B">
        <w:rPr>
          <w:rFonts w:ascii="Times New Roman" w:eastAsia="Times New Roman" w:hAnsi="Times New Roman" w:cs="Times New Roman"/>
          <w:b/>
          <w:bCs/>
          <w:sz w:val="24"/>
          <w:szCs w:val="20"/>
          <w:lang w:val="en-CA" w:eastAsia="de-DE"/>
        </w:rPr>
        <w:t xml:space="preserve"> </w:t>
      </w:r>
      <w:r w:rsidRPr="00E4458B">
        <w:rPr>
          <w:rFonts w:ascii="Times New Roman" w:eastAsia="Times New Roman" w:hAnsi="Times New Roman" w:cs="Times New Roman"/>
          <w:bCs/>
          <w:sz w:val="24"/>
          <w:szCs w:val="20"/>
          <w:lang w:val="en-CA" w:eastAsia="de-DE"/>
        </w:rPr>
        <w:t>Selected Bond Angles for</w:t>
      </w:r>
      <w:r w:rsidRPr="00E4458B">
        <w:rPr>
          <w:rFonts w:ascii="Times New Roman" w:eastAsia="Times New Roman" w:hAnsi="Times New Roman" w:cs="Times New Roman"/>
          <w:b/>
          <w:bCs/>
          <w:sz w:val="24"/>
          <w:szCs w:val="20"/>
          <w:lang w:val="en-CA" w:eastAsia="de-DE"/>
        </w:rPr>
        <w:t xml:space="preserve"> </w:t>
      </w:r>
      <w:r>
        <w:rPr>
          <w:rFonts w:ascii="Times New Roman" w:eastAsia="Times New Roman" w:hAnsi="Times New Roman" w:cs="Times New Roman"/>
          <w:b/>
          <w:bCs/>
          <w:sz w:val="24"/>
          <w:szCs w:val="20"/>
          <w:lang w:val="en-CA" w:eastAsia="de-DE"/>
        </w:rPr>
        <w:t>5</w:t>
      </w:r>
      <w:r w:rsidRPr="00E4458B">
        <w:rPr>
          <w:rFonts w:ascii="Times New Roman" w:eastAsia="Times New Roman" w:hAnsi="Times New Roman" w:cs="Times New Roman"/>
          <w:bCs/>
          <w:sz w:val="24"/>
          <w:szCs w:val="20"/>
          <w:lang w:val="en-CA" w:eastAsia="de-DE"/>
        </w:rPr>
        <w:t>.</w:t>
      </w:r>
    </w:p>
    <w:tbl>
      <w:tblPr>
        <w:tblStyle w:val="TableGrid"/>
        <w:tblW w:w="7225" w:type="dxa"/>
        <w:jc w:val="center"/>
        <w:tblLook w:val="04A0" w:firstRow="1" w:lastRow="0" w:firstColumn="1" w:lastColumn="0" w:noHBand="0" w:noVBand="1"/>
      </w:tblPr>
      <w:tblGrid>
        <w:gridCol w:w="1838"/>
        <w:gridCol w:w="1418"/>
        <w:gridCol w:w="1417"/>
        <w:gridCol w:w="2552"/>
      </w:tblGrid>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(3)1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(3)</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81.2(4)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(3)1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(6)1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68.7(3)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(3)</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(6)</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68.7(3)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(3)1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(6)</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138.5(3)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(3)</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(6)1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138.5(3)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(6)1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(6)</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150.6(4)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(9)</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(3)1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150.1(3)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(9)</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(3)</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107.7(3)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(9)1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(3)1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107.7(3)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(9)1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(3)</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150.1(3)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(9)</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(6)1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87.8(3)</w:t>
            </w:r>
          </w:p>
        </w:tc>
      </w:tr>
      <w:tr w:rsidR="009E143A" w:rsidRPr="00AB008D" w:rsidTr="0013312A">
        <w:trPr>
          <w:trHeight w:val="275"/>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(9)1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(6)</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87.8(3)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(9)</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(6)</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69.3(3)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(9)1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(6)1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69.3(3)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(9)</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(9)1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79.2(4)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(9)1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(12)1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71.5(3)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(9)</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(12)1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136.6(3)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(9)1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(12)</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136.6(3)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(9)</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(12)</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71.5(3)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(12)1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(3)1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71.4(2)</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(12)</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(3)</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71.4(2)</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(12)</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(3)1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85.2(3)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(12)1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(3)</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85.2(3)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(12)</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(6)1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78.1(3)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(12)1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(6)</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78.1(3)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(12)</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(6)</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109.9(3)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(12)1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(6)1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109.9(3)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(12)</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(12)1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149.2(4)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87.3(3)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(12)</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159.3(3)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(13)</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102.4(3)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N</w:t>
            </w:r>
            <w:r w:rsidRPr="00AB008D">
              <w:rPr>
                <w:rFonts w:eastAsia="Times New Roman"/>
                <w:sz w:val="24"/>
                <w:szCs w:val="24"/>
                <w:vertAlign w:val="superscript"/>
              </w:rPr>
              <w:t>(1)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92.5(3)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(12)</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80.3(3)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N</w:t>
            </w:r>
            <w:r w:rsidRPr="00AB008D">
              <w:rPr>
                <w:rFonts w:eastAsia="Times New Roman"/>
                <w:sz w:val="24"/>
                <w:szCs w:val="24"/>
                <w:vertAlign w:val="superscript"/>
              </w:rPr>
              <w:t>(1)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142.7(4)</w:t>
            </w:r>
          </w:p>
        </w:tc>
      </w:tr>
      <w:tr w:rsidR="009E143A" w:rsidRPr="00AB008D" w:rsidTr="0013312A">
        <w:trPr>
          <w:trHeight w:val="275"/>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(12)</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N</w:t>
            </w:r>
            <w:r w:rsidRPr="00AB008D">
              <w:rPr>
                <w:rFonts w:eastAsia="Times New Roman"/>
                <w:sz w:val="24"/>
                <w:szCs w:val="24"/>
                <w:vertAlign w:val="superscript"/>
              </w:rPr>
              <w:t>(1)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87.4(3)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(13)</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106.2(3)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(13)</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(12)</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97.0(3)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(13)</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(1)</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N</w:t>
            </w:r>
            <w:r w:rsidRPr="00AB008D">
              <w:rPr>
                <w:rFonts w:eastAsia="Times New Roman"/>
                <w:sz w:val="24"/>
                <w:szCs w:val="24"/>
                <w:vertAlign w:val="superscript"/>
              </w:rPr>
              <w:t>(1)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110.2(3)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(2)</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(2)</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(3)</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80.0(3)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(2)</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(2)</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N</w:t>
            </w:r>
            <w:r w:rsidRPr="00AB008D">
              <w:rPr>
                <w:rFonts w:eastAsia="Times New Roman"/>
                <w:sz w:val="24"/>
                <w:szCs w:val="24"/>
                <w:vertAlign w:val="superscript"/>
              </w:rPr>
              <w:t>(2)</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145.3(4)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(3)</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(2)</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N</w:t>
            </w:r>
            <w:r w:rsidRPr="00AB008D">
              <w:rPr>
                <w:rFonts w:eastAsia="Times New Roman"/>
                <w:sz w:val="24"/>
                <w:szCs w:val="24"/>
                <w:vertAlign w:val="superscript"/>
              </w:rPr>
              <w:t>(2)</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85.6(3)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(4)</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(2)</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(2)</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89.1(4)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(4)</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(2)</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(3)</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156.6(3)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(4)</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(2)</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N</w:t>
            </w:r>
            <w:r w:rsidRPr="00AB008D">
              <w:rPr>
                <w:rFonts w:eastAsia="Times New Roman"/>
                <w:sz w:val="24"/>
                <w:szCs w:val="24"/>
                <w:vertAlign w:val="superscript"/>
              </w:rPr>
              <w:t>(2)</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92.0(4)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(13)1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(2)</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(2)</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103.2(3)</w:t>
            </w:r>
          </w:p>
        </w:tc>
      </w:tr>
      <w:tr w:rsidR="009E143A" w:rsidRPr="00AB008D" w:rsidTr="0013312A">
        <w:trPr>
          <w:trHeight w:val="263"/>
          <w:jc w:val="center"/>
        </w:trPr>
        <w:tc>
          <w:tcPr>
            <w:tcW w:w="1838" w:type="dxa"/>
            <w:noWrap/>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(13)1</w:t>
            </w:r>
          </w:p>
        </w:tc>
        <w:tc>
          <w:tcPr>
            <w:tcW w:w="1418" w:type="dxa"/>
            <w:noWrap/>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(2)</w:t>
            </w:r>
          </w:p>
        </w:tc>
        <w:tc>
          <w:tcPr>
            <w:tcW w:w="1417" w:type="dxa"/>
            <w:noWrap/>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(3)</w:t>
            </w:r>
          </w:p>
        </w:tc>
        <w:tc>
          <w:tcPr>
            <w:tcW w:w="2552" w:type="dxa"/>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98.6(3)</w:t>
            </w:r>
          </w:p>
        </w:tc>
      </w:tr>
      <w:tr w:rsidR="009E143A" w:rsidRPr="00AB008D" w:rsidTr="0013312A">
        <w:trPr>
          <w:trHeight w:val="263"/>
          <w:jc w:val="center"/>
        </w:trPr>
        <w:tc>
          <w:tcPr>
            <w:tcW w:w="1838" w:type="dxa"/>
            <w:noWrap/>
          </w:tcPr>
          <w:p w:rsidR="009E143A" w:rsidRPr="00AB008D" w:rsidRDefault="009E143A" w:rsidP="0013312A">
            <w:pPr>
              <w:rPr>
                <w:rFonts w:eastAsia="Times New Roman"/>
                <w:sz w:val="24"/>
                <w:szCs w:val="24"/>
              </w:rPr>
            </w:pPr>
            <w:r w:rsidRPr="00AB008D">
              <w:rPr>
                <w:rFonts w:eastAsia="Times New Roman"/>
                <w:sz w:val="24"/>
                <w:szCs w:val="24"/>
              </w:rPr>
              <w:lastRenderedPageBreak/>
              <w:t>O</w:t>
            </w:r>
            <w:r w:rsidRPr="00AB008D">
              <w:rPr>
                <w:rFonts w:eastAsia="Times New Roman"/>
                <w:sz w:val="24"/>
                <w:szCs w:val="24"/>
                <w:vertAlign w:val="superscript"/>
              </w:rPr>
              <w:t>(13)1</w:t>
            </w:r>
          </w:p>
        </w:tc>
        <w:tc>
          <w:tcPr>
            <w:tcW w:w="1418" w:type="dxa"/>
            <w:noWrap/>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(2)</w:t>
            </w:r>
          </w:p>
        </w:tc>
        <w:tc>
          <w:tcPr>
            <w:tcW w:w="1417" w:type="dxa"/>
            <w:noWrap/>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(4)</w:t>
            </w:r>
          </w:p>
        </w:tc>
        <w:tc>
          <w:tcPr>
            <w:tcW w:w="2552" w:type="dxa"/>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104.0(4)</w:t>
            </w:r>
          </w:p>
        </w:tc>
      </w:tr>
      <w:tr w:rsidR="009E143A" w:rsidRPr="00AB008D" w:rsidTr="0013312A">
        <w:trPr>
          <w:trHeight w:val="263"/>
          <w:jc w:val="center"/>
        </w:trPr>
        <w:tc>
          <w:tcPr>
            <w:tcW w:w="1838" w:type="dxa"/>
            <w:noWrap/>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(13)1</w:t>
            </w:r>
          </w:p>
        </w:tc>
        <w:tc>
          <w:tcPr>
            <w:tcW w:w="1418" w:type="dxa"/>
            <w:noWrap/>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(2)</w:t>
            </w:r>
          </w:p>
        </w:tc>
        <w:tc>
          <w:tcPr>
            <w:tcW w:w="1417" w:type="dxa"/>
            <w:noWrap/>
          </w:tcPr>
          <w:p w:rsidR="009E143A" w:rsidRPr="00AB008D" w:rsidRDefault="009E143A" w:rsidP="0013312A">
            <w:pPr>
              <w:rPr>
                <w:rFonts w:eastAsia="Times New Roman"/>
                <w:sz w:val="24"/>
                <w:szCs w:val="24"/>
              </w:rPr>
            </w:pPr>
            <w:r w:rsidRPr="00AB008D">
              <w:rPr>
                <w:rFonts w:eastAsia="Times New Roman"/>
                <w:sz w:val="24"/>
                <w:szCs w:val="24"/>
              </w:rPr>
              <w:t>N</w:t>
            </w:r>
            <w:r w:rsidRPr="00AB008D">
              <w:rPr>
                <w:rFonts w:eastAsia="Times New Roman"/>
                <w:sz w:val="24"/>
                <w:szCs w:val="24"/>
                <w:vertAlign w:val="superscript"/>
              </w:rPr>
              <w:t>(2)</w:t>
            </w:r>
          </w:p>
        </w:tc>
        <w:tc>
          <w:tcPr>
            <w:tcW w:w="2552" w:type="dxa"/>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110.2(4)</w:t>
            </w:r>
          </w:p>
        </w:tc>
      </w:tr>
      <w:tr w:rsidR="009E143A" w:rsidRPr="00AB008D" w:rsidTr="0013312A">
        <w:trPr>
          <w:trHeight w:val="263"/>
          <w:jc w:val="center"/>
        </w:trPr>
        <w:tc>
          <w:tcPr>
            <w:tcW w:w="1838" w:type="dxa"/>
            <w:noWrap/>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(5)</w:t>
            </w:r>
          </w:p>
        </w:tc>
        <w:tc>
          <w:tcPr>
            <w:tcW w:w="1418" w:type="dxa"/>
            <w:noWrap/>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(3)</w:t>
            </w:r>
          </w:p>
        </w:tc>
        <w:tc>
          <w:tcPr>
            <w:tcW w:w="1417" w:type="dxa"/>
            <w:noWrap/>
          </w:tcPr>
          <w:p w:rsidR="009E143A" w:rsidRPr="00AB008D" w:rsidRDefault="009E143A" w:rsidP="0013312A">
            <w:pPr>
              <w:rPr>
                <w:rFonts w:eastAsia="Times New Roman"/>
                <w:sz w:val="24"/>
                <w:szCs w:val="24"/>
              </w:rPr>
            </w:pPr>
            <w:r w:rsidRPr="00AB008D">
              <w:rPr>
                <w:rFonts w:eastAsia="Times New Roman"/>
                <w:sz w:val="24"/>
                <w:szCs w:val="24"/>
              </w:rPr>
              <w:t>N</w:t>
            </w:r>
            <w:r w:rsidRPr="00AB008D">
              <w:rPr>
                <w:rFonts w:eastAsia="Times New Roman"/>
                <w:sz w:val="24"/>
                <w:szCs w:val="24"/>
                <w:vertAlign w:val="superscript"/>
              </w:rPr>
              <w:t>(3)</w:t>
            </w:r>
          </w:p>
        </w:tc>
        <w:tc>
          <w:tcPr>
            <w:tcW w:w="2552" w:type="dxa"/>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151.3(4)</w:t>
            </w:r>
          </w:p>
        </w:tc>
      </w:tr>
      <w:tr w:rsidR="009E143A" w:rsidRPr="00AB008D" w:rsidTr="0013312A">
        <w:trPr>
          <w:trHeight w:val="263"/>
          <w:jc w:val="center"/>
        </w:trPr>
        <w:tc>
          <w:tcPr>
            <w:tcW w:w="1838" w:type="dxa"/>
            <w:noWrap/>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(6)</w:t>
            </w:r>
          </w:p>
        </w:tc>
        <w:tc>
          <w:tcPr>
            <w:tcW w:w="1418" w:type="dxa"/>
            <w:noWrap/>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(3)</w:t>
            </w:r>
          </w:p>
        </w:tc>
        <w:tc>
          <w:tcPr>
            <w:tcW w:w="1417" w:type="dxa"/>
            <w:noWrap/>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(5)</w:t>
            </w:r>
          </w:p>
        </w:tc>
        <w:tc>
          <w:tcPr>
            <w:tcW w:w="2552" w:type="dxa"/>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80.8(3)</w:t>
            </w:r>
          </w:p>
        </w:tc>
      </w:tr>
      <w:tr w:rsidR="009E143A" w:rsidRPr="00AB008D" w:rsidTr="0013312A">
        <w:trPr>
          <w:trHeight w:val="263"/>
          <w:jc w:val="center"/>
        </w:trPr>
        <w:tc>
          <w:tcPr>
            <w:tcW w:w="1838" w:type="dxa"/>
            <w:noWrap/>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(6)</w:t>
            </w:r>
          </w:p>
        </w:tc>
        <w:tc>
          <w:tcPr>
            <w:tcW w:w="1418" w:type="dxa"/>
            <w:noWrap/>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(3)</w:t>
            </w:r>
          </w:p>
        </w:tc>
        <w:tc>
          <w:tcPr>
            <w:tcW w:w="1417" w:type="dxa"/>
            <w:noWrap/>
          </w:tcPr>
          <w:p w:rsidR="009E143A" w:rsidRPr="00AB008D" w:rsidRDefault="009E143A" w:rsidP="0013312A">
            <w:pPr>
              <w:rPr>
                <w:rFonts w:eastAsia="Times New Roman"/>
                <w:sz w:val="24"/>
                <w:szCs w:val="24"/>
              </w:rPr>
            </w:pPr>
            <w:r w:rsidRPr="00AB008D">
              <w:rPr>
                <w:rFonts w:eastAsia="Times New Roman"/>
                <w:sz w:val="24"/>
                <w:szCs w:val="24"/>
              </w:rPr>
              <w:t>N</w:t>
            </w:r>
            <w:r w:rsidRPr="00AB008D">
              <w:rPr>
                <w:rFonts w:eastAsia="Times New Roman"/>
                <w:sz w:val="24"/>
                <w:szCs w:val="24"/>
                <w:vertAlign w:val="superscript"/>
              </w:rPr>
              <w:t>(3)</w:t>
            </w:r>
          </w:p>
        </w:tc>
        <w:tc>
          <w:tcPr>
            <w:tcW w:w="2552" w:type="dxa"/>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85.8(4)</w:t>
            </w:r>
          </w:p>
        </w:tc>
      </w:tr>
      <w:tr w:rsidR="009E143A" w:rsidRPr="00AB008D" w:rsidTr="0013312A">
        <w:trPr>
          <w:trHeight w:val="263"/>
          <w:jc w:val="center"/>
        </w:trPr>
        <w:tc>
          <w:tcPr>
            <w:tcW w:w="1838" w:type="dxa"/>
            <w:noWrap/>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(7)</w:t>
            </w:r>
          </w:p>
        </w:tc>
        <w:tc>
          <w:tcPr>
            <w:tcW w:w="1418" w:type="dxa"/>
            <w:noWrap/>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(3)</w:t>
            </w:r>
          </w:p>
        </w:tc>
        <w:tc>
          <w:tcPr>
            <w:tcW w:w="1417" w:type="dxa"/>
            <w:noWrap/>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(5)</w:t>
            </w:r>
          </w:p>
        </w:tc>
        <w:tc>
          <w:tcPr>
            <w:tcW w:w="2552" w:type="dxa"/>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88.3(4)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(7)</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(3)</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(6)</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149.6(4)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(7)</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(3)</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(14)1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106.9(4)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(7)</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(3)</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N</w:t>
            </w:r>
            <w:r w:rsidRPr="00AB008D">
              <w:rPr>
                <w:rFonts w:eastAsia="Times New Roman"/>
                <w:sz w:val="24"/>
                <w:szCs w:val="24"/>
                <w:vertAlign w:val="superscript"/>
              </w:rPr>
              <w:t>(3)</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90.8(4)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(14)1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(3)</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(5)</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98.3(4)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(14)1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(3)</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(6)</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102.8(4)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(14)1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(3)</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N</w:t>
            </w:r>
            <w:r w:rsidRPr="00AB008D">
              <w:rPr>
                <w:rFonts w:eastAsia="Times New Roman"/>
                <w:sz w:val="24"/>
                <w:szCs w:val="24"/>
                <w:vertAlign w:val="superscript"/>
              </w:rPr>
              <w:t>(3)</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109.4(4)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(8)</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(4)</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(9)</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82.0(3)</w:t>
            </w:r>
          </w:p>
        </w:tc>
      </w:tr>
      <w:tr w:rsidR="009E143A" w:rsidRPr="00AB008D" w:rsidTr="0013312A">
        <w:trPr>
          <w:trHeight w:val="275"/>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(8)</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(4)</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N</w:t>
            </w:r>
            <w:r w:rsidRPr="00AB008D">
              <w:rPr>
                <w:rFonts w:eastAsia="Times New Roman"/>
                <w:sz w:val="24"/>
                <w:szCs w:val="24"/>
                <w:vertAlign w:val="superscript"/>
              </w:rPr>
              <w:t>(4)</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154.7(4)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(8)</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(4)</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(15)</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76.1(5)</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(9)</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(4)</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N</w:t>
            </w:r>
            <w:r w:rsidRPr="00AB008D">
              <w:rPr>
                <w:rFonts w:eastAsia="Times New Roman"/>
                <w:sz w:val="24"/>
                <w:szCs w:val="24"/>
                <w:vertAlign w:val="superscript"/>
              </w:rPr>
              <w:t>(4)</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87.6(3)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(9)</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(4)</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(15)</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83.3(5)</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(10)</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(4)</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(8)</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90.6(4)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(10)</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(4)</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(9)</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165.2(4)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(10)</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(4)</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(14)</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97.7(4)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(10)</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(4)</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N</w:t>
            </w:r>
            <w:r w:rsidRPr="00AB008D">
              <w:rPr>
                <w:rFonts w:eastAsia="Times New Roman"/>
                <w:sz w:val="24"/>
                <w:szCs w:val="24"/>
                <w:vertAlign w:val="superscript"/>
              </w:rPr>
              <w:t>(4)</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93.9(4)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(10)</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(4)</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(15)</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82.5(5)</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(14)</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(4)</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(8)</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98.4(4)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(14)</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(4)</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(9)</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96.1(4)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(14)</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(4)</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N</w:t>
            </w:r>
            <w:r w:rsidRPr="00AB008D">
              <w:rPr>
                <w:rFonts w:eastAsia="Times New Roman"/>
                <w:sz w:val="24"/>
                <w:szCs w:val="24"/>
                <w:vertAlign w:val="superscript"/>
              </w:rPr>
              <w:t>(4)</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105.6(4)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(14)</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(4)</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(15)</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174.5(5)</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N</w:t>
            </w:r>
            <w:r w:rsidRPr="00AB008D">
              <w:rPr>
                <w:rFonts w:eastAsia="Times New Roman"/>
                <w:sz w:val="24"/>
                <w:szCs w:val="24"/>
                <w:vertAlign w:val="superscript"/>
              </w:rPr>
              <w:t>(4)</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(4)</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(15)</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79.8(5)</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(2)</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(3)</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121.9(3)</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N</w:t>
            </w:r>
            <w:r w:rsidRPr="00AB008D">
              <w:rPr>
                <w:rFonts w:eastAsia="Times New Roman"/>
                <w:sz w:val="24"/>
                <w:szCs w:val="24"/>
                <w:vertAlign w:val="superscript"/>
              </w:rPr>
              <w:t>(1)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(3)</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123.8(6)</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N</w:t>
            </w:r>
            <w:r w:rsidRPr="00AB008D">
              <w:rPr>
                <w:rFonts w:eastAsia="Times New Roman"/>
                <w:sz w:val="24"/>
                <w:szCs w:val="24"/>
                <w:vertAlign w:val="superscript"/>
              </w:rPr>
              <w:t>(1)</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(3)</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(2)</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112.3(5)</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(3)</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(6)</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Ho</w:t>
            </w:r>
            <w:r w:rsidRPr="00AB008D">
              <w:rPr>
                <w:rFonts w:eastAsia="Times New Roman"/>
                <w:sz w:val="24"/>
                <w:szCs w:val="24"/>
                <w:vertAlign w:val="superscript"/>
              </w:rPr>
              <w:t>(1)</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120.1(4)</w:t>
            </w:r>
          </w:p>
        </w:tc>
      </w:tr>
      <w:tr w:rsidR="009E143A" w:rsidRPr="00AB008D" w:rsidTr="0013312A">
        <w:trPr>
          <w:trHeight w:val="263"/>
          <w:jc w:val="center"/>
        </w:trPr>
        <w:tc>
          <w:tcPr>
            <w:tcW w:w="1838" w:type="dxa"/>
            <w:noWrap/>
            <w:hideMark/>
          </w:tcPr>
          <w:p w:rsidR="009E143A" w:rsidRPr="00AB008D" w:rsidRDefault="009E143A" w:rsidP="0013312A">
            <w:pPr>
              <w:rPr>
                <w:rFonts w:eastAsia="Times New Roman"/>
                <w:sz w:val="24"/>
                <w:szCs w:val="24"/>
              </w:rPr>
            </w:pPr>
            <w:r w:rsidRPr="00AB008D">
              <w:rPr>
                <w:rFonts w:eastAsia="Times New Roman"/>
                <w:sz w:val="24"/>
                <w:szCs w:val="24"/>
              </w:rPr>
              <w:t>N</w:t>
            </w:r>
            <w:r w:rsidRPr="00AB008D">
              <w:rPr>
                <w:rFonts w:eastAsia="Times New Roman"/>
                <w:sz w:val="24"/>
                <w:szCs w:val="24"/>
                <w:vertAlign w:val="superscript"/>
              </w:rPr>
              <w:t>(2)</w:t>
            </w:r>
          </w:p>
        </w:tc>
        <w:tc>
          <w:tcPr>
            <w:tcW w:w="1418" w:type="dxa"/>
            <w:noWrap/>
            <w:hideMark/>
          </w:tcPr>
          <w:p w:rsidR="009E143A" w:rsidRPr="00AB008D" w:rsidRDefault="009E143A" w:rsidP="0013312A">
            <w:pPr>
              <w:rPr>
                <w:rFonts w:eastAsia="Times New Roman"/>
                <w:sz w:val="24"/>
                <w:szCs w:val="24"/>
              </w:rPr>
            </w:pPr>
            <w:r w:rsidRPr="00AB008D">
              <w:rPr>
                <w:rFonts w:eastAsia="Times New Roman"/>
                <w:sz w:val="24"/>
                <w:szCs w:val="24"/>
              </w:rPr>
              <w:t>O</w:t>
            </w:r>
            <w:r w:rsidRPr="00AB008D">
              <w:rPr>
                <w:rFonts w:eastAsia="Times New Roman"/>
                <w:sz w:val="24"/>
                <w:szCs w:val="24"/>
                <w:vertAlign w:val="superscript"/>
              </w:rPr>
              <w:t>(6)</w:t>
            </w:r>
          </w:p>
        </w:tc>
        <w:tc>
          <w:tcPr>
            <w:tcW w:w="1417" w:type="dxa"/>
            <w:noWrap/>
            <w:hideMark/>
          </w:tcPr>
          <w:p w:rsidR="009E143A" w:rsidRPr="00AB008D" w:rsidRDefault="009E143A" w:rsidP="0013312A">
            <w:pPr>
              <w:rPr>
                <w:rFonts w:eastAsia="Times New Roman"/>
                <w:sz w:val="24"/>
                <w:szCs w:val="24"/>
              </w:rPr>
            </w:pPr>
            <w:r w:rsidRPr="00AB008D">
              <w:rPr>
                <w:rFonts w:eastAsia="Times New Roman"/>
                <w:sz w:val="24"/>
                <w:szCs w:val="24"/>
              </w:rPr>
              <w:t>Ga</w:t>
            </w:r>
            <w:r w:rsidRPr="00AB008D">
              <w:rPr>
                <w:rFonts w:eastAsia="Times New Roman"/>
                <w:sz w:val="24"/>
                <w:szCs w:val="24"/>
                <w:vertAlign w:val="superscript"/>
              </w:rPr>
              <w:t>(3)</w:t>
            </w:r>
          </w:p>
        </w:tc>
        <w:tc>
          <w:tcPr>
            <w:tcW w:w="2552" w:type="dxa"/>
            <w:hideMark/>
          </w:tcPr>
          <w:p w:rsidR="009E143A" w:rsidRPr="00AB008D" w:rsidRDefault="009E143A" w:rsidP="0013312A">
            <w:pPr>
              <w:tabs>
                <w:tab w:val="decimal" w:pos="200"/>
              </w:tabs>
              <w:jc w:val="right"/>
              <w:rPr>
                <w:rFonts w:ascii="Courier" w:eastAsia="Times New Roman" w:hAnsi="Courier"/>
              </w:rPr>
            </w:pPr>
            <w:r w:rsidRPr="00AB008D">
              <w:rPr>
                <w:rFonts w:ascii="Courier" w:eastAsia="Times New Roman" w:hAnsi="Courier"/>
              </w:rPr>
              <w:t>113.1(6)</w:t>
            </w:r>
          </w:p>
        </w:tc>
      </w:tr>
    </w:tbl>
    <w:p w:rsidR="009E143A" w:rsidRPr="00AB008D" w:rsidRDefault="009E143A" w:rsidP="009E143A">
      <w:pPr>
        <w:spacing w:before="100" w:beforeAutospacing="1" w:after="100" w:afterAutospacing="1" w:line="240" w:lineRule="auto"/>
        <w:jc w:val="center"/>
        <w:rPr>
          <w:rFonts w:ascii="Times New Roman" w:eastAsia="Times New Roman" w:hAnsi="Times New Roman" w:cs="Times New Roman"/>
          <w:sz w:val="16"/>
          <w:szCs w:val="16"/>
          <w:lang w:val="en-US" w:eastAsia="de-DE"/>
        </w:rPr>
      </w:pPr>
      <w:r w:rsidRPr="00AB008D">
        <w:rPr>
          <w:rFonts w:ascii="Times New Roman" w:eastAsia="Times New Roman" w:hAnsi="Times New Roman" w:cs="Times New Roman"/>
          <w:sz w:val="16"/>
          <w:szCs w:val="16"/>
          <w:vertAlign w:val="superscript"/>
          <w:lang w:val="en-US" w:eastAsia="de-DE"/>
        </w:rPr>
        <w:t>1</w:t>
      </w:r>
      <w:r w:rsidRPr="00AB008D">
        <w:rPr>
          <w:rFonts w:ascii="Times New Roman" w:eastAsia="Times New Roman" w:hAnsi="Times New Roman" w:cs="Times New Roman"/>
          <w:sz w:val="16"/>
          <w:szCs w:val="16"/>
          <w:lang w:val="en-US" w:eastAsia="de-DE"/>
        </w:rPr>
        <w:t>1-X,+Y,3/2-Z</w:t>
      </w:r>
    </w:p>
    <w:p w:rsidR="009E143A" w:rsidRDefault="009E143A" w:rsidP="009E143A">
      <w:pPr>
        <w:rPr>
          <w:rFonts w:ascii="Times New Roman" w:hAnsi="Times New Roman" w:cs="Times New Roman"/>
          <w:b/>
          <w:sz w:val="36"/>
          <w:lang w:val="en-CA"/>
        </w:rPr>
      </w:pPr>
    </w:p>
    <w:p w:rsidR="006D469B" w:rsidRDefault="006D469B" w:rsidP="006D469B">
      <w:pPr>
        <w:jc w:val="center"/>
        <w:rPr>
          <w:rFonts w:ascii="Times New Roman" w:hAnsi="Times New Roman" w:cs="Times New Roman"/>
          <w:b/>
          <w:sz w:val="36"/>
          <w:lang w:val="en-CA"/>
        </w:rPr>
      </w:pPr>
    </w:p>
    <w:p w:rsidR="009E143A" w:rsidRDefault="009E143A">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6D469B" w:rsidRDefault="006D469B" w:rsidP="006D469B">
      <w:pPr>
        <w:tabs>
          <w:tab w:val="left" w:pos="2698"/>
        </w:tabs>
        <w:spacing w:line="360" w:lineRule="auto"/>
        <w:jc w:val="center"/>
        <w:rPr>
          <w:rFonts w:ascii="Times New Roman" w:hAnsi="Times New Roman" w:cs="Times New Roman"/>
          <w:sz w:val="24"/>
          <w:szCs w:val="24"/>
          <w:lang w:val="en-CA"/>
        </w:rPr>
      </w:pPr>
    </w:p>
    <w:p w:rsidR="009E143A" w:rsidRPr="006C2F10" w:rsidRDefault="009E143A" w:rsidP="009E143A">
      <w:pPr>
        <w:pStyle w:val="FootnoteText"/>
        <w:spacing w:line="360" w:lineRule="auto"/>
        <w:jc w:val="center"/>
        <w:rPr>
          <w:rFonts w:ascii="Times New Roman" w:hAnsi="Times New Roman" w:cs="Times New Roman"/>
          <w:sz w:val="24"/>
          <w:szCs w:val="22"/>
          <w:lang w:val="en-CA"/>
        </w:rPr>
      </w:pPr>
      <w:r w:rsidRPr="006C2F10">
        <w:rPr>
          <w:rFonts w:ascii="Times New Roman" w:hAnsi="Times New Roman" w:cs="Times New Roman"/>
          <w:b/>
          <w:sz w:val="24"/>
          <w:szCs w:val="22"/>
          <w:lang w:val="en-CA"/>
        </w:rPr>
        <w:t>Table S</w:t>
      </w:r>
      <w:r>
        <w:rPr>
          <w:rFonts w:ascii="Times New Roman" w:hAnsi="Times New Roman" w:cs="Times New Roman"/>
          <w:b/>
          <w:sz w:val="24"/>
          <w:szCs w:val="22"/>
          <w:lang w:val="en-CA"/>
        </w:rPr>
        <w:t>17</w:t>
      </w:r>
      <w:r w:rsidRPr="006C2F10">
        <w:rPr>
          <w:rFonts w:ascii="Times New Roman" w:hAnsi="Times New Roman" w:cs="Times New Roman"/>
          <w:sz w:val="24"/>
          <w:szCs w:val="22"/>
          <w:lang w:val="en-CA"/>
        </w:rPr>
        <w:t xml:space="preserve"> Shape measurements of the 8-coordinate lanthanide coordination polyhedra. The bold numbers indicate the closest polyhedron according to SHAPE calculations</w:t>
      </w:r>
      <w:r w:rsidRPr="00922767">
        <w:rPr>
          <w:rFonts w:ascii="Times New Roman" w:hAnsi="Times New Roman" w:cs="Times New Roman"/>
          <w:sz w:val="24"/>
          <w:szCs w:val="22"/>
          <w:lang w:val="en-CA"/>
        </w:rPr>
        <w:t>.</w:t>
      </w:r>
      <w:r w:rsidRPr="00922767">
        <w:rPr>
          <w:rFonts w:ascii="Times New Roman" w:hAnsi="Times New Roman" w:cs="Times New Roman"/>
          <w:sz w:val="24"/>
          <w:szCs w:val="22"/>
          <w:lang w:val="en-CA"/>
        </w:rPr>
        <w:fldChar w:fldCharType="begin"/>
      </w:r>
      <w:r w:rsidR="00F23F89">
        <w:rPr>
          <w:rFonts w:ascii="Times New Roman" w:hAnsi="Times New Roman" w:cs="Times New Roman"/>
          <w:sz w:val="24"/>
          <w:szCs w:val="22"/>
          <w:lang w:val="en-CA"/>
        </w:rPr>
        <w:instrText xml:space="preserve"> ADDIN ZOTERO_ITEM CSL_CITATION {"citationID":"VssCbnVY","properties":{"formattedCitation":"\\super [97]\\nosupersub{}","plainCitation":"[97]","noteIndex":0},"citationItems":[{"id":97,"uris":["http://zotero.org/users/local/BF8aL1Yf/items/6P252SK3"],"uri":["http://zotero.org/users/local/BF8aL1Yf/items/6P252SK3"],"itemData":{"id":97,"type":"article-journal","title":"Shape maps and polyhedral interconversion paths in transition metal chemistry","container-title":"Coordination Chemistry Reviews","page":"1693-1708","volume":"249","issue":"17-18","source":"Crossref","DOI":"10.1016/j.ccr.2005.03.031","ISSN":"00108545","language":"en","author":[{"family":"Alvarez","given":"S"},{"family":"Alemany","given":"P"},{"family":"Casanova","given":"D"},{"family":"Cirera","given":"J"},{"family":"Llunell","given":"M"},{"family":"Avnir","given":"D"}],"issued":{"date-parts":[["2005",9]]}}}],"schema":"https://github.com/citation-style-language/schema/raw/master/csl-citation.json"} </w:instrText>
      </w:r>
      <w:r w:rsidRPr="00922767">
        <w:rPr>
          <w:rFonts w:ascii="Times New Roman" w:hAnsi="Times New Roman" w:cs="Times New Roman"/>
          <w:sz w:val="24"/>
          <w:szCs w:val="22"/>
          <w:lang w:val="en-CA"/>
        </w:rPr>
        <w:fldChar w:fldCharType="separate"/>
      </w:r>
      <w:r w:rsidR="00F23F89" w:rsidRPr="00F23F89">
        <w:rPr>
          <w:rFonts w:ascii="Times New Roman" w:hAnsi="Times New Roman" w:cs="Times New Roman"/>
          <w:sz w:val="24"/>
          <w:szCs w:val="24"/>
          <w:vertAlign w:val="superscript"/>
        </w:rPr>
        <w:t>[</w:t>
      </w:r>
      <w:r w:rsidR="005514B2">
        <w:rPr>
          <w:rFonts w:ascii="Times New Roman" w:hAnsi="Times New Roman" w:cs="Times New Roman"/>
          <w:sz w:val="24"/>
          <w:szCs w:val="24"/>
          <w:vertAlign w:val="superscript"/>
        </w:rPr>
        <w:t>3</w:t>
      </w:r>
      <w:r w:rsidR="00F23F89" w:rsidRPr="00F23F89">
        <w:rPr>
          <w:rFonts w:ascii="Times New Roman" w:hAnsi="Times New Roman" w:cs="Times New Roman"/>
          <w:sz w:val="24"/>
          <w:szCs w:val="24"/>
          <w:vertAlign w:val="superscript"/>
        </w:rPr>
        <w:t>]</w:t>
      </w:r>
      <w:r w:rsidRPr="00922767">
        <w:rPr>
          <w:rFonts w:ascii="Times New Roman" w:hAnsi="Times New Roman" w:cs="Times New Roman"/>
          <w:sz w:val="24"/>
          <w:szCs w:val="22"/>
          <w:lang w:val="en-CA"/>
        </w:rPr>
        <w:fldChar w:fldCharType="end"/>
      </w:r>
      <w:r w:rsidRPr="006C2F10">
        <w:rPr>
          <w:rFonts w:ascii="Times New Roman" w:hAnsi="Times New Roman" w:cs="Times New Roman"/>
          <w:sz w:val="24"/>
          <w:szCs w:val="22"/>
          <w:lang w:val="en-CA"/>
        </w:rPr>
        <w:t xml:space="preserve"> </w:t>
      </w:r>
    </w:p>
    <w:p w:rsidR="009E143A" w:rsidRPr="007E0B94" w:rsidRDefault="009E143A" w:rsidP="009E143A">
      <w:pPr>
        <w:pStyle w:val="FootnoteText"/>
        <w:spacing w:line="360" w:lineRule="auto"/>
        <w:jc w:val="center"/>
        <w:rPr>
          <w:rFonts w:ascii="Arial" w:hAnsi="Arial" w:cs="Arial"/>
          <w:lang w:val="en-CA"/>
        </w:rPr>
      </w:pPr>
    </w:p>
    <w:tbl>
      <w:tblPr>
        <w:tblW w:w="4345" w:type="dxa"/>
        <w:jc w:val="center"/>
        <w:tblLook w:val="01E0" w:firstRow="1" w:lastRow="1" w:firstColumn="1" w:lastColumn="1" w:noHBand="0" w:noVBand="0"/>
      </w:tblPr>
      <w:tblGrid>
        <w:gridCol w:w="2461"/>
        <w:gridCol w:w="1884"/>
      </w:tblGrid>
      <w:tr w:rsidR="009E143A" w:rsidRPr="00922767" w:rsidTr="0013312A">
        <w:trPr>
          <w:trHeight w:val="272"/>
          <w:jc w:val="center"/>
        </w:trPr>
        <w:tc>
          <w:tcPr>
            <w:tcW w:w="2461" w:type="dxa"/>
            <w:tcBorders>
              <w:top w:val="single" w:sz="4" w:space="0" w:color="auto"/>
              <w:bottom w:val="single" w:sz="4" w:space="0" w:color="auto"/>
            </w:tcBorders>
          </w:tcPr>
          <w:p w:rsidR="009E143A" w:rsidRPr="006C2F10" w:rsidRDefault="009E143A" w:rsidP="0013312A">
            <w:pPr>
              <w:spacing w:after="0" w:line="240" w:lineRule="auto"/>
              <w:ind w:firstLine="360"/>
              <w:jc w:val="both"/>
              <w:rPr>
                <w:rFonts w:ascii="Times New Roman" w:eastAsia="Times New Roman" w:hAnsi="Times New Roman" w:cs="Times New Roman"/>
                <w:sz w:val="24"/>
                <w:lang w:val="en-GB"/>
              </w:rPr>
            </w:pPr>
            <w:r w:rsidRPr="006C2F10">
              <w:rPr>
                <w:rFonts w:ascii="Times New Roman" w:eastAsia="Times New Roman" w:hAnsi="Times New Roman" w:cs="Times New Roman"/>
                <w:sz w:val="24"/>
                <w:lang w:val="en-GB"/>
              </w:rPr>
              <w:t>Polyhedron</w:t>
            </w:r>
            <w:r w:rsidRPr="006C2F10">
              <w:rPr>
                <w:rFonts w:ascii="Times New Roman" w:eastAsia="Times New Roman" w:hAnsi="Times New Roman" w:cs="Times New Roman"/>
                <w:i/>
                <w:sz w:val="24"/>
                <w:vertAlign w:val="superscript"/>
                <w:lang w:val="en-GB"/>
              </w:rPr>
              <w:t>c</w:t>
            </w:r>
          </w:p>
        </w:tc>
        <w:tc>
          <w:tcPr>
            <w:tcW w:w="1884" w:type="dxa"/>
            <w:tcBorders>
              <w:top w:val="single" w:sz="4" w:space="0" w:color="auto"/>
              <w:bottom w:val="single" w:sz="4" w:space="0" w:color="auto"/>
            </w:tcBorders>
          </w:tcPr>
          <w:p w:rsidR="009E143A" w:rsidRPr="00922767" w:rsidRDefault="009E143A" w:rsidP="0013312A">
            <w:pPr>
              <w:spacing w:after="0" w:line="240" w:lineRule="auto"/>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Ho</w:t>
            </w:r>
            <w:r w:rsidRPr="00922767">
              <w:rPr>
                <w:rFonts w:ascii="Times New Roman" w:eastAsia="Times New Roman" w:hAnsi="Times New Roman" w:cs="Times New Roman"/>
                <w:sz w:val="24"/>
                <w:lang w:val="en-CA"/>
              </w:rPr>
              <w:t>1</w:t>
            </w:r>
          </w:p>
        </w:tc>
      </w:tr>
      <w:tr w:rsidR="009E143A" w:rsidRPr="00922767" w:rsidTr="0013312A">
        <w:trPr>
          <w:trHeight w:val="452"/>
          <w:jc w:val="center"/>
        </w:trPr>
        <w:tc>
          <w:tcPr>
            <w:tcW w:w="2461" w:type="dxa"/>
            <w:tcBorders>
              <w:top w:val="single" w:sz="4" w:space="0" w:color="auto"/>
            </w:tcBorders>
          </w:tcPr>
          <w:p w:rsidR="009E143A" w:rsidRPr="00922767" w:rsidRDefault="009E143A" w:rsidP="0013312A">
            <w:pPr>
              <w:spacing w:after="0" w:line="240" w:lineRule="auto"/>
              <w:ind w:firstLine="360"/>
              <w:jc w:val="both"/>
              <w:rPr>
                <w:rFonts w:ascii="Times New Roman" w:eastAsia="Times New Roman" w:hAnsi="Times New Roman" w:cs="Times New Roman"/>
                <w:sz w:val="24"/>
                <w:lang w:val="en-CA"/>
              </w:rPr>
            </w:pPr>
            <w:r w:rsidRPr="006C2F10">
              <w:rPr>
                <w:rFonts w:ascii="Times New Roman" w:eastAsia="Times New Roman" w:hAnsi="Times New Roman" w:cs="Times New Roman"/>
                <w:sz w:val="24"/>
                <w:lang w:val="en-CA"/>
              </w:rPr>
              <w:t>OP-8</w:t>
            </w:r>
          </w:p>
        </w:tc>
        <w:tc>
          <w:tcPr>
            <w:tcW w:w="1884" w:type="dxa"/>
            <w:tcBorders>
              <w:top w:val="single" w:sz="4" w:space="0" w:color="auto"/>
            </w:tcBorders>
          </w:tcPr>
          <w:p w:rsidR="009E143A" w:rsidRPr="00922767" w:rsidRDefault="009E143A" w:rsidP="0013312A">
            <w:pPr>
              <w:spacing w:line="240" w:lineRule="auto"/>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34.19</w:t>
            </w:r>
          </w:p>
        </w:tc>
      </w:tr>
      <w:tr w:rsidR="009E143A" w:rsidRPr="00922767" w:rsidTr="0013312A">
        <w:trPr>
          <w:trHeight w:val="471"/>
          <w:jc w:val="center"/>
        </w:trPr>
        <w:tc>
          <w:tcPr>
            <w:tcW w:w="2461" w:type="dxa"/>
          </w:tcPr>
          <w:p w:rsidR="009E143A" w:rsidRPr="00922767" w:rsidRDefault="009E143A" w:rsidP="0013312A">
            <w:pPr>
              <w:spacing w:after="0" w:line="240" w:lineRule="auto"/>
              <w:ind w:firstLine="360"/>
              <w:jc w:val="both"/>
              <w:rPr>
                <w:rFonts w:ascii="Times New Roman" w:eastAsia="Times New Roman" w:hAnsi="Times New Roman" w:cs="Times New Roman"/>
                <w:sz w:val="24"/>
                <w:lang w:val="en-CA"/>
              </w:rPr>
            </w:pPr>
            <w:r w:rsidRPr="006C2F10">
              <w:rPr>
                <w:rFonts w:ascii="Times New Roman" w:eastAsia="Times New Roman" w:hAnsi="Times New Roman" w:cs="Times New Roman"/>
                <w:sz w:val="24"/>
                <w:lang w:val="en-CA"/>
              </w:rPr>
              <w:t>HPY-8</w:t>
            </w:r>
          </w:p>
        </w:tc>
        <w:tc>
          <w:tcPr>
            <w:tcW w:w="1884" w:type="dxa"/>
          </w:tcPr>
          <w:p w:rsidR="009E143A" w:rsidRPr="00922767" w:rsidRDefault="009E143A" w:rsidP="0013312A">
            <w:pPr>
              <w:spacing w:line="240" w:lineRule="auto"/>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2</w:t>
            </w:r>
            <w:r>
              <w:rPr>
                <w:rFonts w:ascii="Times New Roman" w:eastAsia="Times New Roman" w:hAnsi="Times New Roman" w:cs="Times New Roman"/>
                <w:sz w:val="24"/>
                <w:lang w:val="en-CA"/>
              </w:rPr>
              <w:t>2</w:t>
            </w:r>
            <w:r w:rsidRPr="00922767">
              <w:rPr>
                <w:rFonts w:ascii="Times New Roman" w:eastAsia="Times New Roman" w:hAnsi="Times New Roman" w:cs="Times New Roman"/>
                <w:sz w:val="24"/>
                <w:lang w:val="en-CA"/>
              </w:rPr>
              <w:t>.</w:t>
            </w:r>
            <w:r>
              <w:rPr>
                <w:rFonts w:ascii="Times New Roman" w:eastAsia="Times New Roman" w:hAnsi="Times New Roman" w:cs="Times New Roman"/>
                <w:sz w:val="24"/>
                <w:lang w:val="en-CA"/>
              </w:rPr>
              <w:t>80</w:t>
            </w:r>
          </w:p>
        </w:tc>
      </w:tr>
      <w:tr w:rsidR="009E143A" w:rsidRPr="00922767" w:rsidTr="0013312A">
        <w:trPr>
          <w:trHeight w:val="452"/>
          <w:jc w:val="center"/>
        </w:trPr>
        <w:tc>
          <w:tcPr>
            <w:tcW w:w="2461" w:type="dxa"/>
          </w:tcPr>
          <w:p w:rsidR="009E143A" w:rsidRPr="00922767" w:rsidRDefault="009E143A" w:rsidP="0013312A">
            <w:pPr>
              <w:spacing w:after="0" w:line="240" w:lineRule="auto"/>
              <w:ind w:firstLine="360"/>
              <w:jc w:val="both"/>
              <w:rPr>
                <w:rFonts w:ascii="Times New Roman" w:eastAsia="Times New Roman" w:hAnsi="Times New Roman" w:cs="Times New Roman"/>
                <w:sz w:val="24"/>
                <w:lang w:val="en-CA"/>
              </w:rPr>
            </w:pPr>
            <w:r w:rsidRPr="006C2F10">
              <w:rPr>
                <w:rFonts w:ascii="Times New Roman" w:eastAsia="Times New Roman" w:hAnsi="Times New Roman" w:cs="Times New Roman"/>
                <w:sz w:val="24"/>
                <w:lang w:val="en-CA"/>
              </w:rPr>
              <w:t>HBPY-8</w:t>
            </w:r>
          </w:p>
        </w:tc>
        <w:tc>
          <w:tcPr>
            <w:tcW w:w="1884" w:type="dxa"/>
          </w:tcPr>
          <w:p w:rsidR="009E143A" w:rsidRPr="00922767" w:rsidRDefault="009E143A" w:rsidP="0013312A">
            <w:pPr>
              <w:spacing w:line="240" w:lineRule="auto"/>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1</w:t>
            </w:r>
            <w:r>
              <w:rPr>
                <w:rFonts w:ascii="Times New Roman" w:eastAsia="Times New Roman" w:hAnsi="Times New Roman" w:cs="Times New Roman"/>
                <w:sz w:val="24"/>
                <w:lang w:val="en-CA"/>
              </w:rPr>
              <w:t>4</w:t>
            </w:r>
            <w:r w:rsidRPr="00922767">
              <w:rPr>
                <w:rFonts w:ascii="Times New Roman" w:eastAsia="Times New Roman" w:hAnsi="Times New Roman" w:cs="Times New Roman"/>
                <w:sz w:val="24"/>
                <w:lang w:val="en-CA"/>
              </w:rPr>
              <w:t>.</w:t>
            </w:r>
            <w:r>
              <w:rPr>
                <w:rFonts w:ascii="Times New Roman" w:eastAsia="Times New Roman" w:hAnsi="Times New Roman" w:cs="Times New Roman"/>
                <w:sz w:val="24"/>
                <w:lang w:val="en-CA"/>
              </w:rPr>
              <w:t>29</w:t>
            </w:r>
          </w:p>
        </w:tc>
      </w:tr>
      <w:tr w:rsidR="009E143A" w:rsidRPr="00922767" w:rsidTr="0013312A">
        <w:trPr>
          <w:trHeight w:val="471"/>
          <w:jc w:val="center"/>
        </w:trPr>
        <w:tc>
          <w:tcPr>
            <w:tcW w:w="2461" w:type="dxa"/>
          </w:tcPr>
          <w:p w:rsidR="009E143A" w:rsidRPr="00922767" w:rsidRDefault="009E143A" w:rsidP="0013312A">
            <w:pPr>
              <w:spacing w:after="0" w:line="240" w:lineRule="auto"/>
              <w:ind w:firstLine="360"/>
              <w:jc w:val="both"/>
              <w:rPr>
                <w:rFonts w:ascii="Times New Roman" w:eastAsia="Times New Roman" w:hAnsi="Times New Roman" w:cs="Times New Roman"/>
                <w:sz w:val="24"/>
                <w:lang w:val="en-CA"/>
              </w:rPr>
            </w:pPr>
            <w:r w:rsidRPr="006C2F10">
              <w:rPr>
                <w:rFonts w:ascii="Times New Roman" w:eastAsia="Times New Roman" w:hAnsi="Times New Roman" w:cs="Times New Roman"/>
                <w:sz w:val="24"/>
                <w:lang w:val="en-CA"/>
              </w:rPr>
              <w:t>CU-8</w:t>
            </w:r>
          </w:p>
        </w:tc>
        <w:tc>
          <w:tcPr>
            <w:tcW w:w="1884" w:type="dxa"/>
          </w:tcPr>
          <w:p w:rsidR="009E143A" w:rsidRPr="00922767" w:rsidRDefault="009E143A" w:rsidP="0013312A">
            <w:pPr>
              <w:spacing w:line="240" w:lineRule="auto"/>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6.84</w:t>
            </w:r>
          </w:p>
        </w:tc>
      </w:tr>
      <w:tr w:rsidR="009E143A" w:rsidRPr="00922767" w:rsidTr="0013312A">
        <w:trPr>
          <w:trHeight w:val="452"/>
          <w:jc w:val="center"/>
        </w:trPr>
        <w:tc>
          <w:tcPr>
            <w:tcW w:w="2461" w:type="dxa"/>
          </w:tcPr>
          <w:p w:rsidR="009E143A" w:rsidRPr="00922767" w:rsidRDefault="009E143A" w:rsidP="0013312A">
            <w:pPr>
              <w:spacing w:after="0" w:line="240" w:lineRule="auto"/>
              <w:ind w:firstLine="360"/>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SAPR-8</w:t>
            </w:r>
          </w:p>
        </w:tc>
        <w:tc>
          <w:tcPr>
            <w:tcW w:w="1884" w:type="dxa"/>
          </w:tcPr>
          <w:p w:rsidR="009E143A" w:rsidRPr="00922767" w:rsidRDefault="009E143A" w:rsidP="0013312A">
            <w:pPr>
              <w:spacing w:line="240" w:lineRule="auto"/>
              <w:jc w:val="both"/>
              <w:rPr>
                <w:rFonts w:ascii="Times New Roman" w:eastAsia="Times New Roman" w:hAnsi="Times New Roman" w:cs="Times New Roman"/>
                <w:b/>
                <w:sz w:val="24"/>
                <w:lang w:val="en-CA"/>
              </w:rPr>
            </w:pPr>
            <w:r>
              <w:rPr>
                <w:rFonts w:ascii="Times New Roman" w:eastAsia="Times New Roman" w:hAnsi="Times New Roman" w:cs="Times New Roman"/>
                <w:b/>
                <w:sz w:val="24"/>
                <w:lang w:val="en-CA"/>
              </w:rPr>
              <w:t>1</w:t>
            </w:r>
            <w:r w:rsidRPr="00922767">
              <w:rPr>
                <w:rFonts w:ascii="Times New Roman" w:eastAsia="Times New Roman" w:hAnsi="Times New Roman" w:cs="Times New Roman"/>
                <w:b/>
                <w:sz w:val="24"/>
                <w:lang w:val="en-CA"/>
              </w:rPr>
              <w:t>.</w:t>
            </w:r>
            <w:r>
              <w:rPr>
                <w:rFonts w:ascii="Times New Roman" w:eastAsia="Times New Roman" w:hAnsi="Times New Roman" w:cs="Times New Roman"/>
                <w:b/>
                <w:sz w:val="24"/>
                <w:lang w:val="en-CA"/>
              </w:rPr>
              <w:t>08</w:t>
            </w:r>
          </w:p>
        </w:tc>
      </w:tr>
      <w:tr w:rsidR="009E143A" w:rsidRPr="00922767" w:rsidTr="0013312A">
        <w:trPr>
          <w:trHeight w:val="471"/>
          <w:jc w:val="center"/>
        </w:trPr>
        <w:tc>
          <w:tcPr>
            <w:tcW w:w="2461" w:type="dxa"/>
          </w:tcPr>
          <w:p w:rsidR="009E143A" w:rsidRPr="00922767" w:rsidRDefault="009E143A" w:rsidP="0013312A">
            <w:pPr>
              <w:spacing w:after="0" w:line="240" w:lineRule="auto"/>
              <w:ind w:firstLine="360"/>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TDD-8</w:t>
            </w:r>
          </w:p>
        </w:tc>
        <w:tc>
          <w:tcPr>
            <w:tcW w:w="1884" w:type="dxa"/>
          </w:tcPr>
          <w:p w:rsidR="009E143A" w:rsidRPr="00922767" w:rsidRDefault="009E143A" w:rsidP="0013312A">
            <w:pPr>
              <w:spacing w:line="240" w:lineRule="auto"/>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2</w:t>
            </w:r>
            <w:r w:rsidRPr="00922767">
              <w:rPr>
                <w:rFonts w:ascii="Times New Roman" w:eastAsia="Times New Roman" w:hAnsi="Times New Roman" w:cs="Times New Roman"/>
                <w:sz w:val="24"/>
                <w:lang w:val="en-CA"/>
              </w:rPr>
              <w:t>.</w:t>
            </w:r>
            <w:r>
              <w:rPr>
                <w:rFonts w:ascii="Times New Roman" w:eastAsia="Times New Roman" w:hAnsi="Times New Roman" w:cs="Times New Roman"/>
                <w:sz w:val="24"/>
                <w:lang w:val="en-CA"/>
              </w:rPr>
              <w:t>27</w:t>
            </w:r>
          </w:p>
        </w:tc>
      </w:tr>
      <w:tr w:rsidR="009E143A" w:rsidRPr="00922767" w:rsidTr="0013312A">
        <w:trPr>
          <w:trHeight w:val="471"/>
          <w:jc w:val="center"/>
        </w:trPr>
        <w:tc>
          <w:tcPr>
            <w:tcW w:w="2461" w:type="dxa"/>
          </w:tcPr>
          <w:p w:rsidR="009E143A" w:rsidRPr="00922767" w:rsidRDefault="009E143A" w:rsidP="0013312A">
            <w:pPr>
              <w:spacing w:after="0" w:line="240" w:lineRule="auto"/>
              <w:ind w:firstLine="360"/>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JGBF-8</w:t>
            </w:r>
          </w:p>
        </w:tc>
        <w:tc>
          <w:tcPr>
            <w:tcW w:w="1884" w:type="dxa"/>
          </w:tcPr>
          <w:p w:rsidR="009E143A" w:rsidRPr="00922767" w:rsidRDefault="009E143A" w:rsidP="0013312A">
            <w:pPr>
              <w:spacing w:line="240" w:lineRule="auto"/>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1</w:t>
            </w:r>
            <w:r>
              <w:rPr>
                <w:rFonts w:ascii="Times New Roman" w:eastAsia="Times New Roman" w:hAnsi="Times New Roman" w:cs="Times New Roman"/>
                <w:sz w:val="24"/>
                <w:lang w:val="en-CA"/>
              </w:rPr>
              <w:t>6</w:t>
            </w:r>
            <w:r w:rsidRPr="00922767">
              <w:rPr>
                <w:rFonts w:ascii="Times New Roman" w:eastAsia="Times New Roman" w:hAnsi="Times New Roman" w:cs="Times New Roman"/>
                <w:sz w:val="24"/>
                <w:lang w:val="en-CA"/>
              </w:rPr>
              <w:t>.</w:t>
            </w:r>
            <w:r>
              <w:rPr>
                <w:rFonts w:ascii="Times New Roman" w:eastAsia="Times New Roman" w:hAnsi="Times New Roman" w:cs="Times New Roman"/>
                <w:sz w:val="24"/>
                <w:lang w:val="en-CA"/>
              </w:rPr>
              <w:t>49</w:t>
            </w:r>
          </w:p>
        </w:tc>
      </w:tr>
      <w:tr w:rsidR="009E143A" w:rsidRPr="00922767" w:rsidTr="0013312A">
        <w:trPr>
          <w:trHeight w:val="452"/>
          <w:jc w:val="center"/>
        </w:trPr>
        <w:tc>
          <w:tcPr>
            <w:tcW w:w="2461" w:type="dxa"/>
          </w:tcPr>
          <w:p w:rsidR="009E143A" w:rsidRPr="00922767" w:rsidRDefault="009E143A" w:rsidP="0013312A">
            <w:pPr>
              <w:spacing w:after="0" w:line="240" w:lineRule="auto"/>
              <w:ind w:firstLine="360"/>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JETBPY-8</w:t>
            </w:r>
          </w:p>
        </w:tc>
        <w:tc>
          <w:tcPr>
            <w:tcW w:w="1884" w:type="dxa"/>
          </w:tcPr>
          <w:p w:rsidR="009E143A" w:rsidRPr="00922767" w:rsidRDefault="009E143A" w:rsidP="0013312A">
            <w:pPr>
              <w:spacing w:line="240" w:lineRule="auto"/>
              <w:jc w:val="both"/>
              <w:rPr>
                <w:rFonts w:ascii="Times New Roman" w:eastAsia="Times New Roman" w:hAnsi="Times New Roman" w:cs="Times New Roman"/>
                <w:sz w:val="24"/>
                <w:lang w:val="en-CA"/>
              </w:rPr>
            </w:pPr>
            <w:r w:rsidRPr="00922767">
              <w:rPr>
                <w:rFonts w:ascii="Times New Roman" w:eastAsia="Times New Roman" w:hAnsi="Times New Roman" w:cs="Times New Roman"/>
                <w:color w:val="000000"/>
                <w:sz w:val="24"/>
                <w:lang w:val="en-CA"/>
              </w:rPr>
              <w:t>2</w:t>
            </w:r>
            <w:r>
              <w:rPr>
                <w:rFonts w:ascii="Times New Roman" w:eastAsia="Times New Roman" w:hAnsi="Times New Roman" w:cs="Times New Roman"/>
                <w:color w:val="000000"/>
                <w:sz w:val="24"/>
                <w:lang w:val="en-CA"/>
              </w:rPr>
              <w:t>8</w:t>
            </w:r>
            <w:r w:rsidRPr="00922767">
              <w:rPr>
                <w:rFonts w:ascii="Times New Roman" w:eastAsia="Times New Roman" w:hAnsi="Times New Roman" w:cs="Times New Roman"/>
                <w:color w:val="000000"/>
                <w:sz w:val="24"/>
                <w:lang w:val="en-CA"/>
              </w:rPr>
              <w:t>.</w:t>
            </w:r>
            <w:r>
              <w:rPr>
                <w:rFonts w:ascii="Times New Roman" w:eastAsia="Times New Roman" w:hAnsi="Times New Roman" w:cs="Times New Roman"/>
                <w:color w:val="000000"/>
                <w:sz w:val="24"/>
                <w:lang w:val="en-CA"/>
              </w:rPr>
              <w:t>70</w:t>
            </w:r>
          </w:p>
        </w:tc>
      </w:tr>
      <w:tr w:rsidR="009E143A" w:rsidRPr="006C2F10" w:rsidTr="0013312A">
        <w:trPr>
          <w:trHeight w:val="471"/>
          <w:jc w:val="center"/>
        </w:trPr>
        <w:tc>
          <w:tcPr>
            <w:tcW w:w="2461" w:type="dxa"/>
          </w:tcPr>
          <w:p w:rsidR="009E143A" w:rsidRPr="006C2F10" w:rsidRDefault="009E143A" w:rsidP="0013312A">
            <w:pPr>
              <w:spacing w:after="0" w:line="240" w:lineRule="auto"/>
              <w:ind w:firstLine="360"/>
              <w:jc w:val="both"/>
              <w:rPr>
                <w:rFonts w:ascii="Times New Roman" w:eastAsia="Times New Roman" w:hAnsi="Times New Roman" w:cs="Times New Roman"/>
                <w:sz w:val="24"/>
              </w:rPr>
            </w:pPr>
            <w:r w:rsidRPr="00922767">
              <w:rPr>
                <w:rFonts w:ascii="Times New Roman" w:eastAsia="Times New Roman" w:hAnsi="Times New Roman" w:cs="Times New Roman"/>
                <w:sz w:val="24"/>
                <w:lang w:val="en-CA"/>
              </w:rPr>
              <w:t>JBTP</w:t>
            </w:r>
            <w:r w:rsidRPr="006C2F10">
              <w:rPr>
                <w:rFonts w:ascii="Times New Roman" w:eastAsia="Times New Roman" w:hAnsi="Times New Roman" w:cs="Times New Roman"/>
                <w:sz w:val="24"/>
              </w:rPr>
              <w:t>R-8</w:t>
            </w:r>
          </w:p>
        </w:tc>
        <w:tc>
          <w:tcPr>
            <w:tcW w:w="1884" w:type="dxa"/>
          </w:tcPr>
          <w:p w:rsidR="009E143A" w:rsidRPr="006C2F10" w:rsidRDefault="009E143A" w:rsidP="0013312A">
            <w:pPr>
              <w:spacing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3</w:t>
            </w:r>
            <w:r w:rsidRPr="006C2F10">
              <w:rPr>
                <w:rFonts w:ascii="Times New Roman" w:eastAsia="Times New Roman" w:hAnsi="Times New Roman" w:cs="Times New Roman"/>
                <w:sz w:val="24"/>
              </w:rPr>
              <w:t>.</w:t>
            </w:r>
            <w:r>
              <w:rPr>
                <w:rFonts w:ascii="Times New Roman" w:eastAsia="Times New Roman" w:hAnsi="Times New Roman" w:cs="Times New Roman"/>
                <w:sz w:val="24"/>
              </w:rPr>
              <w:t>70</w:t>
            </w:r>
          </w:p>
        </w:tc>
      </w:tr>
      <w:tr w:rsidR="009E143A" w:rsidRPr="006C2F10" w:rsidTr="0013312A">
        <w:trPr>
          <w:trHeight w:val="452"/>
          <w:jc w:val="center"/>
        </w:trPr>
        <w:tc>
          <w:tcPr>
            <w:tcW w:w="2461" w:type="dxa"/>
          </w:tcPr>
          <w:p w:rsidR="009E143A" w:rsidRPr="006C2F10" w:rsidRDefault="009E143A" w:rsidP="0013312A">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rPr>
              <w:t>BTPR-8</w:t>
            </w:r>
          </w:p>
        </w:tc>
        <w:tc>
          <w:tcPr>
            <w:tcW w:w="1884" w:type="dxa"/>
          </w:tcPr>
          <w:p w:rsidR="009E143A" w:rsidRPr="006C2F10" w:rsidRDefault="009E143A" w:rsidP="0013312A">
            <w:pPr>
              <w:spacing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3.14</w:t>
            </w:r>
          </w:p>
        </w:tc>
      </w:tr>
      <w:tr w:rsidR="009E143A" w:rsidRPr="006C2F10" w:rsidTr="0013312A">
        <w:trPr>
          <w:trHeight w:val="471"/>
          <w:jc w:val="center"/>
        </w:trPr>
        <w:tc>
          <w:tcPr>
            <w:tcW w:w="2461" w:type="dxa"/>
          </w:tcPr>
          <w:p w:rsidR="009E143A" w:rsidRPr="006C2F10" w:rsidRDefault="009E143A" w:rsidP="0013312A">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rPr>
              <w:t>JSD-8</w:t>
            </w:r>
          </w:p>
        </w:tc>
        <w:tc>
          <w:tcPr>
            <w:tcW w:w="1884" w:type="dxa"/>
          </w:tcPr>
          <w:p w:rsidR="009E143A" w:rsidRPr="006C2F10" w:rsidRDefault="009E143A" w:rsidP="0013312A">
            <w:pPr>
              <w:spacing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6</w:t>
            </w:r>
            <w:r w:rsidRPr="006C2F10">
              <w:rPr>
                <w:rFonts w:ascii="Times New Roman" w:eastAsia="Times New Roman" w:hAnsi="Times New Roman" w:cs="Times New Roman"/>
                <w:sz w:val="24"/>
              </w:rPr>
              <w:t>.</w:t>
            </w:r>
            <w:r>
              <w:rPr>
                <w:rFonts w:ascii="Times New Roman" w:eastAsia="Times New Roman" w:hAnsi="Times New Roman" w:cs="Times New Roman"/>
                <w:sz w:val="24"/>
              </w:rPr>
              <w:t>09</w:t>
            </w:r>
          </w:p>
        </w:tc>
      </w:tr>
      <w:tr w:rsidR="009E143A" w:rsidRPr="006C2F10" w:rsidTr="0013312A">
        <w:trPr>
          <w:trHeight w:val="452"/>
          <w:jc w:val="center"/>
        </w:trPr>
        <w:tc>
          <w:tcPr>
            <w:tcW w:w="2461" w:type="dxa"/>
          </w:tcPr>
          <w:p w:rsidR="009E143A" w:rsidRPr="006C2F10" w:rsidRDefault="009E143A" w:rsidP="0013312A">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rPr>
              <w:t>TT-8</w:t>
            </w:r>
          </w:p>
        </w:tc>
        <w:tc>
          <w:tcPr>
            <w:tcW w:w="1884" w:type="dxa"/>
          </w:tcPr>
          <w:p w:rsidR="009E143A" w:rsidRPr="006C2F10" w:rsidRDefault="009E143A" w:rsidP="0013312A">
            <w:pPr>
              <w:spacing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7</w:t>
            </w:r>
            <w:r w:rsidRPr="006C2F10">
              <w:rPr>
                <w:rFonts w:ascii="Times New Roman" w:eastAsia="Times New Roman" w:hAnsi="Times New Roman" w:cs="Times New Roman"/>
                <w:sz w:val="24"/>
              </w:rPr>
              <w:t>.</w:t>
            </w:r>
            <w:r>
              <w:rPr>
                <w:rFonts w:ascii="Times New Roman" w:eastAsia="Times New Roman" w:hAnsi="Times New Roman" w:cs="Times New Roman"/>
                <w:sz w:val="24"/>
              </w:rPr>
              <w:t>73</w:t>
            </w:r>
          </w:p>
        </w:tc>
      </w:tr>
      <w:tr w:rsidR="009E143A" w:rsidRPr="006C2F10" w:rsidTr="0013312A">
        <w:trPr>
          <w:trHeight w:val="452"/>
          <w:jc w:val="center"/>
        </w:trPr>
        <w:tc>
          <w:tcPr>
            <w:tcW w:w="2461" w:type="dxa"/>
            <w:tcBorders>
              <w:bottom w:val="single" w:sz="4" w:space="0" w:color="auto"/>
            </w:tcBorders>
          </w:tcPr>
          <w:p w:rsidR="009E143A" w:rsidRPr="006C2F10" w:rsidRDefault="009E143A" w:rsidP="0013312A">
            <w:pPr>
              <w:spacing w:after="0" w:line="240" w:lineRule="auto"/>
              <w:ind w:firstLine="360"/>
              <w:jc w:val="both"/>
              <w:rPr>
                <w:rFonts w:ascii="Times New Roman" w:eastAsia="Times New Roman" w:hAnsi="Times New Roman" w:cs="Times New Roman"/>
                <w:szCs w:val="20"/>
              </w:rPr>
            </w:pPr>
            <w:r w:rsidRPr="006C2F10">
              <w:rPr>
                <w:rFonts w:ascii="Times New Roman" w:eastAsia="Times New Roman" w:hAnsi="Times New Roman" w:cs="Times New Roman"/>
                <w:szCs w:val="20"/>
                <w:lang w:val="en-CA"/>
              </w:rPr>
              <w:t>ETBPY-8</w:t>
            </w:r>
          </w:p>
        </w:tc>
        <w:tc>
          <w:tcPr>
            <w:tcW w:w="1884" w:type="dxa"/>
            <w:tcBorders>
              <w:bottom w:val="single" w:sz="4" w:space="0" w:color="auto"/>
            </w:tcBorders>
          </w:tcPr>
          <w:p w:rsidR="009E143A" w:rsidRPr="006C2F10" w:rsidRDefault="009E143A" w:rsidP="0013312A">
            <w:pPr>
              <w:spacing w:line="240" w:lineRule="auto"/>
              <w:jc w:val="both"/>
              <w:rPr>
                <w:rFonts w:ascii="Times New Roman" w:eastAsia="Times New Roman" w:hAnsi="Times New Roman" w:cs="Times New Roman"/>
                <w:szCs w:val="20"/>
              </w:rPr>
            </w:pPr>
            <w:r w:rsidRPr="006C2F10">
              <w:rPr>
                <w:rFonts w:ascii="Times New Roman" w:eastAsia="Times New Roman" w:hAnsi="Times New Roman" w:cs="Times New Roman"/>
                <w:szCs w:val="20"/>
              </w:rPr>
              <w:t>2</w:t>
            </w:r>
            <w:r>
              <w:rPr>
                <w:rFonts w:ascii="Times New Roman" w:eastAsia="Times New Roman" w:hAnsi="Times New Roman" w:cs="Times New Roman"/>
                <w:szCs w:val="20"/>
              </w:rPr>
              <w:t>5</w:t>
            </w:r>
            <w:r w:rsidRPr="006C2F10">
              <w:rPr>
                <w:rFonts w:ascii="Times New Roman" w:eastAsia="Times New Roman" w:hAnsi="Times New Roman" w:cs="Times New Roman"/>
                <w:szCs w:val="20"/>
              </w:rPr>
              <w:t>.</w:t>
            </w:r>
            <w:r>
              <w:rPr>
                <w:rFonts w:ascii="Times New Roman" w:eastAsia="Times New Roman" w:hAnsi="Times New Roman" w:cs="Times New Roman"/>
                <w:szCs w:val="20"/>
              </w:rPr>
              <w:t>70</w:t>
            </w:r>
          </w:p>
        </w:tc>
      </w:tr>
    </w:tbl>
    <w:p w:rsidR="009E143A" w:rsidRPr="006C2F10" w:rsidRDefault="009E143A" w:rsidP="009E143A">
      <w:pPr>
        <w:spacing w:after="0" w:line="360" w:lineRule="auto"/>
        <w:jc w:val="both"/>
        <w:rPr>
          <w:rFonts w:ascii="Times New Roman" w:eastAsia="Times New Roman" w:hAnsi="Times New Roman" w:cs="Times New Roman"/>
          <w:i/>
          <w:sz w:val="20"/>
          <w:szCs w:val="20"/>
          <w:vertAlign w:val="superscript"/>
        </w:rPr>
      </w:pPr>
    </w:p>
    <w:p w:rsidR="009E143A" w:rsidRPr="0015228C" w:rsidRDefault="009E143A" w:rsidP="009E143A">
      <w:pPr>
        <w:spacing w:after="0" w:line="360" w:lineRule="auto"/>
        <w:jc w:val="both"/>
        <w:rPr>
          <w:rFonts w:ascii="Times New Roman" w:eastAsia="Times New Roman" w:hAnsi="Times New Roman" w:cs="Times New Roman"/>
          <w:sz w:val="20"/>
          <w:szCs w:val="20"/>
        </w:rPr>
      </w:pPr>
      <w:r w:rsidRPr="0015228C">
        <w:rPr>
          <w:rFonts w:ascii="Times New Roman" w:eastAsia="Times New Roman" w:hAnsi="Times New Roman" w:cs="Times New Roman"/>
          <w:i/>
          <w:sz w:val="20"/>
          <w:szCs w:val="20"/>
          <w:vertAlign w:val="superscript"/>
        </w:rPr>
        <w:t xml:space="preserve">c </w:t>
      </w:r>
      <w:r w:rsidRPr="0015228C">
        <w:rPr>
          <w:rFonts w:ascii="Times New Roman" w:eastAsia="Times New Roman" w:hAnsi="Times New Roman" w:cs="Times New Roman"/>
          <w:sz w:val="20"/>
          <w:szCs w:val="20"/>
        </w:rPr>
        <w:t>Abbreviations: OP-8, octagon; HPY-8, heptagonal pyramid; HBPY-8, hexagonal bipyramid; CU-8, cube; SAPR-8, square antiprism; TDD-8, triangular dodecahedron; JGBF-8, Johnson gyrobifastigium; JETBPY-8, Johnson elongated triangular bipyramid; JBTPR-8, Johnson biaugmented trigonal prism; BTPR-8, biaugmented trigonal prism; JSD-8, Johnson snub diphenoid; TT-8, triakis tetrahedron; ETBPY-8, elongated trigonal bipyramid.</w:t>
      </w:r>
    </w:p>
    <w:p w:rsidR="009E143A" w:rsidRDefault="009E143A">
      <w:pPr>
        <w:rPr>
          <w:rFonts w:ascii="Times New Roman" w:hAnsi="Times New Roman" w:cs="Times New Roman"/>
          <w:sz w:val="24"/>
          <w:szCs w:val="24"/>
        </w:rPr>
      </w:pPr>
      <w:r>
        <w:rPr>
          <w:rFonts w:ascii="Times New Roman" w:hAnsi="Times New Roman" w:cs="Times New Roman"/>
          <w:sz w:val="24"/>
          <w:szCs w:val="24"/>
        </w:rPr>
        <w:br w:type="page"/>
      </w:r>
    </w:p>
    <w:p w:rsidR="009E143A" w:rsidRDefault="009E143A" w:rsidP="006D469B">
      <w:pPr>
        <w:tabs>
          <w:tab w:val="left" w:pos="2698"/>
        </w:tabs>
        <w:spacing w:line="360" w:lineRule="auto"/>
        <w:jc w:val="center"/>
        <w:rPr>
          <w:rFonts w:ascii="Times New Roman" w:hAnsi="Times New Roman" w:cs="Times New Roman"/>
          <w:sz w:val="24"/>
          <w:szCs w:val="24"/>
        </w:rPr>
      </w:pPr>
    </w:p>
    <w:p w:rsidR="009E143A" w:rsidRDefault="009E143A" w:rsidP="006D469B">
      <w:pPr>
        <w:tabs>
          <w:tab w:val="left" w:pos="2698"/>
        </w:tabs>
        <w:spacing w:line="360" w:lineRule="auto"/>
        <w:jc w:val="center"/>
        <w:rPr>
          <w:rFonts w:ascii="Times New Roman" w:hAnsi="Times New Roman" w:cs="Times New Roman"/>
          <w:sz w:val="24"/>
          <w:szCs w:val="24"/>
        </w:rPr>
      </w:pPr>
      <w:r>
        <w:rPr>
          <w:rFonts w:ascii="Times New Roman" w:hAnsi="Times New Roman" w:cs="Times New Roman"/>
          <w:b/>
          <w:noProof/>
          <w:sz w:val="36"/>
          <w:lang w:eastAsia="de-DE"/>
        </w:rPr>
        <w:drawing>
          <wp:inline distT="0" distB="0" distL="0" distR="0" wp14:anchorId="62F890A2" wp14:editId="74D18CC9">
            <wp:extent cx="3484024" cy="3048000"/>
            <wp:effectExtent l="0" t="0" r="254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Ho1.tif"/>
                    <pic:cNvPicPr/>
                  </pic:nvPicPr>
                  <pic:blipFill rotWithShape="1">
                    <a:blip r:embed="rId146" cstate="print">
                      <a:clrChange>
                        <a:clrFrom>
                          <a:srgbClr val="F7F7F7"/>
                        </a:clrFrom>
                        <a:clrTo>
                          <a:srgbClr val="F7F7F7">
                            <a:alpha val="0"/>
                          </a:srgbClr>
                        </a:clrTo>
                      </a:clrChange>
                      <a:extLst>
                        <a:ext uri="{28A0092B-C50C-407E-A947-70E740481C1C}">
                          <a14:useLocalDpi xmlns:a14="http://schemas.microsoft.com/office/drawing/2010/main" val="0"/>
                        </a:ext>
                      </a:extLst>
                    </a:blip>
                    <a:srcRect l="18448" t="16023" r="21060" b="13384"/>
                    <a:stretch/>
                  </pic:blipFill>
                  <pic:spPr bwMode="auto">
                    <a:xfrm>
                      <a:off x="0" y="0"/>
                      <a:ext cx="3484798" cy="3048678"/>
                    </a:xfrm>
                    <a:prstGeom prst="rect">
                      <a:avLst/>
                    </a:prstGeom>
                    <a:ln>
                      <a:noFill/>
                    </a:ln>
                    <a:extLst>
                      <a:ext uri="{53640926-AAD7-44D8-BBD7-CCE9431645EC}">
                        <a14:shadowObscured xmlns:a14="http://schemas.microsoft.com/office/drawing/2010/main"/>
                      </a:ext>
                    </a:extLst>
                  </pic:spPr>
                </pic:pic>
              </a:graphicData>
            </a:graphic>
          </wp:inline>
        </w:drawing>
      </w:r>
    </w:p>
    <w:p w:rsidR="009E143A" w:rsidRPr="00943E3C" w:rsidRDefault="009E143A" w:rsidP="009E143A">
      <w:pPr>
        <w:pStyle w:val="Caption"/>
        <w:spacing w:line="360" w:lineRule="auto"/>
        <w:jc w:val="both"/>
        <w:rPr>
          <w:rFonts w:ascii="Times New Roman" w:hAnsi="Times New Roman" w:cs="Times New Roman"/>
          <w:b w:val="0"/>
          <w:color w:val="auto"/>
          <w:sz w:val="20"/>
          <w:lang w:val="en-CA"/>
        </w:rPr>
      </w:pPr>
      <w:r w:rsidRPr="009E143A">
        <w:rPr>
          <w:rFonts w:ascii="Times New Roman" w:hAnsi="Times New Roman" w:cs="Times New Roman"/>
          <w:color w:val="auto"/>
          <w:sz w:val="20"/>
          <w:lang w:val="en-CA"/>
        </w:rPr>
        <w:t>Figure S</w:t>
      </w:r>
      <w:r w:rsidRPr="009E143A">
        <w:rPr>
          <w:rFonts w:ascii="Times New Roman" w:hAnsi="Times New Roman" w:cs="Times New Roman"/>
          <w:color w:val="auto"/>
          <w:sz w:val="20"/>
        </w:rPr>
        <w:fldChar w:fldCharType="begin"/>
      </w:r>
      <w:r w:rsidRPr="009E143A">
        <w:rPr>
          <w:rFonts w:ascii="Times New Roman" w:hAnsi="Times New Roman" w:cs="Times New Roman"/>
          <w:color w:val="auto"/>
          <w:sz w:val="20"/>
          <w:lang w:val="en-CA"/>
        </w:rPr>
        <w:instrText xml:space="preserve"> SEQ Figure_S2 \* ARABIC </w:instrText>
      </w:r>
      <w:r w:rsidRPr="009E143A">
        <w:rPr>
          <w:rFonts w:ascii="Times New Roman" w:hAnsi="Times New Roman" w:cs="Times New Roman"/>
          <w:color w:val="auto"/>
          <w:sz w:val="20"/>
        </w:rPr>
        <w:fldChar w:fldCharType="separate"/>
      </w:r>
      <w:r w:rsidR="00144827">
        <w:rPr>
          <w:rFonts w:ascii="Times New Roman" w:hAnsi="Times New Roman" w:cs="Times New Roman"/>
          <w:noProof/>
          <w:color w:val="auto"/>
          <w:sz w:val="20"/>
          <w:lang w:val="en-CA"/>
        </w:rPr>
        <w:t>1</w:t>
      </w:r>
      <w:r w:rsidRPr="009E143A">
        <w:rPr>
          <w:rFonts w:ascii="Times New Roman" w:hAnsi="Times New Roman" w:cs="Times New Roman"/>
          <w:color w:val="auto"/>
          <w:sz w:val="20"/>
        </w:rPr>
        <w:fldChar w:fldCharType="end"/>
      </w:r>
      <w:r w:rsidRPr="009E143A">
        <w:rPr>
          <w:rFonts w:ascii="Times New Roman" w:hAnsi="Times New Roman" w:cs="Times New Roman"/>
          <w:color w:val="auto"/>
          <w:sz w:val="20"/>
          <w:lang w:val="en-CA"/>
        </w:rPr>
        <w:t xml:space="preserve">2: </w:t>
      </w:r>
      <w:r w:rsidRPr="009E143A">
        <w:rPr>
          <w:rFonts w:ascii="Times New Roman" w:hAnsi="Times New Roman" w:cs="Times New Roman"/>
          <w:b w:val="0"/>
          <w:color w:val="auto"/>
          <w:sz w:val="20"/>
          <w:szCs w:val="24"/>
          <w:lang w:val="en-CA"/>
        </w:rPr>
        <w:t xml:space="preserve">Square antiprismatic geometry of central lanthanide in complex </w:t>
      </w:r>
      <w:r w:rsidRPr="009E143A">
        <w:rPr>
          <w:rFonts w:ascii="Times New Roman" w:hAnsi="Times New Roman" w:cs="Times New Roman"/>
          <w:color w:val="auto"/>
          <w:sz w:val="20"/>
          <w:szCs w:val="24"/>
          <w:lang w:val="en-CA"/>
        </w:rPr>
        <w:t>5</w:t>
      </w:r>
      <w:r w:rsidRPr="009E143A">
        <w:rPr>
          <w:rFonts w:ascii="Times New Roman" w:hAnsi="Times New Roman" w:cs="Times New Roman"/>
          <w:b w:val="0"/>
          <w:color w:val="auto"/>
          <w:sz w:val="20"/>
          <w:szCs w:val="24"/>
          <w:lang w:val="en-CA"/>
        </w:rPr>
        <w:t>. The points connected by the lighter lines define the vertices of the ideal polyhedron. Color scheme: Ln, yellow; O, red.</w:t>
      </w:r>
    </w:p>
    <w:p w:rsidR="009E143A" w:rsidRPr="00943E3C" w:rsidRDefault="009E143A" w:rsidP="006D469B">
      <w:pPr>
        <w:tabs>
          <w:tab w:val="left" w:pos="2698"/>
        </w:tabs>
        <w:spacing w:line="360" w:lineRule="auto"/>
        <w:jc w:val="center"/>
        <w:rPr>
          <w:rFonts w:ascii="Times New Roman" w:hAnsi="Times New Roman" w:cs="Times New Roman"/>
          <w:sz w:val="24"/>
          <w:szCs w:val="24"/>
          <w:lang w:val="en-CA"/>
        </w:rPr>
      </w:pPr>
    </w:p>
    <w:p w:rsidR="009E143A" w:rsidRPr="00943E3C" w:rsidRDefault="009E143A">
      <w:pPr>
        <w:rPr>
          <w:rFonts w:ascii="Times New Roman" w:hAnsi="Times New Roman" w:cs="Times New Roman"/>
          <w:sz w:val="24"/>
          <w:szCs w:val="24"/>
          <w:lang w:val="en-CA"/>
        </w:rPr>
      </w:pPr>
      <w:r w:rsidRPr="00943E3C">
        <w:rPr>
          <w:rFonts w:ascii="Times New Roman" w:hAnsi="Times New Roman" w:cs="Times New Roman"/>
          <w:sz w:val="24"/>
          <w:szCs w:val="24"/>
          <w:lang w:val="en-CA"/>
        </w:rPr>
        <w:br w:type="page"/>
      </w:r>
    </w:p>
    <w:p w:rsidR="009E143A" w:rsidRPr="00943E3C" w:rsidRDefault="009E143A" w:rsidP="006D469B">
      <w:pPr>
        <w:tabs>
          <w:tab w:val="left" w:pos="2698"/>
        </w:tabs>
        <w:spacing w:line="360" w:lineRule="auto"/>
        <w:jc w:val="center"/>
        <w:rPr>
          <w:rFonts w:ascii="Times New Roman" w:hAnsi="Times New Roman" w:cs="Times New Roman"/>
          <w:sz w:val="24"/>
          <w:szCs w:val="24"/>
          <w:lang w:val="en-CA"/>
        </w:rPr>
      </w:pPr>
    </w:p>
    <w:p w:rsidR="009E143A" w:rsidRDefault="009E143A" w:rsidP="009E143A">
      <w:pPr>
        <w:jc w:val="center"/>
        <w:rPr>
          <w:rFonts w:ascii="Times New Roman" w:hAnsi="Times New Roman" w:cs="Times New Roman"/>
          <w:sz w:val="24"/>
          <w:szCs w:val="24"/>
          <w:lang w:val="en-CA"/>
        </w:rPr>
      </w:pPr>
      <w:r w:rsidRPr="00BA3908">
        <w:rPr>
          <w:rFonts w:ascii="Times New Roman" w:hAnsi="Times New Roman" w:cs="Times New Roman"/>
          <w:b/>
          <w:sz w:val="24"/>
          <w:szCs w:val="24"/>
          <w:lang w:val="en-CA"/>
        </w:rPr>
        <w:t>Table S</w:t>
      </w:r>
      <w:r>
        <w:rPr>
          <w:rFonts w:ascii="Times New Roman" w:hAnsi="Times New Roman" w:cs="Times New Roman"/>
          <w:b/>
          <w:sz w:val="24"/>
          <w:szCs w:val="24"/>
          <w:lang w:val="en-CA"/>
        </w:rPr>
        <w:t>18</w:t>
      </w:r>
      <w:r w:rsidRPr="00BA3908">
        <w:rPr>
          <w:rFonts w:ascii="Times New Roman" w:hAnsi="Times New Roman" w:cs="Times New Roman"/>
          <w:b/>
          <w:sz w:val="24"/>
          <w:szCs w:val="24"/>
          <w:lang w:val="en-CA"/>
        </w:rPr>
        <w:t xml:space="preserve"> </w:t>
      </w:r>
      <w:r w:rsidRPr="00BA3908">
        <w:rPr>
          <w:rFonts w:ascii="Times New Roman" w:hAnsi="Times New Roman" w:cs="Times New Roman"/>
          <w:sz w:val="24"/>
          <w:szCs w:val="24"/>
          <w:lang w:val="en-CA"/>
        </w:rPr>
        <w:t>Cry</w:t>
      </w:r>
      <w:r>
        <w:rPr>
          <w:rFonts w:ascii="Times New Roman" w:hAnsi="Times New Roman" w:cs="Times New Roman"/>
          <w:sz w:val="24"/>
          <w:szCs w:val="24"/>
          <w:lang w:val="en-CA"/>
        </w:rPr>
        <w:t xml:space="preserve">stallographic data for complex </w:t>
      </w:r>
      <w:r>
        <w:rPr>
          <w:rFonts w:ascii="Times New Roman" w:hAnsi="Times New Roman" w:cs="Times New Roman"/>
          <w:b/>
          <w:sz w:val="24"/>
          <w:szCs w:val="24"/>
          <w:lang w:val="en-CA"/>
        </w:rPr>
        <w:t>6</w:t>
      </w:r>
      <w:r w:rsidRPr="00DD3840">
        <w:rPr>
          <w:rFonts w:ascii="Times New Roman" w:hAnsi="Times New Roman" w:cs="Times New Roman"/>
          <w:sz w:val="24"/>
          <w:szCs w:val="24"/>
          <w:lang w:val="en-CA"/>
        </w:rPr>
        <w:t>.</w:t>
      </w:r>
    </w:p>
    <w:tbl>
      <w:tblPr>
        <w:tblpPr w:leftFromText="141" w:rightFromText="141" w:vertAnchor="page" w:horzAnchor="margin" w:tblpXSpec="center" w:tblpY="2751"/>
        <w:tblW w:w="3969" w:type="dxa"/>
        <w:tblLayout w:type="fixed"/>
        <w:tblCellMar>
          <w:top w:w="15" w:type="dxa"/>
          <w:left w:w="15" w:type="dxa"/>
          <w:bottom w:w="15" w:type="dxa"/>
          <w:right w:w="15" w:type="dxa"/>
        </w:tblCellMar>
        <w:tblLook w:val="04A0" w:firstRow="1" w:lastRow="0" w:firstColumn="1" w:lastColumn="0" w:noHBand="0" w:noVBand="1"/>
      </w:tblPr>
      <w:tblGrid>
        <w:gridCol w:w="1747"/>
        <w:gridCol w:w="2222"/>
      </w:tblGrid>
      <w:tr w:rsidR="009E143A" w:rsidRPr="007E1807" w:rsidTr="009E143A">
        <w:trPr>
          <w:trHeight w:val="276"/>
        </w:trPr>
        <w:tc>
          <w:tcPr>
            <w:tcW w:w="1747" w:type="dxa"/>
            <w:tcBorders>
              <w:top w:val="single" w:sz="4" w:space="0" w:color="auto"/>
              <w:bottom w:val="single" w:sz="4" w:space="0" w:color="auto"/>
            </w:tcBorders>
            <w:vAlign w:val="center"/>
          </w:tcPr>
          <w:p w:rsidR="009E143A" w:rsidRPr="007E1807" w:rsidRDefault="009E143A" w:rsidP="009E143A">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Complex </w:t>
            </w:r>
          </w:p>
        </w:tc>
        <w:tc>
          <w:tcPr>
            <w:tcW w:w="2222" w:type="dxa"/>
            <w:tcBorders>
              <w:top w:val="single" w:sz="4" w:space="0" w:color="auto"/>
              <w:bottom w:val="single" w:sz="4" w:space="0" w:color="auto"/>
            </w:tcBorders>
            <w:vAlign w:val="center"/>
          </w:tcPr>
          <w:p w:rsidR="009E143A" w:rsidRPr="007E1807" w:rsidRDefault="009E143A" w:rsidP="009E143A">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b/>
                <w:color w:val="000000"/>
                <w:sz w:val="20"/>
                <w:szCs w:val="20"/>
                <w:lang w:eastAsia="de-DE"/>
              </w:rPr>
              <w:t xml:space="preserve"> </w:t>
            </w:r>
            <w:r>
              <w:rPr>
                <w:rFonts w:ascii="Times New Roman" w:eastAsia="Times New Roman" w:hAnsi="Times New Roman" w:cs="Times New Roman"/>
                <w:b/>
                <w:color w:val="000000"/>
                <w:sz w:val="20"/>
                <w:szCs w:val="20"/>
                <w:lang w:eastAsia="de-DE"/>
              </w:rPr>
              <w:t>6</w:t>
            </w:r>
          </w:p>
        </w:tc>
      </w:tr>
      <w:tr w:rsidR="009E143A" w:rsidRPr="007E1807" w:rsidTr="009E143A">
        <w:trPr>
          <w:trHeight w:val="276"/>
        </w:trPr>
        <w:tc>
          <w:tcPr>
            <w:tcW w:w="1747" w:type="dxa"/>
            <w:tcBorders>
              <w:top w:val="single" w:sz="4" w:space="0" w:color="auto"/>
            </w:tcBorders>
            <w:vAlign w:val="center"/>
          </w:tcPr>
          <w:p w:rsidR="009E143A" w:rsidRPr="007E1807" w:rsidRDefault="009E143A" w:rsidP="009E143A">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Empirical formula </w:t>
            </w:r>
          </w:p>
        </w:tc>
        <w:tc>
          <w:tcPr>
            <w:tcW w:w="2222" w:type="dxa"/>
            <w:tcBorders>
              <w:top w:val="single" w:sz="4" w:space="0" w:color="auto"/>
            </w:tcBorders>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2004"/>
            </w:tblGrid>
            <w:tr w:rsidR="009E143A" w:rsidRPr="0014715D" w:rsidTr="0013312A">
              <w:tc>
                <w:tcPr>
                  <w:tcW w:w="36" w:type="dxa"/>
                  <w:noWrap/>
                  <w:vAlign w:val="center"/>
                  <w:hideMark/>
                </w:tcPr>
                <w:p w:rsidR="009E143A" w:rsidRPr="0014715D" w:rsidRDefault="009E143A" w:rsidP="005B2341">
                  <w:pPr>
                    <w:framePr w:hSpace="141" w:wrap="around" w:vAnchor="page" w:hAnchor="margin" w:xAlign="center" w:y="2751"/>
                    <w:spacing w:after="0" w:line="240" w:lineRule="auto"/>
                    <w:rPr>
                      <w:rFonts w:ascii="Times New Roman" w:eastAsia="Times New Roman" w:hAnsi="Times New Roman" w:cs="Times New Roman"/>
                      <w:sz w:val="24"/>
                      <w:szCs w:val="24"/>
                      <w:lang w:eastAsia="de-DE"/>
                    </w:rPr>
                  </w:pPr>
                </w:p>
              </w:tc>
              <w:tc>
                <w:tcPr>
                  <w:tcW w:w="2004" w:type="dxa"/>
                  <w:noWrap/>
                  <w:vAlign w:val="center"/>
                  <w:hideMark/>
                </w:tcPr>
                <w:p w:rsidR="009E143A" w:rsidRPr="0014715D" w:rsidRDefault="009E143A" w:rsidP="005B2341">
                  <w:pPr>
                    <w:framePr w:hSpace="141" w:wrap="around" w:vAnchor="page" w:hAnchor="margin" w:xAlign="center" w:y="2751"/>
                    <w:spacing w:after="0" w:line="240" w:lineRule="auto"/>
                    <w:rPr>
                      <w:rFonts w:ascii="Times New Roman" w:eastAsia="Times New Roman" w:hAnsi="Times New Roman" w:cs="Times New Roman"/>
                      <w:color w:val="000000"/>
                      <w:sz w:val="20"/>
                      <w:szCs w:val="24"/>
                      <w:lang w:eastAsia="de-DE"/>
                    </w:rPr>
                  </w:pPr>
                  <w:r w:rsidRPr="0014715D">
                    <w:rPr>
                      <w:rFonts w:ascii="Times New Roman" w:eastAsia="Times New Roman" w:hAnsi="Times New Roman" w:cs="Times New Roman"/>
                      <w:color w:val="000000"/>
                      <w:sz w:val="20"/>
                      <w:szCs w:val="24"/>
                      <w:lang w:eastAsia="de-DE"/>
                    </w:rPr>
                    <w:t>C</w:t>
                  </w:r>
                  <w:r>
                    <w:rPr>
                      <w:rFonts w:ascii="Times New Roman" w:eastAsia="Times New Roman" w:hAnsi="Times New Roman" w:cs="Times New Roman"/>
                      <w:color w:val="000000"/>
                      <w:sz w:val="20"/>
                      <w:szCs w:val="24"/>
                      <w:vertAlign w:val="subscript"/>
                      <w:lang w:eastAsia="de-DE"/>
                    </w:rPr>
                    <w:t>97</w:t>
                  </w:r>
                  <w:r w:rsidRPr="0014715D">
                    <w:rPr>
                      <w:rFonts w:ascii="Times New Roman" w:eastAsia="Times New Roman" w:hAnsi="Times New Roman" w:cs="Times New Roman"/>
                      <w:color w:val="000000"/>
                      <w:sz w:val="20"/>
                      <w:szCs w:val="24"/>
                      <w:lang w:eastAsia="de-DE"/>
                    </w:rPr>
                    <w:t>H</w:t>
                  </w:r>
                  <w:r>
                    <w:rPr>
                      <w:rFonts w:ascii="Times New Roman" w:eastAsia="Times New Roman" w:hAnsi="Times New Roman" w:cs="Times New Roman"/>
                      <w:color w:val="000000"/>
                      <w:sz w:val="20"/>
                      <w:szCs w:val="24"/>
                      <w:vertAlign w:val="subscript"/>
                      <w:lang w:eastAsia="de-DE"/>
                    </w:rPr>
                    <w:t>99</w:t>
                  </w:r>
                  <w:r>
                    <w:rPr>
                      <w:rFonts w:ascii="Times New Roman" w:eastAsia="Times New Roman" w:hAnsi="Times New Roman" w:cs="Times New Roman"/>
                      <w:color w:val="000000"/>
                      <w:sz w:val="20"/>
                      <w:szCs w:val="24"/>
                      <w:lang w:eastAsia="de-DE"/>
                    </w:rPr>
                    <w:t>Dy</w:t>
                  </w:r>
                  <w:r w:rsidRPr="00D4330C">
                    <w:rPr>
                      <w:rFonts w:ascii="Times New Roman" w:eastAsia="Times New Roman" w:hAnsi="Times New Roman" w:cs="Times New Roman"/>
                      <w:color w:val="000000"/>
                      <w:sz w:val="20"/>
                      <w:szCs w:val="24"/>
                      <w:vertAlign w:val="subscript"/>
                      <w:lang w:eastAsia="de-DE"/>
                    </w:rPr>
                    <w:t>2</w:t>
                  </w:r>
                  <w:r>
                    <w:rPr>
                      <w:rFonts w:ascii="Times New Roman" w:eastAsia="Times New Roman" w:hAnsi="Times New Roman" w:cs="Times New Roman"/>
                      <w:color w:val="000000"/>
                      <w:sz w:val="20"/>
                      <w:szCs w:val="24"/>
                      <w:lang w:eastAsia="de-DE"/>
                    </w:rPr>
                    <w:t>Fe</w:t>
                  </w:r>
                  <w:r>
                    <w:rPr>
                      <w:rFonts w:ascii="Times New Roman" w:eastAsia="Times New Roman" w:hAnsi="Times New Roman" w:cs="Times New Roman"/>
                      <w:color w:val="000000"/>
                      <w:sz w:val="20"/>
                      <w:szCs w:val="24"/>
                      <w:vertAlign w:val="subscript"/>
                      <w:lang w:eastAsia="de-DE"/>
                    </w:rPr>
                    <w:t>6</w:t>
                  </w:r>
                  <w:r w:rsidRPr="0014715D">
                    <w:rPr>
                      <w:rFonts w:ascii="Times New Roman" w:eastAsia="Times New Roman" w:hAnsi="Times New Roman" w:cs="Times New Roman"/>
                      <w:color w:val="000000"/>
                      <w:sz w:val="20"/>
                      <w:szCs w:val="24"/>
                      <w:lang w:eastAsia="de-DE"/>
                    </w:rPr>
                    <w:t>N</w:t>
                  </w:r>
                  <w:r>
                    <w:rPr>
                      <w:rFonts w:ascii="Times New Roman" w:eastAsia="Times New Roman" w:hAnsi="Times New Roman" w:cs="Times New Roman"/>
                      <w:color w:val="000000"/>
                      <w:sz w:val="20"/>
                      <w:szCs w:val="24"/>
                      <w:vertAlign w:val="subscript"/>
                      <w:lang w:eastAsia="de-DE"/>
                    </w:rPr>
                    <w:t>12</w:t>
                  </w:r>
                  <w:r w:rsidRPr="0014715D">
                    <w:rPr>
                      <w:rFonts w:ascii="Times New Roman" w:eastAsia="Times New Roman" w:hAnsi="Times New Roman" w:cs="Times New Roman"/>
                      <w:color w:val="000000"/>
                      <w:sz w:val="20"/>
                      <w:szCs w:val="24"/>
                      <w:lang w:eastAsia="de-DE"/>
                    </w:rPr>
                    <w:t>O</w:t>
                  </w:r>
                  <w:r>
                    <w:rPr>
                      <w:rFonts w:ascii="Times New Roman" w:eastAsia="Times New Roman" w:hAnsi="Times New Roman" w:cs="Times New Roman"/>
                      <w:color w:val="000000"/>
                      <w:sz w:val="20"/>
                      <w:szCs w:val="24"/>
                      <w:vertAlign w:val="subscript"/>
                      <w:lang w:eastAsia="de-DE"/>
                    </w:rPr>
                    <w:t>61</w:t>
                  </w:r>
                </w:p>
              </w:tc>
            </w:tr>
          </w:tbl>
          <w:p w:rsidR="009E143A" w:rsidRPr="007E1807" w:rsidRDefault="009E143A" w:rsidP="009E143A">
            <w:pPr>
              <w:spacing w:after="0" w:line="276" w:lineRule="auto"/>
              <w:jc w:val="both"/>
              <w:rPr>
                <w:rFonts w:ascii="Times New Roman" w:eastAsia="Times New Roman" w:hAnsi="Times New Roman" w:cs="Times New Roman"/>
                <w:color w:val="000000"/>
                <w:sz w:val="20"/>
                <w:szCs w:val="20"/>
                <w:lang w:eastAsia="de-DE"/>
              </w:rPr>
            </w:pPr>
          </w:p>
        </w:tc>
      </w:tr>
      <w:tr w:rsidR="009E143A" w:rsidRPr="007E1807" w:rsidTr="009E143A">
        <w:trPr>
          <w:trHeight w:val="276"/>
        </w:trPr>
        <w:tc>
          <w:tcPr>
            <w:tcW w:w="1747" w:type="dxa"/>
            <w:vAlign w:val="center"/>
          </w:tcPr>
          <w:p w:rsidR="009E143A" w:rsidRPr="007E1807" w:rsidRDefault="009E143A" w:rsidP="009E143A">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Formula weight </w:t>
            </w:r>
          </w:p>
        </w:tc>
        <w:tc>
          <w:tcPr>
            <w:tcW w:w="2222" w:type="dxa"/>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810"/>
            </w:tblGrid>
            <w:tr w:rsidR="009E143A" w:rsidRPr="0014715D" w:rsidTr="0013312A">
              <w:tc>
                <w:tcPr>
                  <w:tcW w:w="36" w:type="dxa"/>
                  <w:noWrap/>
                  <w:vAlign w:val="center"/>
                  <w:hideMark/>
                </w:tcPr>
                <w:p w:rsidR="009E143A" w:rsidRPr="00F25D31" w:rsidRDefault="009E143A" w:rsidP="005B2341">
                  <w:pPr>
                    <w:framePr w:hSpace="141" w:wrap="around" w:vAnchor="page" w:hAnchor="margin" w:xAlign="center" w:y="2751"/>
                    <w:spacing w:after="0" w:line="240" w:lineRule="auto"/>
                    <w:rPr>
                      <w:rFonts w:ascii="Times New Roman" w:eastAsia="Times New Roman" w:hAnsi="Times New Roman" w:cs="Times New Roman"/>
                      <w:sz w:val="20"/>
                      <w:szCs w:val="20"/>
                      <w:lang w:eastAsia="de-DE"/>
                    </w:rPr>
                  </w:pPr>
                </w:p>
              </w:tc>
              <w:tc>
                <w:tcPr>
                  <w:tcW w:w="810" w:type="dxa"/>
                  <w:noWrap/>
                  <w:vAlign w:val="center"/>
                  <w:hideMark/>
                </w:tcPr>
                <w:p w:rsidR="009E143A" w:rsidRPr="0014715D" w:rsidRDefault="009E143A" w:rsidP="005B2341">
                  <w:pPr>
                    <w:framePr w:hSpace="141" w:wrap="around" w:vAnchor="page" w:hAnchor="margin" w:xAlign="center" w:y="2751"/>
                    <w:spacing w:after="0" w:line="240" w:lineRule="auto"/>
                    <w:rPr>
                      <w:rFonts w:ascii="Times New Roman" w:eastAsia="Times New Roman" w:hAnsi="Times New Roman" w:cs="Times New Roman"/>
                      <w:color w:val="000000"/>
                      <w:sz w:val="20"/>
                      <w:szCs w:val="20"/>
                      <w:lang w:eastAsia="de-DE"/>
                    </w:rPr>
                  </w:pPr>
                  <w:r>
                    <w:rPr>
                      <w:rFonts w:ascii="Times New Roman" w:hAnsi="Times New Roman" w:cs="Times New Roman"/>
                      <w:color w:val="000000"/>
                      <w:sz w:val="20"/>
                      <w:shd w:val="clear" w:color="auto" w:fill="FFFFFF"/>
                    </w:rPr>
                    <w:t>3068</w:t>
                  </w:r>
                  <w:r w:rsidRPr="0014715D">
                    <w:rPr>
                      <w:rFonts w:ascii="Times New Roman" w:hAnsi="Times New Roman" w:cs="Times New Roman"/>
                      <w:color w:val="000000"/>
                      <w:sz w:val="20"/>
                      <w:shd w:val="clear" w:color="auto" w:fill="FFFFFF"/>
                    </w:rPr>
                    <w:t>.</w:t>
                  </w:r>
                  <w:r>
                    <w:rPr>
                      <w:rFonts w:ascii="Times New Roman" w:hAnsi="Times New Roman" w:cs="Times New Roman"/>
                      <w:color w:val="000000"/>
                      <w:sz w:val="20"/>
                      <w:shd w:val="clear" w:color="auto" w:fill="FFFFFF"/>
                    </w:rPr>
                    <w:t>98</w:t>
                  </w:r>
                </w:p>
              </w:tc>
            </w:tr>
          </w:tbl>
          <w:p w:rsidR="009E143A" w:rsidRPr="007E1807" w:rsidRDefault="009E143A" w:rsidP="009E143A">
            <w:pPr>
              <w:spacing w:after="0" w:line="276" w:lineRule="auto"/>
              <w:jc w:val="both"/>
              <w:rPr>
                <w:rFonts w:ascii="Times New Roman" w:eastAsia="Times New Roman" w:hAnsi="Times New Roman" w:cs="Times New Roman"/>
                <w:color w:val="000000"/>
                <w:sz w:val="20"/>
                <w:szCs w:val="20"/>
                <w:lang w:eastAsia="de-DE"/>
              </w:rPr>
            </w:pPr>
          </w:p>
        </w:tc>
      </w:tr>
      <w:tr w:rsidR="009E143A" w:rsidRPr="00D4330C" w:rsidTr="009E143A">
        <w:trPr>
          <w:trHeight w:val="290"/>
        </w:trPr>
        <w:tc>
          <w:tcPr>
            <w:tcW w:w="1747" w:type="dxa"/>
            <w:vAlign w:val="center"/>
          </w:tcPr>
          <w:p w:rsidR="009E143A" w:rsidRPr="007E1807" w:rsidRDefault="009E143A" w:rsidP="009E143A">
            <w:pPr>
              <w:spacing w:after="0" w:line="276" w:lineRule="auto"/>
              <w:jc w:val="both"/>
              <w:rPr>
                <w:rFonts w:ascii="Times New Roman" w:eastAsia="Times New Roman" w:hAnsi="Times New Roman" w:cs="Times New Roman"/>
                <w:color w:val="000000"/>
                <w:sz w:val="20"/>
                <w:szCs w:val="20"/>
                <w:lang w:eastAsia="de-DE"/>
              </w:rPr>
            </w:pPr>
            <w:r w:rsidRPr="007E1807">
              <w:rPr>
                <w:rFonts w:ascii="Times New Roman" w:eastAsia="Times New Roman" w:hAnsi="Times New Roman" w:cs="Times New Roman"/>
                <w:color w:val="000000"/>
                <w:sz w:val="20"/>
                <w:szCs w:val="20"/>
                <w:lang w:eastAsia="de-DE"/>
              </w:rPr>
              <w:t xml:space="preserve">Temperature/K </w:t>
            </w:r>
          </w:p>
        </w:tc>
        <w:tc>
          <w:tcPr>
            <w:tcW w:w="2222" w:type="dxa"/>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690"/>
            </w:tblGrid>
            <w:tr w:rsidR="009E143A" w:rsidRPr="00D4330C" w:rsidTr="0013312A">
              <w:tc>
                <w:tcPr>
                  <w:tcW w:w="36" w:type="dxa"/>
                  <w:noWrap/>
                  <w:vAlign w:val="center"/>
                  <w:hideMark/>
                </w:tcPr>
                <w:p w:rsidR="009E143A" w:rsidRPr="00F25D31" w:rsidRDefault="009E143A" w:rsidP="005B2341">
                  <w:pPr>
                    <w:framePr w:hSpace="141" w:wrap="around" w:vAnchor="page" w:hAnchor="margin" w:xAlign="center" w:y="2751"/>
                    <w:spacing w:after="0" w:line="240" w:lineRule="auto"/>
                    <w:rPr>
                      <w:rFonts w:ascii="Times New Roman" w:eastAsia="Times New Roman" w:hAnsi="Times New Roman" w:cs="Times New Roman"/>
                      <w:sz w:val="20"/>
                      <w:szCs w:val="20"/>
                      <w:lang w:eastAsia="de-DE"/>
                    </w:rPr>
                  </w:pPr>
                </w:p>
              </w:tc>
              <w:tc>
                <w:tcPr>
                  <w:tcW w:w="690" w:type="dxa"/>
                  <w:noWrap/>
                  <w:vAlign w:val="center"/>
                  <w:hideMark/>
                </w:tcPr>
                <w:p w:rsidR="009E143A" w:rsidRPr="00D4330C" w:rsidRDefault="009E143A" w:rsidP="005B2341">
                  <w:pPr>
                    <w:framePr w:hSpace="141" w:wrap="around" w:vAnchor="page" w:hAnchor="margin" w:xAlign="center" w:y="2751"/>
                    <w:spacing w:after="0" w:line="240" w:lineRule="auto"/>
                    <w:rPr>
                      <w:rFonts w:ascii="Times New Roman" w:eastAsia="Times New Roman" w:hAnsi="Times New Roman" w:cs="Times New Roman"/>
                      <w:color w:val="000000"/>
                      <w:sz w:val="20"/>
                      <w:szCs w:val="20"/>
                      <w:lang w:val="en-CA" w:eastAsia="de-DE"/>
                    </w:rPr>
                  </w:pPr>
                  <w:r w:rsidRPr="00D4330C">
                    <w:rPr>
                      <w:rFonts w:ascii="Times New Roman" w:hAnsi="Times New Roman" w:cs="Times New Roman"/>
                      <w:color w:val="000000"/>
                      <w:sz w:val="20"/>
                      <w:shd w:val="clear" w:color="auto" w:fill="FFFFFF"/>
                      <w:lang w:val="en-CA"/>
                    </w:rPr>
                    <w:t>100.</w:t>
                  </w:r>
                  <w:r>
                    <w:rPr>
                      <w:rFonts w:ascii="Times New Roman" w:hAnsi="Times New Roman" w:cs="Times New Roman"/>
                      <w:color w:val="000000"/>
                      <w:sz w:val="20"/>
                      <w:shd w:val="clear" w:color="auto" w:fill="FFFFFF"/>
                      <w:lang w:val="en-CA"/>
                    </w:rPr>
                    <w:t>0</w:t>
                  </w:r>
                </w:p>
              </w:tc>
            </w:tr>
          </w:tbl>
          <w:p w:rsidR="009E143A" w:rsidRPr="00D4330C" w:rsidRDefault="009E143A" w:rsidP="009E143A">
            <w:pPr>
              <w:spacing w:after="0" w:line="276" w:lineRule="auto"/>
              <w:jc w:val="both"/>
              <w:rPr>
                <w:rFonts w:ascii="Times New Roman" w:eastAsia="Times New Roman" w:hAnsi="Times New Roman" w:cs="Times New Roman"/>
                <w:color w:val="000000"/>
                <w:sz w:val="20"/>
                <w:szCs w:val="20"/>
                <w:lang w:val="en-CA" w:eastAsia="de-DE"/>
              </w:rPr>
            </w:pPr>
          </w:p>
        </w:tc>
      </w:tr>
      <w:tr w:rsidR="009E143A" w:rsidRPr="00D4330C" w:rsidTr="009E143A">
        <w:trPr>
          <w:trHeight w:val="276"/>
        </w:trPr>
        <w:tc>
          <w:tcPr>
            <w:tcW w:w="1747" w:type="dxa"/>
            <w:vAlign w:val="center"/>
          </w:tcPr>
          <w:p w:rsidR="009E143A" w:rsidRPr="00D4330C"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D4330C">
              <w:rPr>
                <w:rFonts w:ascii="Times New Roman" w:eastAsia="Times New Roman" w:hAnsi="Times New Roman" w:cs="Times New Roman"/>
                <w:color w:val="000000"/>
                <w:sz w:val="20"/>
                <w:szCs w:val="20"/>
                <w:lang w:val="en-CA" w:eastAsia="de-DE"/>
              </w:rPr>
              <w:t xml:space="preserve">Crystal system </w:t>
            </w:r>
          </w:p>
        </w:tc>
        <w:tc>
          <w:tcPr>
            <w:tcW w:w="2222" w:type="dxa"/>
            <w:vAlign w:val="center"/>
          </w:tcPr>
          <w:p w:rsidR="009E143A" w:rsidRPr="00D4330C"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D4330C">
              <w:rPr>
                <w:rFonts w:ascii="Times New Roman" w:hAnsi="Times New Roman" w:cs="Times New Roman"/>
                <w:color w:val="000000"/>
                <w:sz w:val="20"/>
                <w:shd w:val="clear" w:color="auto" w:fill="FFFFFF"/>
                <w:lang w:val="en-CA"/>
              </w:rPr>
              <w:t>monoclinic</w:t>
            </w:r>
          </w:p>
        </w:tc>
      </w:tr>
      <w:tr w:rsidR="009E143A" w:rsidRPr="00D4330C" w:rsidTr="009E143A">
        <w:trPr>
          <w:trHeight w:val="276"/>
        </w:trPr>
        <w:tc>
          <w:tcPr>
            <w:tcW w:w="1747" w:type="dxa"/>
            <w:vAlign w:val="center"/>
          </w:tcPr>
          <w:p w:rsidR="009E143A" w:rsidRPr="00D4330C"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D4330C">
              <w:rPr>
                <w:rFonts w:ascii="Times New Roman" w:eastAsia="Times New Roman" w:hAnsi="Times New Roman" w:cs="Times New Roman"/>
                <w:color w:val="000000"/>
                <w:sz w:val="20"/>
                <w:szCs w:val="20"/>
                <w:lang w:val="en-CA" w:eastAsia="de-DE"/>
              </w:rPr>
              <w:t xml:space="preserve">Space group </w:t>
            </w:r>
          </w:p>
        </w:tc>
        <w:tc>
          <w:tcPr>
            <w:tcW w:w="2222" w:type="dxa"/>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577"/>
            </w:tblGrid>
            <w:tr w:rsidR="009E143A" w:rsidRPr="00D4330C" w:rsidTr="0013312A">
              <w:tc>
                <w:tcPr>
                  <w:tcW w:w="36" w:type="dxa"/>
                  <w:noWrap/>
                  <w:vAlign w:val="center"/>
                  <w:hideMark/>
                </w:tcPr>
                <w:p w:rsidR="009E143A" w:rsidRPr="00D4330C" w:rsidRDefault="009E143A" w:rsidP="005B2341">
                  <w:pPr>
                    <w:framePr w:hSpace="141" w:wrap="around" w:vAnchor="page" w:hAnchor="margin" w:xAlign="center" w:y="2751"/>
                    <w:spacing w:after="0" w:line="240" w:lineRule="auto"/>
                    <w:rPr>
                      <w:rFonts w:ascii="Times New Roman" w:eastAsia="Times New Roman" w:hAnsi="Times New Roman" w:cs="Times New Roman"/>
                      <w:sz w:val="20"/>
                      <w:szCs w:val="20"/>
                      <w:lang w:val="en-CA" w:eastAsia="de-DE"/>
                    </w:rPr>
                  </w:pPr>
                </w:p>
              </w:tc>
              <w:tc>
                <w:tcPr>
                  <w:tcW w:w="577" w:type="dxa"/>
                  <w:noWrap/>
                  <w:vAlign w:val="center"/>
                  <w:hideMark/>
                </w:tcPr>
                <w:p w:rsidR="009E143A" w:rsidRPr="00D4330C" w:rsidRDefault="009E143A" w:rsidP="005B2341">
                  <w:pPr>
                    <w:framePr w:hSpace="141" w:wrap="around" w:vAnchor="page" w:hAnchor="margin" w:xAlign="center" w:y="2751"/>
                    <w:spacing w:after="0" w:line="240" w:lineRule="auto"/>
                    <w:rPr>
                      <w:rFonts w:ascii="Times New Roman" w:eastAsia="Times New Roman" w:hAnsi="Times New Roman" w:cs="Times New Roman"/>
                      <w:color w:val="000000"/>
                      <w:sz w:val="20"/>
                      <w:szCs w:val="20"/>
                      <w:lang w:val="en-CA" w:eastAsia="de-DE"/>
                    </w:rPr>
                  </w:pPr>
                  <w:r>
                    <w:rPr>
                      <w:rFonts w:ascii="Times New Roman" w:eastAsia="Times New Roman" w:hAnsi="Times New Roman" w:cs="Times New Roman"/>
                      <w:color w:val="000000"/>
                      <w:sz w:val="20"/>
                      <w:szCs w:val="20"/>
                      <w:lang w:val="en-CA" w:eastAsia="de-DE"/>
                    </w:rPr>
                    <w:t>C</w:t>
                  </w:r>
                  <w:r w:rsidRPr="00D4330C">
                    <w:rPr>
                      <w:rFonts w:ascii="Times New Roman" w:eastAsia="Times New Roman" w:hAnsi="Times New Roman" w:cs="Times New Roman"/>
                      <w:color w:val="000000"/>
                      <w:sz w:val="20"/>
                      <w:szCs w:val="20"/>
                      <w:lang w:val="en-CA" w:eastAsia="de-DE"/>
                    </w:rPr>
                    <w:t>2/c</w:t>
                  </w:r>
                </w:p>
              </w:tc>
            </w:tr>
          </w:tbl>
          <w:p w:rsidR="009E143A" w:rsidRPr="00D4330C" w:rsidRDefault="009E143A" w:rsidP="009E143A">
            <w:pPr>
              <w:spacing w:after="0" w:line="276" w:lineRule="auto"/>
              <w:jc w:val="both"/>
              <w:rPr>
                <w:rFonts w:ascii="Times New Roman" w:eastAsia="Times New Roman" w:hAnsi="Times New Roman" w:cs="Times New Roman"/>
                <w:color w:val="000000"/>
                <w:sz w:val="20"/>
                <w:szCs w:val="20"/>
                <w:lang w:val="en-CA" w:eastAsia="de-DE"/>
              </w:rPr>
            </w:pPr>
          </w:p>
        </w:tc>
      </w:tr>
      <w:tr w:rsidR="009E143A" w:rsidRPr="00D4330C" w:rsidTr="009E143A">
        <w:trPr>
          <w:trHeight w:val="290"/>
        </w:trPr>
        <w:tc>
          <w:tcPr>
            <w:tcW w:w="1747" w:type="dxa"/>
            <w:vAlign w:val="center"/>
          </w:tcPr>
          <w:p w:rsidR="009E143A" w:rsidRPr="00D4330C"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D4330C">
              <w:rPr>
                <w:rFonts w:ascii="Times New Roman" w:eastAsia="Times New Roman" w:hAnsi="Times New Roman" w:cs="Times New Roman"/>
                <w:color w:val="000000"/>
                <w:sz w:val="20"/>
                <w:szCs w:val="20"/>
                <w:lang w:val="en-CA" w:eastAsia="de-DE"/>
              </w:rPr>
              <w:t xml:space="preserve">a/Å </w:t>
            </w:r>
          </w:p>
        </w:tc>
        <w:tc>
          <w:tcPr>
            <w:tcW w:w="2222" w:type="dxa"/>
            <w:vAlign w:val="center"/>
          </w:tcPr>
          <w:p w:rsidR="009E143A" w:rsidRPr="00D4330C"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D4330C">
              <w:rPr>
                <w:rFonts w:ascii="Times New Roman" w:hAnsi="Times New Roman" w:cs="Times New Roman"/>
                <w:color w:val="000000"/>
                <w:sz w:val="20"/>
                <w:szCs w:val="20"/>
                <w:shd w:val="clear" w:color="auto" w:fill="FFFFFF"/>
                <w:lang w:val="en-CA"/>
              </w:rPr>
              <w:t>1</w:t>
            </w:r>
            <w:r>
              <w:rPr>
                <w:rFonts w:ascii="Times New Roman" w:hAnsi="Times New Roman" w:cs="Times New Roman"/>
                <w:color w:val="000000"/>
                <w:sz w:val="20"/>
                <w:szCs w:val="20"/>
                <w:shd w:val="clear" w:color="auto" w:fill="FFFFFF"/>
                <w:lang w:val="en-CA"/>
              </w:rPr>
              <w:t>8</w:t>
            </w:r>
            <w:r w:rsidRPr="00D4330C">
              <w:rPr>
                <w:rFonts w:ascii="Times New Roman" w:hAnsi="Times New Roman" w:cs="Times New Roman"/>
                <w:color w:val="000000"/>
                <w:sz w:val="20"/>
                <w:szCs w:val="20"/>
                <w:shd w:val="clear" w:color="auto" w:fill="FFFFFF"/>
                <w:lang w:val="en-CA"/>
              </w:rPr>
              <w:t>.</w:t>
            </w:r>
            <w:r>
              <w:rPr>
                <w:rFonts w:ascii="Times New Roman" w:hAnsi="Times New Roman" w:cs="Times New Roman"/>
                <w:color w:val="000000"/>
                <w:sz w:val="20"/>
                <w:szCs w:val="20"/>
                <w:shd w:val="clear" w:color="auto" w:fill="FFFFFF"/>
                <w:lang w:val="en-CA"/>
              </w:rPr>
              <w:t>8969</w:t>
            </w:r>
            <w:r w:rsidRPr="00D4330C">
              <w:rPr>
                <w:rFonts w:ascii="Times New Roman" w:hAnsi="Times New Roman" w:cs="Times New Roman"/>
                <w:color w:val="000000"/>
                <w:sz w:val="20"/>
                <w:szCs w:val="20"/>
                <w:shd w:val="clear" w:color="auto" w:fill="FFFFFF"/>
                <w:lang w:val="en-CA"/>
              </w:rPr>
              <w:t>(</w:t>
            </w:r>
            <w:r>
              <w:rPr>
                <w:rFonts w:ascii="Times New Roman" w:hAnsi="Times New Roman" w:cs="Times New Roman"/>
                <w:color w:val="000000"/>
                <w:sz w:val="20"/>
                <w:szCs w:val="20"/>
                <w:shd w:val="clear" w:color="auto" w:fill="FFFFFF"/>
                <w:lang w:val="en-CA"/>
              </w:rPr>
              <w:t>19</w:t>
            </w:r>
            <w:r w:rsidRPr="00D4330C">
              <w:rPr>
                <w:rFonts w:ascii="Times New Roman" w:hAnsi="Times New Roman" w:cs="Times New Roman"/>
                <w:color w:val="000000"/>
                <w:sz w:val="20"/>
                <w:szCs w:val="20"/>
                <w:shd w:val="clear" w:color="auto" w:fill="FFFFFF"/>
                <w:lang w:val="en-CA"/>
              </w:rPr>
              <w:t>)</w:t>
            </w:r>
          </w:p>
        </w:tc>
      </w:tr>
      <w:tr w:rsidR="009E143A" w:rsidRPr="00D4330C" w:rsidTr="009E143A">
        <w:trPr>
          <w:trHeight w:val="276"/>
        </w:trPr>
        <w:tc>
          <w:tcPr>
            <w:tcW w:w="1747" w:type="dxa"/>
            <w:vAlign w:val="center"/>
          </w:tcPr>
          <w:p w:rsidR="009E143A" w:rsidRPr="00D4330C"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D4330C">
              <w:rPr>
                <w:rFonts w:ascii="Times New Roman" w:eastAsia="Times New Roman" w:hAnsi="Times New Roman" w:cs="Times New Roman"/>
                <w:color w:val="000000"/>
                <w:sz w:val="20"/>
                <w:szCs w:val="20"/>
                <w:lang w:val="en-CA" w:eastAsia="de-DE"/>
              </w:rPr>
              <w:t xml:space="preserve">b/Å </w:t>
            </w:r>
          </w:p>
        </w:tc>
        <w:tc>
          <w:tcPr>
            <w:tcW w:w="2222" w:type="dxa"/>
            <w:vAlign w:val="center"/>
          </w:tcPr>
          <w:p w:rsidR="009E143A" w:rsidRPr="00D4330C"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Pr>
                <w:rFonts w:ascii="Times New Roman" w:hAnsi="Times New Roman" w:cs="Times New Roman"/>
                <w:color w:val="000000"/>
                <w:sz w:val="20"/>
                <w:szCs w:val="20"/>
                <w:shd w:val="clear" w:color="auto" w:fill="FFFFFF"/>
                <w:lang w:val="en-CA"/>
              </w:rPr>
              <w:t>2</w:t>
            </w:r>
            <w:r w:rsidRPr="00D4330C">
              <w:rPr>
                <w:rFonts w:ascii="Times New Roman" w:hAnsi="Times New Roman" w:cs="Times New Roman"/>
                <w:color w:val="000000"/>
                <w:sz w:val="20"/>
                <w:szCs w:val="20"/>
                <w:shd w:val="clear" w:color="auto" w:fill="FFFFFF"/>
                <w:lang w:val="en-CA"/>
              </w:rPr>
              <w:t>8.</w:t>
            </w:r>
            <w:r>
              <w:rPr>
                <w:rFonts w:ascii="Times New Roman" w:hAnsi="Times New Roman" w:cs="Times New Roman"/>
                <w:color w:val="000000"/>
                <w:sz w:val="20"/>
                <w:szCs w:val="20"/>
                <w:shd w:val="clear" w:color="auto" w:fill="FFFFFF"/>
                <w:lang w:val="en-CA"/>
              </w:rPr>
              <w:t>981</w:t>
            </w:r>
            <w:r w:rsidRPr="00D4330C">
              <w:rPr>
                <w:rFonts w:ascii="Times New Roman" w:hAnsi="Times New Roman" w:cs="Times New Roman"/>
                <w:color w:val="000000"/>
                <w:sz w:val="20"/>
                <w:szCs w:val="20"/>
                <w:shd w:val="clear" w:color="auto" w:fill="FFFFFF"/>
                <w:lang w:val="en-CA"/>
              </w:rPr>
              <w:t>(</w:t>
            </w:r>
            <w:r>
              <w:rPr>
                <w:rFonts w:ascii="Times New Roman" w:hAnsi="Times New Roman" w:cs="Times New Roman"/>
                <w:color w:val="000000"/>
                <w:sz w:val="20"/>
                <w:szCs w:val="20"/>
                <w:shd w:val="clear" w:color="auto" w:fill="FFFFFF"/>
                <w:lang w:val="en-CA"/>
              </w:rPr>
              <w:t>3</w:t>
            </w:r>
            <w:r w:rsidRPr="00D4330C">
              <w:rPr>
                <w:rFonts w:ascii="Times New Roman" w:hAnsi="Times New Roman" w:cs="Times New Roman"/>
                <w:color w:val="000000"/>
                <w:sz w:val="20"/>
                <w:szCs w:val="20"/>
                <w:shd w:val="clear" w:color="auto" w:fill="FFFFFF"/>
                <w:lang w:val="en-CA"/>
              </w:rPr>
              <w:t>)</w:t>
            </w:r>
          </w:p>
        </w:tc>
      </w:tr>
      <w:tr w:rsidR="009E143A" w:rsidRPr="00D4330C" w:rsidTr="009E143A">
        <w:trPr>
          <w:trHeight w:val="276"/>
        </w:trPr>
        <w:tc>
          <w:tcPr>
            <w:tcW w:w="1747" w:type="dxa"/>
            <w:vAlign w:val="center"/>
          </w:tcPr>
          <w:p w:rsidR="009E143A" w:rsidRPr="00D4330C"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D4330C">
              <w:rPr>
                <w:rFonts w:ascii="Times New Roman" w:eastAsia="Times New Roman" w:hAnsi="Times New Roman" w:cs="Times New Roman"/>
                <w:color w:val="000000"/>
                <w:sz w:val="20"/>
                <w:szCs w:val="20"/>
                <w:lang w:val="en-CA" w:eastAsia="de-DE"/>
              </w:rPr>
              <w:t xml:space="preserve">c/Å </w:t>
            </w:r>
          </w:p>
        </w:tc>
        <w:tc>
          <w:tcPr>
            <w:tcW w:w="2222" w:type="dxa"/>
            <w:vAlign w:val="center"/>
          </w:tcPr>
          <w:p w:rsidR="009E143A" w:rsidRPr="00D4330C"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Pr>
                <w:rFonts w:ascii="Times New Roman" w:hAnsi="Times New Roman" w:cs="Times New Roman"/>
                <w:color w:val="000000"/>
                <w:sz w:val="20"/>
                <w:szCs w:val="20"/>
                <w:shd w:val="clear" w:color="auto" w:fill="FFFFFF"/>
                <w:lang w:val="en-CA"/>
              </w:rPr>
              <w:t>28</w:t>
            </w:r>
            <w:r w:rsidRPr="00D4330C">
              <w:rPr>
                <w:rFonts w:ascii="Times New Roman" w:hAnsi="Times New Roman" w:cs="Times New Roman"/>
                <w:color w:val="000000"/>
                <w:sz w:val="20"/>
                <w:szCs w:val="20"/>
                <w:shd w:val="clear" w:color="auto" w:fill="FFFFFF"/>
                <w:lang w:val="en-CA"/>
              </w:rPr>
              <w:t>.</w:t>
            </w:r>
            <w:r>
              <w:rPr>
                <w:rFonts w:ascii="Times New Roman" w:hAnsi="Times New Roman" w:cs="Times New Roman"/>
                <w:color w:val="000000"/>
                <w:sz w:val="20"/>
                <w:szCs w:val="20"/>
                <w:shd w:val="clear" w:color="auto" w:fill="FFFFFF"/>
                <w:lang w:val="en-CA"/>
              </w:rPr>
              <w:t>579</w:t>
            </w:r>
            <w:r w:rsidRPr="00D4330C">
              <w:rPr>
                <w:rFonts w:ascii="Times New Roman" w:hAnsi="Times New Roman" w:cs="Times New Roman"/>
                <w:color w:val="000000"/>
                <w:sz w:val="20"/>
                <w:szCs w:val="20"/>
                <w:shd w:val="clear" w:color="auto" w:fill="FFFFFF"/>
                <w:lang w:val="en-CA"/>
              </w:rPr>
              <w:t>(</w:t>
            </w:r>
            <w:r>
              <w:rPr>
                <w:rFonts w:ascii="Times New Roman" w:hAnsi="Times New Roman" w:cs="Times New Roman"/>
                <w:color w:val="000000"/>
                <w:sz w:val="20"/>
                <w:szCs w:val="20"/>
                <w:shd w:val="clear" w:color="auto" w:fill="FFFFFF"/>
                <w:lang w:val="en-CA"/>
              </w:rPr>
              <w:t>3</w:t>
            </w:r>
            <w:r w:rsidRPr="00D4330C">
              <w:rPr>
                <w:rFonts w:ascii="Times New Roman" w:hAnsi="Times New Roman" w:cs="Times New Roman"/>
                <w:color w:val="000000"/>
                <w:sz w:val="20"/>
                <w:szCs w:val="20"/>
                <w:shd w:val="clear" w:color="auto" w:fill="FFFFFF"/>
                <w:lang w:val="en-CA"/>
              </w:rPr>
              <w:t>)</w:t>
            </w:r>
          </w:p>
        </w:tc>
      </w:tr>
      <w:tr w:rsidR="009E143A" w:rsidRPr="00D4330C" w:rsidTr="009E143A">
        <w:trPr>
          <w:trHeight w:val="290"/>
        </w:trPr>
        <w:tc>
          <w:tcPr>
            <w:tcW w:w="1747" w:type="dxa"/>
            <w:vAlign w:val="center"/>
          </w:tcPr>
          <w:p w:rsidR="009E143A" w:rsidRPr="00D4330C"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eastAsia="de-DE"/>
              </w:rPr>
              <w:t>α</w:t>
            </w:r>
            <w:r w:rsidRPr="00D4330C">
              <w:rPr>
                <w:rFonts w:ascii="Times New Roman" w:eastAsia="Times New Roman" w:hAnsi="Times New Roman" w:cs="Times New Roman"/>
                <w:color w:val="000000"/>
                <w:sz w:val="20"/>
                <w:szCs w:val="20"/>
                <w:lang w:val="en-CA" w:eastAsia="de-DE"/>
              </w:rPr>
              <w:t xml:space="preserve">/° </w:t>
            </w:r>
          </w:p>
        </w:tc>
        <w:tc>
          <w:tcPr>
            <w:tcW w:w="2222" w:type="dxa"/>
            <w:vAlign w:val="center"/>
          </w:tcPr>
          <w:p w:rsidR="009E143A" w:rsidRPr="00D4330C"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D4330C">
              <w:rPr>
                <w:rFonts w:ascii="Times New Roman" w:hAnsi="Times New Roman" w:cs="Times New Roman"/>
                <w:color w:val="000000"/>
                <w:sz w:val="20"/>
                <w:szCs w:val="20"/>
                <w:shd w:val="clear" w:color="auto" w:fill="FFFFFF"/>
                <w:lang w:val="en-CA"/>
              </w:rPr>
              <w:t>90</w:t>
            </w:r>
          </w:p>
        </w:tc>
      </w:tr>
      <w:tr w:rsidR="009E143A" w:rsidRPr="007E1807" w:rsidTr="009E143A">
        <w:trPr>
          <w:trHeight w:val="276"/>
        </w:trPr>
        <w:tc>
          <w:tcPr>
            <w:tcW w:w="1747" w:type="dxa"/>
            <w:vAlign w:val="center"/>
          </w:tcPr>
          <w:p w:rsidR="009E143A" w:rsidRPr="00D4330C"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eastAsia="de-DE"/>
              </w:rPr>
              <w:t>β</w:t>
            </w:r>
            <w:r w:rsidRPr="00D4330C">
              <w:rPr>
                <w:rFonts w:ascii="Times New Roman" w:eastAsia="Times New Roman" w:hAnsi="Times New Roman" w:cs="Times New Roman"/>
                <w:color w:val="000000"/>
                <w:sz w:val="20"/>
                <w:szCs w:val="20"/>
                <w:lang w:val="en-CA" w:eastAsia="de-DE"/>
              </w:rPr>
              <w:t xml:space="preserve">/° </w:t>
            </w:r>
          </w:p>
        </w:tc>
        <w:tc>
          <w:tcPr>
            <w:tcW w:w="2222" w:type="dxa"/>
            <w:vAlign w:val="center"/>
          </w:tcPr>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eastAsia="de-DE"/>
              </w:rPr>
            </w:pPr>
            <w:r w:rsidRPr="00D4330C">
              <w:rPr>
                <w:rFonts w:ascii="Times New Roman" w:hAnsi="Times New Roman" w:cs="Times New Roman"/>
                <w:color w:val="000000"/>
                <w:sz w:val="20"/>
                <w:szCs w:val="20"/>
                <w:shd w:val="clear" w:color="auto" w:fill="FFFFFF"/>
                <w:lang w:val="en-CA"/>
              </w:rPr>
              <w:t>9</w:t>
            </w:r>
            <w:r>
              <w:rPr>
                <w:rFonts w:ascii="Times New Roman" w:hAnsi="Times New Roman" w:cs="Times New Roman"/>
                <w:color w:val="000000"/>
                <w:sz w:val="20"/>
                <w:szCs w:val="20"/>
                <w:shd w:val="clear" w:color="auto" w:fill="FFFFFF"/>
                <w:lang w:val="en-CA"/>
              </w:rPr>
              <w:t>4.556</w:t>
            </w:r>
            <w:r w:rsidRPr="00D4330C">
              <w:rPr>
                <w:rFonts w:ascii="Times New Roman" w:hAnsi="Times New Roman" w:cs="Times New Roman"/>
                <w:color w:val="000000"/>
                <w:sz w:val="20"/>
                <w:szCs w:val="20"/>
                <w:shd w:val="clear" w:color="auto" w:fill="FFFFFF"/>
                <w:lang w:val="en-CA"/>
              </w:rPr>
              <w:t>(</w:t>
            </w:r>
            <w:r>
              <w:rPr>
                <w:rFonts w:ascii="Times New Roman" w:hAnsi="Times New Roman" w:cs="Times New Roman"/>
                <w:color w:val="000000"/>
                <w:sz w:val="20"/>
                <w:szCs w:val="20"/>
                <w:shd w:val="clear" w:color="auto" w:fill="FFFFFF"/>
              </w:rPr>
              <w:t>3)</w:t>
            </w:r>
          </w:p>
        </w:tc>
      </w:tr>
      <w:tr w:rsidR="009E143A" w:rsidRPr="007E1807" w:rsidTr="009E143A">
        <w:trPr>
          <w:trHeight w:val="276"/>
        </w:trPr>
        <w:tc>
          <w:tcPr>
            <w:tcW w:w="1747" w:type="dxa"/>
            <w:vAlign w:val="center"/>
          </w:tcPr>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γ/° </w:t>
            </w:r>
          </w:p>
        </w:tc>
        <w:tc>
          <w:tcPr>
            <w:tcW w:w="2222" w:type="dxa"/>
            <w:vAlign w:val="center"/>
          </w:tcPr>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90</w:t>
            </w:r>
          </w:p>
        </w:tc>
      </w:tr>
      <w:tr w:rsidR="009E143A" w:rsidRPr="004F2A6D" w:rsidTr="009E143A">
        <w:trPr>
          <w:trHeight w:val="290"/>
        </w:trPr>
        <w:tc>
          <w:tcPr>
            <w:tcW w:w="1747" w:type="dxa"/>
            <w:vAlign w:val="center"/>
          </w:tcPr>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Volume/Å</w:t>
            </w:r>
            <w:r w:rsidRPr="00DF18C8">
              <w:rPr>
                <w:rFonts w:ascii="Times New Roman" w:eastAsia="Times New Roman" w:hAnsi="Times New Roman" w:cs="Times New Roman"/>
                <w:color w:val="000000"/>
                <w:sz w:val="20"/>
                <w:szCs w:val="20"/>
                <w:vertAlign w:val="superscript"/>
                <w:lang w:eastAsia="de-DE"/>
              </w:rPr>
              <w:t>3</w:t>
            </w:r>
            <w:r w:rsidRPr="00DF18C8">
              <w:rPr>
                <w:rFonts w:ascii="Times New Roman" w:eastAsia="Times New Roman" w:hAnsi="Times New Roman" w:cs="Times New Roman"/>
                <w:color w:val="000000"/>
                <w:sz w:val="20"/>
                <w:szCs w:val="20"/>
                <w:lang w:eastAsia="de-DE"/>
              </w:rPr>
              <w:t xml:space="preserve"> </w:t>
            </w:r>
          </w:p>
        </w:tc>
        <w:tc>
          <w:tcPr>
            <w:tcW w:w="2222" w:type="dxa"/>
            <w:vAlign w:val="center"/>
          </w:tcPr>
          <w:p w:rsidR="009E143A" w:rsidRPr="004F2A6D"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Pr>
                <w:rFonts w:ascii="Times New Roman" w:hAnsi="Times New Roman" w:cs="Times New Roman"/>
                <w:color w:val="000000"/>
                <w:sz w:val="20"/>
                <w:szCs w:val="20"/>
                <w:shd w:val="clear" w:color="auto" w:fill="FFFFFF"/>
                <w:lang w:val="en-CA"/>
              </w:rPr>
              <w:t>15602</w:t>
            </w:r>
            <w:r w:rsidRPr="004F2A6D">
              <w:rPr>
                <w:rFonts w:ascii="Times New Roman" w:hAnsi="Times New Roman" w:cs="Times New Roman"/>
                <w:color w:val="000000"/>
                <w:sz w:val="20"/>
                <w:szCs w:val="20"/>
                <w:shd w:val="clear" w:color="auto" w:fill="FFFFFF"/>
                <w:lang w:val="en-CA"/>
              </w:rPr>
              <w:t xml:space="preserve"> (3)</w:t>
            </w:r>
          </w:p>
        </w:tc>
      </w:tr>
      <w:tr w:rsidR="009E143A" w:rsidRPr="004F2A6D" w:rsidTr="009E143A">
        <w:trPr>
          <w:trHeight w:val="276"/>
        </w:trPr>
        <w:tc>
          <w:tcPr>
            <w:tcW w:w="1747" w:type="dxa"/>
            <w:vAlign w:val="center"/>
          </w:tcPr>
          <w:p w:rsidR="009E143A" w:rsidRPr="004F2A6D"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4F2A6D">
              <w:rPr>
                <w:rFonts w:ascii="Times New Roman" w:eastAsia="Times New Roman" w:hAnsi="Times New Roman" w:cs="Times New Roman"/>
                <w:color w:val="000000"/>
                <w:sz w:val="20"/>
                <w:szCs w:val="20"/>
                <w:lang w:val="en-CA" w:eastAsia="de-DE"/>
              </w:rPr>
              <w:t xml:space="preserve">Z </w:t>
            </w:r>
          </w:p>
        </w:tc>
        <w:tc>
          <w:tcPr>
            <w:tcW w:w="2222" w:type="dxa"/>
            <w:vAlign w:val="center"/>
          </w:tcPr>
          <w:p w:rsidR="009E143A" w:rsidRPr="004F2A6D"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Pr>
                <w:rFonts w:ascii="Times New Roman" w:hAnsi="Times New Roman" w:cs="Times New Roman"/>
                <w:color w:val="000000"/>
                <w:sz w:val="20"/>
                <w:szCs w:val="20"/>
                <w:shd w:val="clear" w:color="auto" w:fill="FFFFFF"/>
                <w:lang w:val="en-CA"/>
              </w:rPr>
              <w:t>4</w:t>
            </w:r>
            <w:r w:rsidRPr="004F2A6D">
              <w:rPr>
                <w:rFonts w:ascii="Times New Roman" w:hAnsi="Times New Roman" w:cs="Times New Roman"/>
                <w:color w:val="000000"/>
                <w:sz w:val="20"/>
                <w:szCs w:val="20"/>
                <w:shd w:val="clear" w:color="auto" w:fill="FFFFFF"/>
                <w:lang w:val="en-CA"/>
              </w:rPr>
              <w:t xml:space="preserve"> </w:t>
            </w:r>
            <w:r w:rsidRPr="004F2A6D">
              <w:rPr>
                <w:rFonts w:ascii="Times New Roman" w:eastAsia="Times New Roman" w:hAnsi="Times New Roman" w:cs="Times New Roman"/>
                <w:color w:val="000000"/>
                <w:sz w:val="20"/>
                <w:szCs w:val="20"/>
                <w:lang w:val="en-CA" w:eastAsia="de-DE"/>
              </w:rPr>
              <w:t xml:space="preserve"> </w:t>
            </w:r>
          </w:p>
        </w:tc>
      </w:tr>
      <w:tr w:rsidR="009E143A" w:rsidRPr="004F2A6D" w:rsidTr="009E143A">
        <w:trPr>
          <w:trHeight w:val="276"/>
        </w:trPr>
        <w:tc>
          <w:tcPr>
            <w:tcW w:w="1747" w:type="dxa"/>
            <w:vAlign w:val="center"/>
          </w:tcPr>
          <w:p w:rsidR="009E143A" w:rsidRPr="004F2A6D"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eastAsia="de-DE"/>
              </w:rPr>
              <w:t>ρ</w:t>
            </w:r>
            <w:r w:rsidRPr="004F2A6D">
              <w:rPr>
                <w:rFonts w:ascii="Times New Roman" w:eastAsia="Times New Roman" w:hAnsi="Times New Roman" w:cs="Times New Roman"/>
                <w:color w:val="000000"/>
                <w:sz w:val="20"/>
                <w:szCs w:val="20"/>
                <w:vertAlign w:val="subscript"/>
                <w:lang w:val="en-CA" w:eastAsia="de-DE"/>
              </w:rPr>
              <w:t>calc</w:t>
            </w:r>
            <w:r w:rsidRPr="004F2A6D">
              <w:rPr>
                <w:rFonts w:ascii="Times New Roman" w:eastAsia="Times New Roman" w:hAnsi="Times New Roman" w:cs="Times New Roman"/>
                <w:color w:val="000000"/>
                <w:sz w:val="20"/>
                <w:szCs w:val="20"/>
                <w:lang w:val="en-CA" w:eastAsia="de-DE"/>
              </w:rPr>
              <w:t>g/cm</w:t>
            </w:r>
            <w:r w:rsidRPr="004F2A6D">
              <w:rPr>
                <w:rFonts w:ascii="Times New Roman" w:eastAsia="Times New Roman" w:hAnsi="Times New Roman" w:cs="Times New Roman"/>
                <w:color w:val="000000"/>
                <w:sz w:val="20"/>
                <w:szCs w:val="20"/>
                <w:vertAlign w:val="superscript"/>
                <w:lang w:val="en-CA" w:eastAsia="de-DE"/>
              </w:rPr>
              <w:t>3</w:t>
            </w:r>
            <w:r w:rsidRPr="004F2A6D">
              <w:rPr>
                <w:rFonts w:ascii="Times New Roman" w:eastAsia="Times New Roman" w:hAnsi="Times New Roman" w:cs="Times New Roman"/>
                <w:color w:val="000000"/>
                <w:sz w:val="20"/>
                <w:szCs w:val="20"/>
                <w:lang w:val="en-CA" w:eastAsia="de-DE"/>
              </w:rPr>
              <w:t xml:space="preserve"> </w:t>
            </w:r>
          </w:p>
        </w:tc>
        <w:tc>
          <w:tcPr>
            <w:tcW w:w="2222" w:type="dxa"/>
            <w:vAlign w:val="center"/>
          </w:tcPr>
          <w:p w:rsidR="009E143A" w:rsidRPr="004F2A6D"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4F2A6D">
              <w:rPr>
                <w:rFonts w:ascii="Times New Roman" w:hAnsi="Times New Roman" w:cs="Times New Roman"/>
                <w:color w:val="000000"/>
                <w:sz w:val="20"/>
                <w:szCs w:val="20"/>
                <w:shd w:val="clear" w:color="auto" w:fill="FFFFFF"/>
                <w:lang w:val="en-CA"/>
              </w:rPr>
              <w:t>1.</w:t>
            </w:r>
            <w:r>
              <w:rPr>
                <w:rFonts w:ascii="Times New Roman" w:hAnsi="Times New Roman" w:cs="Times New Roman"/>
                <w:color w:val="000000"/>
                <w:sz w:val="20"/>
                <w:szCs w:val="20"/>
                <w:shd w:val="clear" w:color="auto" w:fill="FFFFFF"/>
                <w:lang w:val="en-CA"/>
              </w:rPr>
              <w:t>307</w:t>
            </w:r>
          </w:p>
        </w:tc>
      </w:tr>
      <w:tr w:rsidR="009E143A" w:rsidRPr="004F2A6D" w:rsidTr="009E143A">
        <w:trPr>
          <w:trHeight w:val="290"/>
        </w:trPr>
        <w:tc>
          <w:tcPr>
            <w:tcW w:w="1747" w:type="dxa"/>
            <w:vAlign w:val="center"/>
          </w:tcPr>
          <w:p w:rsidR="009E143A" w:rsidRPr="004F2A6D"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eastAsia="de-DE"/>
              </w:rPr>
              <w:t>μ</w:t>
            </w:r>
            <w:r w:rsidRPr="004F2A6D">
              <w:rPr>
                <w:rFonts w:ascii="Times New Roman" w:eastAsia="Times New Roman" w:hAnsi="Times New Roman" w:cs="Times New Roman"/>
                <w:color w:val="000000"/>
                <w:sz w:val="20"/>
                <w:szCs w:val="20"/>
                <w:lang w:val="en-CA" w:eastAsia="de-DE"/>
              </w:rPr>
              <w:t>/mm</w:t>
            </w:r>
            <w:r w:rsidRPr="004F2A6D">
              <w:rPr>
                <w:rFonts w:ascii="Times New Roman" w:eastAsia="Times New Roman" w:hAnsi="Times New Roman" w:cs="Times New Roman"/>
                <w:color w:val="000000"/>
                <w:sz w:val="20"/>
                <w:szCs w:val="20"/>
                <w:vertAlign w:val="superscript"/>
                <w:lang w:val="en-CA" w:eastAsia="de-DE"/>
              </w:rPr>
              <w:noBreakHyphen/>
              <w:t>1</w:t>
            </w:r>
            <w:r w:rsidRPr="004F2A6D">
              <w:rPr>
                <w:rFonts w:ascii="Times New Roman" w:eastAsia="Times New Roman" w:hAnsi="Times New Roman" w:cs="Times New Roman"/>
                <w:color w:val="000000"/>
                <w:sz w:val="20"/>
                <w:szCs w:val="20"/>
                <w:lang w:val="en-CA" w:eastAsia="de-DE"/>
              </w:rPr>
              <w:t xml:space="preserve"> </w:t>
            </w:r>
          </w:p>
        </w:tc>
        <w:tc>
          <w:tcPr>
            <w:tcW w:w="2222" w:type="dxa"/>
            <w:vAlign w:val="center"/>
          </w:tcPr>
          <w:p w:rsidR="009E143A" w:rsidRPr="004F2A6D"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Pr>
                <w:rFonts w:ascii="Times New Roman" w:hAnsi="Times New Roman" w:cs="Times New Roman"/>
                <w:color w:val="000000"/>
                <w:sz w:val="20"/>
                <w:szCs w:val="20"/>
                <w:shd w:val="clear" w:color="auto" w:fill="FFFFFF"/>
                <w:lang w:val="en-CA"/>
              </w:rPr>
              <w:t>1</w:t>
            </w:r>
            <w:r w:rsidRPr="004F2A6D">
              <w:rPr>
                <w:rFonts w:ascii="Times New Roman" w:hAnsi="Times New Roman" w:cs="Times New Roman"/>
                <w:color w:val="000000"/>
                <w:sz w:val="20"/>
                <w:szCs w:val="20"/>
                <w:shd w:val="clear" w:color="auto" w:fill="FFFFFF"/>
                <w:lang w:val="en-CA"/>
              </w:rPr>
              <w:t>.</w:t>
            </w:r>
            <w:r>
              <w:rPr>
                <w:rFonts w:ascii="Times New Roman" w:hAnsi="Times New Roman" w:cs="Times New Roman"/>
                <w:color w:val="000000"/>
                <w:sz w:val="20"/>
                <w:szCs w:val="20"/>
                <w:shd w:val="clear" w:color="auto" w:fill="FFFFFF"/>
                <w:lang w:val="en-CA"/>
              </w:rPr>
              <w:t>567</w:t>
            </w:r>
          </w:p>
        </w:tc>
      </w:tr>
      <w:tr w:rsidR="009E143A" w:rsidRPr="004F2A6D" w:rsidTr="009E143A">
        <w:trPr>
          <w:trHeight w:val="276"/>
        </w:trPr>
        <w:tc>
          <w:tcPr>
            <w:tcW w:w="1747" w:type="dxa"/>
            <w:vAlign w:val="center"/>
          </w:tcPr>
          <w:p w:rsidR="009E143A" w:rsidRPr="004F2A6D"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4F2A6D">
              <w:rPr>
                <w:rFonts w:ascii="Times New Roman" w:eastAsia="Times New Roman" w:hAnsi="Times New Roman" w:cs="Times New Roman"/>
                <w:color w:val="000000"/>
                <w:sz w:val="20"/>
                <w:szCs w:val="20"/>
                <w:lang w:val="en-CA" w:eastAsia="de-DE"/>
              </w:rPr>
              <w:t xml:space="preserve">F(000) </w:t>
            </w:r>
          </w:p>
        </w:tc>
        <w:tc>
          <w:tcPr>
            <w:tcW w:w="2222" w:type="dxa"/>
            <w:vAlign w:val="center"/>
          </w:tcPr>
          <w:p w:rsidR="009E143A" w:rsidRPr="004F2A6D"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Pr>
                <w:rFonts w:ascii="Times New Roman" w:hAnsi="Times New Roman" w:cs="Times New Roman"/>
                <w:color w:val="000000"/>
                <w:sz w:val="20"/>
                <w:szCs w:val="20"/>
                <w:shd w:val="clear" w:color="auto" w:fill="FFFFFF"/>
                <w:lang w:val="en-CA"/>
              </w:rPr>
              <w:t>6164</w:t>
            </w:r>
            <w:r w:rsidRPr="004F2A6D">
              <w:rPr>
                <w:rFonts w:ascii="Times New Roman" w:hAnsi="Times New Roman" w:cs="Times New Roman"/>
                <w:color w:val="000000"/>
                <w:sz w:val="20"/>
                <w:szCs w:val="20"/>
                <w:shd w:val="clear" w:color="auto" w:fill="FFFFFF"/>
                <w:lang w:val="en-CA"/>
              </w:rPr>
              <w:t>.0</w:t>
            </w:r>
          </w:p>
        </w:tc>
      </w:tr>
      <w:tr w:rsidR="009E143A" w:rsidRPr="004F2A6D" w:rsidTr="009E143A">
        <w:trPr>
          <w:trHeight w:val="276"/>
        </w:trPr>
        <w:tc>
          <w:tcPr>
            <w:tcW w:w="1747" w:type="dxa"/>
            <w:vAlign w:val="center"/>
          </w:tcPr>
          <w:p w:rsidR="009E143A" w:rsidRPr="004F2A6D"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4F2A6D">
              <w:rPr>
                <w:rFonts w:ascii="Times New Roman" w:eastAsia="Times New Roman" w:hAnsi="Times New Roman" w:cs="Times New Roman"/>
                <w:color w:val="000000"/>
                <w:sz w:val="20"/>
                <w:szCs w:val="20"/>
                <w:lang w:val="en-CA" w:eastAsia="de-DE"/>
              </w:rPr>
              <w:t>Crystal size/mm</w:t>
            </w:r>
            <w:r w:rsidRPr="004F2A6D">
              <w:rPr>
                <w:rFonts w:ascii="Times New Roman" w:eastAsia="Times New Roman" w:hAnsi="Times New Roman" w:cs="Times New Roman"/>
                <w:color w:val="000000"/>
                <w:sz w:val="20"/>
                <w:szCs w:val="20"/>
                <w:vertAlign w:val="superscript"/>
                <w:lang w:val="en-CA" w:eastAsia="de-DE"/>
              </w:rPr>
              <w:t>3</w:t>
            </w:r>
            <w:r w:rsidRPr="004F2A6D">
              <w:rPr>
                <w:rFonts w:ascii="Times New Roman" w:eastAsia="Times New Roman" w:hAnsi="Times New Roman" w:cs="Times New Roman"/>
                <w:color w:val="000000"/>
                <w:sz w:val="20"/>
                <w:szCs w:val="20"/>
                <w:lang w:val="en-CA" w:eastAsia="de-DE"/>
              </w:rPr>
              <w:t xml:space="preserve"> </w:t>
            </w:r>
          </w:p>
        </w:tc>
        <w:tc>
          <w:tcPr>
            <w:tcW w:w="2222" w:type="dxa"/>
            <w:vAlign w:val="center"/>
          </w:tcPr>
          <w:p w:rsidR="009E143A" w:rsidRPr="004F2A6D"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4F2A6D">
              <w:rPr>
                <w:rFonts w:ascii="Times New Roman" w:hAnsi="Times New Roman" w:cs="Times New Roman"/>
                <w:color w:val="000000"/>
                <w:sz w:val="20"/>
                <w:szCs w:val="20"/>
                <w:shd w:val="clear" w:color="auto" w:fill="FFFFFF"/>
                <w:lang w:val="en-CA"/>
              </w:rPr>
              <w:t>0.</w:t>
            </w:r>
            <w:r>
              <w:rPr>
                <w:rFonts w:ascii="Times New Roman" w:hAnsi="Times New Roman" w:cs="Times New Roman"/>
                <w:color w:val="000000"/>
                <w:sz w:val="20"/>
                <w:szCs w:val="20"/>
                <w:shd w:val="clear" w:color="auto" w:fill="FFFFFF"/>
                <w:lang w:val="en-CA"/>
              </w:rPr>
              <w:t>31</w:t>
            </w:r>
            <w:r w:rsidRPr="004F2A6D">
              <w:rPr>
                <w:rFonts w:ascii="Times New Roman" w:hAnsi="Times New Roman" w:cs="Times New Roman"/>
                <w:color w:val="000000"/>
                <w:sz w:val="20"/>
                <w:szCs w:val="20"/>
                <w:shd w:val="clear" w:color="auto" w:fill="FFFFFF"/>
                <w:lang w:val="en-CA"/>
              </w:rPr>
              <w:t xml:space="preserve"> × 0.</w:t>
            </w:r>
            <w:r>
              <w:rPr>
                <w:rFonts w:ascii="Times New Roman" w:hAnsi="Times New Roman" w:cs="Times New Roman"/>
                <w:color w:val="000000"/>
                <w:sz w:val="20"/>
                <w:szCs w:val="20"/>
                <w:shd w:val="clear" w:color="auto" w:fill="FFFFFF"/>
                <w:lang w:val="en-CA"/>
              </w:rPr>
              <w:t>19</w:t>
            </w:r>
            <w:r w:rsidRPr="004F2A6D">
              <w:rPr>
                <w:rFonts w:ascii="Times New Roman" w:hAnsi="Times New Roman" w:cs="Times New Roman"/>
                <w:color w:val="000000"/>
                <w:sz w:val="20"/>
                <w:szCs w:val="20"/>
                <w:shd w:val="clear" w:color="auto" w:fill="FFFFFF"/>
                <w:lang w:val="en-CA"/>
              </w:rPr>
              <w:t xml:space="preserve"> × 0.</w:t>
            </w:r>
            <w:r>
              <w:rPr>
                <w:rFonts w:ascii="Times New Roman" w:hAnsi="Times New Roman" w:cs="Times New Roman"/>
                <w:color w:val="000000"/>
                <w:sz w:val="20"/>
                <w:szCs w:val="20"/>
                <w:shd w:val="clear" w:color="auto" w:fill="FFFFFF"/>
                <w:lang w:val="en-CA"/>
              </w:rPr>
              <w:t>09</w:t>
            </w:r>
          </w:p>
        </w:tc>
      </w:tr>
      <w:tr w:rsidR="009E143A" w:rsidRPr="007E1807" w:rsidTr="009E143A">
        <w:trPr>
          <w:trHeight w:val="567"/>
        </w:trPr>
        <w:tc>
          <w:tcPr>
            <w:tcW w:w="1747" w:type="dxa"/>
            <w:vAlign w:val="center"/>
          </w:tcPr>
          <w:p w:rsidR="009E143A" w:rsidRPr="004F2A6D"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4F2A6D">
              <w:rPr>
                <w:rFonts w:ascii="Times New Roman" w:eastAsia="Times New Roman" w:hAnsi="Times New Roman" w:cs="Times New Roman"/>
                <w:color w:val="000000"/>
                <w:sz w:val="20"/>
                <w:szCs w:val="20"/>
                <w:lang w:val="en-CA" w:eastAsia="de-DE"/>
              </w:rPr>
              <w:t xml:space="preserve">Radiation </w:t>
            </w:r>
          </w:p>
        </w:tc>
        <w:tc>
          <w:tcPr>
            <w:tcW w:w="2222" w:type="dxa"/>
            <w:vAlign w:val="center"/>
          </w:tcPr>
          <w:p w:rsidR="009E143A" w:rsidRPr="004F2A6D" w:rsidRDefault="009E143A" w:rsidP="009E143A">
            <w:pPr>
              <w:spacing w:after="0" w:line="276" w:lineRule="auto"/>
              <w:jc w:val="both"/>
              <w:rPr>
                <w:rFonts w:ascii="Times New Roman" w:hAnsi="Times New Roman" w:cs="Times New Roman"/>
                <w:color w:val="000000"/>
                <w:sz w:val="20"/>
                <w:szCs w:val="20"/>
                <w:shd w:val="clear" w:color="auto" w:fill="FFFFFF"/>
                <w:lang w:val="en-CA"/>
              </w:rPr>
            </w:pPr>
            <w:r w:rsidRPr="004F2A6D">
              <w:rPr>
                <w:rFonts w:ascii="Times New Roman" w:hAnsi="Times New Roman" w:cs="Times New Roman"/>
                <w:color w:val="000000"/>
                <w:sz w:val="20"/>
                <w:szCs w:val="20"/>
                <w:shd w:val="clear" w:color="auto" w:fill="FFFFFF"/>
                <w:lang w:val="en-CA"/>
              </w:rPr>
              <w:t>MoK\</w:t>
            </w:r>
            <w:r w:rsidRPr="00DF18C8">
              <w:rPr>
                <w:rFonts w:ascii="Times New Roman" w:hAnsi="Times New Roman" w:cs="Times New Roman"/>
                <w:color w:val="000000"/>
                <w:sz w:val="20"/>
                <w:szCs w:val="20"/>
                <w:shd w:val="clear" w:color="auto" w:fill="FFFFFF"/>
              </w:rPr>
              <w:t>α</w:t>
            </w:r>
            <w:r w:rsidRPr="004F2A6D">
              <w:rPr>
                <w:rFonts w:ascii="Times New Roman" w:hAnsi="Times New Roman" w:cs="Times New Roman"/>
                <w:color w:val="000000"/>
                <w:sz w:val="20"/>
                <w:szCs w:val="20"/>
                <w:shd w:val="clear" w:color="auto" w:fill="FFFFFF"/>
                <w:lang w:val="en-CA"/>
              </w:rPr>
              <w:t xml:space="preserve"> </w:t>
            </w:r>
          </w:p>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eastAsia="de-DE"/>
              </w:rPr>
            </w:pPr>
            <w:r w:rsidRPr="004F2A6D">
              <w:rPr>
                <w:rFonts w:ascii="Times New Roman" w:hAnsi="Times New Roman" w:cs="Times New Roman"/>
                <w:color w:val="000000"/>
                <w:sz w:val="20"/>
                <w:szCs w:val="20"/>
                <w:shd w:val="clear" w:color="auto" w:fill="FFFFFF"/>
                <w:lang w:val="en-CA"/>
              </w:rPr>
              <w:t>(</w:t>
            </w:r>
            <w:r w:rsidRPr="00DF18C8">
              <w:rPr>
                <w:rFonts w:ascii="Times New Roman" w:hAnsi="Times New Roman" w:cs="Times New Roman"/>
                <w:color w:val="000000"/>
                <w:sz w:val="20"/>
                <w:szCs w:val="20"/>
                <w:shd w:val="clear" w:color="auto" w:fill="FFFFFF"/>
              </w:rPr>
              <w:t>λ</w:t>
            </w:r>
            <w:r w:rsidRPr="004F2A6D">
              <w:rPr>
                <w:rFonts w:ascii="Times New Roman" w:hAnsi="Times New Roman" w:cs="Times New Roman"/>
                <w:color w:val="000000"/>
                <w:sz w:val="20"/>
                <w:szCs w:val="20"/>
                <w:shd w:val="clear" w:color="auto" w:fill="FFFFFF"/>
                <w:lang w:val="en-CA"/>
              </w:rPr>
              <w:t xml:space="preserve"> = 0.710</w:t>
            </w:r>
            <w:r w:rsidRPr="00DF18C8">
              <w:rPr>
                <w:rFonts w:ascii="Times New Roman" w:hAnsi="Times New Roman" w:cs="Times New Roman"/>
                <w:color w:val="000000"/>
                <w:sz w:val="20"/>
                <w:szCs w:val="20"/>
                <w:shd w:val="clear" w:color="auto" w:fill="FFFFFF"/>
              </w:rPr>
              <w:t>73)</w:t>
            </w:r>
          </w:p>
        </w:tc>
      </w:tr>
      <w:tr w:rsidR="009E143A" w:rsidRPr="004F2A6D" w:rsidTr="009E143A">
        <w:trPr>
          <w:trHeight w:val="567"/>
        </w:trPr>
        <w:tc>
          <w:tcPr>
            <w:tcW w:w="1747" w:type="dxa"/>
            <w:vAlign w:val="center"/>
          </w:tcPr>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2</w:t>
            </w:r>
            <w:r w:rsidRPr="00DF18C8">
              <w:rPr>
                <w:rFonts w:ascii="Times New Roman" w:eastAsia="Times New Roman" w:hAnsi="Times New Roman" w:cs="Times New Roman"/>
                <w:color w:val="000000"/>
                <w:sz w:val="20"/>
                <w:szCs w:val="20"/>
                <w:lang w:eastAsia="de-DE"/>
              </w:rPr>
              <w:t>Θ</w:t>
            </w:r>
            <w:r w:rsidRPr="00DF18C8">
              <w:rPr>
                <w:rFonts w:ascii="Times New Roman" w:eastAsia="Times New Roman" w:hAnsi="Times New Roman" w:cs="Times New Roman"/>
                <w:color w:val="000000"/>
                <w:sz w:val="20"/>
                <w:szCs w:val="20"/>
                <w:lang w:val="en-CA" w:eastAsia="de-DE"/>
              </w:rPr>
              <w:t xml:space="preserve"> range for data collection/° </w:t>
            </w:r>
          </w:p>
        </w:tc>
        <w:tc>
          <w:tcPr>
            <w:tcW w:w="2222" w:type="dxa"/>
            <w:vAlign w:val="center"/>
          </w:tcPr>
          <w:p w:rsidR="009E143A" w:rsidRPr="004F2A6D"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Pr>
                <w:rFonts w:ascii="Times New Roman" w:hAnsi="Times New Roman" w:cs="Times New Roman"/>
                <w:color w:val="000000"/>
                <w:sz w:val="20"/>
                <w:szCs w:val="20"/>
                <w:shd w:val="clear" w:color="auto" w:fill="FFFFFF"/>
                <w:lang w:val="en-CA"/>
              </w:rPr>
              <w:t>3</w:t>
            </w:r>
            <w:r w:rsidRPr="004F2A6D">
              <w:rPr>
                <w:rFonts w:ascii="Times New Roman" w:hAnsi="Times New Roman" w:cs="Times New Roman"/>
                <w:color w:val="000000"/>
                <w:sz w:val="20"/>
                <w:szCs w:val="20"/>
                <w:shd w:val="clear" w:color="auto" w:fill="FFFFFF"/>
                <w:lang w:val="en-CA"/>
              </w:rPr>
              <w:t>.</w:t>
            </w:r>
            <w:r>
              <w:rPr>
                <w:rFonts w:ascii="Times New Roman" w:hAnsi="Times New Roman" w:cs="Times New Roman"/>
                <w:color w:val="000000"/>
                <w:sz w:val="20"/>
                <w:szCs w:val="20"/>
                <w:shd w:val="clear" w:color="auto" w:fill="FFFFFF"/>
                <w:lang w:val="en-CA"/>
              </w:rPr>
              <w:t>154</w:t>
            </w:r>
            <w:r w:rsidRPr="004F2A6D">
              <w:rPr>
                <w:rFonts w:ascii="Times New Roman" w:hAnsi="Times New Roman" w:cs="Times New Roman"/>
                <w:color w:val="000000"/>
                <w:sz w:val="20"/>
                <w:szCs w:val="20"/>
                <w:shd w:val="clear" w:color="auto" w:fill="FFFFFF"/>
                <w:lang w:val="en-CA"/>
              </w:rPr>
              <w:t xml:space="preserve"> to </w:t>
            </w:r>
            <w:r>
              <w:rPr>
                <w:rFonts w:ascii="Times New Roman" w:hAnsi="Times New Roman" w:cs="Times New Roman"/>
                <w:color w:val="000000"/>
                <w:sz w:val="20"/>
                <w:szCs w:val="20"/>
                <w:shd w:val="clear" w:color="auto" w:fill="FFFFFF"/>
                <w:lang w:val="en-CA"/>
              </w:rPr>
              <w:t>42</w:t>
            </w:r>
            <w:r w:rsidRPr="004F2A6D">
              <w:rPr>
                <w:rFonts w:ascii="Times New Roman" w:hAnsi="Times New Roman" w:cs="Times New Roman"/>
                <w:color w:val="000000"/>
                <w:sz w:val="20"/>
                <w:szCs w:val="20"/>
                <w:shd w:val="clear" w:color="auto" w:fill="FFFFFF"/>
                <w:lang w:val="en-CA"/>
              </w:rPr>
              <w:t>.</w:t>
            </w:r>
            <w:r>
              <w:rPr>
                <w:rFonts w:ascii="Times New Roman" w:hAnsi="Times New Roman" w:cs="Times New Roman"/>
                <w:color w:val="000000"/>
                <w:sz w:val="20"/>
                <w:szCs w:val="20"/>
                <w:shd w:val="clear" w:color="auto" w:fill="FFFFFF"/>
                <w:lang w:val="en-CA"/>
              </w:rPr>
              <w:t>594</w:t>
            </w:r>
          </w:p>
        </w:tc>
      </w:tr>
      <w:tr w:rsidR="009E143A" w:rsidRPr="004F2A6D" w:rsidTr="009E143A">
        <w:trPr>
          <w:trHeight w:val="829"/>
        </w:trPr>
        <w:tc>
          <w:tcPr>
            <w:tcW w:w="1747" w:type="dxa"/>
            <w:vAlign w:val="center"/>
          </w:tcPr>
          <w:p w:rsidR="009E143A" w:rsidRPr="004F2A6D"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4F2A6D">
              <w:rPr>
                <w:rFonts w:ascii="Times New Roman" w:eastAsia="Times New Roman" w:hAnsi="Times New Roman" w:cs="Times New Roman"/>
                <w:color w:val="000000"/>
                <w:sz w:val="20"/>
                <w:szCs w:val="20"/>
                <w:lang w:val="en-CA" w:eastAsia="de-DE"/>
              </w:rPr>
              <w:t xml:space="preserve">Index ranges </w:t>
            </w:r>
          </w:p>
        </w:tc>
        <w:tc>
          <w:tcPr>
            <w:tcW w:w="2222" w:type="dxa"/>
            <w:vAlign w:val="center"/>
          </w:tcPr>
          <w:p w:rsidR="009E143A" w:rsidRPr="004F2A6D" w:rsidRDefault="009E143A" w:rsidP="009E143A">
            <w:pPr>
              <w:spacing w:after="0" w:line="276" w:lineRule="auto"/>
              <w:jc w:val="both"/>
              <w:rPr>
                <w:rFonts w:ascii="Times New Roman" w:hAnsi="Times New Roman" w:cs="Times New Roman"/>
                <w:color w:val="000000"/>
                <w:sz w:val="20"/>
                <w:szCs w:val="20"/>
                <w:shd w:val="clear" w:color="auto" w:fill="FFFFFF"/>
                <w:lang w:val="en-CA"/>
              </w:rPr>
            </w:pPr>
            <w:r w:rsidRPr="004F2A6D">
              <w:rPr>
                <w:rFonts w:ascii="Times New Roman" w:hAnsi="Times New Roman" w:cs="Times New Roman"/>
                <w:color w:val="000000"/>
                <w:sz w:val="20"/>
                <w:szCs w:val="20"/>
                <w:shd w:val="clear" w:color="auto" w:fill="FFFFFF"/>
                <w:lang w:val="en-CA"/>
              </w:rPr>
              <w:t>-</w:t>
            </w:r>
            <w:r>
              <w:rPr>
                <w:rFonts w:ascii="Times New Roman" w:hAnsi="Times New Roman" w:cs="Times New Roman"/>
                <w:color w:val="000000"/>
                <w:sz w:val="20"/>
                <w:szCs w:val="20"/>
                <w:shd w:val="clear" w:color="auto" w:fill="FFFFFF"/>
                <w:lang w:val="en-CA"/>
              </w:rPr>
              <w:t>19</w:t>
            </w:r>
            <w:r w:rsidRPr="004F2A6D">
              <w:rPr>
                <w:rFonts w:ascii="Times New Roman" w:hAnsi="Times New Roman" w:cs="Times New Roman"/>
                <w:color w:val="000000"/>
                <w:sz w:val="20"/>
                <w:szCs w:val="20"/>
                <w:shd w:val="clear" w:color="auto" w:fill="FFFFFF"/>
                <w:lang w:val="en-CA"/>
              </w:rPr>
              <w:t xml:space="preserve"> ≤ h ≤ </w:t>
            </w:r>
            <w:r>
              <w:rPr>
                <w:rFonts w:ascii="Times New Roman" w:hAnsi="Times New Roman" w:cs="Times New Roman"/>
                <w:color w:val="000000"/>
                <w:sz w:val="20"/>
                <w:szCs w:val="20"/>
                <w:shd w:val="clear" w:color="auto" w:fill="FFFFFF"/>
                <w:lang w:val="en-CA"/>
              </w:rPr>
              <w:t>19</w:t>
            </w:r>
          </w:p>
          <w:p w:rsidR="009E143A" w:rsidRPr="004F2A6D" w:rsidRDefault="009E143A" w:rsidP="009E143A">
            <w:pPr>
              <w:spacing w:after="0" w:line="276" w:lineRule="auto"/>
              <w:jc w:val="both"/>
              <w:rPr>
                <w:rFonts w:ascii="Times New Roman" w:hAnsi="Times New Roman" w:cs="Times New Roman"/>
                <w:color w:val="000000"/>
                <w:sz w:val="20"/>
                <w:szCs w:val="20"/>
                <w:shd w:val="clear" w:color="auto" w:fill="FFFFFF"/>
                <w:lang w:val="en-CA"/>
              </w:rPr>
            </w:pPr>
            <w:r w:rsidRPr="004F2A6D">
              <w:rPr>
                <w:rFonts w:ascii="Times New Roman" w:hAnsi="Times New Roman" w:cs="Times New Roman"/>
                <w:color w:val="000000"/>
                <w:sz w:val="20"/>
                <w:szCs w:val="20"/>
                <w:shd w:val="clear" w:color="auto" w:fill="FFFFFF"/>
                <w:lang w:val="en-CA"/>
              </w:rPr>
              <w:t>-2</w:t>
            </w:r>
            <w:r>
              <w:rPr>
                <w:rFonts w:ascii="Times New Roman" w:hAnsi="Times New Roman" w:cs="Times New Roman"/>
                <w:color w:val="000000"/>
                <w:sz w:val="20"/>
                <w:szCs w:val="20"/>
                <w:shd w:val="clear" w:color="auto" w:fill="FFFFFF"/>
                <w:lang w:val="en-CA"/>
              </w:rPr>
              <w:t>9</w:t>
            </w:r>
            <w:r w:rsidRPr="004F2A6D">
              <w:rPr>
                <w:rFonts w:ascii="Times New Roman" w:hAnsi="Times New Roman" w:cs="Times New Roman"/>
                <w:color w:val="000000"/>
                <w:sz w:val="20"/>
                <w:szCs w:val="20"/>
                <w:shd w:val="clear" w:color="auto" w:fill="FFFFFF"/>
                <w:lang w:val="en-CA"/>
              </w:rPr>
              <w:t xml:space="preserve"> ≤ k ≤ 2</w:t>
            </w:r>
            <w:r>
              <w:rPr>
                <w:rFonts w:ascii="Times New Roman" w:hAnsi="Times New Roman" w:cs="Times New Roman"/>
                <w:color w:val="000000"/>
                <w:sz w:val="20"/>
                <w:szCs w:val="20"/>
                <w:shd w:val="clear" w:color="auto" w:fill="FFFFFF"/>
                <w:lang w:val="en-CA"/>
              </w:rPr>
              <w:t>9</w:t>
            </w:r>
          </w:p>
          <w:p w:rsidR="009E143A" w:rsidRPr="004F2A6D"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4F2A6D">
              <w:rPr>
                <w:rFonts w:ascii="Times New Roman" w:hAnsi="Times New Roman" w:cs="Times New Roman"/>
                <w:color w:val="000000"/>
                <w:sz w:val="20"/>
                <w:szCs w:val="20"/>
                <w:shd w:val="clear" w:color="auto" w:fill="FFFFFF"/>
                <w:lang w:val="en-CA"/>
              </w:rPr>
              <w:t>-</w:t>
            </w:r>
            <w:r>
              <w:rPr>
                <w:rFonts w:ascii="Times New Roman" w:hAnsi="Times New Roman" w:cs="Times New Roman"/>
                <w:color w:val="000000"/>
                <w:sz w:val="20"/>
                <w:szCs w:val="20"/>
                <w:shd w:val="clear" w:color="auto" w:fill="FFFFFF"/>
                <w:lang w:val="en-CA"/>
              </w:rPr>
              <w:t>29</w:t>
            </w:r>
            <w:r w:rsidRPr="004F2A6D">
              <w:rPr>
                <w:rFonts w:ascii="Times New Roman" w:hAnsi="Times New Roman" w:cs="Times New Roman"/>
                <w:color w:val="000000"/>
                <w:sz w:val="20"/>
                <w:szCs w:val="20"/>
                <w:shd w:val="clear" w:color="auto" w:fill="FFFFFF"/>
                <w:lang w:val="en-CA"/>
              </w:rPr>
              <w:t xml:space="preserve"> ≤ l ≤ </w:t>
            </w:r>
            <w:r>
              <w:rPr>
                <w:rFonts w:ascii="Times New Roman" w:hAnsi="Times New Roman" w:cs="Times New Roman"/>
                <w:color w:val="000000"/>
                <w:sz w:val="20"/>
                <w:szCs w:val="20"/>
                <w:shd w:val="clear" w:color="auto" w:fill="FFFFFF"/>
                <w:lang w:val="en-CA"/>
              </w:rPr>
              <w:t>27</w:t>
            </w:r>
          </w:p>
        </w:tc>
      </w:tr>
      <w:tr w:rsidR="009E143A" w:rsidRPr="004F2A6D" w:rsidTr="009E143A">
        <w:trPr>
          <w:trHeight w:val="290"/>
        </w:trPr>
        <w:tc>
          <w:tcPr>
            <w:tcW w:w="1747" w:type="dxa"/>
            <w:vAlign w:val="center"/>
          </w:tcPr>
          <w:p w:rsidR="009E143A" w:rsidRPr="004F2A6D"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4F2A6D">
              <w:rPr>
                <w:rFonts w:ascii="Times New Roman" w:eastAsia="Times New Roman" w:hAnsi="Times New Roman" w:cs="Times New Roman"/>
                <w:color w:val="000000"/>
                <w:sz w:val="20"/>
                <w:szCs w:val="20"/>
                <w:lang w:val="en-CA" w:eastAsia="de-DE"/>
              </w:rPr>
              <w:t xml:space="preserve">Reflections collected </w:t>
            </w:r>
          </w:p>
        </w:tc>
        <w:tc>
          <w:tcPr>
            <w:tcW w:w="2222" w:type="dxa"/>
            <w:vAlign w:val="center"/>
          </w:tcPr>
          <w:tbl>
            <w:tblPr>
              <w:tblW w:w="0" w:type="auto"/>
              <w:tblLayout w:type="fixed"/>
              <w:tblCellMar>
                <w:top w:w="15" w:type="dxa"/>
                <w:left w:w="15" w:type="dxa"/>
                <w:bottom w:w="15" w:type="dxa"/>
                <w:right w:w="15" w:type="dxa"/>
              </w:tblCellMar>
              <w:tblLook w:val="04A0" w:firstRow="1" w:lastRow="0" w:firstColumn="1" w:lastColumn="0" w:noHBand="0" w:noVBand="1"/>
            </w:tblPr>
            <w:tblGrid>
              <w:gridCol w:w="50"/>
              <w:gridCol w:w="630"/>
            </w:tblGrid>
            <w:tr w:rsidR="009E143A" w:rsidRPr="004F2A6D" w:rsidTr="0013312A">
              <w:tc>
                <w:tcPr>
                  <w:tcW w:w="36" w:type="dxa"/>
                  <w:noWrap/>
                  <w:vAlign w:val="center"/>
                  <w:hideMark/>
                </w:tcPr>
                <w:p w:rsidR="009E143A" w:rsidRPr="004F2A6D" w:rsidRDefault="009E143A" w:rsidP="005B2341">
                  <w:pPr>
                    <w:framePr w:hSpace="141" w:wrap="around" w:vAnchor="page" w:hAnchor="margin" w:xAlign="center" w:y="2751"/>
                    <w:spacing w:after="0" w:line="240" w:lineRule="auto"/>
                    <w:rPr>
                      <w:rFonts w:ascii="Times New Roman" w:eastAsia="Times New Roman" w:hAnsi="Times New Roman" w:cs="Times New Roman"/>
                      <w:sz w:val="20"/>
                      <w:szCs w:val="20"/>
                      <w:lang w:val="en-CA" w:eastAsia="de-DE"/>
                    </w:rPr>
                  </w:pPr>
                </w:p>
              </w:tc>
              <w:tc>
                <w:tcPr>
                  <w:tcW w:w="630" w:type="dxa"/>
                  <w:noWrap/>
                  <w:vAlign w:val="center"/>
                  <w:hideMark/>
                </w:tcPr>
                <w:p w:rsidR="009E143A" w:rsidRPr="004F2A6D" w:rsidRDefault="009E143A" w:rsidP="005B2341">
                  <w:pPr>
                    <w:framePr w:hSpace="141" w:wrap="around" w:vAnchor="page" w:hAnchor="margin" w:xAlign="center" w:y="2751"/>
                    <w:spacing w:after="0" w:line="240" w:lineRule="auto"/>
                    <w:rPr>
                      <w:rFonts w:ascii="Times New Roman" w:eastAsia="Times New Roman" w:hAnsi="Times New Roman" w:cs="Times New Roman"/>
                      <w:color w:val="000000"/>
                      <w:sz w:val="20"/>
                      <w:szCs w:val="20"/>
                      <w:lang w:val="en-CA" w:eastAsia="de-DE"/>
                    </w:rPr>
                  </w:pPr>
                  <w:r>
                    <w:rPr>
                      <w:rFonts w:ascii="Times New Roman" w:eastAsia="Times New Roman" w:hAnsi="Times New Roman" w:cs="Times New Roman"/>
                      <w:color w:val="000000"/>
                      <w:sz w:val="20"/>
                      <w:szCs w:val="20"/>
                      <w:lang w:val="en-CA" w:eastAsia="de-DE"/>
                    </w:rPr>
                    <w:t>25142</w:t>
                  </w:r>
                  <w:r w:rsidRPr="004F2A6D">
                    <w:rPr>
                      <w:rFonts w:ascii="Times New Roman" w:eastAsia="Times New Roman" w:hAnsi="Times New Roman" w:cs="Times New Roman"/>
                      <w:color w:val="000000"/>
                      <w:sz w:val="20"/>
                      <w:szCs w:val="20"/>
                      <w:lang w:val="en-CA" w:eastAsia="de-DE"/>
                    </w:rPr>
                    <w:t xml:space="preserve"> </w:t>
                  </w:r>
                </w:p>
              </w:tc>
            </w:tr>
          </w:tbl>
          <w:p w:rsidR="009E143A" w:rsidRPr="004F2A6D" w:rsidRDefault="009E143A" w:rsidP="009E143A">
            <w:pPr>
              <w:spacing w:after="0" w:line="276" w:lineRule="auto"/>
              <w:jc w:val="both"/>
              <w:rPr>
                <w:rFonts w:ascii="Times New Roman" w:eastAsia="Times New Roman" w:hAnsi="Times New Roman" w:cs="Times New Roman"/>
                <w:color w:val="000000"/>
                <w:sz w:val="20"/>
                <w:szCs w:val="20"/>
                <w:lang w:val="en-CA" w:eastAsia="de-DE"/>
              </w:rPr>
            </w:pPr>
          </w:p>
        </w:tc>
      </w:tr>
      <w:tr w:rsidR="009E143A" w:rsidRPr="007E1807" w:rsidTr="009E143A">
        <w:trPr>
          <w:trHeight w:val="553"/>
        </w:trPr>
        <w:tc>
          <w:tcPr>
            <w:tcW w:w="1747" w:type="dxa"/>
            <w:vAlign w:val="center"/>
          </w:tcPr>
          <w:p w:rsidR="009E143A" w:rsidRPr="004F2A6D"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4F2A6D">
              <w:rPr>
                <w:rFonts w:ascii="Times New Roman" w:eastAsia="Times New Roman" w:hAnsi="Times New Roman" w:cs="Times New Roman"/>
                <w:color w:val="000000"/>
                <w:sz w:val="20"/>
                <w:szCs w:val="20"/>
                <w:lang w:val="en-CA" w:eastAsia="de-DE"/>
              </w:rPr>
              <w:t xml:space="preserve">Independent reflections </w:t>
            </w:r>
          </w:p>
        </w:tc>
        <w:tc>
          <w:tcPr>
            <w:tcW w:w="2222" w:type="dxa"/>
            <w:vAlign w:val="center"/>
          </w:tcPr>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eastAsia="de-DE"/>
              </w:rPr>
            </w:pPr>
            <w:r w:rsidRPr="004F2A6D">
              <w:rPr>
                <w:rFonts w:ascii="Times New Roman" w:eastAsia="Times New Roman" w:hAnsi="Times New Roman" w:cs="Times New Roman"/>
                <w:color w:val="000000"/>
                <w:sz w:val="20"/>
                <w:szCs w:val="20"/>
                <w:lang w:val="en-CA" w:eastAsia="de-DE"/>
              </w:rPr>
              <w:t>R</w:t>
            </w:r>
            <w:r w:rsidRPr="004F2A6D">
              <w:rPr>
                <w:rFonts w:ascii="Times New Roman" w:eastAsia="Times New Roman" w:hAnsi="Times New Roman" w:cs="Times New Roman"/>
                <w:color w:val="000000"/>
                <w:sz w:val="20"/>
                <w:szCs w:val="20"/>
                <w:vertAlign w:val="subscript"/>
                <w:lang w:val="en-CA" w:eastAsia="de-DE"/>
              </w:rPr>
              <w:t>int</w:t>
            </w:r>
            <w:r w:rsidRPr="004F2A6D">
              <w:rPr>
                <w:rFonts w:ascii="Times New Roman" w:eastAsia="Times New Roman" w:hAnsi="Times New Roman" w:cs="Times New Roman"/>
                <w:color w:val="000000"/>
                <w:sz w:val="20"/>
                <w:szCs w:val="20"/>
                <w:lang w:val="en-CA" w:eastAsia="de-DE"/>
              </w:rPr>
              <w:t xml:space="preserve"> = </w:t>
            </w:r>
            <w:r w:rsidRPr="004F2A6D">
              <w:rPr>
                <w:rFonts w:ascii="Times New Roman" w:hAnsi="Times New Roman" w:cs="Times New Roman"/>
                <w:sz w:val="20"/>
                <w:szCs w:val="20"/>
                <w:lang w:val="en-CA"/>
              </w:rPr>
              <w:t xml:space="preserve"> </w:t>
            </w:r>
            <w:r w:rsidRPr="004F2A6D">
              <w:rPr>
                <w:rFonts w:ascii="Times New Roman" w:hAnsi="Times New Roman" w:cs="Times New Roman"/>
                <w:color w:val="000000"/>
                <w:sz w:val="20"/>
                <w:szCs w:val="20"/>
                <w:shd w:val="clear" w:color="auto" w:fill="FFFFFF"/>
                <w:lang w:val="en-CA"/>
              </w:rPr>
              <w:t xml:space="preserve">  0.0</w:t>
            </w:r>
            <w:r>
              <w:rPr>
                <w:rFonts w:ascii="Times New Roman" w:hAnsi="Times New Roman" w:cs="Times New Roman"/>
                <w:color w:val="000000"/>
                <w:sz w:val="20"/>
                <w:szCs w:val="20"/>
                <w:shd w:val="clear" w:color="auto" w:fill="FFFFFF"/>
              </w:rPr>
              <w:t>820</w:t>
            </w:r>
          </w:p>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R</w:t>
            </w:r>
            <w:r w:rsidRPr="00DF18C8">
              <w:rPr>
                <w:rFonts w:ascii="Times New Roman" w:eastAsia="Times New Roman" w:hAnsi="Times New Roman" w:cs="Times New Roman"/>
                <w:color w:val="000000"/>
                <w:sz w:val="20"/>
                <w:szCs w:val="20"/>
                <w:vertAlign w:val="subscript"/>
                <w:lang w:eastAsia="de-DE"/>
              </w:rPr>
              <w:t>sigma</w:t>
            </w:r>
            <w:r w:rsidRPr="00DF18C8">
              <w:rPr>
                <w:rFonts w:ascii="Times New Roman" w:eastAsia="Times New Roman" w:hAnsi="Times New Roman" w:cs="Times New Roman"/>
                <w:color w:val="000000"/>
                <w:sz w:val="20"/>
                <w:szCs w:val="20"/>
                <w:lang w:eastAsia="de-DE"/>
              </w:rPr>
              <w:t xml:space="preserve"> = </w:t>
            </w:r>
            <w:r w:rsidRPr="00DF18C8">
              <w:rPr>
                <w:rFonts w:ascii="Times New Roman" w:hAnsi="Times New Roman" w:cs="Times New Roman"/>
                <w:color w:val="000000"/>
                <w:sz w:val="20"/>
                <w:szCs w:val="20"/>
                <w:shd w:val="clear" w:color="auto" w:fill="FFFFFF"/>
              </w:rPr>
              <w:t xml:space="preserve">  0.</w:t>
            </w:r>
            <w:r>
              <w:rPr>
                <w:rFonts w:ascii="Times New Roman" w:hAnsi="Times New Roman" w:cs="Times New Roman"/>
                <w:color w:val="000000"/>
                <w:sz w:val="20"/>
                <w:szCs w:val="20"/>
                <w:shd w:val="clear" w:color="auto" w:fill="FFFFFF"/>
              </w:rPr>
              <w:t>1004</w:t>
            </w:r>
          </w:p>
        </w:tc>
      </w:tr>
      <w:tr w:rsidR="009E143A" w:rsidRPr="007E1807" w:rsidTr="009E143A">
        <w:trPr>
          <w:trHeight w:val="567"/>
        </w:trPr>
        <w:tc>
          <w:tcPr>
            <w:tcW w:w="1747" w:type="dxa"/>
            <w:vAlign w:val="center"/>
          </w:tcPr>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Data/restraints/</w:t>
            </w:r>
          </w:p>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 xml:space="preserve">parameters </w:t>
            </w:r>
          </w:p>
        </w:tc>
        <w:tc>
          <w:tcPr>
            <w:tcW w:w="2222" w:type="dxa"/>
            <w:vAlign w:val="center"/>
          </w:tcPr>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eastAsia="de-DE"/>
              </w:rPr>
            </w:pPr>
            <w:r>
              <w:rPr>
                <w:rFonts w:ascii="Times New Roman" w:hAnsi="Times New Roman" w:cs="Times New Roman"/>
                <w:color w:val="000000"/>
                <w:sz w:val="20"/>
                <w:szCs w:val="20"/>
                <w:shd w:val="clear" w:color="auto" w:fill="FFFFFF"/>
              </w:rPr>
              <w:t>8571</w:t>
            </w:r>
            <w:r w:rsidRPr="00DF18C8">
              <w:rPr>
                <w:rFonts w:ascii="Times New Roman" w:hAnsi="Times New Roman" w:cs="Times New Roman"/>
                <w:color w:val="000000"/>
                <w:sz w:val="20"/>
                <w:szCs w:val="20"/>
                <w:shd w:val="clear" w:color="auto" w:fill="FFFFFF"/>
              </w:rPr>
              <w:t xml:space="preserve"> /</w:t>
            </w:r>
            <w:r>
              <w:rPr>
                <w:rFonts w:ascii="Times New Roman" w:hAnsi="Times New Roman" w:cs="Times New Roman"/>
                <w:color w:val="000000"/>
                <w:sz w:val="20"/>
                <w:szCs w:val="20"/>
                <w:shd w:val="clear" w:color="auto" w:fill="FFFFFF"/>
              </w:rPr>
              <w:t>220</w:t>
            </w:r>
            <w:r w:rsidRPr="00DF18C8">
              <w:rPr>
                <w:rFonts w:ascii="Times New Roman" w:hAnsi="Times New Roman" w:cs="Times New Roman"/>
                <w:color w:val="000000"/>
                <w:sz w:val="20"/>
                <w:szCs w:val="20"/>
                <w:shd w:val="clear" w:color="auto" w:fill="FFFFFF"/>
              </w:rPr>
              <w:t xml:space="preserve"> /</w:t>
            </w:r>
            <w:r>
              <w:rPr>
                <w:rFonts w:ascii="Times New Roman" w:hAnsi="Times New Roman" w:cs="Times New Roman"/>
                <w:color w:val="000000"/>
                <w:sz w:val="20"/>
                <w:szCs w:val="20"/>
                <w:shd w:val="clear" w:color="auto" w:fill="FFFFFF"/>
              </w:rPr>
              <w:t>909</w:t>
            </w:r>
          </w:p>
        </w:tc>
      </w:tr>
      <w:tr w:rsidR="009E143A" w:rsidRPr="007E1807" w:rsidTr="009E143A">
        <w:trPr>
          <w:trHeight w:val="276"/>
        </w:trPr>
        <w:tc>
          <w:tcPr>
            <w:tcW w:w="1747" w:type="dxa"/>
            <w:vAlign w:val="center"/>
          </w:tcPr>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Goodness-of-fit on F</w:t>
            </w:r>
            <w:r w:rsidRPr="00DF18C8">
              <w:rPr>
                <w:rFonts w:ascii="Times New Roman" w:eastAsia="Times New Roman" w:hAnsi="Times New Roman" w:cs="Times New Roman"/>
                <w:color w:val="000000"/>
                <w:sz w:val="20"/>
                <w:szCs w:val="20"/>
                <w:vertAlign w:val="superscript"/>
                <w:lang w:val="en-CA" w:eastAsia="de-DE"/>
              </w:rPr>
              <w:t>2</w:t>
            </w:r>
            <w:r w:rsidRPr="00DF18C8">
              <w:rPr>
                <w:rFonts w:ascii="Times New Roman" w:eastAsia="Times New Roman" w:hAnsi="Times New Roman" w:cs="Times New Roman"/>
                <w:color w:val="000000"/>
                <w:sz w:val="20"/>
                <w:szCs w:val="20"/>
                <w:lang w:val="en-CA" w:eastAsia="de-DE"/>
              </w:rPr>
              <w:t xml:space="preserve"> </w:t>
            </w:r>
          </w:p>
        </w:tc>
        <w:tc>
          <w:tcPr>
            <w:tcW w:w="2222" w:type="dxa"/>
            <w:vAlign w:val="center"/>
          </w:tcPr>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hAnsi="Times New Roman" w:cs="Times New Roman"/>
                <w:color w:val="000000"/>
                <w:sz w:val="20"/>
                <w:szCs w:val="20"/>
                <w:shd w:val="clear" w:color="auto" w:fill="FFFFFF"/>
              </w:rPr>
              <w:t>1.</w:t>
            </w:r>
            <w:r>
              <w:rPr>
                <w:rFonts w:ascii="Times New Roman" w:hAnsi="Times New Roman" w:cs="Times New Roman"/>
                <w:color w:val="000000"/>
                <w:sz w:val="20"/>
                <w:szCs w:val="20"/>
                <w:shd w:val="clear" w:color="auto" w:fill="FFFFFF"/>
              </w:rPr>
              <w:t>068</w:t>
            </w:r>
          </w:p>
        </w:tc>
      </w:tr>
      <w:tr w:rsidR="009E143A" w:rsidRPr="007E1807" w:rsidTr="009E143A">
        <w:trPr>
          <w:trHeight w:val="553"/>
        </w:trPr>
        <w:tc>
          <w:tcPr>
            <w:tcW w:w="1747" w:type="dxa"/>
            <w:vAlign w:val="center"/>
          </w:tcPr>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Final R</w:t>
            </w:r>
            <w:r w:rsidRPr="00DF18C8">
              <w:rPr>
                <w:rFonts w:ascii="Times New Roman" w:eastAsia="Times New Roman" w:hAnsi="Times New Roman" w:cs="Times New Roman"/>
                <w:i/>
                <w:color w:val="000000"/>
                <w:sz w:val="20"/>
                <w:szCs w:val="20"/>
                <w:vertAlign w:val="superscript"/>
                <w:lang w:val="en-CA" w:eastAsia="de-DE"/>
              </w:rPr>
              <w:t xml:space="preserve">a,b </w:t>
            </w:r>
            <w:r w:rsidRPr="00DF18C8">
              <w:rPr>
                <w:rFonts w:ascii="Times New Roman" w:eastAsia="Times New Roman" w:hAnsi="Times New Roman" w:cs="Times New Roman"/>
                <w:color w:val="000000"/>
                <w:sz w:val="20"/>
                <w:szCs w:val="20"/>
                <w:lang w:val="en-CA" w:eastAsia="de-DE"/>
              </w:rPr>
              <w:t xml:space="preserve">indexes </w:t>
            </w:r>
          </w:p>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[I&gt;=2</w:t>
            </w:r>
            <w:r w:rsidRPr="00DF18C8">
              <w:rPr>
                <w:rFonts w:ascii="Times New Roman" w:eastAsia="Times New Roman" w:hAnsi="Times New Roman" w:cs="Times New Roman"/>
                <w:color w:val="000000"/>
                <w:sz w:val="20"/>
                <w:szCs w:val="20"/>
                <w:lang w:eastAsia="de-DE"/>
              </w:rPr>
              <w:t>σ</w:t>
            </w:r>
            <w:r w:rsidRPr="00DF18C8">
              <w:rPr>
                <w:rFonts w:ascii="Times New Roman" w:eastAsia="Times New Roman" w:hAnsi="Times New Roman" w:cs="Times New Roman"/>
                <w:color w:val="000000"/>
                <w:sz w:val="20"/>
                <w:szCs w:val="20"/>
                <w:lang w:val="en-CA" w:eastAsia="de-DE"/>
              </w:rPr>
              <w:t xml:space="preserve"> (I)] </w:t>
            </w:r>
          </w:p>
        </w:tc>
        <w:tc>
          <w:tcPr>
            <w:tcW w:w="2222" w:type="dxa"/>
            <w:vAlign w:val="center"/>
          </w:tcPr>
          <w:p w:rsidR="009E143A" w:rsidRPr="00DF18C8" w:rsidRDefault="009E143A" w:rsidP="009E143A">
            <w:pPr>
              <w:spacing w:after="0" w:line="276" w:lineRule="auto"/>
              <w:jc w:val="both"/>
              <w:rPr>
                <w:rFonts w:ascii="Times New Roman" w:hAnsi="Times New Roman" w:cs="Times New Roman"/>
                <w:color w:val="000000"/>
                <w:sz w:val="20"/>
                <w:szCs w:val="20"/>
                <w:shd w:val="clear" w:color="auto" w:fill="FFFFFF"/>
              </w:rPr>
            </w:pPr>
            <w:r w:rsidRPr="00DF18C8">
              <w:rPr>
                <w:rFonts w:ascii="Times New Roman" w:eastAsia="Times New Roman" w:hAnsi="Times New Roman" w:cs="Times New Roman"/>
                <w:color w:val="000000"/>
                <w:sz w:val="20"/>
                <w:szCs w:val="20"/>
                <w:lang w:eastAsia="de-DE"/>
              </w:rPr>
              <w:t>R</w:t>
            </w:r>
            <w:r w:rsidRPr="00DF18C8">
              <w:rPr>
                <w:rFonts w:ascii="Times New Roman" w:eastAsia="Times New Roman" w:hAnsi="Times New Roman" w:cs="Times New Roman"/>
                <w:color w:val="000000"/>
                <w:sz w:val="20"/>
                <w:szCs w:val="20"/>
                <w:vertAlign w:val="subscript"/>
                <w:lang w:eastAsia="de-DE"/>
              </w:rPr>
              <w:t>1</w:t>
            </w:r>
            <w:r w:rsidRPr="00DF18C8">
              <w:rPr>
                <w:rFonts w:ascii="Times New Roman" w:eastAsia="Times New Roman" w:hAnsi="Times New Roman" w:cs="Times New Roman"/>
                <w:color w:val="000000"/>
                <w:sz w:val="20"/>
                <w:szCs w:val="20"/>
                <w:lang w:eastAsia="de-DE"/>
              </w:rPr>
              <w:t xml:space="preserve"> = </w:t>
            </w:r>
            <w:r w:rsidRPr="00DF18C8">
              <w:rPr>
                <w:rFonts w:ascii="Times New Roman" w:hAnsi="Times New Roman" w:cs="Times New Roman"/>
                <w:color w:val="000000"/>
                <w:sz w:val="20"/>
                <w:szCs w:val="20"/>
                <w:shd w:val="clear" w:color="auto" w:fill="FFFFFF"/>
              </w:rPr>
              <w:t>0.0</w:t>
            </w:r>
            <w:r>
              <w:rPr>
                <w:rFonts w:ascii="Times New Roman" w:hAnsi="Times New Roman" w:cs="Times New Roman"/>
                <w:color w:val="000000"/>
                <w:sz w:val="20"/>
                <w:szCs w:val="20"/>
                <w:shd w:val="clear" w:color="auto" w:fill="FFFFFF"/>
              </w:rPr>
              <w:t>864</w:t>
            </w:r>
          </w:p>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wR</w:t>
            </w:r>
            <w:r w:rsidRPr="00DF18C8">
              <w:rPr>
                <w:rFonts w:ascii="Times New Roman" w:eastAsia="Times New Roman" w:hAnsi="Times New Roman" w:cs="Times New Roman"/>
                <w:color w:val="000000"/>
                <w:sz w:val="20"/>
                <w:szCs w:val="20"/>
                <w:vertAlign w:val="subscript"/>
                <w:lang w:eastAsia="de-DE"/>
              </w:rPr>
              <w:t>2</w:t>
            </w:r>
            <w:r w:rsidRPr="00DF18C8">
              <w:rPr>
                <w:rFonts w:ascii="Times New Roman" w:eastAsia="Times New Roman" w:hAnsi="Times New Roman" w:cs="Times New Roman"/>
                <w:color w:val="000000"/>
                <w:sz w:val="20"/>
                <w:szCs w:val="20"/>
                <w:lang w:eastAsia="de-DE"/>
              </w:rPr>
              <w:t xml:space="preserve"> = </w:t>
            </w:r>
            <w:r w:rsidRPr="00DF18C8">
              <w:rPr>
                <w:rFonts w:ascii="Times New Roman" w:hAnsi="Times New Roman" w:cs="Times New Roman"/>
                <w:color w:val="000000"/>
                <w:sz w:val="20"/>
                <w:szCs w:val="20"/>
                <w:shd w:val="clear" w:color="auto" w:fill="FFFFFF"/>
              </w:rPr>
              <w:t>0.</w:t>
            </w:r>
            <w:r>
              <w:rPr>
                <w:rFonts w:ascii="Times New Roman" w:hAnsi="Times New Roman" w:cs="Times New Roman"/>
                <w:color w:val="000000"/>
                <w:sz w:val="20"/>
                <w:szCs w:val="20"/>
                <w:shd w:val="clear" w:color="auto" w:fill="FFFFFF"/>
              </w:rPr>
              <w:t>2391</w:t>
            </w:r>
          </w:p>
        </w:tc>
      </w:tr>
      <w:tr w:rsidR="009E143A" w:rsidRPr="007E1807" w:rsidTr="009E143A">
        <w:trPr>
          <w:trHeight w:val="567"/>
        </w:trPr>
        <w:tc>
          <w:tcPr>
            <w:tcW w:w="1747" w:type="dxa"/>
            <w:vAlign w:val="center"/>
          </w:tcPr>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Final R</w:t>
            </w:r>
            <w:r w:rsidRPr="00DF18C8">
              <w:rPr>
                <w:rFonts w:ascii="Times New Roman" w:eastAsia="Times New Roman" w:hAnsi="Times New Roman" w:cs="Times New Roman"/>
                <w:i/>
                <w:color w:val="000000"/>
                <w:sz w:val="20"/>
                <w:szCs w:val="20"/>
                <w:vertAlign w:val="superscript"/>
                <w:lang w:val="en-CA" w:eastAsia="de-DE"/>
              </w:rPr>
              <w:t xml:space="preserve"> a,b</w:t>
            </w:r>
            <w:r w:rsidRPr="00DF18C8">
              <w:rPr>
                <w:rFonts w:ascii="Times New Roman" w:eastAsia="Times New Roman" w:hAnsi="Times New Roman" w:cs="Times New Roman"/>
                <w:color w:val="000000"/>
                <w:sz w:val="20"/>
                <w:szCs w:val="20"/>
                <w:lang w:val="en-CA" w:eastAsia="de-DE"/>
              </w:rPr>
              <w:t xml:space="preserve"> indexes </w:t>
            </w:r>
          </w:p>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 xml:space="preserve">[all data] </w:t>
            </w:r>
          </w:p>
        </w:tc>
        <w:tc>
          <w:tcPr>
            <w:tcW w:w="2222" w:type="dxa"/>
            <w:vAlign w:val="center"/>
          </w:tcPr>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R</w:t>
            </w:r>
            <w:r w:rsidRPr="00DF18C8">
              <w:rPr>
                <w:rFonts w:ascii="Times New Roman" w:eastAsia="Times New Roman" w:hAnsi="Times New Roman" w:cs="Times New Roman"/>
                <w:color w:val="000000"/>
                <w:sz w:val="20"/>
                <w:szCs w:val="20"/>
                <w:vertAlign w:val="subscript"/>
                <w:lang w:eastAsia="de-DE"/>
              </w:rPr>
              <w:t>1</w:t>
            </w:r>
            <w:r w:rsidRPr="00DF18C8">
              <w:rPr>
                <w:rFonts w:ascii="Times New Roman" w:eastAsia="Times New Roman" w:hAnsi="Times New Roman" w:cs="Times New Roman"/>
                <w:color w:val="000000"/>
                <w:sz w:val="20"/>
                <w:szCs w:val="20"/>
                <w:lang w:eastAsia="de-DE"/>
              </w:rPr>
              <w:t xml:space="preserve"> = </w:t>
            </w:r>
            <w:r w:rsidRPr="00DF18C8">
              <w:rPr>
                <w:rFonts w:ascii="Times New Roman" w:hAnsi="Times New Roman" w:cs="Times New Roman"/>
                <w:color w:val="000000"/>
                <w:sz w:val="20"/>
                <w:szCs w:val="20"/>
                <w:shd w:val="clear" w:color="auto" w:fill="FFFFFF"/>
              </w:rPr>
              <w:t>0.</w:t>
            </w:r>
            <w:r>
              <w:rPr>
                <w:rFonts w:ascii="Times New Roman" w:hAnsi="Times New Roman" w:cs="Times New Roman"/>
                <w:color w:val="000000"/>
                <w:sz w:val="20"/>
                <w:szCs w:val="20"/>
                <w:shd w:val="clear" w:color="auto" w:fill="FFFFFF"/>
              </w:rPr>
              <w:t>1461</w:t>
            </w:r>
          </w:p>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eastAsia="de-DE"/>
              </w:rPr>
            </w:pPr>
            <w:r w:rsidRPr="00DF18C8">
              <w:rPr>
                <w:rFonts w:ascii="Times New Roman" w:eastAsia="Times New Roman" w:hAnsi="Times New Roman" w:cs="Times New Roman"/>
                <w:color w:val="000000"/>
                <w:sz w:val="20"/>
                <w:szCs w:val="20"/>
                <w:lang w:eastAsia="de-DE"/>
              </w:rPr>
              <w:t>wR</w:t>
            </w:r>
            <w:r w:rsidRPr="00DF18C8">
              <w:rPr>
                <w:rFonts w:ascii="Times New Roman" w:eastAsia="Times New Roman" w:hAnsi="Times New Roman" w:cs="Times New Roman"/>
                <w:color w:val="000000"/>
                <w:sz w:val="20"/>
                <w:szCs w:val="20"/>
                <w:vertAlign w:val="subscript"/>
                <w:lang w:eastAsia="de-DE"/>
              </w:rPr>
              <w:t>2</w:t>
            </w:r>
            <w:r w:rsidRPr="00DF18C8">
              <w:rPr>
                <w:rFonts w:ascii="Times New Roman" w:eastAsia="Times New Roman" w:hAnsi="Times New Roman" w:cs="Times New Roman"/>
                <w:color w:val="000000"/>
                <w:sz w:val="20"/>
                <w:szCs w:val="20"/>
                <w:lang w:eastAsia="de-DE"/>
              </w:rPr>
              <w:t xml:space="preserve"> = </w:t>
            </w:r>
            <w:r w:rsidRPr="00DF18C8">
              <w:rPr>
                <w:rFonts w:ascii="Times New Roman" w:hAnsi="Times New Roman" w:cs="Times New Roman"/>
                <w:color w:val="000000"/>
                <w:sz w:val="20"/>
                <w:szCs w:val="20"/>
                <w:shd w:val="clear" w:color="auto" w:fill="FFFFFF"/>
              </w:rPr>
              <w:t>0.</w:t>
            </w:r>
            <w:r>
              <w:rPr>
                <w:rFonts w:ascii="Times New Roman" w:hAnsi="Times New Roman" w:cs="Times New Roman"/>
                <w:color w:val="000000"/>
                <w:sz w:val="20"/>
                <w:szCs w:val="20"/>
                <w:shd w:val="clear" w:color="auto" w:fill="FFFFFF"/>
              </w:rPr>
              <w:t>2903</w:t>
            </w:r>
          </w:p>
        </w:tc>
      </w:tr>
      <w:tr w:rsidR="009E143A" w:rsidRPr="007E1807" w:rsidTr="009E143A">
        <w:trPr>
          <w:trHeight w:val="553"/>
        </w:trPr>
        <w:tc>
          <w:tcPr>
            <w:tcW w:w="1747" w:type="dxa"/>
            <w:tcBorders>
              <w:bottom w:val="single" w:sz="4" w:space="0" w:color="auto"/>
            </w:tcBorders>
            <w:vAlign w:val="center"/>
          </w:tcPr>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Largest diff. peak</w:t>
            </w:r>
          </w:p>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val="en-CA" w:eastAsia="de-DE"/>
              </w:rPr>
            </w:pPr>
            <w:r w:rsidRPr="00DF18C8">
              <w:rPr>
                <w:rFonts w:ascii="Times New Roman" w:eastAsia="Times New Roman" w:hAnsi="Times New Roman" w:cs="Times New Roman"/>
                <w:color w:val="000000"/>
                <w:sz w:val="20"/>
                <w:szCs w:val="20"/>
                <w:lang w:val="en-CA" w:eastAsia="de-DE"/>
              </w:rPr>
              <w:t>/hole / e Å</w:t>
            </w:r>
            <w:r w:rsidRPr="00DF18C8">
              <w:rPr>
                <w:rFonts w:ascii="Times New Roman" w:eastAsia="Times New Roman" w:hAnsi="Times New Roman" w:cs="Times New Roman"/>
                <w:color w:val="000000"/>
                <w:sz w:val="20"/>
                <w:szCs w:val="20"/>
                <w:vertAlign w:val="superscript"/>
                <w:lang w:val="en-CA" w:eastAsia="de-DE"/>
              </w:rPr>
              <w:t>-3</w:t>
            </w:r>
            <w:r w:rsidRPr="00DF18C8">
              <w:rPr>
                <w:rFonts w:ascii="Times New Roman" w:eastAsia="Times New Roman" w:hAnsi="Times New Roman" w:cs="Times New Roman"/>
                <w:color w:val="000000"/>
                <w:sz w:val="20"/>
                <w:szCs w:val="20"/>
                <w:lang w:val="en-CA" w:eastAsia="de-DE"/>
              </w:rPr>
              <w:t xml:space="preserve"> </w:t>
            </w:r>
          </w:p>
        </w:tc>
        <w:tc>
          <w:tcPr>
            <w:tcW w:w="2222" w:type="dxa"/>
            <w:tcBorders>
              <w:bottom w:val="single" w:sz="4" w:space="0" w:color="auto"/>
            </w:tcBorders>
            <w:vAlign w:val="center"/>
          </w:tcPr>
          <w:p w:rsidR="009E143A" w:rsidRPr="00DF18C8" w:rsidRDefault="009E143A" w:rsidP="009E143A">
            <w:pPr>
              <w:spacing w:after="0" w:line="276" w:lineRule="auto"/>
              <w:jc w:val="both"/>
              <w:rPr>
                <w:rFonts w:ascii="Times New Roman" w:eastAsia="Times New Roman" w:hAnsi="Times New Roman" w:cs="Times New Roman"/>
                <w:color w:val="000000"/>
                <w:sz w:val="20"/>
                <w:szCs w:val="20"/>
                <w:lang w:eastAsia="de-DE"/>
              </w:rPr>
            </w:pPr>
            <w:r>
              <w:rPr>
                <w:rFonts w:ascii="Times New Roman" w:hAnsi="Times New Roman" w:cs="Times New Roman"/>
                <w:color w:val="000000"/>
                <w:sz w:val="20"/>
                <w:szCs w:val="20"/>
                <w:shd w:val="clear" w:color="auto" w:fill="FFFFFF"/>
              </w:rPr>
              <w:t xml:space="preserve">1.67 </w:t>
            </w:r>
            <w:r w:rsidRPr="00DF18C8">
              <w:rPr>
                <w:rFonts w:ascii="Times New Roman" w:hAnsi="Times New Roman" w:cs="Times New Roman"/>
                <w:color w:val="000000"/>
                <w:sz w:val="20"/>
                <w:szCs w:val="20"/>
                <w:shd w:val="clear" w:color="auto" w:fill="FFFFFF"/>
              </w:rPr>
              <w:t>/</w:t>
            </w:r>
            <w:r>
              <w:rPr>
                <w:rFonts w:ascii="Times New Roman" w:hAnsi="Times New Roman" w:cs="Times New Roman"/>
                <w:color w:val="000000"/>
                <w:sz w:val="20"/>
                <w:szCs w:val="20"/>
                <w:shd w:val="clear" w:color="auto" w:fill="FFFFFF"/>
              </w:rPr>
              <w:t xml:space="preserve"> </w:t>
            </w:r>
            <w:r w:rsidRPr="00DF18C8">
              <w:rPr>
                <w:rFonts w:ascii="Times New Roman" w:hAnsi="Times New Roman" w:cs="Times New Roman"/>
                <w:color w:val="000000"/>
                <w:sz w:val="20"/>
                <w:szCs w:val="20"/>
                <w:shd w:val="clear" w:color="auto" w:fill="FFFFFF"/>
              </w:rPr>
              <w:t>-</w:t>
            </w:r>
            <w:r>
              <w:rPr>
                <w:rFonts w:ascii="Times New Roman" w:hAnsi="Times New Roman" w:cs="Times New Roman"/>
                <w:color w:val="000000"/>
                <w:sz w:val="20"/>
                <w:szCs w:val="20"/>
                <w:shd w:val="clear" w:color="auto" w:fill="FFFFFF"/>
              </w:rPr>
              <w:t>0</w:t>
            </w:r>
            <w:r w:rsidRPr="00DF18C8">
              <w:rPr>
                <w:rFonts w:ascii="Times New Roman" w:hAnsi="Times New Roman" w:cs="Times New Roman"/>
                <w:color w:val="000000"/>
                <w:sz w:val="20"/>
                <w:szCs w:val="20"/>
                <w:shd w:val="clear" w:color="auto" w:fill="FFFFFF"/>
              </w:rPr>
              <w:t>.</w:t>
            </w:r>
            <w:r>
              <w:rPr>
                <w:rFonts w:ascii="Times New Roman" w:hAnsi="Times New Roman" w:cs="Times New Roman"/>
                <w:color w:val="000000"/>
                <w:sz w:val="20"/>
                <w:szCs w:val="20"/>
                <w:shd w:val="clear" w:color="auto" w:fill="FFFFFF"/>
              </w:rPr>
              <w:t>90</w:t>
            </w:r>
          </w:p>
        </w:tc>
      </w:tr>
    </w:tbl>
    <w:p w:rsidR="009E143A" w:rsidRDefault="009E143A" w:rsidP="009E143A">
      <w:pPr>
        <w:jc w:val="center"/>
        <w:rPr>
          <w:rFonts w:ascii="Times New Roman" w:hAnsi="Times New Roman" w:cs="Times New Roman"/>
          <w:b/>
          <w:sz w:val="36"/>
          <w:lang w:val="en-CA"/>
        </w:rPr>
      </w:pPr>
    </w:p>
    <w:p w:rsidR="009E143A" w:rsidRDefault="009E143A" w:rsidP="009E143A">
      <w:pPr>
        <w:jc w:val="center"/>
        <w:rPr>
          <w:rFonts w:ascii="Times New Roman" w:hAnsi="Times New Roman" w:cs="Times New Roman"/>
          <w:b/>
          <w:sz w:val="36"/>
          <w:lang w:val="en-CA"/>
        </w:rPr>
      </w:pPr>
    </w:p>
    <w:p w:rsidR="009E143A" w:rsidRDefault="009E143A" w:rsidP="009E143A">
      <w:pPr>
        <w:jc w:val="center"/>
        <w:rPr>
          <w:rFonts w:ascii="Times New Roman" w:hAnsi="Times New Roman" w:cs="Times New Roman"/>
          <w:b/>
          <w:sz w:val="36"/>
          <w:lang w:val="en-CA"/>
        </w:rPr>
      </w:pPr>
    </w:p>
    <w:p w:rsidR="009E143A" w:rsidRDefault="009E143A" w:rsidP="009E143A">
      <w:pPr>
        <w:jc w:val="center"/>
        <w:rPr>
          <w:rFonts w:ascii="Times New Roman" w:hAnsi="Times New Roman" w:cs="Times New Roman"/>
          <w:b/>
          <w:sz w:val="36"/>
          <w:lang w:val="en-CA"/>
        </w:rPr>
      </w:pPr>
    </w:p>
    <w:p w:rsidR="009E143A" w:rsidRDefault="009E143A" w:rsidP="009E143A">
      <w:pPr>
        <w:jc w:val="center"/>
        <w:rPr>
          <w:rFonts w:ascii="Times New Roman" w:hAnsi="Times New Roman" w:cs="Times New Roman"/>
          <w:b/>
          <w:sz w:val="36"/>
          <w:lang w:val="en-CA"/>
        </w:rPr>
      </w:pPr>
    </w:p>
    <w:p w:rsidR="009E143A" w:rsidRDefault="009E143A" w:rsidP="009E143A">
      <w:pPr>
        <w:jc w:val="center"/>
        <w:rPr>
          <w:rFonts w:ascii="Times New Roman" w:hAnsi="Times New Roman" w:cs="Times New Roman"/>
          <w:b/>
          <w:sz w:val="36"/>
          <w:lang w:val="en-CA"/>
        </w:rPr>
      </w:pPr>
    </w:p>
    <w:p w:rsidR="009E143A" w:rsidRDefault="009E143A" w:rsidP="009E143A">
      <w:pPr>
        <w:jc w:val="center"/>
        <w:rPr>
          <w:rFonts w:ascii="Times New Roman" w:hAnsi="Times New Roman" w:cs="Times New Roman"/>
          <w:b/>
          <w:sz w:val="36"/>
          <w:lang w:val="en-CA"/>
        </w:rPr>
      </w:pPr>
    </w:p>
    <w:p w:rsidR="009E143A" w:rsidRDefault="009E143A" w:rsidP="009E143A">
      <w:pPr>
        <w:jc w:val="center"/>
        <w:rPr>
          <w:rFonts w:ascii="Times New Roman" w:hAnsi="Times New Roman" w:cs="Times New Roman"/>
          <w:b/>
          <w:sz w:val="36"/>
          <w:lang w:val="en-CA"/>
        </w:rPr>
      </w:pPr>
    </w:p>
    <w:p w:rsidR="009E143A" w:rsidRDefault="009E143A" w:rsidP="009E143A">
      <w:pPr>
        <w:jc w:val="center"/>
        <w:rPr>
          <w:rFonts w:ascii="Times New Roman" w:hAnsi="Times New Roman" w:cs="Times New Roman"/>
          <w:b/>
          <w:sz w:val="36"/>
          <w:lang w:val="en-CA"/>
        </w:rPr>
      </w:pPr>
    </w:p>
    <w:p w:rsidR="009E143A" w:rsidRDefault="009E143A" w:rsidP="009E143A">
      <w:pPr>
        <w:jc w:val="center"/>
        <w:rPr>
          <w:rFonts w:ascii="Times New Roman" w:hAnsi="Times New Roman" w:cs="Times New Roman"/>
          <w:b/>
          <w:sz w:val="36"/>
          <w:lang w:val="en-CA"/>
        </w:rPr>
      </w:pPr>
    </w:p>
    <w:p w:rsidR="009E143A" w:rsidRDefault="009E143A" w:rsidP="009E143A">
      <w:pPr>
        <w:jc w:val="center"/>
        <w:rPr>
          <w:rFonts w:ascii="Times New Roman" w:hAnsi="Times New Roman" w:cs="Times New Roman"/>
          <w:b/>
          <w:sz w:val="36"/>
          <w:lang w:val="en-CA"/>
        </w:rPr>
      </w:pPr>
    </w:p>
    <w:p w:rsidR="009E143A" w:rsidRDefault="009E143A" w:rsidP="009E143A">
      <w:pPr>
        <w:jc w:val="center"/>
        <w:rPr>
          <w:rFonts w:ascii="Times New Roman" w:hAnsi="Times New Roman" w:cs="Times New Roman"/>
          <w:b/>
          <w:sz w:val="36"/>
          <w:lang w:val="en-CA"/>
        </w:rPr>
      </w:pPr>
    </w:p>
    <w:p w:rsidR="009E143A" w:rsidRDefault="009E143A" w:rsidP="009E143A">
      <w:pPr>
        <w:jc w:val="center"/>
        <w:rPr>
          <w:rFonts w:ascii="Times New Roman" w:hAnsi="Times New Roman" w:cs="Times New Roman"/>
          <w:b/>
          <w:sz w:val="36"/>
          <w:lang w:val="en-CA"/>
        </w:rPr>
      </w:pPr>
    </w:p>
    <w:p w:rsidR="009E143A" w:rsidRDefault="009E143A" w:rsidP="009E143A">
      <w:pPr>
        <w:jc w:val="center"/>
        <w:rPr>
          <w:rFonts w:ascii="Times New Roman" w:hAnsi="Times New Roman" w:cs="Times New Roman"/>
          <w:b/>
          <w:sz w:val="36"/>
          <w:lang w:val="en-CA"/>
        </w:rPr>
      </w:pPr>
    </w:p>
    <w:p w:rsidR="009E143A" w:rsidRDefault="009E143A" w:rsidP="009E143A">
      <w:pPr>
        <w:jc w:val="center"/>
        <w:rPr>
          <w:rFonts w:ascii="Times New Roman" w:hAnsi="Times New Roman" w:cs="Times New Roman"/>
          <w:b/>
          <w:sz w:val="36"/>
          <w:lang w:val="en-CA"/>
        </w:rPr>
      </w:pPr>
    </w:p>
    <w:p w:rsidR="009E143A" w:rsidRDefault="009E143A" w:rsidP="009E143A">
      <w:pPr>
        <w:rPr>
          <w:rFonts w:ascii="Times New Roman" w:hAnsi="Times New Roman" w:cs="Times New Roman"/>
          <w:b/>
          <w:sz w:val="36"/>
          <w:lang w:val="en-CA"/>
        </w:rPr>
      </w:pPr>
    </w:p>
    <w:p w:rsidR="009E143A" w:rsidRDefault="009E143A" w:rsidP="009E143A">
      <w:pPr>
        <w:rPr>
          <w:rFonts w:ascii="Times New Roman" w:hAnsi="Times New Roman" w:cs="Times New Roman"/>
          <w:b/>
          <w:sz w:val="36"/>
          <w:lang w:val="en-CA"/>
        </w:rPr>
      </w:pPr>
    </w:p>
    <w:p w:rsidR="009E143A" w:rsidRDefault="009E143A" w:rsidP="009E143A">
      <w:pPr>
        <w:jc w:val="center"/>
        <w:rPr>
          <w:rFonts w:ascii="Times New Roman" w:hAnsi="Times New Roman" w:cs="Times New Roman"/>
          <w:b/>
          <w:sz w:val="36"/>
          <w:lang w:val="en-CA"/>
        </w:rPr>
      </w:pPr>
    </w:p>
    <w:p w:rsidR="009E143A" w:rsidRPr="005932A6" w:rsidRDefault="009E143A" w:rsidP="009E143A">
      <w:pPr>
        <w:pStyle w:val="FETableFootnote"/>
        <w:ind w:right="-900" w:firstLine="0"/>
        <w:rPr>
          <w:rFonts w:ascii="Times New Roman" w:hAnsi="Times New Roman"/>
          <w:sz w:val="20"/>
          <w:lang w:val="en-CA"/>
        </w:rPr>
      </w:pPr>
      <w:r w:rsidRPr="005932A6">
        <w:rPr>
          <w:rFonts w:ascii="Times New Roman" w:hAnsi="Times New Roman"/>
          <w:i/>
          <w:iCs/>
          <w:sz w:val="20"/>
          <w:vertAlign w:val="superscript"/>
          <w:lang w:val="en-CA"/>
        </w:rPr>
        <w:t>a</w:t>
      </w:r>
      <w:r w:rsidRPr="005932A6">
        <w:rPr>
          <w:rFonts w:ascii="Times New Roman" w:hAnsi="Times New Roman"/>
          <w:iCs/>
          <w:sz w:val="20"/>
          <w:lang w:val="en-CA"/>
        </w:rPr>
        <w:t>R</w:t>
      </w:r>
      <w:r w:rsidRPr="005932A6">
        <w:rPr>
          <w:rFonts w:ascii="Times New Roman" w:hAnsi="Times New Roman"/>
          <w:iCs/>
          <w:sz w:val="20"/>
          <w:vertAlign w:val="subscript"/>
          <w:lang w:val="en-CA"/>
        </w:rPr>
        <w:t>1</w:t>
      </w:r>
      <w:r w:rsidRPr="005932A6">
        <w:rPr>
          <w:rFonts w:ascii="Times New Roman" w:hAnsi="Times New Roman"/>
          <w:iCs/>
          <w:sz w:val="20"/>
          <w:lang w:val="en-CA"/>
        </w:rPr>
        <w:t xml:space="preserve"> =</w:t>
      </w:r>
      <w:r w:rsidRPr="005932A6">
        <w:rPr>
          <w:rFonts w:ascii="Times New Roman" w:hAnsi="Times New Roman"/>
          <w:i/>
          <w:sz w:val="20"/>
          <w:lang w:val="en-CA"/>
        </w:rPr>
        <w:t xml:space="preserve"> </w:t>
      </w:r>
      <w:r w:rsidRPr="007E1807">
        <w:rPr>
          <w:rFonts w:ascii="Times New Roman" w:hAnsi="Times New Roman"/>
          <w:sz w:val="20"/>
        </w:rPr>
        <w:sym w:font="Symbol" w:char="F053"/>
      </w:r>
      <w:r w:rsidRPr="005932A6">
        <w:rPr>
          <w:rFonts w:ascii="Times New Roman" w:hAnsi="Times New Roman"/>
          <w:sz w:val="20"/>
          <w:lang w:val="en-CA"/>
        </w:rPr>
        <w:t>(||</w:t>
      </w:r>
      <w:r w:rsidRPr="005932A6">
        <w:rPr>
          <w:rFonts w:ascii="Times New Roman" w:hAnsi="Times New Roman"/>
          <w:i/>
          <w:sz w:val="20"/>
          <w:lang w:val="en-CA"/>
        </w:rPr>
        <w:t>F</w:t>
      </w:r>
      <w:r w:rsidRPr="005932A6">
        <w:rPr>
          <w:rFonts w:ascii="Times New Roman" w:hAnsi="Times New Roman"/>
          <w:i/>
          <w:sz w:val="20"/>
          <w:vertAlign w:val="subscript"/>
          <w:lang w:val="en-CA"/>
        </w:rPr>
        <w:t>o</w:t>
      </w:r>
      <w:r w:rsidRPr="005932A6">
        <w:rPr>
          <w:rFonts w:ascii="Times New Roman" w:hAnsi="Times New Roman"/>
          <w:sz w:val="20"/>
          <w:lang w:val="en-CA"/>
        </w:rPr>
        <w:t>| – |</w:t>
      </w:r>
      <w:r w:rsidRPr="005932A6">
        <w:rPr>
          <w:rFonts w:ascii="Times New Roman" w:hAnsi="Times New Roman"/>
          <w:i/>
          <w:sz w:val="20"/>
          <w:lang w:val="en-CA"/>
        </w:rPr>
        <w:t>F</w:t>
      </w:r>
      <w:r w:rsidRPr="005932A6">
        <w:rPr>
          <w:rFonts w:ascii="Times New Roman" w:hAnsi="Times New Roman"/>
          <w:i/>
          <w:sz w:val="20"/>
          <w:vertAlign w:val="subscript"/>
          <w:lang w:val="en-CA"/>
        </w:rPr>
        <w:t>c</w:t>
      </w:r>
      <w:r w:rsidRPr="005932A6">
        <w:rPr>
          <w:rFonts w:ascii="Times New Roman" w:hAnsi="Times New Roman"/>
          <w:sz w:val="20"/>
          <w:lang w:val="en-CA"/>
        </w:rPr>
        <w:t>||)/</w:t>
      </w:r>
      <w:r w:rsidRPr="007E1807">
        <w:rPr>
          <w:rFonts w:ascii="Times New Roman" w:hAnsi="Times New Roman"/>
          <w:sz w:val="20"/>
        </w:rPr>
        <w:sym w:font="Symbol" w:char="F053"/>
      </w:r>
      <w:r w:rsidRPr="005932A6">
        <w:rPr>
          <w:rFonts w:ascii="Times New Roman" w:hAnsi="Times New Roman"/>
          <w:sz w:val="20"/>
          <w:lang w:val="en-CA"/>
        </w:rPr>
        <w:t>|</w:t>
      </w:r>
      <w:r w:rsidRPr="005932A6">
        <w:rPr>
          <w:rFonts w:ascii="Times New Roman" w:hAnsi="Times New Roman"/>
          <w:i/>
          <w:sz w:val="20"/>
          <w:lang w:val="en-CA"/>
        </w:rPr>
        <w:t>F</w:t>
      </w:r>
      <w:r w:rsidRPr="005932A6">
        <w:rPr>
          <w:rFonts w:ascii="Times New Roman" w:hAnsi="Times New Roman"/>
          <w:i/>
          <w:sz w:val="20"/>
          <w:vertAlign w:val="subscript"/>
          <w:lang w:val="en-CA"/>
        </w:rPr>
        <w:t>o</w:t>
      </w:r>
      <w:r w:rsidRPr="005932A6">
        <w:rPr>
          <w:rFonts w:ascii="Times New Roman" w:hAnsi="Times New Roman"/>
          <w:sz w:val="20"/>
          <w:lang w:val="en-CA"/>
        </w:rPr>
        <w:t xml:space="preserve">|.  </w:t>
      </w:r>
      <w:r w:rsidRPr="005932A6">
        <w:rPr>
          <w:rFonts w:ascii="Times New Roman" w:hAnsi="Times New Roman"/>
          <w:i/>
          <w:sz w:val="20"/>
          <w:vertAlign w:val="superscript"/>
          <w:lang w:val="en-CA"/>
        </w:rPr>
        <w:t>b</w:t>
      </w:r>
      <w:r w:rsidRPr="005932A6">
        <w:rPr>
          <w:rFonts w:ascii="Times New Roman" w:hAnsi="Times New Roman"/>
          <w:sz w:val="20"/>
          <w:lang w:val="en-CA"/>
        </w:rPr>
        <w:t>wR</w:t>
      </w:r>
      <w:r w:rsidRPr="005932A6">
        <w:rPr>
          <w:rFonts w:ascii="Times New Roman" w:hAnsi="Times New Roman"/>
          <w:sz w:val="20"/>
          <w:vertAlign w:val="subscript"/>
          <w:lang w:val="en-CA"/>
        </w:rPr>
        <w:t>2</w:t>
      </w:r>
      <w:r w:rsidRPr="005932A6">
        <w:rPr>
          <w:rFonts w:ascii="Times New Roman" w:hAnsi="Times New Roman"/>
          <w:sz w:val="20"/>
          <w:lang w:val="en-CA"/>
        </w:rPr>
        <w:t xml:space="preserve"> = [</w:t>
      </w:r>
      <w:r w:rsidRPr="007E1807">
        <w:rPr>
          <w:rFonts w:ascii="Times New Roman" w:hAnsi="Times New Roman"/>
          <w:sz w:val="20"/>
        </w:rPr>
        <w:sym w:font="Symbol" w:char="F053"/>
      </w:r>
      <w:r w:rsidRPr="005932A6">
        <w:rPr>
          <w:rFonts w:ascii="Times New Roman" w:hAnsi="Times New Roman"/>
          <w:sz w:val="20"/>
          <w:lang w:val="en-CA"/>
        </w:rPr>
        <w:t>[</w:t>
      </w:r>
      <w:r w:rsidRPr="005932A6">
        <w:rPr>
          <w:rFonts w:ascii="Times New Roman" w:hAnsi="Times New Roman"/>
          <w:i/>
          <w:sz w:val="20"/>
          <w:lang w:val="en-CA"/>
        </w:rPr>
        <w:t>w</w:t>
      </w:r>
      <w:r w:rsidRPr="005932A6">
        <w:rPr>
          <w:rFonts w:ascii="Times New Roman" w:hAnsi="Times New Roman"/>
          <w:sz w:val="20"/>
          <w:lang w:val="en-CA"/>
        </w:rPr>
        <w:t>(</w:t>
      </w:r>
      <w:r w:rsidRPr="005932A6">
        <w:rPr>
          <w:rFonts w:ascii="Times New Roman" w:hAnsi="Times New Roman"/>
          <w:i/>
          <w:sz w:val="20"/>
          <w:lang w:val="en-CA"/>
        </w:rPr>
        <w:t>F</w:t>
      </w:r>
      <w:r w:rsidRPr="005932A6">
        <w:rPr>
          <w:rFonts w:ascii="Times New Roman" w:hAnsi="Times New Roman"/>
          <w:sz w:val="20"/>
          <w:vertAlign w:val="subscript"/>
          <w:lang w:val="en-CA"/>
        </w:rPr>
        <w:t>o</w:t>
      </w:r>
      <w:r w:rsidRPr="005932A6">
        <w:rPr>
          <w:rFonts w:ascii="Times New Roman" w:hAnsi="Times New Roman"/>
          <w:sz w:val="20"/>
          <w:vertAlign w:val="superscript"/>
          <w:lang w:val="en-CA"/>
        </w:rPr>
        <w:t>2</w:t>
      </w:r>
      <w:r w:rsidRPr="005932A6">
        <w:rPr>
          <w:rFonts w:ascii="Times New Roman" w:hAnsi="Times New Roman"/>
          <w:sz w:val="20"/>
          <w:lang w:val="en-CA"/>
        </w:rPr>
        <w:t xml:space="preserve"> - </w:t>
      </w:r>
      <w:r w:rsidRPr="005932A6">
        <w:rPr>
          <w:rFonts w:ascii="Times New Roman" w:hAnsi="Times New Roman"/>
          <w:i/>
          <w:sz w:val="20"/>
          <w:lang w:val="en-CA"/>
        </w:rPr>
        <w:t>F</w:t>
      </w:r>
      <w:r w:rsidRPr="005932A6">
        <w:rPr>
          <w:rFonts w:ascii="Times New Roman" w:hAnsi="Times New Roman"/>
          <w:sz w:val="20"/>
          <w:vertAlign w:val="subscript"/>
          <w:lang w:val="en-CA"/>
        </w:rPr>
        <w:t>c</w:t>
      </w:r>
      <w:r w:rsidRPr="005932A6">
        <w:rPr>
          <w:rFonts w:ascii="Times New Roman" w:hAnsi="Times New Roman"/>
          <w:sz w:val="20"/>
          <w:vertAlign w:val="superscript"/>
          <w:lang w:val="en-CA"/>
        </w:rPr>
        <w:t>2</w:t>
      </w:r>
      <w:r w:rsidRPr="005932A6">
        <w:rPr>
          <w:rFonts w:ascii="Times New Roman" w:hAnsi="Times New Roman"/>
          <w:sz w:val="20"/>
          <w:lang w:val="en-CA"/>
        </w:rPr>
        <w:t>)</w:t>
      </w:r>
      <w:r w:rsidRPr="005932A6">
        <w:rPr>
          <w:rFonts w:ascii="Times New Roman" w:hAnsi="Times New Roman"/>
          <w:sz w:val="20"/>
          <w:vertAlign w:val="superscript"/>
          <w:lang w:val="en-CA"/>
        </w:rPr>
        <w:t>2</w:t>
      </w:r>
      <w:r w:rsidRPr="005932A6">
        <w:rPr>
          <w:rFonts w:ascii="Times New Roman" w:hAnsi="Times New Roman"/>
          <w:sz w:val="20"/>
          <w:lang w:val="en-CA"/>
        </w:rPr>
        <w:t>]/</w:t>
      </w:r>
      <w:r w:rsidRPr="007E1807">
        <w:rPr>
          <w:rFonts w:ascii="Times New Roman" w:hAnsi="Times New Roman"/>
          <w:sz w:val="20"/>
        </w:rPr>
        <w:sym w:font="Symbol" w:char="F053"/>
      </w:r>
      <w:r w:rsidRPr="005932A6">
        <w:rPr>
          <w:rFonts w:ascii="Times New Roman" w:hAnsi="Times New Roman"/>
          <w:sz w:val="20"/>
          <w:lang w:val="en-CA"/>
        </w:rPr>
        <w:t>[</w:t>
      </w:r>
      <w:r w:rsidRPr="005932A6">
        <w:rPr>
          <w:rFonts w:ascii="Times New Roman" w:hAnsi="Times New Roman"/>
          <w:i/>
          <w:sz w:val="20"/>
          <w:lang w:val="en-CA"/>
        </w:rPr>
        <w:t>w</w:t>
      </w:r>
      <w:r w:rsidRPr="005932A6">
        <w:rPr>
          <w:rFonts w:ascii="Times New Roman" w:hAnsi="Times New Roman"/>
          <w:sz w:val="20"/>
          <w:lang w:val="en-CA"/>
        </w:rPr>
        <w:t>(</w:t>
      </w:r>
      <w:r w:rsidRPr="005932A6">
        <w:rPr>
          <w:rFonts w:ascii="Times New Roman" w:hAnsi="Times New Roman"/>
          <w:i/>
          <w:sz w:val="20"/>
          <w:lang w:val="en-CA"/>
        </w:rPr>
        <w:t>F</w:t>
      </w:r>
      <w:r w:rsidRPr="005932A6">
        <w:rPr>
          <w:rFonts w:ascii="Times New Roman" w:hAnsi="Times New Roman"/>
          <w:sz w:val="20"/>
          <w:vertAlign w:val="subscript"/>
          <w:lang w:val="en-CA"/>
        </w:rPr>
        <w:t>o</w:t>
      </w:r>
      <w:r w:rsidRPr="005932A6">
        <w:rPr>
          <w:rFonts w:ascii="Times New Roman" w:hAnsi="Times New Roman"/>
          <w:sz w:val="20"/>
          <w:vertAlign w:val="superscript"/>
          <w:lang w:val="en-CA"/>
        </w:rPr>
        <w:t>2</w:t>
      </w:r>
      <w:r w:rsidRPr="005932A6">
        <w:rPr>
          <w:rFonts w:ascii="Times New Roman" w:hAnsi="Times New Roman"/>
          <w:sz w:val="20"/>
          <w:lang w:val="en-CA"/>
        </w:rPr>
        <w:t>)</w:t>
      </w:r>
      <w:r w:rsidRPr="005932A6">
        <w:rPr>
          <w:rFonts w:ascii="Times New Roman" w:hAnsi="Times New Roman"/>
          <w:sz w:val="20"/>
          <w:vertAlign w:val="superscript"/>
          <w:lang w:val="en-CA"/>
        </w:rPr>
        <w:t>2</w:t>
      </w:r>
      <w:r w:rsidRPr="005932A6">
        <w:rPr>
          <w:rFonts w:ascii="Times New Roman" w:hAnsi="Times New Roman"/>
          <w:sz w:val="20"/>
          <w:lang w:val="en-CA"/>
        </w:rPr>
        <w:t>]]</w:t>
      </w:r>
      <w:r w:rsidRPr="005932A6">
        <w:rPr>
          <w:rFonts w:ascii="Times New Roman" w:hAnsi="Times New Roman"/>
          <w:sz w:val="20"/>
          <w:vertAlign w:val="superscript"/>
          <w:lang w:val="en-CA"/>
        </w:rPr>
        <w:t>1/2</w:t>
      </w:r>
      <w:r w:rsidRPr="005932A6">
        <w:rPr>
          <w:rFonts w:ascii="Times New Roman" w:hAnsi="Times New Roman"/>
          <w:sz w:val="20"/>
          <w:lang w:val="en-CA"/>
        </w:rPr>
        <w:t xml:space="preserve">, </w:t>
      </w:r>
      <w:r w:rsidRPr="005932A6">
        <w:rPr>
          <w:rFonts w:ascii="Times New Roman" w:hAnsi="Times New Roman"/>
          <w:i/>
          <w:sz w:val="20"/>
          <w:lang w:val="en-CA"/>
        </w:rPr>
        <w:t>w</w:t>
      </w:r>
      <w:r w:rsidRPr="005932A6">
        <w:rPr>
          <w:rFonts w:ascii="Times New Roman" w:hAnsi="Times New Roman"/>
          <w:sz w:val="20"/>
          <w:lang w:val="en-CA"/>
        </w:rPr>
        <w:t xml:space="preserve"> = 1/[</w:t>
      </w:r>
      <w:r w:rsidRPr="007E1807">
        <w:rPr>
          <w:rFonts w:ascii="Times New Roman" w:hAnsi="Times New Roman"/>
          <w:i/>
          <w:iCs/>
          <w:sz w:val="20"/>
          <w:lang w:val="el-GR"/>
        </w:rPr>
        <w:t>σ</w:t>
      </w:r>
      <w:r w:rsidRPr="005932A6">
        <w:rPr>
          <w:rFonts w:ascii="Times New Roman" w:hAnsi="Times New Roman"/>
          <w:sz w:val="20"/>
          <w:vertAlign w:val="superscript"/>
          <w:lang w:val="en-CA"/>
        </w:rPr>
        <w:t xml:space="preserve"> 2</w:t>
      </w:r>
      <w:r w:rsidRPr="005932A6">
        <w:rPr>
          <w:rFonts w:ascii="Times New Roman" w:hAnsi="Times New Roman"/>
          <w:sz w:val="20"/>
          <w:lang w:val="en-CA"/>
        </w:rPr>
        <w:t>(</w:t>
      </w:r>
      <w:r w:rsidRPr="005932A6">
        <w:rPr>
          <w:rFonts w:ascii="Times New Roman" w:hAnsi="Times New Roman"/>
          <w:i/>
          <w:sz w:val="20"/>
          <w:lang w:val="en-CA"/>
        </w:rPr>
        <w:t>F</w:t>
      </w:r>
      <w:r w:rsidRPr="005932A6">
        <w:rPr>
          <w:rFonts w:ascii="Times New Roman" w:hAnsi="Times New Roman"/>
          <w:sz w:val="20"/>
          <w:vertAlign w:val="subscript"/>
          <w:lang w:val="en-CA"/>
        </w:rPr>
        <w:t>o</w:t>
      </w:r>
      <w:r w:rsidRPr="005932A6">
        <w:rPr>
          <w:rFonts w:ascii="Times New Roman" w:hAnsi="Times New Roman"/>
          <w:sz w:val="20"/>
          <w:vertAlign w:val="superscript"/>
          <w:lang w:val="en-CA"/>
        </w:rPr>
        <w:t>2</w:t>
      </w:r>
      <w:r w:rsidRPr="005932A6">
        <w:rPr>
          <w:rFonts w:ascii="Times New Roman" w:hAnsi="Times New Roman"/>
          <w:sz w:val="20"/>
          <w:lang w:val="en-CA"/>
        </w:rPr>
        <w:t>) + (</w:t>
      </w:r>
      <w:r w:rsidRPr="005932A6">
        <w:rPr>
          <w:rFonts w:ascii="Times New Roman" w:hAnsi="Times New Roman"/>
          <w:i/>
          <w:sz w:val="20"/>
          <w:lang w:val="en-CA"/>
        </w:rPr>
        <w:t>ap</w:t>
      </w:r>
      <w:r w:rsidRPr="005932A6">
        <w:rPr>
          <w:rFonts w:ascii="Times New Roman" w:hAnsi="Times New Roman"/>
          <w:sz w:val="20"/>
          <w:lang w:val="en-CA"/>
        </w:rPr>
        <w:t>)</w:t>
      </w:r>
      <w:r w:rsidRPr="005932A6">
        <w:rPr>
          <w:rFonts w:ascii="Times New Roman" w:hAnsi="Times New Roman"/>
          <w:sz w:val="20"/>
          <w:vertAlign w:val="superscript"/>
          <w:lang w:val="en-CA"/>
        </w:rPr>
        <w:t xml:space="preserve">2 </w:t>
      </w:r>
      <w:r w:rsidRPr="005932A6">
        <w:rPr>
          <w:rFonts w:ascii="Times New Roman" w:hAnsi="Times New Roman"/>
          <w:sz w:val="20"/>
          <w:lang w:val="en-CA"/>
        </w:rPr>
        <w:t xml:space="preserve">+ </w:t>
      </w:r>
      <w:r w:rsidRPr="005932A6">
        <w:rPr>
          <w:rFonts w:ascii="Times New Roman" w:hAnsi="Times New Roman"/>
          <w:i/>
          <w:sz w:val="20"/>
          <w:lang w:val="en-CA"/>
        </w:rPr>
        <w:t>bp</w:t>
      </w:r>
      <w:r w:rsidRPr="005932A6">
        <w:rPr>
          <w:rFonts w:ascii="Times New Roman" w:hAnsi="Times New Roman"/>
          <w:sz w:val="20"/>
          <w:lang w:val="en-CA"/>
        </w:rPr>
        <w:t xml:space="preserve">], where </w:t>
      </w:r>
      <w:r w:rsidRPr="005932A6">
        <w:rPr>
          <w:rFonts w:ascii="Times New Roman" w:hAnsi="Times New Roman"/>
          <w:i/>
          <w:sz w:val="20"/>
          <w:lang w:val="en-CA"/>
        </w:rPr>
        <w:t>p</w:t>
      </w:r>
      <w:r w:rsidRPr="005932A6">
        <w:rPr>
          <w:rFonts w:ascii="Times New Roman" w:hAnsi="Times New Roman"/>
          <w:sz w:val="20"/>
          <w:lang w:val="en-CA"/>
        </w:rPr>
        <w:t xml:space="preserve"> = [max(</w:t>
      </w:r>
      <w:r w:rsidRPr="005932A6">
        <w:rPr>
          <w:rFonts w:ascii="Times New Roman" w:hAnsi="Times New Roman"/>
          <w:i/>
          <w:sz w:val="20"/>
          <w:lang w:val="en-CA"/>
        </w:rPr>
        <w:t>F</w:t>
      </w:r>
      <w:r w:rsidRPr="005932A6">
        <w:rPr>
          <w:rFonts w:ascii="Times New Roman" w:hAnsi="Times New Roman"/>
          <w:sz w:val="20"/>
          <w:vertAlign w:val="subscript"/>
          <w:lang w:val="en-CA"/>
        </w:rPr>
        <w:t>o</w:t>
      </w:r>
      <w:r w:rsidRPr="005932A6">
        <w:rPr>
          <w:rFonts w:ascii="Times New Roman" w:hAnsi="Times New Roman"/>
          <w:sz w:val="20"/>
          <w:vertAlign w:val="superscript"/>
          <w:lang w:val="en-CA"/>
        </w:rPr>
        <w:t>2</w:t>
      </w:r>
      <w:r w:rsidRPr="005932A6">
        <w:rPr>
          <w:rFonts w:ascii="Times New Roman" w:hAnsi="Times New Roman"/>
          <w:sz w:val="20"/>
          <w:lang w:val="en-CA"/>
        </w:rPr>
        <w:t>, 0) + 2</w:t>
      </w:r>
      <w:r w:rsidRPr="005932A6">
        <w:rPr>
          <w:rFonts w:ascii="Times New Roman" w:hAnsi="Times New Roman"/>
          <w:i/>
          <w:sz w:val="20"/>
          <w:lang w:val="en-CA"/>
        </w:rPr>
        <w:t>F</w:t>
      </w:r>
      <w:r w:rsidRPr="005932A6">
        <w:rPr>
          <w:rFonts w:ascii="Times New Roman" w:hAnsi="Times New Roman"/>
          <w:sz w:val="20"/>
          <w:vertAlign w:val="subscript"/>
          <w:lang w:val="en-CA"/>
        </w:rPr>
        <w:t>c</w:t>
      </w:r>
      <w:r w:rsidRPr="005932A6">
        <w:rPr>
          <w:rFonts w:ascii="Times New Roman" w:hAnsi="Times New Roman"/>
          <w:sz w:val="20"/>
          <w:vertAlign w:val="superscript"/>
          <w:lang w:val="en-CA"/>
        </w:rPr>
        <w:t>2</w:t>
      </w:r>
      <w:r w:rsidRPr="005932A6">
        <w:rPr>
          <w:rFonts w:ascii="Times New Roman" w:hAnsi="Times New Roman"/>
          <w:sz w:val="20"/>
          <w:lang w:val="en-CA"/>
        </w:rPr>
        <w:t>]/3.</w:t>
      </w:r>
    </w:p>
    <w:p w:rsidR="00607E1C" w:rsidRDefault="00607E1C" w:rsidP="00607E1C">
      <w:pPr>
        <w:jc w:val="center"/>
        <w:rPr>
          <w:rFonts w:ascii="Times New Roman" w:hAnsi="Times New Roman" w:cs="Times New Roman"/>
          <w:b/>
          <w:sz w:val="36"/>
          <w:lang w:val="en-CA"/>
        </w:rPr>
      </w:pPr>
    </w:p>
    <w:p w:rsidR="00607E1C" w:rsidRDefault="00607E1C" w:rsidP="00607E1C">
      <w:pPr>
        <w:jc w:val="center"/>
        <w:rPr>
          <w:rFonts w:ascii="Times New Roman" w:eastAsia="Times New Roman" w:hAnsi="Times New Roman" w:cs="Times New Roman"/>
          <w:bCs/>
          <w:sz w:val="24"/>
          <w:szCs w:val="24"/>
          <w:lang w:val="en-CA" w:eastAsia="de-DE"/>
        </w:rPr>
      </w:pPr>
      <w:r w:rsidRPr="00052422">
        <w:rPr>
          <w:rFonts w:ascii="Times New Roman" w:eastAsia="Times New Roman" w:hAnsi="Times New Roman" w:cs="Times New Roman"/>
          <w:b/>
          <w:bCs/>
          <w:sz w:val="24"/>
          <w:szCs w:val="24"/>
          <w:lang w:val="en-CA" w:eastAsia="de-DE"/>
        </w:rPr>
        <w:t>Table S1</w:t>
      </w:r>
      <w:r>
        <w:rPr>
          <w:rFonts w:ascii="Times New Roman" w:eastAsia="Times New Roman" w:hAnsi="Times New Roman" w:cs="Times New Roman"/>
          <w:b/>
          <w:bCs/>
          <w:sz w:val="24"/>
          <w:szCs w:val="24"/>
          <w:lang w:val="en-CA" w:eastAsia="de-DE"/>
        </w:rPr>
        <w:t>9</w:t>
      </w:r>
      <w:r w:rsidRPr="00052422">
        <w:rPr>
          <w:rFonts w:ascii="Times New Roman" w:eastAsia="Times New Roman" w:hAnsi="Times New Roman" w:cs="Times New Roman"/>
          <w:b/>
          <w:bCs/>
          <w:sz w:val="24"/>
          <w:szCs w:val="24"/>
          <w:lang w:val="en-CA" w:eastAsia="de-DE"/>
        </w:rPr>
        <w:t xml:space="preserve"> </w:t>
      </w:r>
      <w:r w:rsidRPr="00052422">
        <w:rPr>
          <w:rFonts w:ascii="Times New Roman" w:eastAsia="Times New Roman" w:hAnsi="Times New Roman" w:cs="Times New Roman"/>
          <w:bCs/>
          <w:sz w:val="24"/>
          <w:szCs w:val="24"/>
          <w:lang w:val="en-CA" w:eastAsia="de-DE"/>
        </w:rPr>
        <w:t>Selected Bond Lengths for complex</w:t>
      </w:r>
      <w:r w:rsidRPr="00052422">
        <w:rPr>
          <w:rFonts w:ascii="Times New Roman" w:eastAsia="Times New Roman" w:hAnsi="Times New Roman" w:cs="Times New Roman"/>
          <w:b/>
          <w:bCs/>
          <w:sz w:val="24"/>
          <w:szCs w:val="24"/>
          <w:lang w:val="en-CA" w:eastAsia="de-DE"/>
        </w:rPr>
        <w:t xml:space="preserve"> </w:t>
      </w:r>
      <w:r>
        <w:rPr>
          <w:rFonts w:ascii="Times New Roman" w:eastAsia="Times New Roman" w:hAnsi="Times New Roman" w:cs="Times New Roman"/>
          <w:b/>
          <w:bCs/>
          <w:sz w:val="24"/>
          <w:szCs w:val="24"/>
          <w:lang w:val="en-CA" w:eastAsia="de-DE"/>
        </w:rPr>
        <w:t>6</w:t>
      </w:r>
      <w:r w:rsidRPr="00BB5D69">
        <w:rPr>
          <w:rFonts w:ascii="Times New Roman" w:eastAsia="Times New Roman" w:hAnsi="Times New Roman" w:cs="Times New Roman"/>
          <w:bCs/>
          <w:sz w:val="24"/>
          <w:szCs w:val="24"/>
          <w:lang w:val="en-CA" w:eastAsia="de-DE"/>
        </w:rPr>
        <w:t>.</w:t>
      </w:r>
    </w:p>
    <w:tbl>
      <w:tblPr>
        <w:tblStyle w:val="TableGrid"/>
        <w:tblW w:w="0" w:type="auto"/>
        <w:tblInd w:w="1696" w:type="dxa"/>
        <w:tblLook w:val="04A0" w:firstRow="1" w:lastRow="0" w:firstColumn="1" w:lastColumn="0" w:noHBand="0" w:noVBand="1"/>
      </w:tblPr>
      <w:tblGrid>
        <w:gridCol w:w="2201"/>
        <w:gridCol w:w="1843"/>
        <w:gridCol w:w="1626"/>
      </w:tblGrid>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Dy</w:t>
            </w:r>
            <w:r w:rsidRPr="001F6293">
              <w:rPr>
                <w:rFonts w:eastAsia="Times New Roman"/>
                <w:sz w:val="24"/>
                <w:szCs w:val="24"/>
                <w:vertAlign w:val="superscript"/>
              </w:rPr>
              <w:t>(1)</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(3)</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2.348(12)</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Dy</w:t>
            </w:r>
            <w:r w:rsidRPr="001F6293">
              <w:rPr>
                <w:rFonts w:eastAsia="Times New Roman"/>
                <w:sz w:val="24"/>
                <w:szCs w:val="24"/>
                <w:vertAlign w:val="superscript"/>
              </w:rPr>
              <w:t>(1)</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(6)1</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2.560(11)</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Dy</w:t>
            </w:r>
            <w:r w:rsidRPr="001F6293">
              <w:rPr>
                <w:rFonts w:eastAsia="Times New Roman"/>
                <w:sz w:val="24"/>
                <w:szCs w:val="24"/>
                <w:vertAlign w:val="superscript"/>
              </w:rPr>
              <w:t>(1)</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(9)1</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2.372(10)</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Dy</w:t>
            </w:r>
            <w:r w:rsidRPr="001F6293">
              <w:rPr>
                <w:rFonts w:eastAsia="Times New Roman"/>
                <w:sz w:val="24"/>
                <w:szCs w:val="24"/>
                <w:vertAlign w:val="superscript"/>
              </w:rPr>
              <w:t>(1)</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(11)1</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2.373(14)</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Dy</w:t>
            </w:r>
            <w:r w:rsidRPr="001F6293">
              <w:rPr>
                <w:rFonts w:eastAsia="Times New Roman"/>
                <w:sz w:val="24"/>
                <w:szCs w:val="24"/>
                <w:vertAlign w:val="superscript"/>
              </w:rPr>
              <w:t>(1)</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(12)1</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2.663(12)</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Dy</w:t>
            </w:r>
            <w:r w:rsidRPr="001F6293">
              <w:rPr>
                <w:rFonts w:eastAsia="Times New Roman"/>
                <w:sz w:val="24"/>
                <w:szCs w:val="24"/>
                <w:vertAlign w:val="superscript"/>
              </w:rPr>
              <w:t>(1)</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(14)</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2.385(12)</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Dy</w:t>
            </w:r>
            <w:r w:rsidRPr="001F6293">
              <w:rPr>
                <w:rFonts w:eastAsia="Times New Roman"/>
                <w:sz w:val="24"/>
                <w:szCs w:val="24"/>
                <w:vertAlign w:val="superscript"/>
              </w:rPr>
              <w:t>(1)</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(15)</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2.339(10)</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Dy</w:t>
            </w:r>
            <w:r w:rsidRPr="001F6293">
              <w:rPr>
                <w:rFonts w:eastAsia="Times New Roman"/>
                <w:sz w:val="24"/>
                <w:szCs w:val="24"/>
                <w:vertAlign w:val="superscript"/>
              </w:rPr>
              <w:t>(1)</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(18)1</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2.396(12)</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Dy</w:t>
            </w:r>
            <w:r w:rsidRPr="001F6293">
              <w:rPr>
                <w:rFonts w:eastAsia="Times New Roman"/>
                <w:sz w:val="24"/>
                <w:szCs w:val="24"/>
                <w:vertAlign w:val="superscript"/>
              </w:rPr>
              <w:t>(1)</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(20)</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2.395(11)</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Fe</w:t>
            </w:r>
            <w:r w:rsidRPr="001F6293">
              <w:rPr>
                <w:rFonts w:eastAsia="Times New Roman"/>
                <w:sz w:val="24"/>
                <w:szCs w:val="24"/>
                <w:vertAlign w:val="superscript"/>
              </w:rPr>
              <w:t>(1)</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(2)</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1.947(12)</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Fe</w:t>
            </w:r>
            <w:r w:rsidRPr="001F6293">
              <w:rPr>
                <w:rFonts w:eastAsia="Times New Roman"/>
                <w:sz w:val="24"/>
                <w:szCs w:val="24"/>
                <w:vertAlign w:val="superscript"/>
              </w:rPr>
              <w:t>(1)</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(3)</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1.960(11)</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Fe</w:t>
            </w:r>
            <w:r w:rsidRPr="001F6293">
              <w:rPr>
                <w:rFonts w:eastAsia="Times New Roman"/>
                <w:sz w:val="24"/>
                <w:szCs w:val="24"/>
                <w:vertAlign w:val="superscript"/>
              </w:rPr>
              <w:t>(1)</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(8)</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1.986(11)</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Fe</w:t>
            </w:r>
            <w:r w:rsidRPr="001F6293">
              <w:rPr>
                <w:rFonts w:eastAsia="Times New Roman"/>
                <w:sz w:val="24"/>
                <w:szCs w:val="24"/>
                <w:vertAlign w:val="superscript"/>
              </w:rPr>
              <w:t>(1)</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(9)</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1.941(11)</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Fe</w:t>
            </w:r>
            <w:r w:rsidRPr="001F6293">
              <w:rPr>
                <w:rFonts w:eastAsia="Times New Roman"/>
                <w:sz w:val="24"/>
                <w:szCs w:val="24"/>
                <w:vertAlign w:val="superscript"/>
              </w:rPr>
              <w:t>(1)</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(12)1</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2.125(12)</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Fe</w:t>
            </w:r>
            <w:r w:rsidRPr="001F6293">
              <w:rPr>
                <w:rFonts w:eastAsia="Times New Roman"/>
                <w:sz w:val="24"/>
                <w:szCs w:val="24"/>
                <w:vertAlign w:val="superscript"/>
              </w:rPr>
              <w:t>(1)</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(12)</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2.098(10)</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Fe</w:t>
            </w:r>
            <w:r w:rsidRPr="001F6293">
              <w:rPr>
                <w:rFonts w:eastAsia="Times New Roman"/>
                <w:sz w:val="24"/>
                <w:szCs w:val="24"/>
                <w:vertAlign w:val="superscript"/>
              </w:rPr>
              <w:t>(2)</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(1)</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1.893(13)</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Fe</w:t>
            </w:r>
            <w:r w:rsidRPr="001F6293">
              <w:rPr>
                <w:rFonts w:eastAsia="Times New Roman"/>
                <w:sz w:val="24"/>
                <w:szCs w:val="24"/>
                <w:vertAlign w:val="superscript"/>
              </w:rPr>
              <w:t>(2)</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(4)1</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1.958(13)</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Fe</w:t>
            </w:r>
            <w:r w:rsidRPr="001F6293">
              <w:rPr>
                <w:rFonts w:eastAsia="Times New Roman"/>
                <w:sz w:val="24"/>
                <w:szCs w:val="24"/>
                <w:vertAlign w:val="superscript"/>
              </w:rPr>
              <w:t>(2)</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(15)</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2.037(10)</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Fe</w:t>
            </w:r>
            <w:r w:rsidRPr="001F6293">
              <w:rPr>
                <w:rFonts w:eastAsia="Times New Roman"/>
                <w:sz w:val="24"/>
                <w:szCs w:val="24"/>
                <w:vertAlign w:val="superscript"/>
              </w:rPr>
              <w:t>(2)</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(19)</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2.117(12)</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Fe</w:t>
            </w:r>
            <w:r w:rsidRPr="001F6293">
              <w:rPr>
                <w:rFonts w:eastAsia="Times New Roman"/>
                <w:sz w:val="24"/>
                <w:szCs w:val="24"/>
                <w:vertAlign w:val="superscript"/>
              </w:rPr>
              <w:t>(2)</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N</w:t>
            </w:r>
            <w:r w:rsidRPr="001F6293">
              <w:rPr>
                <w:rFonts w:eastAsia="Times New Roman"/>
                <w:sz w:val="24"/>
                <w:szCs w:val="24"/>
                <w:vertAlign w:val="superscript"/>
              </w:rPr>
              <w:t>(1)</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2.080(13)</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Fe</w:t>
            </w:r>
            <w:r w:rsidRPr="001F6293">
              <w:rPr>
                <w:rFonts w:eastAsia="Times New Roman"/>
                <w:sz w:val="24"/>
                <w:szCs w:val="24"/>
                <w:vertAlign w:val="superscript"/>
              </w:rPr>
              <w:t>(2)</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N</w:t>
            </w:r>
            <w:r w:rsidRPr="001F6293">
              <w:rPr>
                <w:rFonts w:eastAsia="Times New Roman"/>
                <w:sz w:val="24"/>
                <w:szCs w:val="24"/>
                <w:vertAlign w:val="superscript"/>
              </w:rPr>
              <w:t>(2)1</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2.035(15)</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Fe</w:t>
            </w:r>
            <w:r w:rsidRPr="001F6293">
              <w:rPr>
                <w:rFonts w:eastAsia="Times New Roman"/>
                <w:sz w:val="24"/>
                <w:szCs w:val="24"/>
                <w:vertAlign w:val="superscript"/>
              </w:rPr>
              <w:t>(3)</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(5)</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1.946(13)</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Fe</w:t>
            </w:r>
            <w:r w:rsidRPr="001F6293">
              <w:rPr>
                <w:rFonts w:eastAsia="Times New Roman"/>
                <w:sz w:val="24"/>
                <w:szCs w:val="24"/>
                <w:vertAlign w:val="superscript"/>
              </w:rPr>
              <w:t>(3)</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(6)</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2.042(11)</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Fe</w:t>
            </w:r>
            <w:r w:rsidRPr="001F6293">
              <w:rPr>
                <w:rFonts w:eastAsia="Times New Roman"/>
                <w:sz w:val="24"/>
                <w:szCs w:val="24"/>
                <w:vertAlign w:val="superscript"/>
              </w:rPr>
              <w:t>(3)</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(7)</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1.933(12)</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Fe</w:t>
            </w:r>
            <w:r w:rsidRPr="001F6293">
              <w:rPr>
                <w:rFonts w:eastAsia="Times New Roman"/>
                <w:sz w:val="24"/>
                <w:szCs w:val="24"/>
                <w:vertAlign w:val="superscript"/>
              </w:rPr>
              <w:t>(3)</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(17)</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2.006(13)</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Fe</w:t>
            </w:r>
            <w:r w:rsidRPr="001F6293">
              <w:rPr>
                <w:rFonts w:eastAsia="Times New Roman"/>
                <w:sz w:val="24"/>
                <w:szCs w:val="24"/>
                <w:vertAlign w:val="superscript"/>
              </w:rPr>
              <w:t>(3)</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(18)</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2.073(12)</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Fe</w:t>
            </w:r>
            <w:r w:rsidRPr="001F6293">
              <w:rPr>
                <w:rFonts w:eastAsia="Times New Roman"/>
                <w:sz w:val="24"/>
                <w:szCs w:val="24"/>
                <w:vertAlign w:val="superscript"/>
              </w:rPr>
              <w:t>(3)</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N</w:t>
            </w:r>
            <w:r w:rsidRPr="001F6293">
              <w:rPr>
                <w:rFonts w:eastAsia="Times New Roman"/>
                <w:sz w:val="24"/>
                <w:szCs w:val="24"/>
                <w:vertAlign w:val="superscript"/>
              </w:rPr>
              <w:t>(3)</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2.039(15)</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(3)</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N</w:t>
            </w:r>
            <w:r w:rsidRPr="001F6293">
              <w:rPr>
                <w:rFonts w:eastAsia="Times New Roman"/>
                <w:sz w:val="24"/>
                <w:szCs w:val="24"/>
                <w:vertAlign w:val="superscript"/>
              </w:rPr>
              <w:t>(1)</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1.388(17)</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(6)</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N</w:t>
            </w:r>
            <w:r w:rsidRPr="001F6293">
              <w:rPr>
                <w:rFonts w:eastAsia="Times New Roman"/>
                <w:sz w:val="24"/>
                <w:szCs w:val="24"/>
                <w:vertAlign w:val="superscript"/>
              </w:rPr>
              <w:t>(2)</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1.414(17)</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(9)</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N</w:t>
            </w:r>
            <w:r w:rsidRPr="001F6293">
              <w:rPr>
                <w:rFonts w:eastAsia="Times New Roman"/>
                <w:sz w:val="24"/>
                <w:szCs w:val="24"/>
                <w:vertAlign w:val="superscript"/>
              </w:rPr>
              <w:t>(3)</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1.412(17)</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(12)</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N</w:t>
            </w:r>
            <w:r w:rsidRPr="001F6293">
              <w:rPr>
                <w:rFonts w:eastAsia="Times New Roman"/>
                <w:sz w:val="24"/>
                <w:szCs w:val="24"/>
                <w:vertAlign w:val="superscript"/>
              </w:rPr>
              <w:t>(4)</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1.40(2)</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(15)</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N</w:t>
            </w:r>
            <w:r w:rsidRPr="001F6293">
              <w:rPr>
                <w:rFonts w:eastAsia="Times New Roman"/>
                <w:sz w:val="24"/>
                <w:szCs w:val="24"/>
                <w:vertAlign w:val="superscript"/>
              </w:rPr>
              <w:t>(5)</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1.403(18)</w:t>
            </w:r>
          </w:p>
        </w:tc>
      </w:tr>
      <w:tr w:rsidR="00607E1C" w:rsidRPr="00F20716" w:rsidTr="0013312A">
        <w:tc>
          <w:tcPr>
            <w:tcW w:w="2201" w:type="dxa"/>
            <w:noWrap/>
            <w:hideMark/>
          </w:tcPr>
          <w:p w:rsidR="00607E1C" w:rsidRPr="001F6293" w:rsidRDefault="00607E1C" w:rsidP="0013312A">
            <w:pPr>
              <w:rPr>
                <w:rFonts w:eastAsia="Times New Roman"/>
                <w:sz w:val="24"/>
                <w:szCs w:val="24"/>
              </w:rPr>
            </w:pPr>
            <w:r w:rsidRPr="001F6293">
              <w:rPr>
                <w:rFonts w:eastAsia="Times New Roman"/>
                <w:sz w:val="24"/>
                <w:szCs w:val="24"/>
              </w:rPr>
              <w:t>O</w:t>
            </w:r>
            <w:r w:rsidRPr="001F6293">
              <w:rPr>
                <w:rFonts w:eastAsia="Times New Roman"/>
                <w:sz w:val="24"/>
                <w:szCs w:val="24"/>
                <w:vertAlign w:val="superscript"/>
              </w:rPr>
              <w:t>(18)</w:t>
            </w:r>
          </w:p>
        </w:tc>
        <w:tc>
          <w:tcPr>
            <w:tcW w:w="1843" w:type="dxa"/>
            <w:noWrap/>
            <w:hideMark/>
          </w:tcPr>
          <w:p w:rsidR="00607E1C" w:rsidRPr="001F6293" w:rsidRDefault="00607E1C" w:rsidP="0013312A">
            <w:pPr>
              <w:rPr>
                <w:rFonts w:eastAsia="Times New Roman"/>
                <w:sz w:val="24"/>
                <w:szCs w:val="24"/>
              </w:rPr>
            </w:pPr>
            <w:r w:rsidRPr="001F6293">
              <w:rPr>
                <w:rFonts w:eastAsia="Times New Roman"/>
                <w:sz w:val="24"/>
                <w:szCs w:val="24"/>
              </w:rPr>
              <w:t>N</w:t>
            </w:r>
            <w:r w:rsidRPr="001F6293">
              <w:rPr>
                <w:rFonts w:eastAsia="Times New Roman"/>
                <w:sz w:val="24"/>
                <w:szCs w:val="24"/>
                <w:vertAlign w:val="superscript"/>
              </w:rPr>
              <w:t>(6)</w:t>
            </w:r>
          </w:p>
        </w:tc>
        <w:tc>
          <w:tcPr>
            <w:tcW w:w="1626" w:type="dxa"/>
            <w:hideMark/>
          </w:tcPr>
          <w:p w:rsidR="00607E1C" w:rsidRPr="001F6293" w:rsidRDefault="00607E1C" w:rsidP="0013312A">
            <w:pPr>
              <w:tabs>
                <w:tab w:val="decimal" w:pos="120"/>
              </w:tabs>
              <w:jc w:val="right"/>
              <w:rPr>
                <w:rFonts w:eastAsia="Times New Roman"/>
              </w:rPr>
            </w:pPr>
            <w:r w:rsidRPr="001F6293">
              <w:rPr>
                <w:rFonts w:eastAsia="Times New Roman"/>
              </w:rPr>
              <w:t>1.324(17)</w:t>
            </w:r>
          </w:p>
        </w:tc>
      </w:tr>
      <w:tr w:rsidR="00607E1C" w:rsidRPr="00F20716" w:rsidTr="0013312A">
        <w:tc>
          <w:tcPr>
            <w:tcW w:w="2201" w:type="dxa"/>
            <w:noWrap/>
            <w:hideMark/>
          </w:tcPr>
          <w:p w:rsidR="00607E1C" w:rsidRPr="00F20716" w:rsidRDefault="00607E1C" w:rsidP="0013312A">
            <w:pPr>
              <w:rPr>
                <w:rFonts w:eastAsia="Times New Roman"/>
                <w:sz w:val="24"/>
                <w:szCs w:val="24"/>
              </w:rPr>
            </w:pPr>
          </w:p>
        </w:tc>
        <w:tc>
          <w:tcPr>
            <w:tcW w:w="1843" w:type="dxa"/>
            <w:noWrap/>
            <w:hideMark/>
          </w:tcPr>
          <w:p w:rsidR="00607E1C" w:rsidRPr="00F20716" w:rsidRDefault="00607E1C" w:rsidP="0013312A">
            <w:pPr>
              <w:rPr>
                <w:rFonts w:eastAsia="Times New Roman"/>
                <w:sz w:val="24"/>
                <w:szCs w:val="24"/>
              </w:rPr>
            </w:pPr>
          </w:p>
        </w:tc>
        <w:tc>
          <w:tcPr>
            <w:tcW w:w="1626" w:type="dxa"/>
            <w:hideMark/>
          </w:tcPr>
          <w:p w:rsidR="00607E1C" w:rsidRPr="00F20716" w:rsidRDefault="00607E1C" w:rsidP="0013312A">
            <w:pPr>
              <w:tabs>
                <w:tab w:val="decimal" w:pos="120"/>
              </w:tabs>
              <w:jc w:val="right"/>
              <w:rPr>
                <w:rFonts w:ascii="Courier" w:eastAsia="Times New Roman" w:hAnsi="Courier"/>
              </w:rPr>
            </w:pPr>
          </w:p>
        </w:tc>
      </w:tr>
      <w:tr w:rsidR="00607E1C" w:rsidRPr="00F20716" w:rsidTr="0013312A">
        <w:tc>
          <w:tcPr>
            <w:tcW w:w="2201" w:type="dxa"/>
            <w:noWrap/>
            <w:hideMark/>
          </w:tcPr>
          <w:p w:rsidR="00607E1C" w:rsidRPr="00F20716" w:rsidRDefault="00607E1C" w:rsidP="0013312A">
            <w:pPr>
              <w:rPr>
                <w:rFonts w:eastAsia="Times New Roman"/>
                <w:sz w:val="24"/>
                <w:szCs w:val="24"/>
              </w:rPr>
            </w:pPr>
          </w:p>
        </w:tc>
        <w:tc>
          <w:tcPr>
            <w:tcW w:w="1843" w:type="dxa"/>
            <w:noWrap/>
            <w:hideMark/>
          </w:tcPr>
          <w:p w:rsidR="00607E1C" w:rsidRPr="00F20716" w:rsidRDefault="00607E1C" w:rsidP="0013312A">
            <w:pPr>
              <w:rPr>
                <w:rFonts w:eastAsia="Times New Roman"/>
                <w:sz w:val="24"/>
                <w:szCs w:val="24"/>
              </w:rPr>
            </w:pPr>
          </w:p>
        </w:tc>
        <w:tc>
          <w:tcPr>
            <w:tcW w:w="1626" w:type="dxa"/>
            <w:hideMark/>
          </w:tcPr>
          <w:p w:rsidR="00607E1C" w:rsidRPr="00F20716" w:rsidRDefault="00607E1C" w:rsidP="0013312A">
            <w:pPr>
              <w:tabs>
                <w:tab w:val="decimal" w:pos="120"/>
              </w:tabs>
              <w:jc w:val="right"/>
              <w:rPr>
                <w:rFonts w:ascii="Courier" w:eastAsia="Times New Roman" w:hAnsi="Courier"/>
              </w:rPr>
            </w:pPr>
          </w:p>
        </w:tc>
      </w:tr>
    </w:tbl>
    <w:p w:rsidR="00607E1C" w:rsidRPr="00F20716" w:rsidRDefault="00607E1C" w:rsidP="00607E1C">
      <w:pPr>
        <w:spacing w:before="100" w:beforeAutospacing="1" w:after="100" w:afterAutospacing="1" w:line="240" w:lineRule="auto"/>
        <w:jc w:val="center"/>
        <w:rPr>
          <w:rFonts w:ascii="Times New Roman" w:eastAsia="Times New Roman" w:hAnsi="Times New Roman" w:cs="Times New Roman"/>
          <w:sz w:val="16"/>
          <w:szCs w:val="16"/>
          <w:lang w:val="en-US" w:eastAsia="de-DE"/>
        </w:rPr>
      </w:pPr>
      <w:r w:rsidRPr="00F20716">
        <w:rPr>
          <w:rFonts w:ascii="Times New Roman" w:eastAsia="Times New Roman" w:hAnsi="Times New Roman" w:cs="Times New Roman"/>
          <w:sz w:val="16"/>
          <w:szCs w:val="16"/>
          <w:vertAlign w:val="superscript"/>
          <w:lang w:val="en-US" w:eastAsia="de-DE"/>
        </w:rPr>
        <w:t>1</w:t>
      </w:r>
      <w:r w:rsidRPr="00F20716">
        <w:rPr>
          <w:rFonts w:ascii="Times New Roman" w:eastAsia="Times New Roman" w:hAnsi="Times New Roman" w:cs="Times New Roman"/>
          <w:sz w:val="16"/>
          <w:szCs w:val="16"/>
          <w:lang w:val="en-US" w:eastAsia="de-DE"/>
        </w:rPr>
        <w:t>1/2-X,3/2-Y,1-Z</w:t>
      </w:r>
    </w:p>
    <w:p w:rsidR="00607E1C" w:rsidRDefault="00607E1C" w:rsidP="009E143A">
      <w:pPr>
        <w:rPr>
          <w:rFonts w:ascii="Times New Roman" w:hAnsi="Times New Roman" w:cs="Times New Roman"/>
          <w:b/>
          <w:sz w:val="36"/>
          <w:lang w:val="en-CA"/>
        </w:rPr>
      </w:pPr>
    </w:p>
    <w:p w:rsidR="00607E1C" w:rsidRDefault="00607E1C">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607E1C" w:rsidRDefault="00607E1C" w:rsidP="00607E1C">
      <w:pPr>
        <w:jc w:val="center"/>
        <w:rPr>
          <w:rFonts w:ascii="Times New Roman" w:eastAsia="Times New Roman" w:hAnsi="Times New Roman" w:cs="Times New Roman"/>
          <w:b/>
          <w:bCs/>
          <w:sz w:val="24"/>
          <w:szCs w:val="20"/>
          <w:lang w:val="en-CA" w:eastAsia="de-DE"/>
        </w:rPr>
      </w:pPr>
    </w:p>
    <w:p w:rsidR="00607E1C" w:rsidRDefault="00607E1C" w:rsidP="00607E1C">
      <w:pPr>
        <w:jc w:val="center"/>
        <w:rPr>
          <w:rFonts w:ascii="Times New Roman" w:eastAsia="Times New Roman" w:hAnsi="Times New Roman" w:cs="Times New Roman"/>
          <w:bCs/>
          <w:sz w:val="24"/>
          <w:szCs w:val="20"/>
          <w:lang w:val="en-CA" w:eastAsia="de-DE"/>
        </w:rPr>
      </w:pPr>
      <w:r w:rsidRPr="00E4458B">
        <w:rPr>
          <w:rFonts w:ascii="Times New Roman" w:eastAsia="Times New Roman" w:hAnsi="Times New Roman" w:cs="Times New Roman"/>
          <w:b/>
          <w:bCs/>
          <w:sz w:val="24"/>
          <w:szCs w:val="20"/>
          <w:lang w:val="en-CA" w:eastAsia="de-DE"/>
        </w:rPr>
        <w:t>Table S</w:t>
      </w:r>
      <w:r>
        <w:rPr>
          <w:rFonts w:ascii="Times New Roman" w:eastAsia="Times New Roman" w:hAnsi="Times New Roman" w:cs="Times New Roman"/>
          <w:b/>
          <w:bCs/>
          <w:sz w:val="24"/>
          <w:szCs w:val="20"/>
          <w:lang w:val="en-CA" w:eastAsia="de-DE"/>
        </w:rPr>
        <w:t>20</w:t>
      </w:r>
      <w:r w:rsidRPr="00E4458B">
        <w:rPr>
          <w:rFonts w:ascii="Times New Roman" w:eastAsia="Times New Roman" w:hAnsi="Times New Roman" w:cs="Times New Roman"/>
          <w:b/>
          <w:bCs/>
          <w:sz w:val="24"/>
          <w:szCs w:val="20"/>
          <w:lang w:val="en-CA" w:eastAsia="de-DE"/>
        </w:rPr>
        <w:t xml:space="preserve"> </w:t>
      </w:r>
      <w:r w:rsidRPr="00E4458B">
        <w:rPr>
          <w:rFonts w:ascii="Times New Roman" w:eastAsia="Times New Roman" w:hAnsi="Times New Roman" w:cs="Times New Roman"/>
          <w:bCs/>
          <w:sz w:val="24"/>
          <w:szCs w:val="20"/>
          <w:lang w:val="en-CA" w:eastAsia="de-DE"/>
        </w:rPr>
        <w:t>Selected Bond Angles for</w:t>
      </w:r>
      <w:r w:rsidRPr="00E4458B">
        <w:rPr>
          <w:rFonts w:ascii="Times New Roman" w:eastAsia="Times New Roman" w:hAnsi="Times New Roman" w:cs="Times New Roman"/>
          <w:b/>
          <w:bCs/>
          <w:sz w:val="24"/>
          <w:szCs w:val="20"/>
          <w:lang w:val="en-CA" w:eastAsia="de-DE"/>
        </w:rPr>
        <w:t xml:space="preserve"> </w:t>
      </w:r>
      <w:r>
        <w:rPr>
          <w:rFonts w:ascii="Times New Roman" w:eastAsia="Times New Roman" w:hAnsi="Times New Roman" w:cs="Times New Roman"/>
          <w:b/>
          <w:bCs/>
          <w:sz w:val="24"/>
          <w:szCs w:val="20"/>
          <w:lang w:val="en-CA" w:eastAsia="de-DE"/>
        </w:rPr>
        <w:t>6</w:t>
      </w:r>
      <w:r w:rsidRPr="00E4458B">
        <w:rPr>
          <w:rFonts w:ascii="Times New Roman" w:eastAsia="Times New Roman" w:hAnsi="Times New Roman" w:cs="Times New Roman"/>
          <w:bCs/>
          <w:sz w:val="24"/>
          <w:szCs w:val="20"/>
          <w:lang w:val="en-CA" w:eastAsia="de-DE"/>
        </w:rPr>
        <w:t>.</w:t>
      </w:r>
    </w:p>
    <w:tbl>
      <w:tblPr>
        <w:tblStyle w:val="TableGrid"/>
        <w:tblW w:w="0" w:type="auto"/>
        <w:tblInd w:w="988" w:type="dxa"/>
        <w:tblLook w:val="04A0" w:firstRow="1" w:lastRow="0" w:firstColumn="1" w:lastColumn="0" w:noHBand="0" w:noVBand="1"/>
      </w:tblPr>
      <w:tblGrid>
        <w:gridCol w:w="1417"/>
        <w:gridCol w:w="1418"/>
        <w:gridCol w:w="1275"/>
        <w:gridCol w:w="2977"/>
      </w:tblGrid>
      <w:tr w:rsidR="00607E1C" w:rsidRPr="00F20716" w:rsidTr="0013312A">
        <w:tc>
          <w:tcPr>
            <w:tcW w:w="1417" w:type="dxa"/>
            <w:noWrap/>
            <w:hideMark/>
          </w:tcPr>
          <w:p w:rsidR="00607E1C" w:rsidRPr="00F20716" w:rsidRDefault="00607E1C" w:rsidP="0013312A">
            <w:pPr>
              <w:rPr>
                <w:rFonts w:eastAsia="Times New Roman"/>
                <w:sz w:val="24"/>
                <w:szCs w:val="24"/>
              </w:rPr>
            </w:pPr>
            <w:r w:rsidRPr="001F6293">
              <w:rPr>
                <w:b/>
                <w:sz w:val="36"/>
                <w:lang w:val="en-CA"/>
              </w:rPr>
              <w:br w:type="page"/>
            </w:r>
            <w:r w:rsidRPr="00F20716">
              <w:rPr>
                <w:rFonts w:eastAsia="Times New Roman"/>
                <w:sz w:val="24"/>
                <w:szCs w:val="24"/>
              </w:rPr>
              <w:t>O</w:t>
            </w:r>
            <w:r w:rsidRPr="00F20716">
              <w:rPr>
                <w:rFonts w:eastAsia="Times New Roman"/>
                <w:sz w:val="24"/>
                <w:szCs w:val="24"/>
                <w:vertAlign w:val="superscript"/>
              </w:rPr>
              <w:t>(3)</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(6)1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72.4(4)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(3)</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(9)1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90.1(4)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(3)</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(11)1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80.1(5)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(3)</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(12)1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62.0(4)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(3)</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(14)</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128.5(4)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(3)</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(18)1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133.3(4)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(3)</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(20)</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140.6(4)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(6)1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(12)1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110.0(4)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(9)1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(6)1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69.8(4)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(9)1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(11)1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119.9(5)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(9)1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(12)1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60.7(3)</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(9)1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(14)</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141.4(4)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(9)1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(18)1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77.0(4)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(9)1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(20)</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74.2(4)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(11)1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(6)1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151.0(5)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(11)1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(12)1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62.5(4)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(11)1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(14)</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73.1(5)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(11)1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(18)1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145.0(5)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(11)1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(20)</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77.4(5)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(14)</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(6)1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117.8(4)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(14)</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(12)1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132.0(4)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(14)</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(18)1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75.8(4)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(14)</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(20)</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74.1(4)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(15)</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(3)</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68.2(4)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(15)</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(6)1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75.6(3)</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(15)</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(9)1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143.5(4)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(15)</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(11)1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86.1(5)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(15)</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(12)1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124.2(3)</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(15)</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(14)</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66.8(4)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(15)</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(18)1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96.4(4)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(15)</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(20)</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140.6(4)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(18)1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(6)1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61.0(4)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(18)1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(12)1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136.2(3)</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(20)</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(6)1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130.5(4)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(20)</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(12)1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79.0(4)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(20)</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(18)1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78.9(4)</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(2)</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(3)</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78.7(5)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(2)</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(8)</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103.7(5)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(2)</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(12)1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153.5(5)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(2)</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(12)</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96.0(5)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(3)</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(8)</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98.7(5)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(3)</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(12)1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78.8(5)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(3)</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(12)</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104.2(5)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(8)</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(12)</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152.3(5)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(8)</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(12)1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93.3(5)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(9)</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(2)</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103.9(5)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lastRenderedPageBreak/>
              <w:t>O</w:t>
            </w:r>
            <w:r w:rsidRPr="00F20716">
              <w:rPr>
                <w:rFonts w:eastAsia="Times New Roman"/>
                <w:sz w:val="24"/>
                <w:szCs w:val="24"/>
                <w:vertAlign w:val="superscript"/>
              </w:rPr>
              <w:t>(9)</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(3)</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176.2(5)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(9)</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(8)</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78.0(5)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(9)</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(12)1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99.4(5)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(9)</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(12)</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78.5(5)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(12)</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(1)</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(12)1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76.3(5)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(2)</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(4)1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94.3(5)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(2)</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(15)</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166.5(5)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(2)</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(19)</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93.7(6)</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(2)</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85.8(5)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(2)</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(2)1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102.9(6)</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(4)1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(2)</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(15)</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97.7(5)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(4)1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(2)</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(19)</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88.6(5)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(4)1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(2)</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179.5(6)</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(4)1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(2)</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(2)1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85.8(6)</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(15)</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(2)</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(19)</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80.5(5)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(15)</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(2)</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82.3(5)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(2)</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(19)</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91.9(5)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(2)1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(2)</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(15)</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84.2(5)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(2)1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(2)</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(19)</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162.8(6)</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(2)1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(2)</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93.7(5)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(5)</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(3)</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(6)</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78.4(5)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(5)</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(3)</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(17)</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103.9(6)</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(5)</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(3)</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(18)</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96.4(5)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(5)</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(3)</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(3)</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155.4(6)</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(6)</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(3)</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(18)</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75.5(5)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(7)</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(3)</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(5)</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90.3(6)</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(7)</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(3)</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(6)</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115.6(5)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(7)</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(3)</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(17)</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93.2(6)</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(7)</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(3)</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(18)</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168.1(5)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(7)</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(3)</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(3)</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85.3(5)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(17)</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(3)</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(6)</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151.2(5)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(17)</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(3)</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(18)</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75.7(5)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(17)</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(3)</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(3)</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100.5(6)</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(3)</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(3)</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(6)</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81.8(5)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(3)</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(3)</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(18)</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92.5(5)</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(3)</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124.4(9)</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(1)</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(3)</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115.4(9)</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(2)</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(6)</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112.4(8)</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(2)</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(6)</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(3)</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112.2(9)</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(3)</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(9)</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Dy</w:t>
            </w:r>
            <w:r w:rsidRPr="00F20716">
              <w:rPr>
                <w:rFonts w:eastAsia="Times New Roman"/>
                <w:sz w:val="24"/>
                <w:szCs w:val="24"/>
                <w:vertAlign w:val="superscript"/>
              </w:rPr>
              <w:t>(1)1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121.4(8)</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(3)</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(9)</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117.0(8)</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(4)</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(12)</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(1)1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114.8(9)</w:t>
            </w:r>
          </w:p>
        </w:tc>
      </w:tr>
      <w:tr w:rsidR="00607E1C" w:rsidRPr="00F20716" w:rsidTr="0013312A">
        <w:tc>
          <w:tcPr>
            <w:tcW w:w="1417" w:type="dxa"/>
            <w:noWrap/>
            <w:hideMark/>
          </w:tcPr>
          <w:p w:rsidR="00607E1C" w:rsidRPr="00F20716" w:rsidRDefault="00607E1C" w:rsidP="0013312A">
            <w:pPr>
              <w:rPr>
                <w:rFonts w:eastAsia="Times New Roman"/>
                <w:sz w:val="24"/>
                <w:szCs w:val="24"/>
              </w:rPr>
            </w:pPr>
            <w:r w:rsidRPr="00F20716">
              <w:rPr>
                <w:rFonts w:eastAsia="Times New Roman"/>
                <w:sz w:val="24"/>
                <w:szCs w:val="24"/>
              </w:rPr>
              <w:t>N</w:t>
            </w:r>
            <w:r w:rsidRPr="00F20716">
              <w:rPr>
                <w:rFonts w:eastAsia="Times New Roman"/>
                <w:sz w:val="24"/>
                <w:szCs w:val="24"/>
                <w:vertAlign w:val="superscript"/>
              </w:rPr>
              <w:t>(4)</w:t>
            </w:r>
          </w:p>
        </w:tc>
        <w:tc>
          <w:tcPr>
            <w:tcW w:w="1418" w:type="dxa"/>
            <w:noWrap/>
            <w:hideMark/>
          </w:tcPr>
          <w:p w:rsidR="00607E1C" w:rsidRPr="00F20716" w:rsidRDefault="00607E1C" w:rsidP="0013312A">
            <w:pPr>
              <w:rPr>
                <w:rFonts w:eastAsia="Times New Roman"/>
                <w:sz w:val="24"/>
                <w:szCs w:val="24"/>
              </w:rPr>
            </w:pPr>
            <w:r w:rsidRPr="00F20716">
              <w:rPr>
                <w:rFonts w:eastAsia="Times New Roman"/>
                <w:sz w:val="24"/>
                <w:szCs w:val="24"/>
              </w:rPr>
              <w:t>O</w:t>
            </w:r>
            <w:r w:rsidRPr="00F20716">
              <w:rPr>
                <w:rFonts w:eastAsia="Times New Roman"/>
                <w:sz w:val="24"/>
                <w:szCs w:val="24"/>
                <w:vertAlign w:val="superscript"/>
              </w:rPr>
              <w:t>(12)</w:t>
            </w:r>
          </w:p>
        </w:tc>
        <w:tc>
          <w:tcPr>
            <w:tcW w:w="1275" w:type="dxa"/>
            <w:noWrap/>
            <w:hideMark/>
          </w:tcPr>
          <w:p w:rsidR="00607E1C" w:rsidRPr="00F20716" w:rsidRDefault="00607E1C" w:rsidP="0013312A">
            <w:pPr>
              <w:rPr>
                <w:rFonts w:eastAsia="Times New Roman"/>
                <w:sz w:val="24"/>
                <w:szCs w:val="24"/>
              </w:rPr>
            </w:pPr>
            <w:r w:rsidRPr="00F20716">
              <w:rPr>
                <w:rFonts w:eastAsia="Times New Roman"/>
                <w:sz w:val="24"/>
                <w:szCs w:val="24"/>
              </w:rPr>
              <w:t>Fe</w:t>
            </w:r>
            <w:r w:rsidRPr="00F20716">
              <w:rPr>
                <w:rFonts w:eastAsia="Times New Roman"/>
                <w:sz w:val="24"/>
                <w:szCs w:val="24"/>
                <w:vertAlign w:val="superscript"/>
              </w:rPr>
              <w:t>(1)</w:t>
            </w:r>
          </w:p>
        </w:tc>
        <w:tc>
          <w:tcPr>
            <w:tcW w:w="2977" w:type="dxa"/>
            <w:hideMark/>
          </w:tcPr>
          <w:p w:rsidR="00607E1C" w:rsidRPr="00F20716" w:rsidRDefault="00607E1C" w:rsidP="0013312A">
            <w:pPr>
              <w:tabs>
                <w:tab w:val="decimal" w:pos="200"/>
              </w:tabs>
              <w:jc w:val="right"/>
              <w:rPr>
                <w:rFonts w:eastAsia="Times New Roman"/>
              </w:rPr>
            </w:pPr>
            <w:r w:rsidRPr="00F20716">
              <w:rPr>
                <w:rFonts w:eastAsia="Times New Roman"/>
              </w:rPr>
              <w:t>122.7(10)</w:t>
            </w:r>
          </w:p>
        </w:tc>
      </w:tr>
    </w:tbl>
    <w:p w:rsidR="00607E1C" w:rsidRPr="00F20716" w:rsidRDefault="00607E1C" w:rsidP="00607E1C">
      <w:pPr>
        <w:spacing w:before="100" w:beforeAutospacing="1" w:after="100" w:afterAutospacing="1" w:line="240" w:lineRule="auto"/>
        <w:jc w:val="center"/>
        <w:rPr>
          <w:rFonts w:ascii="Times New Roman" w:eastAsia="Times New Roman" w:hAnsi="Times New Roman" w:cs="Times New Roman"/>
          <w:sz w:val="16"/>
          <w:szCs w:val="16"/>
          <w:lang w:val="en-US" w:eastAsia="de-DE"/>
        </w:rPr>
      </w:pPr>
      <w:r w:rsidRPr="00F20716">
        <w:rPr>
          <w:rFonts w:ascii="Times New Roman" w:eastAsia="Times New Roman" w:hAnsi="Times New Roman" w:cs="Times New Roman"/>
          <w:sz w:val="16"/>
          <w:szCs w:val="16"/>
          <w:vertAlign w:val="superscript"/>
          <w:lang w:val="en-US" w:eastAsia="de-DE"/>
        </w:rPr>
        <w:t>1</w:t>
      </w:r>
      <w:r w:rsidRPr="00F20716">
        <w:rPr>
          <w:rFonts w:ascii="Times New Roman" w:eastAsia="Times New Roman" w:hAnsi="Times New Roman" w:cs="Times New Roman"/>
          <w:sz w:val="16"/>
          <w:szCs w:val="16"/>
          <w:lang w:val="en-US" w:eastAsia="de-DE"/>
        </w:rPr>
        <w:t>1/2-X,3/2-Y,1-Z</w:t>
      </w:r>
    </w:p>
    <w:p w:rsidR="00607E1C" w:rsidRDefault="00607E1C">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9E143A" w:rsidRDefault="009E143A" w:rsidP="006D469B">
      <w:pPr>
        <w:tabs>
          <w:tab w:val="left" w:pos="2698"/>
        </w:tabs>
        <w:spacing w:line="360" w:lineRule="auto"/>
        <w:jc w:val="center"/>
        <w:rPr>
          <w:rFonts w:ascii="Times New Roman" w:hAnsi="Times New Roman" w:cs="Times New Roman"/>
          <w:sz w:val="24"/>
          <w:szCs w:val="24"/>
          <w:lang w:val="en-CA"/>
        </w:rPr>
      </w:pPr>
    </w:p>
    <w:p w:rsidR="00607E1C" w:rsidRDefault="00607E1C" w:rsidP="006D469B">
      <w:pPr>
        <w:tabs>
          <w:tab w:val="left" w:pos="2698"/>
        </w:tabs>
        <w:spacing w:line="360" w:lineRule="auto"/>
        <w:jc w:val="center"/>
        <w:rPr>
          <w:rFonts w:ascii="Times New Roman" w:hAnsi="Times New Roman" w:cs="Times New Roman"/>
          <w:sz w:val="24"/>
          <w:szCs w:val="24"/>
          <w:lang w:val="en-CA"/>
        </w:rPr>
      </w:pPr>
      <w:r>
        <w:rPr>
          <w:rFonts w:ascii="Times New Roman" w:hAnsi="Times New Roman" w:cs="Times New Roman"/>
          <w:b/>
          <w:noProof/>
          <w:sz w:val="36"/>
          <w:lang w:eastAsia="de-DE"/>
        </w:rPr>
        <w:drawing>
          <wp:inline distT="0" distB="0" distL="0" distR="0" wp14:anchorId="7A152BCF" wp14:editId="193E8CCD">
            <wp:extent cx="4453867" cy="3387809"/>
            <wp:effectExtent l="0" t="0" r="4445"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Scheme 4.tif"/>
                    <pic:cNvPicPr/>
                  </pic:nvPicPr>
                  <pic:blipFill>
                    <a:blip r:embed="rId147">
                      <a:extLst>
                        <a:ext uri="{28A0092B-C50C-407E-A947-70E740481C1C}">
                          <a14:useLocalDpi xmlns:a14="http://schemas.microsoft.com/office/drawing/2010/main" val="0"/>
                        </a:ext>
                      </a:extLst>
                    </a:blip>
                    <a:stretch>
                      <a:fillRect/>
                    </a:stretch>
                  </pic:blipFill>
                  <pic:spPr>
                    <a:xfrm>
                      <a:off x="0" y="0"/>
                      <a:ext cx="4460289" cy="3392694"/>
                    </a:xfrm>
                    <a:prstGeom prst="rect">
                      <a:avLst/>
                    </a:prstGeom>
                  </pic:spPr>
                </pic:pic>
              </a:graphicData>
            </a:graphic>
          </wp:inline>
        </w:drawing>
      </w:r>
    </w:p>
    <w:p w:rsidR="00607E1C" w:rsidRDefault="00607E1C" w:rsidP="00607E1C">
      <w:pPr>
        <w:pStyle w:val="Caption"/>
        <w:spacing w:line="360" w:lineRule="auto"/>
        <w:jc w:val="center"/>
        <w:rPr>
          <w:rFonts w:ascii="Times New Roman" w:hAnsi="Times New Roman" w:cs="Times New Roman"/>
          <w:b w:val="0"/>
          <w:color w:val="auto"/>
          <w:sz w:val="20"/>
          <w:lang w:val="en-CA"/>
        </w:rPr>
      </w:pPr>
      <w:r w:rsidRPr="00607E1C">
        <w:rPr>
          <w:rFonts w:ascii="Times New Roman" w:hAnsi="Times New Roman" w:cs="Times New Roman"/>
          <w:color w:val="auto"/>
          <w:sz w:val="20"/>
          <w:lang w:val="en-CA"/>
        </w:rPr>
        <w:t xml:space="preserve">Scheme 4: </w:t>
      </w:r>
      <w:r w:rsidRPr="00607E1C">
        <w:rPr>
          <w:rFonts w:ascii="Times New Roman" w:hAnsi="Times New Roman" w:cs="Times New Roman"/>
          <w:b w:val="0"/>
          <w:color w:val="auto"/>
          <w:sz w:val="20"/>
          <w:lang w:val="en-CA"/>
        </w:rPr>
        <w:t>Coordination modes of organic ligand in complex</w:t>
      </w:r>
      <w:r w:rsidRPr="00607E1C">
        <w:rPr>
          <w:rFonts w:ascii="Times New Roman" w:hAnsi="Times New Roman" w:cs="Times New Roman"/>
          <w:color w:val="auto"/>
          <w:sz w:val="20"/>
          <w:lang w:val="en-CA"/>
        </w:rPr>
        <w:t xml:space="preserve"> 6</w:t>
      </w:r>
      <w:r w:rsidRPr="00607E1C">
        <w:rPr>
          <w:rFonts w:ascii="Times New Roman" w:hAnsi="Times New Roman" w:cs="Times New Roman"/>
          <w:b w:val="0"/>
          <w:color w:val="auto"/>
          <w:sz w:val="20"/>
          <w:lang w:val="en-CA"/>
        </w:rPr>
        <w:t>.</w:t>
      </w:r>
    </w:p>
    <w:p w:rsidR="00607E1C" w:rsidRDefault="00607E1C" w:rsidP="00607E1C">
      <w:pPr>
        <w:rPr>
          <w:lang w:val="en-CA"/>
        </w:rPr>
      </w:pPr>
    </w:p>
    <w:p w:rsidR="00607E1C" w:rsidRDefault="00607E1C" w:rsidP="00607E1C">
      <w:pPr>
        <w:jc w:val="center"/>
        <w:rPr>
          <w:lang w:val="en-CA"/>
        </w:rPr>
      </w:pPr>
      <w:r>
        <w:rPr>
          <w:noProof/>
          <w:lang w:eastAsia="de-DE"/>
        </w:rPr>
        <w:drawing>
          <wp:inline distT="0" distB="0" distL="0" distR="0" wp14:anchorId="3114F68E" wp14:editId="0C4378D6">
            <wp:extent cx="3786162" cy="3884371"/>
            <wp:effectExtent l="0" t="0" r="5080" b="190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ATA573_0m.tif"/>
                    <pic:cNvPicPr/>
                  </pic:nvPicPr>
                  <pic:blipFill rotWithShape="1">
                    <a:blip r:embed="rId148" cstate="print">
                      <a:clrChange>
                        <a:clrFrom>
                          <a:srgbClr val="F6F6F6"/>
                        </a:clrFrom>
                        <a:clrTo>
                          <a:srgbClr val="F6F6F6">
                            <a:alpha val="0"/>
                          </a:srgbClr>
                        </a:clrTo>
                      </a:clrChange>
                      <a:extLst>
                        <a:ext uri="{28A0092B-C50C-407E-A947-70E740481C1C}">
                          <a14:useLocalDpi xmlns:a14="http://schemas.microsoft.com/office/drawing/2010/main" val="0"/>
                        </a:ext>
                      </a:extLst>
                    </a:blip>
                    <a:srcRect l="15112" t="1356" r="15936" b="4283"/>
                    <a:stretch/>
                  </pic:blipFill>
                  <pic:spPr bwMode="auto">
                    <a:xfrm>
                      <a:off x="0" y="0"/>
                      <a:ext cx="3788467" cy="3886736"/>
                    </a:xfrm>
                    <a:prstGeom prst="rect">
                      <a:avLst/>
                    </a:prstGeom>
                    <a:ln>
                      <a:noFill/>
                    </a:ln>
                    <a:extLst>
                      <a:ext uri="{53640926-AAD7-44D8-BBD7-CCE9431645EC}">
                        <a14:shadowObscured xmlns:a14="http://schemas.microsoft.com/office/drawing/2010/main"/>
                      </a:ext>
                    </a:extLst>
                  </pic:spPr>
                </pic:pic>
              </a:graphicData>
            </a:graphic>
          </wp:inline>
        </w:drawing>
      </w:r>
    </w:p>
    <w:p w:rsidR="00607E1C" w:rsidRDefault="00607E1C" w:rsidP="00607E1C">
      <w:pPr>
        <w:pStyle w:val="Caption"/>
        <w:spacing w:line="360" w:lineRule="auto"/>
        <w:jc w:val="both"/>
        <w:rPr>
          <w:rFonts w:ascii="Times New Roman" w:hAnsi="Times New Roman" w:cs="Times New Roman"/>
          <w:b w:val="0"/>
          <w:color w:val="auto"/>
          <w:sz w:val="20"/>
          <w:szCs w:val="24"/>
          <w:lang w:val="en-CA"/>
        </w:rPr>
      </w:pPr>
      <w:r w:rsidRPr="00607E1C">
        <w:rPr>
          <w:rFonts w:ascii="Times New Roman" w:hAnsi="Times New Roman" w:cs="Times New Roman"/>
          <w:color w:val="auto"/>
          <w:sz w:val="20"/>
          <w:lang w:val="en-CA"/>
        </w:rPr>
        <w:t xml:space="preserve">Figure S13: </w:t>
      </w:r>
      <w:r w:rsidRPr="00607E1C">
        <w:rPr>
          <w:rFonts w:ascii="Times New Roman" w:hAnsi="Times New Roman" w:cs="Times New Roman"/>
          <w:b w:val="0"/>
          <w:color w:val="auto"/>
          <w:sz w:val="20"/>
          <w:szCs w:val="24"/>
          <w:lang w:val="en-CA"/>
        </w:rPr>
        <w:t xml:space="preserve">Muffin type geometry of central lanthanide in complex </w:t>
      </w:r>
      <w:r w:rsidRPr="00607E1C">
        <w:rPr>
          <w:rFonts w:ascii="Times New Roman" w:hAnsi="Times New Roman" w:cs="Times New Roman"/>
          <w:color w:val="auto"/>
          <w:sz w:val="20"/>
          <w:szCs w:val="24"/>
          <w:lang w:val="en-CA"/>
        </w:rPr>
        <w:t>6</w:t>
      </w:r>
      <w:r w:rsidRPr="00607E1C">
        <w:rPr>
          <w:rFonts w:ascii="Times New Roman" w:hAnsi="Times New Roman" w:cs="Times New Roman"/>
          <w:b w:val="0"/>
          <w:color w:val="auto"/>
          <w:sz w:val="20"/>
          <w:szCs w:val="24"/>
          <w:lang w:val="en-CA"/>
        </w:rPr>
        <w:t>. The points connected by the lighter lines define the vertices of the ideal polyhedron. Color scheme: Ln, yellow; O, red.</w:t>
      </w:r>
    </w:p>
    <w:p w:rsidR="005A4C80" w:rsidRDefault="005A4C80" w:rsidP="005A4C80">
      <w:pPr>
        <w:rPr>
          <w:lang w:val="en-CA"/>
        </w:rPr>
      </w:pPr>
    </w:p>
    <w:p w:rsidR="005A4C80" w:rsidRPr="006C2F10" w:rsidRDefault="005A4C80" w:rsidP="005A4C80">
      <w:pPr>
        <w:spacing w:line="360" w:lineRule="auto"/>
        <w:rPr>
          <w:rFonts w:ascii="Times New Roman" w:hAnsi="Times New Roman" w:cs="Times New Roman"/>
          <w:sz w:val="24"/>
          <w:lang w:val="en-CA"/>
        </w:rPr>
      </w:pPr>
      <w:r w:rsidRPr="006C2F10">
        <w:rPr>
          <w:rFonts w:ascii="Times New Roman" w:hAnsi="Times New Roman" w:cs="Times New Roman"/>
          <w:b/>
          <w:sz w:val="24"/>
          <w:lang w:val="en-CA"/>
        </w:rPr>
        <w:t>Table S</w:t>
      </w:r>
      <w:r>
        <w:rPr>
          <w:rFonts w:ascii="Times New Roman" w:hAnsi="Times New Roman" w:cs="Times New Roman"/>
          <w:b/>
          <w:sz w:val="24"/>
          <w:lang w:val="en-CA"/>
        </w:rPr>
        <w:t>21</w:t>
      </w:r>
      <w:r w:rsidRPr="006C2F10">
        <w:rPr>
          <w:rFonts w:ascii="Times New Roman" w:hAnsi="Times New Roman" w:cs="Times New Roman"/>
          <w:sz w:val="24"/>
          <w:lang w:val="en-CA"/>
        </w:rPr>
        <w:t xml:space="preserve"> Shape measurements of the </w:t>
      </w:r>
      <w:r>
        <w:rPr>
          <w:rFonts w:ascii="Times New Roman" w:hAnsi="Times New Roman" w:cs="Times New Roman"/>
          <w:sz w:val="24"/>
          <w:lang w:val="en-CA"/>
        </w:rPr>
        <w:t>9</w:t>
      </w:r>
      <w:r w:rsidRPr="006C2F10">
        <w:rPr>
          <w:rFonts w:ascii="Times New Roman" w:hAnsi="Times New Roman" w:cs="Times New Roman"/>
          <w:sz w:val="24"/>
          <w:lang w:val="en-CA"/>
        </w:rPr>
        <w:t>-coordinate lanthanide coordination polyhedra. The bold numbers indicate the closest polyhedron according to SHAPE calculations</w:t>
      </w:r>
      <w:r w:rsidRPr="00922767">
        <w:rPr>
          <w:rFonts w:ascii="Times New Roman" w:hAnsi="Times New Roman" w:cs="Times New Roman"/>
          <w:sz w:val="24"/>
          <w:lang w:val="en-CA"/>
        </w:rPr>
        <w:t>.</w:t>
      </w:r>
      <w:r w:rsidRPr="00922767">
        <w:rPr>
          <w:rFonts w:ascii="Times New Roman" w:hAnsi="Times New Roman" w:cs="Times New Roman"/>
          <w:sz w:val="24"/>
          <w:lang w:val="en-CA"/>
        </w:rPr>
        <w:fldChar w:fldCharType="begin"/>
      </w:r>
      <w:r w:rsidR="00F23F89">
        <w:rPr>
          <w:rFonts w:ascii="Times New Roman" w:hAnsi="Times New Roman" w:cs="Times New Roman"/>
          <w:sz w:val="24"/>
          <w:lang w:val="en-CA"/>
        </w:rPr>
        <w:instrText xml:space="preserve"> ADDIN ZOTERO_ITEM CSL_CITATION {"citationID":"5sXaKMqS","properties":{"formattedCitation":"\\super [97]\\nosupersub{}","plainCitation":"[97]","noteIndex":0},"citationItems":[{"id":97,"uris":["http://zotero.org/users/local/BF8aL1Yf/items/6P252SK3"],"uri":["http://zotero.org/users/local/BF8aL1Yf/items/6P252SK3"],"itemData":{"id":97,"type":"article-journal","title":"Shape maps and polyhedral interconversion paths in transition metal chemistry","container-title":"Coordination Chemistry Reviews","page":"1693-1708","volume":"249","issue":"17-18","source":"Crossref","DOI":"10.1016/j.ccr.2005.03.031","ISSN":"00108545","language":"en","author":[{"family":"Alvarez","given":"S"},{"family":"Alemany","given":"P"},{"family":"Casanova","given":"D"},{"family":"Cirera","given":"J"},{"family":"Llunell","given":"M"},{"family":"Avnir","given":"D"}],"issued":{"date-parts":[["2005",9]]}}}],"schema":"https://github.com/citation-style-language/schema/raw/master/csl-citation.json"} </w:instrText>
      </w:r>
      <w:r w:rsidRPr="00922767">
        <w:rPr>
          <w:rFonts w:ascii="Times New Roman" w:hAnsi="Times New Roman" w:cs="Times New Roman"/>
          <w:sz w:val="24"/>
          <w:lang w:val="en-CA"/>
        </w:rPr>
        <w:fldChar w:fldCharType="separate"/>
      </w:r>
      <w:r w:rsidR="00F23F89" w:rsidRPr="00F23F89">
        <w:rPr>
          <w:rFonts w:ascii="Times New Roman" w:hAnsi="Times New Roman" w:cs="Times New Roman"/>
          <w:sz w:val="24"/>
          <w:szCs w:val="24"/>
          <w:vertAlign w:val="superscript"/>
        </w:rPr>
        <w:t>[</w:t>
      </w:r>
      <w:r w:rsidR="005514B2">
        <w:rPr>
          <w:rFonts w:ascii="Times New Roman" w:hAnsi="Times New Roman" w:cs="Times New Roman"/>
          <w:sz w:val="24"/>
          <w:szCs w:val="24"/>
          <w:vertAlign w:val="superscript"/>
        </w:rPr>
        <w:t>3</w:t>
      </w:r>
      <w:r w:rsidR="00F23F89" w:rsidRPr="00F23F89">
        <w:rPr>
          <w:rFonts w:ascii="Times New Roman" w:hAnsi="Times New Roman" w:cs="Times New Roman"/>
          <w:sz w:val="24"/>
          <w:szCs w:val="24"/>
          <w:vertAlign w:val="superscript"/>
        </w:rPr>
        <w:t>]</w:t>
      </w:r>
      <w:r w:rsidRPr="00922767">
        <w:rPr>
          <w:rFonts w:ascii="Times New Roman" w:hAnsi="Times New Roman" w:cs="Times New Roman"/>
          <w:sz w:val="24"/>
          <w:lang w:val="en-CA"/>
        </w:rPr>
        <w:fldChar w:fldCharType="end"/>
      </w:r>
      <w:r w:rsidRPr="006C2F10">
        <w:rPr>
          <w:rFonts w:ascii="Times New Roman" w:hAnsi="Times New Roman" w:cs="Times New Roman"/>
          <w:sz w:val="24"/>
          <w:lang w:val="en-CA"/>
        </w:rPr>
        <w:t xml:space="preserve"> </w:t>
      </w:r>
    </w:p>
    <w:p w:rsidR="005A4C80" w:rsidRPr="007E0B94" w:rsidRDefault="005A4C80" w:rsidP="005A4C80">
      <w:pPr>
        <w:pStyle w:val="FootnoteText"/>
        <w:spacing w:line="360" w:lineRule="auto"/>
        <w:jc w:val="center"/>
        <w:rPr>
          <w:rFonts w:ascii="Arial" w:hAnsi="Arial" w:cs="Arial"/>
          <w:lang w:val="en-CA"/>
        </w:rPr>
      </w:pPr>
    </w:p>
    <w:tbl>
      <w:tblPr>
        <w:tblW w:w="4345" w:type="dxa"/>
        <w:jc w:val="center"/>
        <w:tblLook w:val="01E0" w:firstRow="1" w:lastRow="1" w:firstColumn="1" w:lastColumn="1" w:noHBand="0" w:noVBand="0"/>
      </w:tblPr>
      <w:tblGrid>
        <w:gridCol w:w="2461"/>
        <w:gridCol w:w="1884"/>
      </w:tblGrid>
      <w:tr w:rsidR="005A4C80" w:rsidRPr="00922767" w:rsidTr="0013312A">
        <w:trPr>
          <w:trHeight w:val="272"/>
          <w:jc w:val="center"/>
        </w:trPr>
        <w:tc>
          <w:tcPr>
            <w:tcW w:w="2461" w:type="dxa"/>
            <w:tcBorders>
              <w:top w:val="single" w:sz="4" w:space="0" w:color="auto"/>
              <w:bottom w:val="single" w:sz="4" w:space="0" w:color="auto"/>
            </w:tcBorders>
          </w:tcPr>
          <w:p w:rsidR="005A4C80" w:rsidRPr="006C2F10" w:rsidRDefault="005A4C80" w:rsidP="0013312A">
            <w:pPr>
              <w:spacing w:after="0" w:line="240" w:lineRule="auto"/>
              <w:ind w:firstLine="360"/>
              <w:jc w:val="both"/>
              <w:rPr>
                <w:rFonts w:ascii="Times New Roman" w:eastAsia="Times New Roman" w:hAnsi="Times New Roman" w:cs="Times New Roman"/>
                <w:sz w:val="24"/>
                <w:lang w:val="en-GB"/>
              </w:rPr>
            </w:pPr>
            <w:r w:rsidRPr="006C2F10">
              <w:rPr>
                <w:rFonts w:ascii="Times New Roman" w:eastAsia="Times New Roman" w:hAnsi="Times New Roman" w:cs="Times New Roman"/>
                <w:sz w:val="24"/>
                <w:lang w:val="en-GB"/>
              </w:rPr>
              <w:t>Polyhedron</w:t>
            </w:r>
            <w:r w:rsidRPr="006C2F10">
              <w:rPr>
                <w:rFonts w:ascii="Times New Roman" w:eastAsia="Times New Roman" w:hAnsi="Times New Roman" w:cs="Times New Roman"/>
                <w:i/>
                <w:sz w:val="24"/>
                <w:vertAlign w:val="superscript"/>
                <w:lang w:val="en-GB"/>
              </w:rPr>
              <w:t>c</w:t>
            </w:r>
          </w:p>
        </w:tc>
        <w:tc>
          <w:tcPr>
            <w:tcW w:w="1884" w:type="dxa"/>
            <w:tcBorders>
              <w:top w:val="single" w:sz="4" w:space="0" w:color="auto"/>
              <w:bottom w:val="single" w:sz="4" w:space="0" w:color="auto"/>
            </w:tcBorders>
          </w:tcPr>
          <w:p w:rsidR="005A4C80" w:rsidRPr="00922767" w:rsidRDefault="005A4C80" w:rsidP="0013312A">
            <w:pPr>
              <w:spacing w:after="0" w:line="240" w:lineRule="auto"/>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Dy1</w:t>
            </w:r>
          </w:p>
        </w:tc>
      </w:tr>
      <w:tr w:rsidR="005A4C80" w:rsidRPr="00922767" w:rsidTr="0013312A">
        <w:trPr>
          <w:trHeight w:val="452"/>
          <w:jc w:val="center"/>
        </w:trPr>
        <w:tc>
          <w:tcPr>
            <w:tcW w:w="2461" w:type="dxa"/>
            <w:tcBorders>
              <w:top w:val="single" w:sz="4" w:space="0" w:color="auto"/>
            </w:tcBorders>
          </w:tcPr>
          <w:p w:rsidR="005A4C80" w:rsidRPr="00922767" w:rsidRDefault="005A4C80" w:rsidP="0013312A">
            <w:pPr>
              <w:spacing w:after="0" w:line="240" w:lineRule="auto"/>
              <w:ind w:firstLine="360"/>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E</w:t>
            </w:r>
            <w:r w:rsidRPr="006C2F10">
              <w:rPr>
                <w:rFonts w:ascii="Times New Roman" w:eastAsia="Times New Roman" w:hAnsi="Times New Roman" w:cs="Times New Roman"/>
                <w:sz w:val="24"/>
                <w:lang w:val="en-CA"/>
              </w:rPr>
              <w:t>P-</w:t>
            </w:r>
            <w:r>
              <w:rPr>
                <w:rFonts w:ascii="Times New Roman" w:eastAsia="Times New Roman" w:hAnsi="Times New Roman" w:cs="Times New Roman"/>
                <w:sz w:val="24"/>
                <w:lang w:val="en-CA"/>
              </w:rPr>
              <w:t>9</w:t>
            </w:r>
          </w:p>
        </w:tc>
        <w:tc>
          <w:tcPr>
            <w:tcW w:w="1884" w:type="dxa"/>
            <w:tcBorders>
              <w:top w:val="single" w:sz="4" w:space="0" w:color="auto"/>
            </w:tcBorders>
          </w:tcPr>
          <w:p w:rsidR="005A4C80" w:rsidRPr="00922767" w:rsidRDefault="005A4C80" w:rsidP="0013312A">
            <w:pPr>
              <w:spacing w:line="240" w:lineRule="auto"/>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35.25</w:t>
            </w:r>
          </w:p>
        </w:tc>
      </w:tr>
      <w:tr w:rsidR="005A4C80" w:rsidRPr="00922767" w:rsidTr="0013312A">
        <w:trPr>
          <w:trHeight w:val="471"/>
          <w:jc w:val="center"/>
        </w:trPr>
        <w:tc>
          <w:tcPr>
            <w:tcW w:w="2461" w:type="dxa"/>
          </w:tcPr>
          <w:p w:rsidR="005A4C80" w:rsidRPr="00922767" w:rsidRDefault="005A4C80" w:rsidP="0013312A">
            <w:pPr>
              <w:spacing w:after="0" w:line="240" w:lineRule="auto"/>
              <w:ind w:firstLine="360"/>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OPY-9</w:t>
            </w:r>
          </w:p>
        </w:tc>
        <w:tc>
          <w:tcPr>
            <w:tcW w:w="1884" w:type="dxa"/>
          </w:tcPr>
          <w:p w:rsidR="005A4C80" w:rsidRPr="00922767" w:rsidRDefault="005A4C80" w:rsidP="0013312A">
            <w:pPr>
              <w:spacing w:line="240" w:lineRule="auto"/>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23.</w:t>
            </w:r>
            <w:r>
              <w:rPr>
                <w:rFonts w:ascii="Times New Roman" w:eastAsia="Times New Roman" w:hAnsi="Times New Roman" w:cs="Times New Roman"/>
                <w:sz w:val="24"/>
                <w:lang w:val="en-CA"/>
              </w:rPr>
              <w:t>34</w:t>
            </w:r>
          </w:p>
        </w:tc>
      </w:tr>
      <w:tr w:rsidR="005A4C80" w:rsidRPr="00922767" w:rsidTr="0013312A">
        <w:trPr>
          <w:trHeight w:val="452"/>
          <w:jc w:val="center"/>
        </w:trPr>
        <w:tc>
          <w:tcPr>
            <w:tcW w:w="2461" w:type="dxa"/>
          </w:tcPr>
          <w:p w:rsidR="005A4C80" w:rsidRPr="00922767" w:rsidRDefault="005A4C80" w:rsidP="0013312A">
            <w:pPr>
              <w:spacing w:after="0" w:line="240" w:lineRule="auto"/>
              <w:ind w:firstLine="360"/>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HBPY-9</w:t>
            </w:r>
          </w:p>
        </w:tc>
        <w:tc>
          <w:tcPr>
            <w:tcW w:w="1884" w:type="dxa"/>
          </w:tcPr>
          <w:p w:rsidR="005A4C80" w:rsidRPr="00922767" w:rsidRDefault="005A4C80" w:rsidP="0013312A">
            <w:pPr>
              <w:spacing w:line="240" w:lineRule="auto"/>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1</w:t>
            </w:r>
            <w:r>
              <w:rPr>
                <w:rFonts w:ascii="Times New Roman" w:eastAsia="Times New Roman" w:hAnsi="Times New Roman" w:cs="Times New Roman"/>
                <w:sz w:val="24"/>
                <w:lang w:val="en-CA"/>
              </w:rPr>
              <w:t>6</w:t>
            </w:r>
            <w:r w:rsidRPr="00922767">
              <w:rPr>
                <w:rFonts w:ascii="Times New Roman" w:eastAsia="Times New Roman" w:hAnsi="Times New Roman" w:cs="Times New Roman"/>
                <w:sz w:val="24"/>
                <w:lang w:val="en-CA"/>
              </w:rPr>
              <w:t>.</w:t>
            </w:r>
            <w:r>
              <w:rPr>
                <w:rFonts w:ascii="Times New Roman" w:eastAsia="Times New Roman" w:hAnsi="Times New Roman" w:cs="Times New Roman"/>
                <w:sz w:val="24"/>
                <w:lang w:val="en-CA"/>
              </w:rPr>
              <w:t>93</w:t>
            </w:r>
          </w:p>
        </w:tc>
      </w:tr>
      <w:tr w:rsidR="005A4C80" w:rsidRPr="00922767" w:rsidTr="0013312A">
        <w:trPr>
          <w:trHeight w:val="471"/>
          <w:jc w:val="center"/>
        </w:trPr>
        <w:tc>
          <w:tcPr>
            <w:tcW w:w="2461" w:type="dxa"/>
          </w:tcPr>
          <w:p w:rsidR="005A4C80" w:rsidRPr="00922767" w:rsidRDefault="005A4C80" w:rsidP="0013312A">
            <w:pPr>
              <w:spacing w:after="0" w:line="240" w:lineRule="auto"/>
              <w:ind w:firstLine="360"/>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JTC</w:t>
            </w:r>
            <w:r w:rsidRPr="006C2F10">
              <w:rPr>
                <w:rFonts w:ascii="Times New Roman" w:eastAsia="Times New Roman" w:hAnsi="Times New Roman" w:cs="Times New Roman"/>
                <w:sz w:val="24"/>
                <w:lang w:val="en-CA"/>
              </w:rPr>
              <w:t>-</w:t>
            </w:r>
            <w:r>
              <w:rPr>
                <w:rFonts w:ascii="Times New Roman" w:eastAsia="Times New Roman" w:hAnsi="Times New Roman" w:cs="Times New Roman"/>
                <w:sz w:val="24"/>
                <w:lang w:val="en-CA"/>
              </w:rPr>
              <w:t>9</w:t>
            </w:r>
          </w:p>
        </w:tc>
        <w:tc>
          <w:tcPr>
            <w:tcW w:w="1884" w:type="dxa"/>
          </w:tcPr>
          <w:p w:rsidR="005A4C80" w:rsidRPr="00922767" w:rsidRDefault="005A4C80" w:rsidP="0013312A">
            <w:pPr>
              <w:spacing w:line="240" w:lineRule="auto"/>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14.75</w:t>
            </w:r>
          </w:p>
        </w:tc>
      </w:tr>
      <w:tr w:rsidR="005A4C80" w:rsidRPr="00922767" w:rsidTr="0013312A">
        <w:trPr>
          <w:trHeight w:val="452"/>
          <w:jc w:val="center"/>
        </w:trPr>
        <w:tc>
          <w:tcPr>
            <w:tcW w:w="2461" w:type="dxa"/>
          </w:tcPr>
          <w:p w:rsidR="005A4C80" w:rsidRPr="00922767" w:rsidRDefault="005A4C80" w:rsidP="0013312A">
            <w:pPr>
              <w:spacing w:after="0" w:line="240" w:lineRule="auto"/>
              <w:ind w:firstLine="360"/>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JCCU</w:t>
            </w:r>
            <w:r w:rsidRPr="00922767">
              <w:rPr>
                <w:rFonts w:ascii="Times New Roman" w:eastAsia="Times New Roman" w:hAnsi="Times New Roman" w:cs="Times New Roman"/>
                <w:sz w:val="24"/>
                <w:lang w:val="en-CA"/>
              </w:rPr>
              <w:t>-</w:t>
            </w:r>
            <w:r>
              <w:rPr>
                <w:rFonts w:ascii="Times New Roman" w:eastAsia="Times New Roman" w:hAnsi="Times New Roman" w:cs="Times New Roman"/>
                <w:sz w:val="24"/>
                <w:lang w:val="en-CA"/>
              </w:rPr>
              <w:t>9</w:t>
            </w:r>
          </w:p>
        </w:tc>
        <w:tc>
          <w:tcPr>
            <w:tcW w:w="1884" w:type="dxa"/>
          </w:tcPr>
          <w:p w:rsidR="005A4C80" w:rsidRPr="008173DC" w:rsidRDefault="005A4C80" w:rsidP="0013312A">
            <w:pPr>
              <w:spacing w:line="240" w:lineRule="auto"/>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8</w:t>
            </w:r>
            <w:r w:rsidRPr="008173DC">
              <w:rPr>
                <w:rFonts w:ascii="Times New Roman" w:eastAsia="Times New Roman" w:hAnsi="Times New Roman" w:cs="Times New Roman"/>
                <w:sz w:val="24"/>
                <w:lang w:val="en-CA"/>
              </w:rPr>
              <w:t>.</w:t>
            </w:r>
            <w:r>
              <w:rPr>
                <w:rFonts w:ascii="Times New Roman" w:eastAsia="Times New Roman" w:hAnsi="Times New Roman" w:cs="Times New Roman"/>
                <w:sz w:val="24"/>
                <w:lang w:val="en-CA"/>
              </w:rPr>
              <w:t>36</w:t>
            </w:r>
          </w:p>
        </w:tc>
      </w:tr>
      <w:tr w:rsidR="005A4C80" w:rsidRPr="00922767" w:rsidTr="0013312A">
        <w:trPr>
          <w:trHeight w:val="471"/>
          <w:jc w:val="center"/>
        </w:trPr>
        <w:tc>
          <w:tcPr>
            <w:tcW w:w="2461" w:type="dxa"/>
          </w:tcPr>
          <w:p w:rsidR="005A4C80" w:rsidRPr="00922767" w:rsidRDefault="005A4C80" w:rsidP="0013312A">
            <w:pPr>
              <w:spacing w:after="0" w:line="240" w:lineRule="auto"/>
              <w:ind w:firstLine="360"/>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CCU</w:t>
            </w:r>
            <w:r w:rsidRPr="00922767">
              <w:rPr>
                <w:rFonts w:ascii="Times New Roman" w:eastAsia="Times New Roman" w:hAnsi="Times New Roman" w:cs="Times New Roman"/>
                <w:sz w:val="24"/>
                <w:lang w:val="en-CA"/>
              </w:rPr>
              <w:t>-</w:t>
            </w:r>
            <w:r>
              <w:rPr>
                <w:rFonts w:ascii="Times New Roman" w:eastAsia="Times New Roman" w:hAnsi="Times New Roman" w:cs="Times New Roman"/>
                <w:sz w:val="24"/>
                <w:lang w:val="en-CA"/>
              </w:rPr>
              <w:t>9</w:t>
            </w:r>
          </w:p>
        </w:tc>
        <w:tc>
          <w:tcPr>
            <w:tcW w:w="1884" w:type="dxa"/>
          </w:tcPr>
          <w:p w:rsidR="005A4C80" w:rsidRPr="00922767" w:rsidRDefault="005A4C80" w:rsidP="0013312A">
            <w:pPr>
              <w:spacing w:line="240" w:lineRule="auto"/>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6</w:t>
            </w:r>
            <w:r w:rsidRPr="00922767">
              <w:rPr>
                <w:rFonts w:ascii="Times New Roman" w:eastAsia="Times New Roman" w:hAnsi="Times New Roman" w:cs="Times New Roman"/>
                <w:sz w:val="24"/>
                <w:lang w:val="en-CA"/>
              </w:rPr>
              <w:t>.</w:t>
            </w:r>
            <w:r>
              <w:rPr>
                <w:rFonts w:ascii="Times New Roman" w:eastAsia="Times New Roman" w:hAnsi="Times New Roman" w:cs="Times New Roman"/>
                <w:sz w:val="24"/>
                <w:lang w:val="en-CA"/>
              </w:rPr>
              <w:t>88</w:t>
            </w:r>
          </w:p>
        </w:tc>
      </w:tr>
      <w:tr w:rsidR="005A4C80" w:rsidRPr="00922767" w:rsidTr="0013312A">
        <w:trPr>
          <w:trHeight w:val="471"/>
          <w:jc w:val="center"/>
        </w:trPr>
        <w:tc>
          <w:tcPr>
            <w:tcW w:w="2461" w:type="dxa"/>
          </w:tcPr>
          <w:p w:rsidR="005A4C80" w:rsidRPr="00922767" w:rsidRDefault="005A4C80" w:rsidP="0013312A">
            <w:pPr>
              <w:spacing w:after="0" w:line="240" w:lineRule="auto"/>
              <w:ind w:firstLine="360"/>
              <w:jc w:val="both"/>
              <w:rPr>
                <w:rFonts w:ascii="Times New Roman" w:eastAsia="Times New Roman" w:hAnsi="Times New Roman" w:cs="Times New Roman"/>
                <w:sz w:val="24"/>
                <w:lang w:val="en-CA"/>
              </w:rPr>
            </w:pPr>
            <w:r w:rsidRPr="00922767">
              <w:rPr>
                <w:rFonts w:ascii="Times New Roman" w:eastAsia="Times New Roman" w:hAnsi="Times New Roman" w:cs="Times New Roman"/>
                <w:sz w:val="24"/>
                <w:lang w:val="en-CA"/>
              </w:rPr>
              <w:t>J</w:t>
            </w:r>
            <w:r>
              <w:rPr>
                <w:rFonts w:ascii="Times New Roman" w:eastAsia="Times New Roman" w:hAnsi="Times New Roman" w:cs="Times New Roman"/>
                <w:sz w:val="24"/>
                <w:lang w:val="en-CA"/>
              </w:rPr>
              <w:t>CSAPR-9</w:t>
            </w:r>
          </w:p>
        </w:tc>
        <w:tc>
          <w:tcPr>
            <w:tcW w:w="1884" w:type="dxa"/>
          </w:tcPr>
          <w:p w:rsidR="005A4C80" w:rsidRPr="00922767" w:rsidRDefault="005A4C80" w:rsidP="0013312A">
            <w:pPr>
              <w:spacing w:line="240" w:lineRule="auto"/>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2</w:t>
            </w:r>
            <w:r w:rsidRPr="00922767">
              <w:rPr>
                <w:rFonts w:ascii="Times New Roman" w:eastAsia="Times New Roman" w:hAnsi="Times New Roman" w:cs="Times New Roman"/>
                <w:sz w:val="24"/>
                <w:lang w:val="en-CA"/>
              </w:rPr>
              <w:t>.</w:t>
            </w:r>
            <w:r>
              <w:rPr>
                <w:rFonts w:ascii="Times New Roman" w:eastAsia="Times New Roman" w:hAnsi="Times New Roman" w:cs="Times New Roman"/>
                <w:sz w:val="24"/>
                <w:lang w:val="en-CA"/>
              </w:rPr>
              <w:t>20</w:t>
            </w:r>
          </w:p>
        </w:tc>
      </w:tr>
      <w:tr w:rsidR="005A4C80" w:rsidRPr="00922767" w:rsidTr="0013312A">
        <w:trPr>
          <w:trHeight w:val="452"/>
          <w:jc w:val="center"/>
        </w:trPr>
        <w:tc>
          <w:tcPr>
            <w:tcW w:w="2461" w:type="dxa"/>
          </w:tcPr>
          <w:p w:rsidR="005A4C80" w:rsidRPr="00922767" w:rsidRDefault="005A4C80" w:rsidP="0013312A">
            <w:pPr>
              <w:spacing w:after="0" w:line="240" w:lineRule="auto"/>
              <w:ind w:firstLine="360"/>
              <w:jc w:val="both"/>
              <w:rPr>
                <w:rFonts w:ascii="Times New Roman" w:eastAsia="Times New Roman" w:hAnsi="Times New Roman" w:cs="Times New Roman"/>
                <w:sz w:val="24"/>
                <w:lang w:val="en-CA"/>
              </w:rPr>
            </w:pPr>
            <w:r>
              <w:rPr>
                <w:rFonts w:ascii="Times New Roman" w:eastAsia="Times New Roman" w:hAnsi="Times New Roman" w:cs="Times New Roman"/>
                <w:sz w:val="24"/>
                <w:lang w:val="en-CA"/>
              </w:rPr>
              <w:t>CSAPR</w:t>
            </w:r>
            <w:r w:rsidRPr="00922767">
              <w:rPr>
                <w:rFonts w:ascii="Times New Roman" w:eastAsia="Times New Roman" w:hAnsi="Times New Roman" w:cs="Times New Roman"/>
                <w:sz w:val="24"/>
                <w:lang w:val="en-CA"/>
              </w:rPr>
              <w:t>-</w:t>
            </w:r>
            <w:r>
              <w:rPr>
                <w:rFonts w:ascii="Times New Roman" w:eastAsia="Times New Roman" w:hAnsi="Times New Roman" w:cs="Times New Roman"/>
                <w:sz w:val="24"/>
                <w:lang w:val="en-CA"/>
              </w:rPr>
              <w:t>9</w:t>
            </w:r>
          </w:p>
        </w:tc>
        <w:tc>
          <w:tcPr>
            <w:tcW w:w="1884" w:type="dxa"/>
          </w:tcPr>
          <w:p w:rsidR="005A4C80" w:rsidRPr="00922767" w:rsidRDefault="005A4C80" w:rsidP="0013312A">
            <w:pPr>
              <w:spacing w:line="240" w:lineRule="auto"/>
              <w:jc w:val="both"/>
              <w:rPr>
                <w:rFonts w:ascii="Times New Roman" w:eastAsia="Times New Roman" w:hAnsi="Times New Roman" w:cs="Times New Roman"/>
                <w:sz w:val="24"/>
                <w:lang w:val="en-CA"/>
              </w:rPr>
            </w:pPr>
            <w:r>
              <w:rPr>
                <w:rFonts w:ascii="Times New Roman" w:eastAsia="Times New Roman" w:hAnsi="Times New Roman" w:cs="Times New Roman"/>
                <w:color w:val="000000"/>
                <w:sz w:val="24"/>
                <w:lang w:val="en-CA"/>
              </w:rPr>
              <w:t>1</w:t>
            </w:r>
            <w:r w:rsidRPr="00922767">
              <w:rPr>
                <w:rFonts w:ascii="Times New Roman" w:eastAsia="Times New Roman" w:hAnsi="Times New Roman" w:cs="Times New Roman"/>
                <w:color w:val="000000"/>
                <w:sz w:val="24"/>
                <w:lang w:val="en-CA"/>
              </w:rPr>
              <w:t>.</w:t>
            </w:r>
            <w:r>
              <w:rPr>
                <w:rFonts w:ascii="Times New Roman" w:eastAsia="Times New Roman" w:hAnsi="Times New Roman" w:cs="Times New Roman"/>
                <w:color w:val="000000"/>
                <w:sz w:val="24"/>
                <w:lang w:val="en-CA"/>
              </w:rPr>
              <w:t>73</w:t>
            </w:r>
          </w:p>
        </w:tc>
      </w:tr>
      <w:tr w:rsidR="005A4C80" w:rsidRPr="006C2F10" w:rsidTr="0013312A">
        <w:trPr>
          <w:trHeight w:val="471"/>
          <w:jc w:val="center"/>
        </w:trPr>
        <w:tc>
          <w:tcPr>
            <w:tcW w:w="2461" w:type="dxa"/>
          </w:tcPr>
          <w:p w:rsidR="005A4C80" w:rsidRPr="006C2F10" w:rsidRDefault="005A4C80" w:rsidP="0013312A">
            <w:pPr>
              <w:spacing w:after="0" w:line="240" w:lineRule="auto"/>
              <w:ind w:firstLine="360"/>
              <w:jc w:val="both"/>
              <w:rPr>
                <w:rFonts w:ascii="Times New Roman" w:eastAsia="Times New Roman" w:hAnsi="Times New Roman" w:cs="Times New Roman"/>
                <w:sz w:val="24"/>
              </w:rPr>
            </w:pPr>
            <w:r w:rsidRPr="00922767">
              <w:rPr>
                <w:rFonts w:ascii="Times New Roman" w:eastAsia="Times New Roman" w:hAnsi="Times New Roman" w:cs="Times New Roman"/>
                <w:sz w:val="24"/>
                <w:lang w:val="en-CA"/>
              </w:rPr>
              <w:t>JT</w:t>
            </w:r>
            <w:r>
              <w:rPr>
                <w:rFonts w:ascii="Times New Roman" w:eastAsia="Times New Roman" w:hAnsi="Times New Roman" w:cs="Times New Roman"/>
                <w:sz w:val="24"/>
                <w:lang w:val="en-CA"/>
              </w:rPr>
              <w:t>CT</w:t>
            </w:r>
            <w:r w:rsidRPr="00922767">
              <w:rPr>
                <w:rFonts w:ascii="Times New Roman" w:eastAsia="Times New Roman" w:hAnsi="Times New Roman" w:cs="Times New Roman"/>
                <w:sz w:val="24"/>
                <w:lang w:val="en-CA"/>
              </w:rPr>
              <w:t>P</w:t>
            </w:r>
            <w:r>
              <w:rPr>
                <w:rFonts w:ascii="Times New Roman" w:eastAsia="Times New Roman" w:hAnsi="Times New Roman" w:cs="Times New Roman"/>
                <w:sz w:val="24"/>
              </w:rPr>
              <w:t>R-9</w:t>
            </w:r>
          </w:p>
        </w:tc>
        <w:tc>
          <w:tcPr>
            <w:tcW w:w="1884" w:type="dxa"/>
          </w:tcPr>
          <w:p w:rsidR="005A4C80" w:rsidRPr="006C2F10" w:rsidRDefault="005A4C80" w:rsidP="0013312A">
            <w:pPr>
              <w:spacing w:line="240" w:lineRule="auto"/>
              <w:jc w:val="both"/>
              <w:rPr>
                <w:rFonts w:ascii="Times New Roman" w:eastAsia="Times New Roman" w:hAnsi="Times New Roman" w:cs="Times New Roman"/>
                <w:sz w:val="24"/>
              </w:rPr>
            </w:pPr>
            <w:r w:rsidRPr="006C2F10">
              <w:rPr>
                <w:rFonts w:ascii="Times New Roman" w:eastAsia="Times New Roman" w:hAnsi="Times New Roman" w:cs="Times New Roman"/>
                <w:sz w:val="24"/>
              </w:rPr>
              <w:t>2.</w:t>
            </w:r>
            <w:r>
              <w:rPr>
                <w:rFonts w:ascii="Times New Roman" w:eastAsia="Times New Roman" w:hAnsi="Times New Roman" w:cs="Times New Roman"/>
                <w:sz w:val="24"/>
              </w:rPr>
              <w:t>55</w:t>
            </w:r>
          </w:p>
        </w:tc>
      </w:tr>
      <w:tr w:rsidR="005A4C80" w:rsidRPr="006C2F10" w:rsidTr="0013312A">
        <w:trPr>
          <w:trHeight w:val="452"/>
          <w:jc w:val="center"/>
        </w:trPr>
        <w:tc>
          <w:tcPr>
            <w:tcW w:w="2461" w:type="dxa"/>
          </w:tcPr>
          <w:p w:rsidR="005A4C80" w:rsidRPr="006C2F10" w:rsidRDefault="005A4C80" w:rsidP="0013312A">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rPr>
              <w:t>T</w:t>
            </w:r>
            <w:r>
              <w:rPr>
                <w:rFonts w:ascii="Times New Roman" w:eastAsia="Times New Roman" w:hAnsi="Times New Roman" w:cs="Times New Roman"/>
                <w:sz w:val="24"/>
              </w:rPr>
              <w:t>CTPR-9</w:t>
            </w:r>
          </w:p>
        </w:tc>
        <w:tc>
          <w:tcPr>
            <w:tcW w:w="1884" w:type="dxa"/>
          </w:tcPr>
          <w:p w:rsidR="005A4C80" w:rsidRPr="006D6355" w:rsidRDefault="005A4C80" w:rsidP="0013312A">
            <w:pPr>
              <w:spacing w:line="240" w:lineRule="auto"/>
              <w:jc w:val="both"/>
              <w:rPr>
                <w:rFonts w:ascii="Times New Roman" w:eastAsia="Times New Roman" w:hAnsi="Times New Roman" w:cs="Times New Roman"/>
                <w:sz w:val="24"/>
              </w:rPr>
            </w:pPr>
            <w:r w:rsidRPr="006D6355">
              <w:rPr>
                <w:rFonts w:ascii="Times New Roman" w:eastAsia="Times New Roman" w:hAnsi="Times New Roman" w:cs="Times New Roman"/>
                <w:sz w:val="24"/>
              </w:rPr>
              <w:t>1.90</w:t>
            </w:r>
          </w:p>
        </w:tc>
      </w:tr>
      <w:tr w:rsidR="005A4C80" w:rsidRPr="006C2F10" w:rsidTr="0013312A">
        <w:trPr>
          <w:trHeight w:val="471"/>
          <w:jc w:val="center"/>
        </w:trPr>
        <w:tc>
          <w:tcPr>
            <w:tcW w:w="2461" w:type="dxa"/>
          </w:tcPr>
          <w:p w:rsidR="005A4C80" w:rsidRPr="006C2F10" w:rsidRDefault="005A4C80" w:rsidP="0013312A">
            <w:pPr>
              <w:spacing w:after="0" w:line="240" w:lineRule="auto"/>
              <w:ind w:firstLine="360"/>
              <w:jc w:val="both"/>
              <w:rPr>
                <w:rFonts w:ascii="Times New Roman" w:eastAsia="Times New Roman" w:hAnsi="Times New Roman" w:cs="Times New Roman"/>
                <w:sz w:val="24"/>
              </w:rPr>
            </w:pPr>
            <w:r w:rsidRPr="006C2F10">
              <w:rPr>
                <w:rFonts w:ascii="Times New Roman" w:eastAsia="Times New Roman" w:hAnsi="Times New Roman" w:cs="Times New Roman"/>
                <w:sz w:val="24"/>
              </w:rPr>
              <w:t>J</w:t>
            </w:r>
            <w:r>
              <w:rPr>
                <w:rFonts w:ascii="Times New Roman" w:eastAsia="Times New Roman" w:hAnsi="Times New Roman" w:cs="Times New Roman"/>
                <w:sz w:val="24"/>
              </w:rPr>
              <w:t>TDIC</w:t>
            </w:r>
            <w:r w:rsidRPr="006C2F10">
              <w:rPr>
                <w:rFonts w:ascii="Times New Roman" w:eastAsia="Times New Roman" w:hAnsi="Times New Roman" w:cs="Times New Roman"/>
                <w:sz w:val="24"/>
              </w:rPr>
              <w:t>-</w:t>
            </w:r>
            <w:r>
              <w:rPr>
                <w:rFonts w:ascii="Times New Roman" w:eastAsia="Times New Roman" w:hAnsi="Times New Roman" w:cs="Times New Roman"/>
                <w:sz w:val="24"/>
              </w:rPr>
              <w:t>9</w:t>
            </w:r>
          </w:p>
        </w:tc>
        <w:tc>
          <w:tcPr>
            <w:tcW w:w="1884" w:type="dxa"/>
          </w:tcPr>
          <w:p w:rsidR="005A4C80" w:rsidRPr="006C2F10" w:rsidRDefault="005A4C80" w:rsidP="0013312A">
            <w:pPr>
              <w:spacing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11</w:t>
            </w:r>
            <w:r w:rsidRPr="006C2F10">
              <w:rPr>
                <w:rFonts w:ascii="Times New Roman" w:eastAsia="Times New Roman" w:hAnsi="Times New Roman" w:cs="Times New Roman"/>
                <w:sz w:val="24"/>
              </w:rPr>
              <w:t>.</w:t>
            </w:r>
            <w:r>
              <w:rPr>
                <w:rFonts w:ascii="Times New Roman" w:eastAsia="Times New Roman" w:hAnsi="Times New Roman" w:cs="Times New Roman"/>
                <w:sz w:val="24"/>
              </w:rPr>
              <w:t>82</w:t>
            </w:r>
          </w:p>
        </w:tc>
      </w:tr>
      <w:tr w:rsidR="005A4C80" w:rsidRPr="006C2F10" w:rsidTr="0013312A">
        <w:trPr>
          <w:trHeight w:val="452"/>
          <w:jc w:val="center"/>
        </w:trPr>
        <w:tc>
          <w:tcPr>
            <w:tcW w:w="2461" w:type="dxa"/>
          </w:tcPr>
          <w:p w:rsidR="005A4C80" w:rsidRPr="006C2F10" w:rsidRDefault="005A4C80" w:rsidP="0013312A">
            <w:pPr>
              <w:spacing w:after="0" w:line="240" w:lineRule="auto"/>
              <w:ind w:firstLine="360"/>
              <w:jc w:val="both"/>
              <w:rPr>
                <w:rFonts w:ascii="Times New Roman" w:eastAsia="Times New Roman" w:hAnsi="Times New Roman" w:cs="Times New Roman"/>
                <w:sz w:val="24"/>
              </w:rPr>
            </w:pPr>
            <w:r>
              <w:rPr>
                <w:rFonts w:ascii="Times New Roman" w:eastAsia="Times New Roman" w:hAnsi="Times New Roman" w:cs="Times New Roman"/>
                <w:sz w:val="24"/>
              </w:rPr>
              <w:t>HH</w:t>
            </w:r>
            <w:r w:rsidRPr="006C2F10">
              <w:rPr>
                <w:rFonts w:ascii="Times New Roman" w:eastAsia="Times New Roman" w:hAnsi="Times New Roman" w:cs="Times New Roman"/>
                <w:sz w:val="24"/>
              </w:rPr>
              <w:t>-</w:t>
            </w:r>
            <w:r>
              <w:rPr>
                <w:rFonts w:ascii="Times New Roman" w:eastAsia="Times New Roman" w:hAnsi="Times New Roman" w:cs="Times New Roman"/>
                <w:sz w:val="24"/>
              </w:rPr>
              <w:t>9</w:t>
            </w:r>
          </w:p>
        </w:tc>
        <w:tc>
          <w:tcPr>
            <w:tcW w:w="1884" w:type="dxa"/>
          </w:tcPr>
          <w:p w:rsidR="005A4C80" w:rsidRPr="006C2F10" w:rsidRDefault="005A4C80" w:rsidP="0013312A">
            <w:pPr>
              <w:spacing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10</w:t>
            </w:r>
            <w:r w:rsidRPr="006C2F10">
              <w:rPr>
                <w:rFonts w:ascii="Times New Roman" w:eastAsia="Times New Roman" w:hAnsi="Times New Roman" w:cs="Times New Roman"/>
                <w:sz w:val="24"/>
              </w:rPr>
              <w:t>.</w:t>
            </w:r>
            <w:r>
              <w:rPr>
                <w:rFonts w:ascii="Times New Roman" w:eastAsia="Times New Roman" w:hAnsi="Times New Roman" w:cs="Times New Roman"/>
                <w:sz w:val="24"/>
              </w:rPr>
              <w:t>77</w:t>
            </w:r>
          </w:p>
        </w:tc>
      </w:tr>
      <w:tr w:rsidR="005A4C80" w:rsidRPr="006C2F10" w:rsidTr="0013312A">
        <w:trPr>
          <w:trHeight w:val="452"/>
          <w:jc w:val="center"/>
        </w:trPr>
        <w:tc>
          <w:tcPr>
            <w:tcW w:w="2461" w:type="dxa"/>
            <w:tcBorders>
              <w:bottom w:val="single" w:sz="4" w:space="0" w:color="auto"/>
            </w:tcBorders>
          </w:tcPr>
          <w:p w:rsidR="005A4C80" w:rsidRPr="00DB3DEC" w:rsidRDefault="005A4C80" w:rsidP="0013312A">
            <w:pPr>
              <w:spacing w:after="0" w:line="240" w:lineRule="auto"/>
              <w:ind w:firstLine="360"/>
              <w:jc w:val="both"/>
              <w:rPr>
                <w:rFonts w:ascii="Times New Roman" w:eastAsia="Times New Roman" w:hAnsi="Times New Roman" w:cs="Times New Roman"/>
                <w:sz w:val="24"/>
                <w:szCs w:val="20"/>
              </w:rPr>
            </w:pPr>
            <w:r w:rsidRPr="00DB3DEC">
              <w:rPr>
                <w:rFonts w:ascii="Times New Roman" w:eastAsia="Times New Roman" w:hAnsi="Times New Roman" w:cs="Times New Roman"/>
                <w:sz w:val="24"/>
                <w:szCs w:val="20"/>
                <w:lang w:val="en-CA"/>
              </w:rPr>
              <w:t>MFF-9</w:t>
            </w:r>
          </w:p>
        </w:tc>
        <w:tc>
          <w:tcPr>
            <w:tcW w:w="1884" w:type="dxa"/>
            <w:tcBorders>
              <w:bottom w:val="single" w:sz="4" w:space="0" w:color="auto"/>
            </w:tcBorders>
          </w:tcPr>
          <w:p w:rsidR="005A4C80" w:rsidRPr="00DB3DEC" w:rsidRDefault="005A4C80" w:rsidP="0013312A">
            <w:pPr>
              <w:spacing w:line="240" w:lineRule="auto"/>
              <w:jc w:val="both"/>
              <w:rPr>
                <w:rFonts w:ascii="Times New Roman" w:eastAsia="Times New Roman" w:hAnsi="Times New Roman" w:cs="Times New Roman"/>
                <w:b/>
                <w:sz w:val="24"/>
                <w:szCs w:val="20"/>
              </w:rPr>
            </w:pPr>
            <w:r w:rsidRPr="00DB3DEC">
              <w:rPr>
                <w:rFonts w:ascii="Times New Roman" w:eastAsia="Times New Roman" w:hAnsi="Times New Roman" w:cs="Times New Roman"/>
                <w:b/>
                <w:sz w:val="24"/>
                <w:szCs w:val="20"/>
              </w:rPr>
              <w:t>1.28</w:t>
            </w:r>
          </w:p>
        </w:tc>
      </w:tr>
    </w:tbl>
    <w:p w:rsidR="005A4C80" w:rsidRPr="006C2F10" w:rsidRDefault="005A4C80" w:rsidP="005A4C80">
      <w:pPr>
        <w:spacing w:after="0" w:line="360" w:lineRule="auto"/>
        <w:jc w:val="both"/>
        <w:rPr>
          <w:rFonts w:ascii="Times New Roman" w:eastAsia="Times New Roman" w:hAnsi="Times New Roman" w:cs="Times New Roman"/>
          <w:i/>
          <w:sz w:val="20"/>
          <w:szCs w:val="20"/>
          <w:vertAlign w:val="superscript"/>
        </w:rPr>
      </w:pPr>
    </w:p>
    <w:p w:rsidR="005A4C80" w:rsidRPr="005140CB" w:rsidRDefault="005A4C80" w:rsidP="005A4C80">
      <w:pPr>
        <w:spacing w:after="0" w:line="360" w:lineRule="auto"/>
        <w:jc w:val="both"/>
        <w:rPr>
          <w:rFonts w:ascii="Times New Roman" w:eastAsia="Times New Roman" w:hAnsi="Times New Roman" w:cs="Times New Roman"/>
          <w:sz w:val="20"/>
          <w:szCs w:val="20"/>
        </w:rPr>
      </w:pPr>
      <w:r w:rsidRPr="005140CB">
        <w:rPr>
          <w:rFonts w:ascii="Times New Roman" w:eastAsia="Times New Roman" w:hAnsi="Times New Roman" w:cs="Times New Roman"/>
          <w:i/>
          <w:sz w:val="20"/>
          <w:szCs w:val="20"/>
          <w:vertAlign w:val="superscript"/>
        </w:rPr>
        <w:t xml:space="preserve">c </w:t>
      </w:r>
      <w:r w:rsidRPr="005140CB">
        <w:rPr>
          <w:rFonts w:ascii="Times New Roman" w:eastAsia="Times New Roman" w:hAnsi="Times New Roman" w:cs="Times New Roman"/>
          <w:sz w:val="20"/>
          <w:szCs w:val="20"/>
        </w:rPr>
        <w:t xml:space="preserve">Abbreviations: </w:t>
      </w:r>
      <w:r w:rsidRPr="005140CB">
        <w:rPr>
          <w:rFonts w:ascii="Times New Roman" w:eastAsia="Times New Roman" w:hAnsi="Times New Roman" w:cs="Times New Roman"/>
          <w:sz w:val="20"/>
        </w:rPr>
        <w:t>EP-9</w:t>
      </w:r>
      <w:r w:rsidRPr="005140CB">
        <w:rPr>
          <w:rFonts w:ascii="Times New Roman" w:eastAsia="Times New Roman" w:hAnsi="Times New Roman" w:cs="Times New Roman"/>
          <w:sz w:val="20"/>
          <w:szCs w:val="20"/>
        </w:rPr>
        <w:t xml:space="preserve">, enneagon; </w:t>
      </w:r>
      <w:r w:rsidRPr="005140CB">
        <w:rPr>
          <w:rFonts w:ascii="Times New Roman" w:eastAsia="Times New Roman" w:hAnsi="Times New Roman" w:cs="Times New Roman"/>
          <w:sz w:val="20"/>
        </w:rPr>
        <w:t>OPY-9</w:t>
      </w:r>
      <w:r w:rsidRPr="005140CB">
        <w:rPr>
          <w:rFonts w:ascii="Times New Roman" w:eastAsia="Times New Roman" w:hAnsi="Times New Roman" w:cs="Times New Roman"/>
          <w:sz w:val="20"/>
          <w:szCs w:val="20"/>
        </w:rPr>
        <w:t xml:space="preserve">, Octagonal pyramid; </w:t>
      </w:r>
      <w:r w:rsidRPr="005140CB">
        <w:rPr>
          <w:rFonts w:ascii="Times New Roman" w:eastAsia="Times New Roman" w:hAnsi="Times New Roman" w:cs="Times New Roman"/>
          <w:sz w:val="24"/>
        </w:rPr>
        <w:t>HBPY-9</w:t>
      </w:r>
      <w:r w:rsidRPr="005140CB">
        <w:rPr>
          <w:rFonts w:ascii="Times New Roman" w:eastAsia="Times New Roman" w:hAnsi="Times New Roman" w:cs="Times New Roman"/>
          <w:sz w:val="20"/>
          <w:szCs w:val="20"/>
        </w:rPr>
        <w:t xml:space="preserve">, Heptagonal bipyramid; </w:t>
      </w:r>
      <w:r w:rsidRPr="005140CB">
        <w:rPr>
          <w:rFonts w:ascii="Times New Roman" w:eastAsia="Times New Roman" w:hAnsi="Times New Roman" w:cs="Times New Roman"/>
          <w:sz w:val="24"/>
        </w:rPr>
        <w:t>JTC-9</w:t>
      </w:r>
      <w:r w:rsidRPr="005140CB">
        <w:rPr>
          <w:rFonts w:ascii="Times New Roman" w:eastAsia="Times New Roman" w:hAnsi="Times New Roman" w:cs="Times New Roman"/>
          <w:sz w:val="20"/>
          <w:szCs w:val="20"/>
        </w:rPr>
        <w:t xml:space="preserve">, Johnson triangular cupola J3; </w:t>
      </w:r>
      <w:r w:rsidRPr="005140CB">
        <w:rPr>
          <w:rFonts w:ascii="Times New Roman" w:eastAsia="Times New Roman" w:hAnsi="Times New Roman" w:cs="Times New Roman"/>
          <w:sz w:val="24"/>
        </w:rPr>
        <w:t>JCCU-9</w:t>
      </w:r>
      <w:r w:rsidRPr="005140CB">
        <w:rPr>
          <w:rFonts w:ascii="Times New Roman" w:eastAsia="Times New Roman" w:hAnsi="Times New Roman" w:cs="Times New Roman"/>
          <w:sz w:val="20"/>
          <w:szCs w:val="20"/>
        </w:rPr>
        <w:t xml:space="preserve">, Capped cube J8; </w:t>
      </w:r>
      <w:r w:rsidRPr="005140CB">
        <w:rPr>
          <w:rFonts w:ascii="Times New Roman" w:eastAsia="Times New Roman" w:hAnsi="Times New Roman" w:cs="Times New Roman"/>
          <w:sz w:val="24"/>
        </w:rPr>
        <w:t>CCU-9</w:t>
      </w:r>
      <w:r w:rsidRPr="005140CB">
        <w:rPr>
          <w:rFonts w:ascii="Times New Roman" w:eastAsia="Times New Roman" w:hAnsi="Times New Roman" w:cs="Times New Roman"/>
          <w:sz w:val="20"/>
          <w:szCs w:val="20"/>
        </w:rPr>
        <w:t xml:space="preserve">, Spherical-relaxed capped cube; </w:t>
      </w:r>
      <w:r w:rsidRPr="005140CB">
        <w:rPr>
          <w:rFonts w:ascii="Times New Roman" w:eastAsia="Times New Roman" w:hAnsi="Times New Roman" w:cs="Times New Roman"/>
          <w:sz w:val="24"/>
        </w:rPr>
        <w:t>JCSAPR-9</w:t>
      </w:r>
      <w:r w:rsidRPr="005140CB">
        <w:rPr>
          <w:rFonts w:ascii="Times New Roman" w:eastAsia="Times New Roman" w:hAnsi="Times New Roman" w:cs="Times New Roman"/>
          <w:sz w:val="20"/>
          <w:szCs w:val="20"/>
        </w:rPr>
        <w:t xml:space="preserve">, Capped square antiprism J10; </w:t>
      </w:r>
      <w:r w:rsidRPr="005140CB">
        <w:rPr>
          <w:rFonts w:ascii="Times New Roman" w:eastAsia="Times New Roman" w:hAnsi="Times New Roman" w:cs="Times New Roman"/>
          <w:sz w:val="24"/>
        </w:rPr>
        <w:t>CSAPR-9</w:t>
      </w:r>
      <w:r w:rsidRPr="005140CB">
        <w:rPr>
          <w:rFonts w:ascii="Times New Roman" w:eastAsia="Times New Roman" w:hAnsi="Times New Roman" w:cs="Times New Roman"/>
          <w:sz w:val="20"/>
          <w:szCs w:val="20"/>
        </w:rPr>
        <w:t xml:space="preserve">, Spherical capped square antiprism; </w:t>
      </w:r>
      <w:r w:rsidRPr="005140CB">
        <w:rPr>
          <w:rFonts w:ascii="Times New Roman" w:eastAsia="Times New Roman" w:hAnsi="Times New Roman" w:cs="Times New Roman"/>
          <w:sz w:val="24"/>
        </w:rPr>
        <w:t>JTCTPR-9</w:t>
      </w:r>
      <w:r w:rsidRPr="005140CB">
        <w:rPr>
          <w:rFonts w:ascii="Times New Roman" w:eastAsia="Times New Roman" w:hAnsi="Times New Roman" w:cs="Times New Roman"/>
          <w:sz w:val="20"/>
          <w:szCs w:val="20"/>
        </w:rPr>
        <w:t xml:space="preserve">, Tricapped trigonal prism J51; </w:t>
      </w:r>
      <w:r w:rsidRPr="005140CB">
        <w:rPr>
          <w:rFonts w:ascii="Times New Roman" w:eastAsia="Times New Roman" w:hAnsi="Times New Roman" w:cs="Times New Roman"/>
          <w:sz w:val="24"/>
        </w:rPr>
        <w:t>TCTPR-9</w:t>
      </w:r>
      <w:r w:rsidRPr="005140CB">
        <w:rPr>
          <w:rFonts w:ascii="Times New Roman" w:eastAsia="Times New Roman" w:hAnsi="Times New Roman" w:cs="Times New Roman"/>
          <w:sz w:val="20"/>
          <w:szCs w:val="20"/>
        </w:rPr>
        <w:t xml:space="preserve">, Spherical tricapped trigonal prism; </w:t>
      </w:r>
      <w:r w:rsidRPr="005140CB">
        <w:rPr>
          <w:rFonts w:ascii="Times New Roman" w:eastAsia="Times New Roman" w:hAnsi="Times New Roman" w:cs="Times New Roman"/>
          <w:sz w:val="24"/>
        </w:rPr>
        <w:t>JTDIC-9</w:t>
      </w:r>
      <w:r w:rsidRPr="005140CB">
        <w:rPr>
          <w:rFonts w:ascii="Times New Roman" w:eastAsia="Times New Roman" w:hAnsi="Times New Roman" w:cs="Times New Roman"/>
          <w:sz w:val="20"/>
          <w:szCs w:val="20"/>
        </w:rPr>
        <w:t xml:space="preserve">, Tridiminished icosahedron J63; </w:t>
      </w:r>
      <w:r w:rsidRPr="005140CB">
        <w:rPr>
          <w:rFonts w:ascii="Times New Roman" w:eastAsia="Times New Roman" w:hAnsi="Times New Roman" w:cs="Times New Roman"/>
          <w:sz w:val="24"/>
        </w:rPr>
        <w:t>HH-9</w:t>
      </w:r>
      <w:r w:rsidRPr="005140CB">
        <w:rPr>
          <w:rFonts w:ascii="Times New Roman" w:eastAsia="Times New Roman" w:hAnsi="Times New Roman" w:cs="Times New Roman"/>
          <w:sz w:val="20"/>
          <w:szCs w:val="20"/>
        </w:rPr>
        <w:t xml:space="preserve">, Hula-hoop; </w:t>
      </w:r>
      <w:r w:rsidRPr="005140CB">
        <w:rPr>
          <w:rFonts w:ascii="Times New Roman" w:eastAsia="Times New Roman" w:hAnsi="Times New Roman" w:cs="Times New Roman"/>
          <w:szCs w:val="20"/>
        </w:rPr>
        <w:t>MFF-9</w:t>
      </w:r>
      <w:r w:rsidRPr="005140CB">
        <w:rPr>
          <w:rFonts w:ascii="Times New Roman" w:eastAsia="Times New Roman" w:hAnsi="Times New Roman" w:cs="Times New Roman"/>
          <w:sz w:val="20"/>
          <w:szCs w:val="20"/>
        </w:rPr>
        <w:t>, Muffin.</w:t>
      </w:r>
    </w:p>
    <w:p w:rsidR="005A4C80" w:rsidRDefault="005A4C80">
      <w:r>
        <w:br w:type="page"/>
      </w:r>
    </w:p>
    <w:p w:rsidR="005A4C80" w:rsidRDefault="005A4C80" w:rsidP="005A4C80"/>
    <w:p w:rsidR="005A4C80" w:rsidRDefault="005A4C80" w:rsidP="005A4C80">
      <w:pPr>
        <w:jc w:val="center"/>
      </w:pPr>
      <w:r>
        <w:rPr>
          <w:rFonts w:ascii="Times New Roman" w:hAnsi="Times New Roman" w:cs="Times New Roman"/>
          <w:b/>
          <w:i/>
          <w:noProof/>
          <w:sz w:val="20"/>
          <w:lang w:eastAsia="de-DE"/>
        </w:rPr>
        <w:drawing>
          <wp:inline distT="0" distB="0" distL="0" distR="0" wp14:anchorId="03EB796A" wp14:editId="7B9D7AF2">
            <wp:extent cx="4926227" cy="3431532"/>
            <wp:effectExtent l="0" t="0" r="8255"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Figure S14.tif"/>
                    <pic:cNvPicPr/>
                  </pic:nvPicPr>
                  <pic:blipFill rotWithShape="1">
                    <a:blip r:embed="rId149" cstate="print">
                      <a:clrChange>
                        <a:clrFrom>
                          <a:srgbClr val="FFFFFF"/>
                        </a:clrFrom>
                        <a:clrTo>
                          <a:srgbClr val="FFFFFF">
                            <a:alpha val="0"/>
                          </a:srgbClr>
                        </a:clrTo>
                      </a:clrChange>
                      <a:extLst>
                        <a:ext uri="{28A0092B-C50C-407E-A947-70E740481C1C}">
                          <a14:useLocalDpi xmlns:a14="http://schemas.microsoft.com/office/drawing/2010/main" val="0"/>
                        </a:ext>
                      </a:extLst>
                    </a:blip>
                    <a:srcRect l="4606" t="3846" r="2586" b="5070"/>
                    <a:stretch/>
                  </pic:blipFill>
                  <pic:spPr bwMode="auto">
                    <a:xfrm>
                      <a:off x="0" y="0"/>
                      <a:ext cx="4936021" cy="3438354"/>
                    </a:xfrm>
                    <a:prstGeom prst="rect">
                      <a:avLst/>
                    </a:prstGeom>
                    <a:ln>
                      <a:noFill/>
                    </a:ln>
                    <a:extLst>
                      <a:ext uri="{53640926-AAD7-44D8-BBD7-CCE9431645EC}">
                        <a14:shadowObscured xmlns:a14="http://schemas.microsoft.com/office/drawing/2010/main"/>
                      </a:ext>
                    </a:extLst>
                  </pic:spPr>
                </pic:pic>
              </a:graphicData>
            </a:graphic>
          </wp:inline>
        </w:drawing>
      </w:r>
    </w:p>
    <w:p w:rsidR="005A4C80" w:rsidRDefault="005A4C80" w:rsidP="005A4C80">
      <w:pPr>
        <w:pStyle w:val="Caption"/>
        <w:spacing w:line="360" w:lineRule="auto"/>
        <w:jc w:val="both"/>
        <w:rPr>
          <w:rFonts w:ascii="Times New Roman" w:hAnsi="Times New Roman" w:cs="Times New Roman"/>
          <w:b w:val="0"/>
          <w:color w:val="auto"/>
          <w:sz w:val="20"/>
          <w:szCs w:val="20"/>
          <w:lang w:val="en-CA"/>
        </w:rPr>
      </w:pPr>
      <w:r w:rsidRPr="005A4C80">
        <w:rPr>
          <w:rFonts w:ascii="Times New Roman" w:hAnsi="Times New Roman" w:cs="Times New Roman"/>
          <w:color w:val="auto"/>
          <w:sz w:val="20"/>
          <w:szCs w:val="20"/>
          <w:lang w:val="en-CA"/>
        </w:rPr>
        <w:t xml:space="preserve">Figure S14: </w:t>
      </w:r>
      <w:r w:rsidRPr="005A4C80">
        <w:rPr>
          <w:rFonts w:ascii="Times New Roman" w:hAnsi="Times New Roman" w:cs="Times New Roman"/>
          <w:b w:val="0"/>
          <w:color w:val="auto"/>
          <w:sz w:val="20"/>
          <w:szCs w:val="20"/>
          <w:lang w:val="en-CA"/>
        </w:rPr>
        <w:t xml:space="preserve">Frequency dependent in-phase susceptibility plot of for compound </w:t>
      </w:r>
      <w:r w:rsidRPr="005A4C80">
        <w:rPr>
          <w:rFonts w:ascii="Times New Roman" w:hAnsi="Times New Roman" w:cs="Times New Roman"/>
          <w:color w:val="auto"/>
          <w:sz w:val="20"/>
          <w:szCs w:val="20"/>
          <w:lang w:val="en-CA"/>
        </w:rPr>
        <w:t>6</w:t>
      </w:r>
      <w:r w:rsidRPr="005A4C80">
        <w:rPr>
          <w:rFonts w:ascii="Times New Roman" w:hAnsi="Times New Roman" w:cs="Times New Roman"/>
          <w:b w:val="0"/>
          <w:color w:val="auto"/>
          <w:sz w:val="20"/>
          <w:szCs w:val="20"/>
          <w:lang w:val="en-CA"/>
        </w:rPr>
        <w:t xml:space="preserve"> (1.9 to 3.3 K) at zero field. Lines represent fitting of the data.</w:t>
      </w:r>
    </w:p>
    <w:p w:rsidR="005A4C80" w:rsidRDefault="005A4C80" w:rsidP="005A4C80">
      <w:pPr>
        <w:rPr>
          <w:lang w:val="en-CA"/>
        </w:rPr>
      </w:pPr>
    </w:p>
    <w:p w:rsidR="005A4C80" w:rsidRDefault="005A4C80" w:rsidP="005A4C80">
      <w:pPr>
        <w:jc w:val="center"/>
        <w:rPr>
          <w:lang w:val="en-CA"/>
        </w:rPr>
      </w:pPr>
      <w:r>
        <w:rPr>
          <w:noProof/>
          <w:lang w:eastAsia="de-DE"/>
        </w:rPr>
        <w:drawing>
          <wp:inline distT="0" distB="0" distL="0" distR="0" wp14:anchorId="61EA2177" wp14:editId="6E12C265">
            <wp:extent cx="4859661" cy="3648962"/>
            <wp:effectExtent l="0" t="0" r="0" b="889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Figure S15.tif"/>
                    <pic:cNvPicPr/>
                  </pic:nvPicPr>
                  <pic:blipFill rotWithShape="1">
                    <a:blip r:embed="rId150" cstate="print">
                      <a:clrChange>
                        <a:clrFrom>
                          <a:srgbClr val="FFFFFF"/>
                        </a:clrFrom>
                        <a:clrTo>
                          <a:srgbClr val="FFFFFF">
                            <a:alpha val="0"/>
                          </a:srgbClr>
                        </a:clrTo>
                      </a:clrChange>
                      <a:extLst>
                        <a:ext uri="{28A0092B-C50C-407E-A947-70E740481C1C}">
                          <a14:useLocalDpi xmlns:a14="http://schemas.microsoft.com/office/drawing/2010/main" val="0"/>
                        </a:ext>
                      </a:extLst>
                    </a:blip>
                    <a:srcRect l="5864" t="5742" r="3452" b="6049"/>
                    <a:stretch/>
                  </pic:blipFill>
                  <pic:spPr bwMode="auto">
                    <a:xfrm>
                      <a:off x="0" y="0"/>
                      <a:ext cx="4863691" cy="3651988"/>
                    </a:xfrm>
                    <a:prstGeom prst="rect">
                      <a:avLst/>
                    </a:prstGeom>
                    <a:ln>
                      <a:noFill/>
                    </a:ln>
                    <a:extLst>
                      <a:ext uri="{53640926-AAD7-44D8-BBD7-CCE9431645EC}">
                        <a14:shadowObscured xmlns:a14="http://schemas.microsoft.com/office/drawing/2010/main"/>
                      </a:ext>
                    </a:extLst>
                  </pic:spPr>
                </pic:pic>
              </a:graphicData>
            </a:graphic>
          </wp:inline>
        </w:drawing>
      </w:r>
    </w:p>
    <w:p w:rsidR="005A4C80" w:rsidRPr="005A4C80" w:rsidRDefault="005A4C80" w:rsidP="005A4C80">
      <w:pPr>
        <w:pStyle w:val="Caption"/>
        <w:spacing w:line="360" w:lineRule="auto"/>
        <w:jc w:val="both"/>
        <w:rPr>
          <w:rFonts w:ascii="Times New Roman" w:hAnsi="Times New Roman" w:cs="Times New Roman"/>
          <w:b w:val="0"/>
          <w:color w:val="auto"/>
          <w:sz w:val="20"/>
          <w:szCs w:val="20"/>
          <w:lang w:val="en-CA"/>
        </w:rPr>
      </w:pPr>
      <w:r w:rsidRPr="005A4C80">
        <w:rPr>
          <w:rFonts w:ascii="Times New Roman" w:hAnsi="Times New Roman" w:cs="Times New Roman"/>
          <w:color w:val="auto"/>
          <w:sz w:val="20"/>
          <w:lang w:val="en-CA"/>
        </w:rPr>
        <w:t xml:space="preserve">Figure S15: </w:t>
      </w:r>
      <w:r w:rsidRPr="005A4C80">
        <w:rPr>
          <w:rFonts w:ascii="Times New Roman" w:hAnsi="Times New Roman" w:cs="Times New Roman"/>
          <w:b w:val="0"/>
          <w:color w:val="auto"/>
          <w:sz w:val="20"/>
          <w:szCs w:val="20"/>
          <w:lang w:val="en-CA"/>
        </w:rPr>
        <w:t xml:space="preserve">Frequency dependent out-of-phase susceptibility plot of for compound </w:t>
      </w:r>
      <w:r w:rsidRPr="005A4C80">
        <w:rPr>
          <w:rFonts w:ascii="Times New Roman" w:hAnsi="Times New Roman" w:cs="Times New Roman"/>
          <w:color w:val="auto"/>
          <w:sz w:val="20"/>
          <w:szCs w:val="20"/>
          <w:lang w:val="en-CA"/>
        </w:rPr>
        <w:t>6</w:t>
      </w:r>
      <w:r w:rsidRPr="005A4C80">
        <w:rPr>
          <w:rFonts w:ascii="Times New Roman" w:hAnsi="Times New Roman" w:cs="Times New Roman"/>
          <w:b w:val="0"/>
          <w:color w:val="auto"/>
          <w:sz w:val="20"/>
          <w:szCs w:val="20"/>
          <w:lang w:val="en-CA"/>
        </w:rPr>
        <w:t xml:space="preserve"> (1.9 to 3.3 K) at zero field. Lines represent fitting of the data.</w:t>
      </w:r>
    </w:p>
    <w:p w:rsidR="005A4C80" w:rsidRPr="005A4C80" w:rsidRDefault="005A4C80" w:rsidP="00886618"/>
    <w:p w:rsidR="00607E1C" w:rsidRPr="005A4C80" w:rsidRDefault="00607E1C" w:rsidP="00607E1C">
      <w:pPr>
        <w:jc w:val="center"/>
      </w:pPr>
    </w:p>
    <w:p w:rsidR="00607E1C" w:rsidRDefault="00886618" w:rsidP="006D469B">
      <w:pPr>
        <w:tabs>
          <w:tab w:val="left" w:pos="2698"/>
        </w:tabs>
        <w:spacing w:line="360" w:lineRule="auto"/>
        <w:jc w:val="center"/>
        <w:rPr>
          <w:rFonts w:ascii="Times New Roman" w:hAnsi="Times New Roman" w:cs="Times New Roman"/>
          <w:sz w:val="24"/>
          <w:szCs w:val="24"/>
        </w:rPr>
      </w:pPr>
      <w:r>
        <w:rPr>
          <w:rFonts w:ascii="Times New Roman" w:hAnsi="Times New Roman" w:cs="Times New Roman"/>
          <w:b/>
          <w:i/>
          <w:noProof/>
          <w:sz w:val="20"/>
          <w:szCs w:val="20"/>
          <w:lang w:eastAsia="de-DE"/>
        </w:rPr>
        <w:drawing>
          <wp:inline distT="0" distB="0" distL="0" distR="0" wp14:anchorId="634F1702" wp14:editId="6C32890E">
            <wp:extent cx="4588083" cy="3566984"/>
            <wp:effectExtent l="0" t="0" r="317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Figure S16.tif"/>
                    <pic:cNvPicPr/>
                  </pic:nvPicPr>
                  <pic:blipFill rotWithShape="1">
                    <a:blip r:embed="rId151" cstate="print">
                      <a:extLst>
                        <a:ext uri="{28A0092B-C50C-407E-A947-70E740481C1C}">
                          <a14:useLocalDpi xmlns:a14="http://schemas.microsoft.com/office/drawing/2010/main" val="0"/>
                        </a:ext>
                      </a:extLst>
                    </a:blip>
                    <a:srcRect l="5005" t="4950" r="5039" b="5425"/>
                    <a:stretch/>
                  </pic:blipFill>
                  <pic:spPr bwMode="auto">
                    <a:xfrm>
                      <a:off x="0" y="0"/>
                      <a:ext cx="4595103" cy="3572441"/>
                    </a:xfrm>
                    <a:prstGeom prst="rect">
                      <a:avLst/>
                    </a:prstGeom>
                    <a:ln>
                      <a:noFill/>
                    </a:ln>
                    <a:extLst>
                      <a:ext uri="{53640926-AAD7-44D8-BBD7-CCE9431645EC}">
                        <a14:shadowObscured xmlns:a14="http://schemas.microsoft.com/office/drawing/2010/main"/>
                      </a:ext>
                    </a:extLst>
                  </pic:spPr>
                </pic:pic>
              </a:graphicData>
            </a:graphic>
          </wp:inline>
        </w:drawing>
      </w:r>
    </w:p>
    <w:p w:rsidR="00886618" w:rsidRDefault="00886618" w:rsidP="00886618">
      <w:pPr>
        <w:pStyle w:val="Caption"/>
        <w:spacing w:line="360" w:lineRule="auto"/>
        <w:jc w:val="both"/>
        <w:rPr>
          <w:rFonts w:cstheme="minorHAnsi"/>
          <w:b w:val="0"/>
          <w:color w:val="auto"/>
          <w:sz w:val="20"/>
          <w:szCs w:val="24"/>
          <w:lang w:val="en-CA"/>
        </w:rPr>
      </w:pPr>
      <w:r w:rsidRPr="00886618">
        <w:rPr>
          <w:rFonts w:ascii="Times New Roman" w:hAnsi="Times New Roman" w:cs="Times New Roman"/>
          <w:color w:val="auto"/>
          <w:sz w:val="20"/>
          <w:lang w:val="en-CA"/>
        </w:rPr>
        <w:t xml:space="preserve">Figure S16: </w:t>
      </w:r>
      <w:r w:rsidRPr="00886618">
        <w:rPr>
          <w:rFonts w:ascii="Times New Roman" w:hAnsi="Times New Roman" w:cs="Times New Roman"/>
          <w:b w:val="0"/>
          <w:color w:val="auto"/>
          <w:sz w:val="20"/>
          <w:szCs w:val="24"/>
          <w:lang w:val="en-CA"/>
        </w:rPr>
        <w:t xml:space="preserve">Temperature dependent in-phase susceptibility plot of for compound </w:t>
      </w:r>
      <w:r w:rsidRPr="00886618">
        <w:rPr>
          <w:rFonts w:ascii="Times New Roman" w:hAnsi="Times New Roman" w:cs="Times New Roman"/>
          <w:color w:val="auto"/>
          <w:sz w:val="20"/>
          <w:szCs w:val="24"/>
          <w:lang w:val="en-CA"/>
        </w:rPr>
        <w:t>6</w:t>
      </w:r>
      <w:r w:rsidRPr="00886618">
        <w:rPr>
          <w:rFonts w:ascii="Times New Roman" w:hAnsi="Times New Roman" w:cs="Times New Roman"/>
          <w:b w:val="0"/>
          <w:color w:val="auto"/>
          <w:sz w:val="20"/>
          <w:szCs w:val="24"/>
          <w:lang w:val="en-CA"/>
        </w:rPr>
        <w:t xml:space="preserve"> (1.9 to 3.3 K) at 0 Oe.</w:t>
      </w:r>
      <w:r w:rsidRPr="00886618">
        <w:rPr>
          <w:rFonts w:cstheme="minorHAnsi"/>
          <w:b w:val="0"/>
          <w:color w:val="auto"/>
          <w:sz w:val="20"/>
          <w:szCs w:val="24"/>
          <w:lang w:val="en-CA"/>
        </w:rPr>
        <w:t xml:space="preserve"> </w:t>
      </w:r>
    </w:p>
    <w:p w:rsidR="00886618" w:rsidRDefault="00886618" w:rsidP="00886618">
      <w:pPr>
        <w:rPr>
          <w:lang w:val="en-CA"/>
        </w:rPr>
      </w:pPr>
    </w:p>
    <w:p w:rsidR="00886618" w:rsidRPr="00886618" w:rsidRDefault="00886618" w:rsidP="00886618">
      <w:pPr>
        <w:jc w:val="center"/>
        <w:rPr>
          <w:i/>
          <w:lang w:val="en-CA"/>
        </w:rPr>
      </w:pPr>
      <w:r w:rsidRPr="00886618">
        <w:rPr>
          <w:i/>
          <w:noProof/>
          <w:lang w:eastAsia="de-DE"/>
        </w:rPr>
        <w:drawing>
          <wp:inline distT="0" distB="0" distL="0" distR="0" wp14:anchorId="4DB261C2" wp14:editId="4F5D274B">
            <wp:extent cx="4604952" cy="3491787"/>
            <wp:effectExtent l="0" t="0" r="5715"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Figure S17.tif"/>
                    <pic:cNvPicPr/>
                  </pic:nvPicPr>
                  <pic:blipFill rotWithShape="1">
                    <a:blip r:embed="rId152" cstate="print">
                      <a:extLst>
                        <a:ext uri="{28A0092B-C50C-407E-A947-70E740481C1C}">
                          <a14:useLocalDpi xmlns:a14="http://schemas.microsoft.com/office/drawing/2010/main" val="0"/>
                        </a:ext>
                      </a:extLst>
                    </a:blip>
                    <a:srcRect l="5480" t="3076" r="3846" b="5946"/>
                    <a:stretch/>
                  </pic:blipFill>
                  <pic:spPr bwMode="auto">
                    <a:xfrm>
                      <a:off x="0" y="0"/>
                      <a:ext cx="4610163" cy="3495739"/>
                    </a:xfrm>
                    <a:prstGeom prst="rect">
                      <a:avLst/>
                    </a:prstGeom>
                    <a:ln>
                      <a:noFill/>
                    </a:ln>
                    <a:extLst>
                      <a:ext uri="{53640926-AAD7-44D8-BBD7-CCE9431645EC}">
                        <a14:shadowObscured xmlns:a14="http://schemas.microsoft.com/office/drawing/2010/main"/>
                      </a:ext>
                    </a:extLst>
                  </pic:spPr>
                </pic:pic>
              </a:graphicData>
            </a:graphic>
          </wp:inline>
        </w:drawing>
      </w:r>
    </w:p>
    <w:p w:rsidR="00886618" w:rsidRPr="00886618" w:rsidRDefault="00886618" w:rsidP="00886618">
      <w:pPr>
        <w:pStyle w:val="Caption"/>
        <w:jc w:val="center"/>
        <w:rPr>
          <w:rFonts w:ascii="Times New Roman" w:hAnsi="Times New Roman" w:cs="Times New Roman"/>
          <w:color w:val="auto"/>
          <w:sz w:val="20"/>
          <w:lang w:val="en-CA"/>
        </w:rPr>
      </w:pPr>
      <w:r w:rsidRPr="00886618">
        <w:rPr>
          <w:rFonts w:ascii="Times New Roman" w:hAnsi="Times New Roman" w:cs="Times New Roman"/>
          <w:color w:val="auto"/>
          <w:sz w:val="20"/>
          <w:lang w:val="en-CA"/>
        </w:rPr>
        <w:t xml:space="preserve">Figure S17: </w:t>
      </w:r>
      <w:r w:rsidRPr="00886618">
        <w:rPr>
          <w:rFonts w:ascii="Times New Roman" w:hAnsi="Times New Roman" w:cs="Times New Roman"/>
          <w:b w:val="0"/>
          <w:color w:val="auto"/>
          <w:sz w:val="20"/>
          <w:szCs w:val="24"/>
          <w:lang w:val="en-CA"/>
        </w:rPr>
        <w:t xml:space="preserve">Temperature dependent out-of-phase susceptibility plot of for compound </w:t>
      </w:r>
      <w:r w:rsidRPr="00886618">
        <w:rPr>
          <w:rFonts w:ascii="Times New Roman" w:hAnsi="Times New Roman" w:cs="Times New Roman"/>
          <w:color w:val="auto"/>
          <w:sz w:val="20"/>
          <w:szCs w:val="24"/>
          <w:lang w:val="en-CA"/>
        </w:rPr>
        <w:t>6</w:t>
      </w:r>
      <w:r w:rsidRPr="00886618">
        <w:rPr>
          <w:rFonts w:ascii="Times New Roman" w:hAnsi="Times New Roman" w:cs="Times New Roman"/>
          <w:b w:val="0"/>
          <w:color w:val="auto"/>
          <w:sz w:val="20"/>
          <w:szCs w:val="24"/>
          <w:lang w:val="en-CA"/>
        </w:rPr>
        <w:t xml:space="preserve"> (1.9 to 3.3 K) at 0 Oe.</w:t>
      </w:r>
    </w:p>
    <w:p w:rsidR="00886618" w:rsidRPr="00485479" w:rsidRDefault="00886618" w:rsidP="00485479">
      <w:pPr>
        <w:jc w:val="center"/>
        <w:rPr>
          <w:rFonts w:ascii="Times New Roman" w:hAnsi="Times New Roman" w:cs="Times New Roman"/>
          <w:b/>
          <w:sz w:val="36"/>
          <w:lang w:val="en-CA"/>
        </w:rPr>
      </w:pPr>
      <w:r>
        <w:rPr>
          <w:lang w:val="en-CA"/>
        </w:rPr>
        <w:br w:type="page"/>
      </w:r>
      <w:r w:rsidRPr="00546096">
        <w:rPr>
          <w:rFonts w:ascii="Times New Roman" w:hAnsi="Times New Roman" w:cs="Times New Roman"/>
          <w:b/>
          <w:sz w:val="32"/>
          <w:lang w:val="en-CA"/>
        </w:rPr>
        <w:lastRenderedPageBreak/>
        <w:t>IR Spectroscopy</w:t>
      </w:r>
    </w:p>
    <w:p w:rsidR="00886618" w:rsidRDefault="00886618" w:rsidP="00886618">
      <w:pPr>
        <w:rPr>
          <w:lang w:val="en-CA"/>
        </w:rPr>
      </w:pPr>
    </w:p>
    <w:p w:rsidR="00886618" w:rsidRDefault="00886618" w:rsidP="00886618">
      <w:pPr>
        <w:jc w:val="center"/>
        <w:rPr>
          <w:lang w:val="en-CA"/>
        </w:rPr>
      </w:pPr>
      <w:r>
        <w:rPr>
          <w:noProof/>
          <w:lang w:eastAsia="de-DE"/>
        </w:rPr>
        <w:drawing>
          <wp:inline distT="0" distB="0" distL="0" distR="0" wp14:anchorId="4437A285" wp14:editId="25629CFD">
            <wp:extent cx="4352056" cy="3385751"/>
            <wp:effectExtent l="0" t="0" r="0" b="571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ATA222B.tif"/>
                    <pic:cNvPicPr/>
                  </pic:nvPicPr>
                  <pic:blipFill rotWithShape="1">
                    <a:blip r:embed="rId153" cstate="print">
                      <a:extLst>
                        <a:ext uri="{28A0092B-C50C-407E-A947-70E740481C1C}">
                          <a14:useLocalDpi xmlns:a14="http://schemas.microsoft.com/office/drawing/2010/main" val="0"/>
                        </a:ext>
                      </a:extLst>
                    </a:blip>
                    <a:srcRect l="4433" t="5346" r="5477" b="4312"/>
                    <a:stretch/>
                  </pic:blipFill>
                  <pic:spPr bwMode="auto">
                    <a:xfrm>
                      <a:off x="0" y="0"/>
                      <a:ext cx="4365414" cy="3396143"/>
                    </a:xfrm>
                    <a:prstGeom prst="rect">
                      <a:avLst/>
                    </a:prstGeom>
                    <a:ln>
                      <a:noFill/>
                    </a:ln>
                    <a:extLst>
                      <a:ext uri="{53640926-AAD7-44D8-BBD7-CCE9431645EC}">
                        <a14:shadowObscured xmlns:a14="http://schemas.microsoft.com/office/drawing/2010/main"/>
                      </a:ext>
                    </a:extLst>
                  </pic:spPr>
                </pic:pic>
              </a:graphicData>
            </a:graphic>
          </wp:inline>
        </w:drawing>
      </w:r>
    </w:p>
    <w:p w:rsidR="00886618" w:rsidRDefault="00886618" w:rsidP="00886618">
      <w:pPr>
        <w:pStyle w:val="Bibliography"/>
        <w:jc w:val="center"/>
        <w:rPr>
          <w:rFonts w:ascii="Times New Roman" w:hAnsi="Times New Roman" w:cs="Times New Roman"/>
          <w:sz w:val="20"/>
          <w:lang w:val="en-CA"/>
        </w:rPr>
      </w:pPr>
      <w:r w:rsidRPr="0065758A">
        <w:rPr>
          <w:rFonts w:ascii="Times New Roman" w:hAnsi="Times New Roman" w:cs="Times New Roman"/>
          <w:b/>
          <w:sz w:val="20"/>
          <w:lang w:val="en-CA"/>
        </w:rPr>
        <w:t xml:space="preserve">Figure S18: </w:t>
      </w:r>
      <w:r w:rsidRPr="0065758A">
        <w:rPr>
          <w:rFonts w:ascii="Times New Roman" w:hAnsi="Times New Roman" w:cs="Times New Roman"/>
          <w:sz w:val="20"/>
          <w:lang w:val="en-CA"/>
        </w:rPr>
        <w:t xml:space="preserve">IR spectrum for complex </w:t>
      </w:r>
      <w:r w:rsidRPr="0065758A">
        <w:rPr>
          <w:rFonts w:ascii="Times New Roman" w:hAnsi="Times New Roman" w:cs="Times New Roman"/>
          <w:b/>
          <w:sz w:val="20"/>
          <w:lang w:val="en-CA"/>
        </w:rPr>
        <w:t>1</w:t>
      </w:r>
      <w:r w:rsidRPr="0065758A">
        <w:rPr>
          <w:rFonts w:ascii="Times New Roman" w:hAnsi="Times New Roman" w:cs="Times New Roman"/>
          <w:sz w:val="20"/>
          <w:lang w:val="en-CA"/>
        </w:rPr>
        <w:t>.</w:t>
      </w:r>
    </w:p>
    <w:p w:rsidR="00886618" w:rsidRDefault="00886618" w:rsidP="00886618">
      <w:pPr>
        <w:jc w:val="center"/>
        <w:rPr>
          <w:lang w:val="en-CA"/>
        </w:rPr>
      </w:pPr>
    </w:p>
    <w:p w:rsidR="00886618" w:rsidRDefault="00886618" w:rsidP="00886618">
      <w:pPr>
        <w:jc w:val="center"/>
        <w:rPr>
          <w:lang w:val="en-CA"/>
        </w:rPr>
      </w:pPr>
    </w:p>
    <w:p w:rsidR="00886618" w:rsidRPr="00886618" w:rsidRDefault="00886618" w:rsidP="00886618">
      <w:pPr>
        <w:jc w:val="center"/>
        <w:rPr>
          <w:lang w:val="en-CA"/>
        </w:rPr>
      </w:pPr>
      <w:r>
        <w:rPr>
          <w:noProof/>
          <w:lang w:eastAsia="de-DE"/>
        </w:rPr>
        <w:drawing>
          <wp:inline distT="0" distB="0" distL="0" distR="0" wp14:anchorId="24BEBCE5" wp14:editId="44616B7E">
            <wp:extent cx="4365251" cy="3443416"/>
            <wp:effectExtent l="0" t="0" r="0" b="508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ATA285C_THESIS.tif"/>
                    <pic:cNvPicPr/>
                  </pic:nvPicPr>
                  <pic:blipFill rotWithShape="1">
                    <a:blip r:embed="rId154" cstate="print">
                      <a:extLst>
                        <a:ext uri="{28A0092B-C50C-407E-A947-70E740481C1C}">
                          <a14:useLocalDpi xmlns:a14="http://schemas.microsoft.com/office/drawing/2010/main" val="0"/>
                        </a:ext>
                      </a:extLst>
                    </a:blip>
                    <a:srcRect l="4862" t="4240" r="5754" b="4887"/>
                    <a:stretch/>
                  </pic:blipFill>
                  <pic:spPr bwMode="auto">
                    <a:xfrm>
                      <a:off x="0" y="0"/>
                      <a:ext cx="4381897" cy="3456547"/>
                    </a:xfrm>
                    <a:prstGeom prst="rect">
                      <a:avLst/>
                    </a:prstGeom>
                    <a:ln>
                      <a:noFill/>
                    </a:ln>
                    <a:extLst>
                      <a:ext uri="{53640926-AAD7-44D8-BBD7-CCE9431645EC}">
                        <a14:shadowObscured xmlns:a14="http://schemas.microsoft.com/office/drawing/2010/main"/>
                      </a:ext>
                    </a:extLst>
                  </pic:spPr>
                </pic:pic>
              </a:graphicData>
            </a:graphic>
          </wp:inline>
        </w:drawing>
      </w:r>
    </w:p>
    <w:p w:rsidR="00886618" w:rsidRDefault="00886618" w:rsidP="00886618">
      <w:pPr>
        <w:pStyle w:val="Bibliography"/>
        <w:jc w:val="center"/>
        <w:rPr>
          <w:rFonts w:ascii="Times New Roman" w:hAnsi="Times New Roman" w:cs="Times New Roman"/>
          <w:sz w:val="20"/>
          <w:lang w:val="en-CA"/>
        </w:rPr>
      </w:pPr>
      <w:r w:rsidRPr="0065758A">
        <w:rPr>
          <w:rFonts w:ascii="Times New Roman" w:hAnsi="Times New Roman" w:cs="Times New Roman"/>
          <w:b/>
          <w:sz w:val="20"/>
          <w:lang w:val="en-CA"/>
        </w:rPr>
        <w:t>Figure S19:</w:t>
      </w:r>
      <w:r w:rsidRPr="0065758A">
        <w:rPr>
          <w:rFonts w:ascii="Times New Roman" w:hAnsi="Times New Roman" w:cs="Times New Roman"/>
          <w:b/>
          <w:i/>
          <w:sz w:val="20"/>
          <w:lang w:val="en-CA"/>
        </w:rPr>
        <w:t xml:space="preserve"> </w:t>
      </w:r>
      <w:r w:rsidRPr="0065758A">
        <w:rPr>
          <w:rFonts w:ascii="Times New Roman" w:hAnsi="Times New Roman" w:cs="Times New Roman"/>
          <w:sz w:val="20"/>
          <w:lang w:val="en-CA"/>
        </w:rPr>
        <w:t xml:space="preserve">IR spectrum for complex </w:t>
      </w:r>
      <w:r>
        <w:rPr>
          <w:rFonts w:ascii="Times New Roman" w:hAnsi="Times New Roman" w:cs="Times New Roman"/>
          <w:b/>
          <w:sz w:val="20"/>
          <w:lang w:val="en-CA"/>
        </w:rPr>
        <w:t>2</w:t>
      </w:r>
      <w:r w:rsidRPr="0065758A">
        <w:rPr>
          <w:rFonts w:ascii="Times New Roman" w:hAnsi="Times New Roman" w:cs="Times New Roman"/>
          <w:sz w:val="20"/>
          <w:lang w:val="en-CA"/>
        </w:rPr>
        <w:t>.</w:t>
      </w:r>
    </w:p>
    <w:p w:rsidR="00886618" w:rsidRDefault="00886618" w:rsidP="00886618">
      <w:pPr>
        <w:jc w:val="center"/>
        <w:rPr>
          <w:lang w:val="en-CA"/>
        </w:rPr>
      </w:pPr>
    </w:p>
    <w:p w:rsidR="00485479" w:rsidRPr="00886618" w:rsidRDefault="00485479" w:rsidP="00886618">
      <w:pPr>
        <w:jc w:val="center"/>
        <w:rPr>
          <w:lang w:val="en-CA"/>
        </w:rPr>
      </w:pPr>
    </w:p>
    <w:p w:rsidR="00886618" w:rsidRDefault="00886618" w:rsidP="00886618">
      <w:pPr>
        <w:pStyle w:val="Bibliography"/>
        <w:jc w:val="center"/>
        <w:rPr>
          <w:rFonts w:ascii="Times New Roman" w:hAnsi="Times New Roman" w:cs="Times New Roman"/>
          <w:b/>
          <w:sz w:val="20"/>
          <w:lang w:val="en-CA"/>
        </w:rPr>
      </w:pPr>
      <w:r>
        <w:rPr>
          <w:rFonts w:ascii="Times New Roman" w:hAnsi="Times New Roman" w:cs="Times New Roman"/>
          <w:b/>
          <w:i/>
          <w:noProof/>
          <w:sz w:val="20"/>
          <w:lang w:eastAsia="de-DE"/>
        </w:rPr>
        <w:drawing>
          <wp:inline distT="0" distB="0" distL="0" distR="0" wp14:anchorId="53092567" wp14:editId="20ECC7D2">
            <wp:extent cx="4751307" cy="3726974"/>
            <wp:effectExtent l="0" t="0" r="0" b="698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ATA286_THESIS.tif"/>
                    <pic:cNvPicPr/>
                  </pic:nvPicPr>
                  <pic:blipFill rotWithShape="1">
                    <a:blip r:embed="rId155" cstate="print">
                      <a:extLst>
                        <a:ext uri="{28A0092B-C50C-407E-A947-70E740481C1C}">
                          <a14:useLocalDpi xmlns:a14="http://schemas.microsoft.com/office/drawing/2010/main" val="0"/>
                        </a:ext>
                      </a:extLst>
                    </a:blip>
                    <a:srcRect l="5434" t="4793" r="5762" b="5430"/>
                    <a:stretch/>
                  </pic:blipFill>
                  <pic:spPr bwMode="auto">
                    <a:xfrm>
                      <a:off x="0" y="0"/>
                      <a:ext cx="4754473" cy="3729458"/>
                    </a:xfrm>
                    <a:prstGeom prst="rect">
                      <a:avLst/>
                    </a:prstGeom>
                    <a:ln>
                      <a:noFill/>
                    </a:ln>
                    <a:extLst>
                      <a:ext uri="{53640926-AAD7-44D8-BBD7-CCE9431645EC}">
                        <a14:shadowObscured xmlns:a14="http://schemas.microsoft.com/office/drawing/2010/main"/>
                      </a:ext>
                    </a:extLst>
                  </pic:spPr>
                </pic:pic>
              </a:graphicData>
            </a:graphic>
          </wp:inline>
        </w:drawing>
      </w:r>
      <w:r w:rsidRPr="00886618">
        <w:rPr>
          <w:rFonts w:ascii="Times New Roman" w:hAnsi="Times New Roman" w:cs="Times New Roman"/>
          <w:b/>
          <w:sz w:val="20"/>
          <w:lang w:val="en-CA"/>
        </w:rPr>
        <w:t xml:space="preserve"> </w:t>
      </w:r>
    </w:p>
    <w:p w:rsidR="00886618" w:rsidRDefault="00886618" w:rsidP="00886618">
      <w:pPr>
        <w:pStyle w:val="Bibliography"/>
        <w:jc w:val="center"/>
        <w:rPr>
          <w:rFonts w:ascii="Times New Roman" w:hAnsi="Times New Roman" w:cs="Times New Roman"/>
          <w:sz w:val="20"/>
          <w:lang w:val="en-CA"/>
        </w:rPr>
      </w:pPr>
      <w:r w:rsidRPr="0065758A">
        <w:rPr>
          <w:rFonts w:ascii="Times New Roman" w:hAnsi="Times New Roman" w:cs="Times New Roman"/>
          <w:b/>
          <w:sz w:val="20"/>
          <w:lang w:val="en-CA"/>
        </w:rPr>
        <w:t>Figure S20:</w:t>
      </w:r>
      <w:r w:rsidRPr="0065758A">
        <w:rPr>
          <w:rFonts w:ascii="Times New Roman" w:hAnsi="Times New Roman" w:cs="Times New Roman"/>
          <w:b/>
          <w:i/>
          <w:sz w:val="20"/>
          <w:lang w:val="en-CA"/>
        </w:rPr>
        <w:t xml:space="preserve"> </w:t>
      </w:r>
      <w:r w:rsidRPr="0065758A">
        <w:rPr>
          <w:rFonts w:ascii="Times New Roman" w:hAnsi="Times New Roman" w:cs="Times New Roman"/>
          <w:sz w:val="20"/>
          <w:lang w:val="en-CA"/>
        </w:rPr>
        <w:t xml:space="preserve">IR spectrum for complex </w:t>
      </w:r>
      <w:r>
        <w:rPr>
          <w:rFonts w:ascii="Times New Roman" w:hAnsi="Times New Roman" w:cs="Times New Roman"/>
          <w:b/>
          <w:sz w:val="20"/>
          <w:lang w:val="en-CA"/>
        </w:rPr>
        <w:t>3</w:t>
      </w:r>
      <w:r w:rsidRPr="0065758A">
        <w:rPr>
          <w:rFonts w:ascii="Times New Roman" w:hAnsi="Times New Roman" w:cs="Times New Roman"/>
          <w:sz w:val="20"/>
          <w:lang w:val="en-CA"/>
        </w:rPr>
        <w:t>.</w:t>
      </w:r>
    </w:p>
    <w:p w:rsidR="00886618" w:rsidRDefault="00886618" w:rsidP="006D469B">
      <w:pPr>
        <w:tabs>
          <w:tab w:val="left" w:pos="2698"/>
        </w:tabs>
        <w:spacing w:line="360" w:lineRule="auto"/>
        <w:jc w:val="center"/>
        <w:rPr>
          <w:rFonts w:ascii="Times New Roman" w:hAnsi="Times New Roman" w:cs="Times New Roman"/>
          <w:sz w:val="24"/>
          <w:szCs w:val="24"/>
          <w:lang w:val="en-CA"/>
        </w:rPr>
      </w:pPr>
    </w:p>
    <w:p w:rsidR="00485479" w:rsidRDefault="00485479" w:rsidP="006D469B">
      <w:pPr>
        <w:tabs>
          <w:tab w:val="left" w:pos="2698"/>
        </w:tabs>
        <w:spacing w:line="360" w:lineRule="auto"/>
        <w:jc w:val="center"/>
        <w:rPr>
          <w:rFonts w:ascii="Times New Roman" w:hAnsi="Times New Roman" w:cs="Times New Roman"/>
          <w:sz w:val="24"/>
          <w:szCs w:val="24"/>
          <w:lang w:val="en-CA"/>
        </w:rPr>
      </w:pPr>
    </w:p>
    <w:p w:rsidR="00886618" w:rsidRDefault="00886618" w:rsidP="006D469B">
      <w:pPr>
        <w:tabs>
          <w:tab w:val="left" w:pos="2698"/>
        </w:tabs>
        <w:spacing w:line="360" w:lineRule="auto"/>
        <w:jc w:val="center"/>
        <w:rPr>
          <w:rFonts w:ascii="Times New Roman" w:hAnsi="Times New Roman" w:cs="Times New Roman"/>
          <w:sz w:val="24"/>
          <w:szCs w:val="24"/>
          <w:lang w:val="en-CA"/>
        </w:rPr>
      </w:pPr>
      <w:r>
        <w:rPr>
          <w:noProof/>
          <w:lang w:eastAsia="de-DE"/>
        </w:rPr>
        <w:drawing>
          <wp:inline distT="0" distB="0" distL="0" distR="0" wp14:anchorId="0981325F" wp14:editId="3C762A2C">
            <wp:extent cx="4860962" cy="3698789"/>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ATA-275B_THESIS.TIF"/>
                    <pic:cNvPicPr/>
                  </pic:nvPicPr>
                  <pic:blipFill rotWithShape="1">
                    <a:blip r:embed="rId156" cstate="print">
                      <a:extLst>
                        <a:ext uri="{28A0092B-C50C-407E-A947-70E740481C1C}">
                          <a14:useLocalDpi xmlns:a14="http://schemas.microsoft.com/office/drawing/2010/main" val="0"/>
                        </a:ext>
                      </a:extLst>
                    </a:blip>
                    <a:srcRect l="3860" t="4056" r="4792" b="6348"/>
                    <a:stretch/>
                  </pic:blipFill>
                  <pic:spPr bwMode="auto">
                    <a:xfrm>
                      <a:off x="0" y="0"/>
                      <a:ext cx="4863450" cy="3700682"/>
                    </a:xfrm>
                    <a:prstGeom prst="rect">
                      <a:avLst/>
                    </a:prstGeom>
                    <a:ln>
                      <a:noFill/>
                    </a:ln>
                    <a:extLst>
                      <a:ext uri="{53640926-AAD7-44D8-BBD7-CCE9431645EC}">
                        <a14:shadowObscured xmlns:a14="http://schemas.microsoft.com/office/drawing/2010/main"/>
                      </a:ext>
                    </a:extLst>
                  </pic:spPr>
                </pic:pic>
              </a:graphicData>
            </a:graphic>
          </wp:inline>
        </w:drawing>
      </w:r>
    </w:p>
    <w:p w:rsidR="00886618" w:rsidRDefault="00886618" w:rsidP="00886618">
      <w:pPr>
        <w:pStyle w:val="Bibliography"/>
        <w:jc w:val="center"/>
        <w:rPr>
          <w:rFonts w:ascii="Times New Roman" w:hAnsi="Times New Roman" w:cs="Times New Roman"/>
          <w:sz w:val="20"/>
          <w:lang w:val="en-CA"/>
        </w:rPr>
      </w:pPr>
      <w:r w:rsidRPr="0065758A">
        <w:rPr>
          <w:rFonts w:ascii="Times New Roman" w:hAnsi="Times New Roman" w:cs="Times New Roman"/>
          <w:b/>
          <w:sz w:val="20"/>
          <w:lang w:val="en-CA"/>
        </w:rPr>
        <w:t>Figure S21:</w:t>
      </w:r>
      <w:r w:rsidRPr="0065758A">
        <w:rPr>
          <w:rFonts w:ascii="Times New Roman" w:hAnsi="Times New Roman" w:cs="Times New Roman"/>
          <w:b/>
          <w:i/>
          <w:sz w:val="20"/>
          <w:lang w:val="en-CA"/>
        </w:rPr>
        <w:t xml:space="preserve"> </w:t>
      </w:r>
      <w:r w:rsidRPr="0065758A">
        <w:rPr>
          <w:rFonts w:ascii="Times New Roman" w:hAnsi="Times New Roman" w:cs="Times New Roman"/>
          <w:sz w:val="20"/>
          <w:lang w:val="en-CA"/>
        </w:rPr>
        <w:t xml:space="preserve">IR spectrum for complex </w:t>
      </w:r>
      <w:r>
        <w:rPr>
          <w:rFonts w:ascii="Times New Roman" w:hAnsi="Times New Roman" w:cs="Times New Roman"/>
          <w:b/>
          <w:sz w:val="20"/>
          <w:lang w:val="en-CA"/>
        </w:rPr>
        <w:t>4</w:t>
      </w:r>
      <w:r w:rsidRPr="0065758A">
        <w:rPr>
          <w:rFonts w:ascii="Times New Roman" w:hAnsi="Times New Roman" w:cs="Times New Roman"/>
          <w:sz w:val="20"/>
          <w:lang w:val="en-CA"/>
        </w:rPr>
        <w:t>.</w:t>
      </w:r>
    </w:p>
    <w:p w:rsidR="00886618" w:rsidRDefault="00886618" w:rsidP="006D469B">
      <w:pPr>
        <w:tabs>
          <w:tab w:val="left" w:pos="2698"/>
        </w:tabs>
        <w:spacing w:line="360" w:lineRule="auto"/>
        <w:jc w:val="center"/>
        <w:rPr>
          <w:rFonts w:ascii="Times New Roman" w:hAnsi="Times New Roman" w:cs="Times New Roman"/>
          <w:sz w:val="24"/>
          <w:szCs w:val="24"/>
          <w:lang w:val="en-CA"/>
        </w:rPr>
      </w:pPr>
    </w:p>
    <w:p w:rsidR="00886618" w:rsidRDefault="00886618" w:rsidP="006D469B">
      <w:pPr>
        <w:tabs>
          <w:tab w:val="left" w:pos="2698"/>
        </w:tabs>
        <w:spacing w:line="360" w:lineRule="auto"/>
        <w:jc w:val="center"/>
        <w:rPr>
          <w:rFonts w:ascii="Times New Roman" w:hAnsi="Times New Roman" w:cs="Times New Roman"/>
          <w:sz w:val="24"/>
          <w:szCs w:val="24"/>
          <w:lang w:val="en-CA"/>
        </w:rPr>
      </w:pPr>
      <w:r>
        <w:rPr>
          <w:noProof/>
          <w:lang w:eastAsia="de-DE"/>
        </w:rPr>
        <w:drawing>
          <wp:inline distT="0" distB="0" distL="0" distR="0" wp14:anchorId="0F0A08F4" wp14:editId="0F064406">
            <wp:extent cx="4825821" cy="3789405"/>
            <wp:effectExtent l="0" t="0" r="0" b="190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ATA-573C_THESIS.TIF"/>
                    <pic:cNvPicPr/>
                  </pic:nvPicPr>
                  <pic:blipFill rotWithShape="1">
                    <a:blip r:embed="rId157" cstate="print">
                      <a:extLst>
                        <a:ext uri="{28A0092B-C50C-407E-A947-70E740481C1C}">
                          <a14:useLocalDpi xmlns:a14="http://schemas.microsoft.com/office/drawing/2010/main" val="0"/>
                        </a:ext>
                      </a:extLst>
                    </a:blip>
                    <a:srcRect l="4433" t="2395" r="5040" b="5988"/>
                    <a:stretch/>
                  </pic:blipFill>
                  <pic:spPr bwMode="auto">
                    <a:xfrm>
                      <a:off x="0" y="0"/>
                      <a:ext cx="4828652" cy="3791628"/>
                    </a:xfrm>
                    <a:prstGeom prst="rect">
                      <a:avLst/>
                    </a:prstGeom>
                    <a:ln>
                      <a:noFill/>
                    </a:ln>
                    <a:extLst>
                      <a:ext uri="{53640926-AAD7-44D8-BBD7-CCE9431645EC}">
                        <a14:shadowObscured xmlns:a14="http://schemas.microsoft.com/office/drawing/2010/main"/>
                      </a:ext>
                    </a:extLst>
                  </pic:spPr>
                </pic:pic>
              </a:graphicData>
            </a:graphic>
          </wp:inline>
        </w:drawing>
      </w:r>
    </w:p>
    <w:p w:rsidR="00886618" w:rsidRDefault="00886618" w:rsidP="00886618">
      <w:pPr>
        <w:pStyle w:val="Bibliography"/>
        <w:jc w:val="center"/>
        <w:rPr>
          <w:rFonts w:ascii="Times New Roman" w:hAnsi="Times New Roman" w:cs="Times New Roman"/>
          <w:sz w:val="20"/>
          <w:lang w:val="en-CA"/>
        </w:rPr>
      </w:pPr>
      <w:r w:rsidRPr="0065758A">
        <w:rPr>
          <w:rFonts w:ascii="Times New Roman" w:hAnsi="Times New Roman" w:cs="Times New Roman"/>
          <w:b/>
          <w:sz w:val="20"/>
          <w:lang w:val="en-CA"/>
        </w:rPr>
        <w:t>Figure S22:</w:t>
      </w:r>
      <w:r w:rsidRPr="0065758A">
        <w:rPr>
          <w:rFonts w:ascii="Times New Roman" w:hAnsi="Times New Roman" w:cs="Times New Roman"/>
          <w:b/>
          <w:i/>
          <w:sz w:val="20"/>
          <w:lang w:val="en-CA"/>
        </w:rPr>
        <w:t xml:space="preserve"> </w:t>
      </w:r>
      <w:r w:rsidRPr="0065758A">
        <w:rPr>
          <w:rFonts w:ascii="Times New Roman" w:hAnsi="Times New Roman" w:cs="Times New Roman"/>
          <w:sz w:val="20"/>
          <w:lang w:val="en-CA"/>
        </w:rPr>
        <w:t xml:space="preserve">IR spectrum for complex </w:t>
      </w:r>
      <w:r>
        <w:rPr>
          <w:rFonts w:ascii="Times New Roman" w:hAnsi="Times New Roman" w:cs="Times New Roman"/>
          <w:b/>
          <w:sz w:val="20"/>
          <w:lang w:val="en-CA"/>
        </w:rPr>
        <w:t>5</w:t>
      </w:r>
      <w:r w:rsidRPr="0065758A">
        <w:rPr>
          <w:rFonts w:ascii="Times New Roman" w:hAnsi="Times New Roman" w:cs="Times New Roman"/>
          <w:sz w:val="20"/>
          <w:lang w:val="en-CA"/>
        </w:rPr>
        <w:t>.</w:t>
      </w:r>
    </w:p>
    <w:p w:rsidR="00886618" w:rsidRDefault="00886618" w:rsidP="006D469B">
      <w:pPr>
        <w:tabs>
          <w:tab w:val="left" w:pos="2698"/>
        </w:tabs>
        <w:spacing w:line="360" w:lineRule="auto"/>
        <w:jc w:val="center"/>
        <w:rPr>
          <w:rFonts w:ascii="Times New Roman" w:hAnsi="Times New Roman" w:cs="Times New Roman"/>
          <w:sz w:val="24"/>
          <w:szCs w:val="24"/>
          <w:lang w:val="en-CA"/>
        </w:rPr>
      </w:pPr>
    </w:p>
    <w:p w:rsidR="00886618" w:rsidRDefault="00886618" w:rsidP="006D469B">
      <w:pPr>
        <w:tabs>
          <w:tab w:val="left" w:pos="2698"/>
        </w:tabs>
        <w:spacing w:line="360" w:lineRule="auto"/>
        <w:jc w:val="center"/>
        <w:rPr>
          <w:rFonts w:ascii="Times New Roman" w:hAnsi="Times New Roman" w:cs="Times New Roman"/>
          <w:sz w:val="24"/>
          <w:szCs w:val="24"/>
          <w:lang w:val="en-CA"/>
        </w:rPr>
      </w:pPr>
      <w:r>
        <w:rPr>
          <w:noProof/>
          <w:lang w:eastAsia="de-DE"/>
        </w:rPr>
        <w:drawing>
          <wp:inline distT="0" distB="0" distL="0" distR="0" wp14:anchorId="054AC3E7" wp14:editId="204A33EF">
            <wp:extent cx="4933270" cy="3705983"/>
            <wp:effectExtent l="0" t="0" r="1270" b="889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ATA-780C_THESIS.TIF"/>
                    <pic:cNvPicPr/>
                  </pic:nvPicPr>
                  <pic:blipFill rotWithShape="1">
                    <a:blip r:embed="rId158" cstate="print">
                      <a:extLst>
                        <a:ext uri="{28A0092B-C50C-407E-A947-70E740481C1C}">
                          <a14:useLocalDpi xmlns:a14="http://schemas.microsoft.com/office/drawing/2010/main" val="0"/>
                        </a:ext>
                      </a:extLst>
                    </a:blip>
                    <a:srcRect l="3719" t="4055" r="4315" b="6904"/>
                    <a:stretch/>
                  </pic:blipFill>
                  <pic:spPr bwMode="auto">
                    <a:xfrm>
                      <a:off x="0" y="0"/>
                      <a:ext cx="4936674" cy="3708540"/>
                    </a:xfrm>
                    <a:prstGeom prst="rect">
                      <a:avLst/>
                    </a:prstGeom>
                    <a:ln>
                      <a:noFill/>
                    </a:ln>
                    <a:extLst>
                      <a:ext uri="{53640926-AAD7-44D8-BBD7-CCE9431645EC}">
                        <a14:shadowObscured xmlns:a14="http://schemas.microsoft.com/office/drawing/2010/main"/>
                      </a:ext>
                    </a:extLst>
                  </pic:spPr>
                </pic:pic>
              </a:graphicData>
            </a:graphic>
          </wp:inline>
        </w:drawing>
      </w:r>
    </w:p>
    <w:p w:rsidR="00886618" w:rsidRDefault="00886618" w:rsidP="00886618">
      <w:pPr>
        <w:pStyle w:val="Bibliography"/>
        <w:jc w:val="center"/>
        <w:rPr>
          <w:rFonts w:ascii="Times New Roman" w:hAnsi="Times New Roman" w:cs="Times New Roman"/>
          <w:sz w:val="20"/>
          <w:lang w:val="en-CA"/>
        </w:rPr>
      </w:pPr>
      <w:r w:rsidRPr="0065758A">
        <w:rPr>
          <w:rFonts w:ascii="Times New Roman" w:hAnsi="Times New Roman" w:cs="Times New Roman"/>
          <w:b/>
          <w:sz w:val="20"/>
          <w:lang w:val="en-CA"/>
        </w:rPr>
        <w:t>Figure S23</w:t>
      </w:r>
      <w:r w:rsidRPr="0065758A">
        <w:rPr>
          <w:rFonts w:ascii="Times New Roman" w:hAnsi="Times New Roman" w:cs="Times New Roman"/>
          <w:b/>
          <w:i/>
          <w:sz w:val="20"/>
          <w:lang w:val="en-CA"/>
        </w:rPr>
        <w:t xml:space="preserve">: </w:t>
      </w:r>
      <w:r w:rsidRPr="0065758A">
        <w:rPr>
          <w:rFonts w:ascii="Times New Roman" w:hAnsi="Times New Roman" w:cs="Times New Roman"/>
          <w:sz w:val="20"/>
          <w:lang w:val="en-CA"/>
        </w:rPr>
        <w:t xml:space="preserve">IR spectrum for complex </w:t>
      </w:r>
      <w:r>
        <w:rPr>
          <w:rFonts w:ascii="Times New Roman" w:hAnsi="Times New Roman" w:cs="Times New Roman"/>
          <w:b/>
          <w:sz w:val="20"/>
          <w:lang w:val="en-CA"/>
        </w:rPr>
        <w:t>6</w:t>
      </w:r>
      <w:r w:rsidRPr="0065758A">
        <w:rPr>
          <w:rFonts w:ascii="Times New Roman" w:hAnsi="Times New Roman" w:cs="Times New Roman"/>
          <w:sz w:val="20"/>
          <w:lang w:val="en-CA"/>
        </w:rPr>
        <w:t>.</w:t>
      </w:r>
    </w:p>
    <w:p w:rsidR="00886618" w:rsidRDefault="00886618">
      <w:pPr>
        <w:rPr>
          <w:rFonts w:ascii="Times New Roman" w:hAnsi="Times New Roman" w:cs="Times New Roman"/>
          <w:sz w:val="20"/>
          <w:lang w:val="en-CA"/>
        </w:rPr>
      </w:pPr>
    </w:p>
    <w:p w:rsidR="00886618" w:rsidRDefault="00886618" w:rsidP="00886618">
      <w:pPr>
        <w:pStyle w:val="Bibliography"/>
        <w:jc w:val="center"/>
        <w:rPr>
          <w:rFonts w:ascii="Times New Roman" w:hAnsi="Times New Roman" w:cs="Times New Roman"/>
          <w:sz w:val="20"/>
          <w:lang w:val="en-CA"/>
        </w:rPr>
      </w:pPr>
    </w:p>
    <w:p w:rsidR="00886618" w:rsidRPr="00546096" w:rsidRDefault="00B33184" w:rsidP="00B33184">
      <w:pPr>
        <w:pStyle w:val="Bibliography"/>
        <w:rPr>
          <w:rFonts w:ascii="Times New Roman" w:hAnsi="Times New Roman" w:cs="Times New Roman"/>
          <w:sz w:val="18"/>
          <w:lang w:val="en-CA"/>
        </w:rPr>
      </w:pPr>
      <w:r w:rsidRPr="00546096">
        <w:rPr>
          <w:rFonts w:ascii="Times New Roman" w:hAnsi="Times New Roman" w:cs="Times New Roman"/>
          <w:b/>
          <w:sz w:val="32"/>
          <w:lang w:val="en-CA"/>
        </w:rPr>
        <w:t xml:space="preserve">5.4 </w:t>
      </w:r>
      <w:r w:rsidR="00886618" w:rsidRPr="00546096">
        <w:rPr>
          <w:rFonts w:ascii="Times New Roman" w:hAnsi="Times New Roman" w:cs="Times New Roman"/>
          <w:b/>
          <w:sz w:val="32"/>
          <w:lang w:val="en-CA"/>
        </w:rPr>
        <w:t>References</w:t>
      </w:r>
    </w:p>
    <w:p w:rsidR="00886618" w:rsidRPr="003429D9" w:rsidRDefault="00886618" w:rsidP="00886618">
      <w:pPr>
        <w:rPr>
          <w:rFonts w:ascii="Times New Roman" w:hAnsi="Times New Roman" w:cs="Times New Roman"/>
          <w:b/>
          <w:sz w:val="36"/>
          <w:lang w:val="en-CA"/>
        </w:rPr>
      </w:pP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[1]</w:t>
      </w:r>
      <w:r w:rsidRPr="004A46F2">
        <w:rPr>
          <w:rFonts w:ascii="Times New Roman" w:hAnsi="Times New Roman" w:cs="Times New Roman"/>
          <w:sz w:val="24"/>
          <w:lang w:val="en-CA"/>
        </w:rPr>
        <w:tab/>
        <w:t xml:space="preserve">A. W. Addison, T. N. Rao, J. Reedijk, J. van Rijn, G. C. Verschoor, </w:t>
      </w:r>
      <w:r w:rsidRPr="004A46F2">
        <w:rPr>
          <w:rFonts w:ascii="Times New Roman" w:hAnsi="Times New Roman" w:cs="Times New Roman"/>
          <w:i/>
          <w:iCs/>
          <w:sz w:val="24"/>
          <w:lang w:val="en-CA"/>
        </w:rPr>
        <w:t>J. Chem. Soc., Dalton Trans.</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1984</w:t>
      </w:r>
      <w:r w:rsidRPr="004A46F2">
        <w:rPr>
          <w:rFonts w:ascii="Times New Roman" w:hAnsi="Times New Roman" w:cs="Times New Roman"/>
          <w:sz w:val="24"/>
          <w:lang w:val="en-CA"/>
        </w:rPr>
        <w:t>, 1349–1356.</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[2]</w:t>
      </w:r>
      <w:r w:rsidRPr="004A46F2">
        <w:rPr>
          <w:rFonts w:ascii="Times New Roman" w:hAnsi="Times New Roman" w:cs="Times New Roman"/>
          <w:sz w:val="24"/>
          <w:lang w:val="en-CA"/>
        </w:rPr>
        <w:tab/>
        <w:t xml:space="preserve">T. N. Nguyen, C. Y. Chow, S. V. Eliseeva, E. R. Trivedi, J. W. Kampf, I. Martinić, S. Petoud, V. L. Pecoraro, </w:t>
      </w:r>
      <w:r w:rsidRPr="004A46F2">
        <w:rPr>
          <w:rFonts w:ascii="Times New Roman" w:hAnsi="Times New Roman" w:cs="Times New Roman"/>
          <w:i/>
          <w:iCs/>
          <w:sz w:val="24"/>
          <w:lang w:val="en-CA"/>
        </w:rPr>
        <w:t>Chemistry - A European Journal</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2018</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24</w:t>
      </w:r>
      <w:r w:rsidRPr="004A46F2">
        <w:rPr>
          <w:rFonts w:ascii="Times New Roman" w:hAnsi="Times New Roman" w:cs="Times New Roman"/>
          <w:sz w:val="24"/>
          <w:lang w:val="en-CA"/>
        </w:rPr>
        <w:t>, 1031–1035.</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[3]</w:t>
      </w:r>
      <w:r w:rsidRPr="004A46F2">
        <w:rPr>
          <w:rFonts w:ascii="Times New Roman" w:hAnsi="Times New Roman" w:cs="Times New Roman"/>
          <w:sz w:val="24"/>
          <w:lang w:val="en-CA"/>
        </w:rPr>
        <w:tab/>
        <w:t xml:space="preserve">M. R. Azar, T. T. Boron, J. C. Lutter, C. I. Daly, K. A. Zegalia, R. Nimthong, G. M. Ferrence, M. Zeller, J. W. Kampf, V. L. Pecoraro, et al., </w:t>
      </w:r>
      <w:r w:rsidRPr="004A46F2">
        <w:rPr>
          <w:rFonts w:ascii="Times New Roman" w:hAnsi="Times New Roman" w:cs="Times New Roman"/>
          <w:i/>
          <w:iCs/>
          <w:sz w:val="24"/>
          <w:lang w:val="en-CA"/>
        </w:rPr>
        <w:t>Inorganic Chemistry</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2014</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53</w:t>
      </w:r>
      <w:r w:rsidRPr="004A46F2">
        <w:rPr>
          <w:rFonts w:ascii="Times New Roman" w:hAnsi="Times New Roman" w:cs="Times New Roman"/>
          <w:sz w:val="24"/>
          <w:lang w:val="en-CA"/>
        </w:rPr>
        <w:t>, 1729–1742.</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[4]</w:t>
      </w:r>
      <w:r w:rsidRPr="004A46F2">
        <w:rPr>
          <w:rFonts w:ascii="Times New Roman" w:hAnsi="Times New Roman" w:cs="Times New Roman"/>
          <w:sz w:val="24"/>
          <w:lang w:val="en-CA"/>
        </w:rPr>
        <w:tab/>
        <w:t xml:space="preserve">D. P. Kessissoglou, J. J. Bodwin, J. Kampf, C. Dendrinou-Samara, V. L. Pecoraro, </w:t>
      </w:r>
      <w:r w:rsidRPr="004A46F2">
        <w:rPr>
          <w:rFonts w:ascii="Times New Roman" w:hAnsi="Times New Roman" w:cs="Times New Roman"/>
          <w:i/>
          <w:iCs/>
          <w:sz w:val="24"/>
          <w:lang w:val="en-CA"/>
        </w:rPr>
        <w:t>Inorganica Chimica Acta</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2002</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331</w:t>
      </w:r>
      <w:r w:rsidRPr="004A46F2">
        <w:rPr>
          <w:rFonts w:ascii="Times New Roman" w:hAnsi="Times New Roman" w:cs="Times New Roman"/>
          <w:sz w:val="24"/>
          <w:lang w:val="en-CA"/>
        </w:rPr>
        <w:t>, 73–80.</w:t>
      </w:r>
    </w:p>
    <w:p w:rsidR="004A46F2" w:rsidRPr="004A46F2" w:rsidRDefault="004A46F2" w:rsidP="004A46F2">
      <w:pPr>
        <w:pStyle w:val="Bibliography"/>
        <w:spacing w:line="360" w:lineRule="auto"/>
        <w:jc w:val="both"/>
        <w:rPr>
          <w:rFonts w:ascii="Times New Roman" w:hAnsi="Times New Roman" w:cs="Times New Roman"/>
          <w:sz w:val="24"/>
        </w:rPr>
      </w:pPr>
      <w:r w:rsidRPr="004A46F2">
        <w:rPr>
          <w:rFonts w:ascii="Times New Roman" w:hAnsi="Times New Roman" w:cs="Times New Roman"/>
          <w:sz w:val="24"/>
        </w:rPr>
        <w:t>[5]</w:t>
      </w:r>
      <w:r w:rsidRPr="004A46F2">
        <w:rPr>
          <w:rFonts w:ascii="Times New Roman" w:hAnsi="Times New Roman" w:cs="Times New Roman"/>
          <w:sz w:val="24"/>
        </w:rPr>
        <w:tab/>
        <w:t xml:space="preserve">J. R. Travis, M. Zeller, C. M. Zaleski, </w:t>
      </w:r>
      <w:r w:rsidRPr="004A46F2">
        <w:rPr>
          <w:rFonts w:ascii="Times New Roman" w:hAnsi="Times New Roman" w:cs="Times New Roman"/>
          <w:i/>
          <w:iCs/>
          <w:sz w:val="24"/>
        </w:rPr>
        <w:t>Polyhedron</w:t>
      </w:r>
      <w:r w:rsidRPr="004A46F2">
        <w:rPr>
          <w:rFonts w:ascii="Times New Roman" w:hAnsi="Times New Roman" w:cs="Times New Roman"/>
          <w:sz w:val="24"/>
        </w:rPr>
        <w:t xml:space="preserve"> </w:t>
      </w:r>
      <w:r w:rsidRPr="004A46F2">
        <w:rPr>
          <w:rFonts w:ascii="Times New Roman" w:hAnsi="Times New Roman" w:cs="Times New Roman"/>
          <w:b/>
          <w:bCs/>
          <w:sz w:val="24"/>
        </w:rPr>
        <w:t>2016</w:t>
      </w:r>
      <w:r w:rsidRPr="004A46F2">
        <w:rPr>
          <w:rFonts w:ascii="Times New Roman" w:hAnsi="Times New Roman" w:cs="Times New Roman"/>
          <w:sz w:val="24"/>
        </w:rPr>
        <w:t xml:space="preserve">, </w:t>
      </w:r>
      <w:r w:rsidRPr="004A46F2">
        <w:rPr>
          <w:rFonts w:ascii="Times New Roman" w:hAnsi="Times New Roman" w:cs="Times New Roman"/>
          <w:i/>
          <w:iCs/>
          <w:sz w:val="24"/>
        </w:rPr>
        <w:t>114</w:t>
      </w:r>
      <w:r w:rsidRPr="004A46F2">
        <w:rPr>
          <w:rFonts w:ascii="Times New Roman" w:hAnsi="Times New Roman" w:cs="Times New Roman"/>
          <w:sz w:val="24"/>
        </w:rPr>
        <w:t>, 29–36.</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[6]</w:t>
      </w:r>
      <w:r w:rsidRPr="004A46F2">
        <w:rPr>
          <w:rFonts w:ascii="Times New Roman" w:hAnsi="Times New Roman" w:cs="Times New Roman"/>
          <w:sz w:val="24"/>
          <w:lang w:val="en-CA"/>
        </w:rPr>
        <w:tab/>
        <w:t xml:space="preserve">W. Liu, H. H. Thorp, </w:t>
      </w:r>
      <w:r w:rsidRPr="004A46F2">
        <w:rPr>
          <w:rFonts w:ascii="Times New Roman" w:hAnsi="Times New Roman" w:cs="Times New Roman"/>
          <w:i/>
          <w:iCs/>
          <w:sz w:val="24"/>
          <w:lang w:val="en-CA"/>
        </w:rPr>
        <w:t>Inorganic Chemistry</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1993</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32</w:t>
      </w:r>
      <w:r w:rsidRPr="004A46F2">
        <w:rPr>
          <w:rFonts w:ascii="Times New Roman" w:hAnsi="Times New Roman" w:cs="Times New Roman"/>
          <w:sz w:val="24"/>
          <w:lang w:val="en-CA"/>
        </w:rPr>
        <w:t>, 4102–4105.</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[7]</w:t>
      </w:r>
      <w:r w:rsidRPr="004A46F2">
        <w:rPr>
          <w:rFonts w:ascii="Times New Roman" w:hAnsi="Times New Roman" w:cs="Times New Roman"/>
          <w:sz w:val="24"/>
          <w:lang w:val="en-CA"/>
        </w:rPr>
        <w:tab/>
        <w:t xml:space="preserve">S. Alvarez, P. Alemany, D. Casanova, J. Cirera, M. Llunell, D. Avnir, </w:t>
      </w:r>
      <w:r w:rsidRPr="004A46F2">
        <w:rPr>
          <w:rFonts w:ascii="Times New Roman" w:hAnsi="Times New Roman" w:cs="Times New Roman"/>
          <w:i/>
          <w:iCs/>
          <w:sz w:val="24"/>
          <w:lang w:val="en-CA"/>
        </w:rPr>
        <w:t>Coordination Chemistry Reviews</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2005</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249</w:t>
      </w:r>
      <w:r w:rsidRPr="004A46F2">
        <w:rPr>
          <w:rFonts w:ascii="Times New Roman" w:hAnsi="Times New Roman" w:cs="Times New Roman"/>
          <w:sz w:val="24"/>
          <w:lang w:val="en-CA"/>
        </w:rPr>
        <w:t>, 1693–1708.</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[8]</w:t>
      </w:r>
      <w:r w:rsidRPr="004A46F2">
        <w:rPr>
          <w:rFonts w:ascii="Times New Roman" w:hAnsi="Times New Roman" w:cs="Times New Roman"/>
          <w:sz w:val="24"/>
          <w:lang w:val="en-CA"/>
        </w:rPr>
        <w:tab/>
        <w:t xml:space="preserve">A. Ruiz-Martínez, D. Casanova, S. Alvarez, </w:t>
      </w:r>
      <w:r w:rsidRPr="004A46F2">
        <w:rPr>
          <w:rFonts w:ascii="Times New Roman" w:hAnsi="Times New Roman" w:cs="Times New Roman"/>
          <w:i/>
          <w:iCs/>
          <w:sz w:val="24"/>
          <w:lang w:val="en-CA"/>
        </w:rPr>
        <w:t>Chemistry - A European Journal</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2008</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14</w:t>
      </w:r>
      <w:r w:rsidRPr="004A46F2">
        <w:rPr>
          <w:rFonts w:ascii="Times New Roman" w:hAnsi="Times New Roman" w:cs="Times New Roman"/>
          <w:sz w:val="24"/>
          <w:lang w:val="en-CA"/>
        </w:rPr>
        <w:t>, 1291–1303.</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[9]</w:t>
      </w:r>
      <w:r w:rsidRPr="004A46F2">
        <w:rPr>
          <w:rFonts w:ascii="Times New Roman" w:hAnsi="Times New Roman" w:cs="Times New Roman"/>
          <w:sz w:val="24"/>
          <w:lang w:val="en-CA"/>
        </w:rPr>
        <w:tab/>
        <w:t xml:space="preserve">C. Y. Chow, S. V. Eliseeva, E. R. Trivedi, T. N. Nguyen, J. W. Kampf, S. Petoud, V. L. Pecoraro, </w:t>
      </w:r>
      <w:r w:rsidRPr="004A46F2">
        <w:rPr>
          <w:rFonts w:ascii="Times New Roman" w:hAnsi="Times New Roman" w:cs="Times New Roman"/>
          <w:i/>
          <w:iCs/>
          <w:sz w:val="24"/>
          <w:lang w:val="en-CA"/>
        </w:rPr>
        <w:t>Journal of the American Chemical Society</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2016</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138</w:t>
      </w:r>
      <w:r w:rsidRPr="004A46F2">
        <w:rPr>
          <w:rFonts w:ascii="Times New Roman" w:hAnsi="Times New Roman" w:cs="Times New Roman"/>
          <w:sz w:val="24"/>
          <w:lang w:val="en-CA"/>
        </w:rPr>
        <w:t>, 5100–5109.</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[10]</w:t>
      </w:r>
      <w:r w:rsidRPr="004A46F2">
        <w:rPr>
          <w:rFonts w:ascii="Times New Roman" w:hAnsi="Times New Roman" w:cs="Times New Roman"/>
          <w:sz w:val="24"/>
          <w:lang w:val="en-CA"/>
        </w:rPr>
        <w:tab/>
        <w:t xml:space="preserve">A. Athanasopoulou, L. Carrella, E. Rentschler, </w:t>
      </w:r>
      <w:r w:rsidRPr="004A46F2">
        <w:rPr>
          <w:rFonts w:ascii="Times New Roman" w:hAnsi="Times New Roman" w:cs="Times New Roman"/>
          <w:i/>
          <w:iCs/>
          <w:sz w:val="24"/>
          <w:lang w:val="en-CA"/>
        </w:rPr>
        <w:t>Inorganics</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2018</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6</w:t>
      </w:r>
      <w:r w:rsidRPr="004A46F2">
        <w:rPr>
          <w:rFonts w:ascii="Times New Roman" w:hAnsi="Times New Roman" w:cs="Times New Roman"/>
          <w:sz w:val="24"/>
          <w:lang w:val="en-CA"/>
        </w:rPr>
        <w:t>, 66.</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[11]</w:t>
      </w:r>
      <w:r w:rsidRPr="004A46F2">
        <w:rPr>
          <w:rFonts w:ascii="Times New Roman" w:hAnsi="Times New Roman" w:cs="Times New Roman"/>
          <w:sz w:val="24"/>
          <w:lang w:val="en-CA"/>
        </w:rPr>
        <w:tab/>
        <w:t xml:space="preserve">J. Wu, J. Jung, P. Zhang, H. Zhang, J. Tang, B. Le Guennic, </w:t>
      </w:r>
      <w:r w:rsidRPr="004A46F2">
        <w:rPr>
          <w:rFonts w:ascii="Times New Roman" w:hAnsi="Times New Roman" w:cs="Times New Roman"/>
          <w:i/>
          <w:iCs/>
          <w:sz w:val="24"/>
          <w:lang w:val="en-CA"/>
        </w:rPr>
        <w:t>Chemical Science</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2016</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7</w:t>
      </w:r>
      <w:r w:rsidRPr="004A46F2">
        <w:rPr>
          <w:rFonts w:ascii="Times New Roman" w:hAnsi="Times New Roman" w:cs="Times New Roman"/>
          <w:sz w:val="24"/>
          <w:lang w:val="en-CA"/>
        </w:rPr>
        <w:t>, 3632–3639.</w:t>
      </w:r>
    </w:p>
    <w:p w:rsidR="004A46F2" w:rsidRPr="004A46F2" w:rsidRDefault="004A46F2" w:rsidP="004A46F2">
      <w:pPr>
        <w:pStyle w:val="Bibliography"/>
        <w:spacing w:line="360" w:lineRule="auto"/>
        <w:jc w:val="both"/>
        <w:rPr>
          <w:rFonts w:ascii="Times New Roman" w:hAnsi="Times New Roman" w:cs="Times New Roman"/>
          <w:sz w:val="24"/>
        </w:rPr>
      </w:pPr>
      <w:r w:rsidRPr="004A46F2">
        <w:rPr>
          <w:rFonts w:ascii="Times New Roman" w:hAnsi="Times New Roman" w:cs="Times New Roman"/>
          <w:sz w:val="24"/>
        </w:rPr>
        <w:t>[12]</w:t>
      </w:r>
      <w:r w:rsidRPr="004A46F2">
        <w:rPr>
          <w:rFonts w:ascii="Times New Roman" w:hAnsi="Times New Roman" w:cs="Times New Roman"/>
          <w:sz w:val="24"/>
        </w:rPr>
        <w:tab/>
        <w:t xml:space="preserve">F. Habib, G. Brunet, V. Vieru, I. Korobkov, L. F. Chibotaru, M. Murugesu, </w:t>
      </w:r>
      <w:r w:rsidRPr="004A46F2">
        <w:rPr>
          <w:rFonts w:ascii="Times New Roman" w:hAnsi="Times New Roman" w:cs="Times New Roman"/>
          <w:i/>
          <w:iCs/>
          <w:sz w:val="24"/>
        </w:rPr>
        <w:t>J. Am. Chem. Soc.</w:t>
      </w:r>
      <w:r w:rsidRPr="004A46F2">
        <w:rPr>
          <w:rFonts w:ascii="Times New Roman" w:hAnsi="Times New Roman" w:cs="Times New Roman"/>
          <w:sz w:val="24"/>
        </w:rPr>
        <w:t xml:space="preserve"> </w:t>
      </w:r>
      <w:r w:rsidRPr="004A46F2">
        <w:rPr>
          <w:rFonts w:ascii="Times New Roman" w:hAnsi="Times New Roman" w:cs="Times New Roman"/>
          <w:b/>
          <w:bCs/>
          <w:sz w:val="24"/>
        </w:rPr>
        <w:t>2013</w:t>
      </w:r>
      <w:r w:rsidRPr="004A46F2">
        <w:rPr>
          <w:rFonts w:ascii="Times New Roman" w:hAnsi="Times New Roman" w:cs="Times New Roman"/>
          <w:sz w:val="24"/>
        </w:rPr>
        <w:t xml:space="preserve">, </w:t>
      </w:r>
      <w:r w:rsidRPr="004A46F2">
        <w:rPr>
          <w:rFonts w:ascii="Times New Roman" w:hAnsi="Times New Roman" w:cs="Times New Roman"/>
          <w:i/>
          <w:iCs/>
          <w:sz w:val="24"/>
        </w:rPr>
        <w:t>135</w:t>
      </w:r>
      <w:r w:rsidRPr="004A46F2">
        <w:rPr>
          <w:rFonts w:ascii="Times New Roman" w:hAnsi="Times New Roman" w:cs="Times New Roman"/>
          <w:sz w:val="24"/>
        </w:rPr>
        <w:t>, 13242–13245.</w:t>
      </w:r>
    </w:p>
    <w:p w:rsidR="004A46F2" w:rsidRPr="004A46F2" w:rsidRDefault="004A46F2" w:rsidP="004A46F2">
      <w:pPr>
        <w:pStyle w:val="Bibliography"/>
        <w:spacing w:line="360" w:lineRule="auto"/>
        <w:jc w:val="both"/>
        <w:rPr>
          <w:rFonts w:ascii="Times New Roman" w:hAnsi="Times New Roman" w:cs="Times New Roman"/>
          <w:sz w:val="24"/>
        </w:rPr>
      </w:pPr>
      <w:r w:rsidRPr="004A46F2">
        <w:rPr>
          <w:rFonts w:ascii="Times New Roman" w:hAnsi="Times New Roman" w:cs="Times New Roman"/>
          <w:sz w:val="24"/>
        </w:rPr>
        <w:t>[13]</w:t>
      </w:r>
      <w:r w:rsidRPr="004A46F2">
        <w:rPr>
          <w:rFonts w:ascii="Times New Roman" w:hAnsi="Times New Roman" w:cs="Times New Roman"/>
          <w:sz w:val="24"/>
        </w:rPr>
        <w:tab/>
        <w:t xml:space="preserve">A. Watanabe, A. Yamashita, M. Nakano, T. Yamamura, T. Kajiwara, </w:t>
      </w:r>
      <w:r w:rsidRPr="004A46F2">
        <w:rPr>
          <w:rFonts w:ascii="Times New Roman" w:hAnsi="Times New Roman" w:cs="Times New Roman"/>
          <w:i/>
          <w:iCs/>
          <w:sz w:val="24"/>
        </w:rPr>
        <w:t>Chem. Eur. J.</w:t>
      </w:r>
      <w:r w:rsidRPr="004A46F2">
        <w:rPr>
          <w:rFonts w:ascii="Times New Roman" w:hAnsi="Times New Roman" w:cs="Times New Roman"/>
          <w:sz w:val="24"/>
        </w:rPr>
        <w:t xml:space="preserve"> </w:t>
      </w:r>
      <w:r w:rsidRPr="004A46F2">
        <w:rPr>
          <w:rFonts w:ascii="Times New Roman" w:hAnsi="Times New Roman" w:cs="Times New Roman"/>
          <w:b/>
          <w:bCs/>
          <w:sz w:val="24"/>
        </w:rPr>
        <w:t>2011</w:t>
      </w:r>
      <w:r w:rsidRPr="004A46F2">
        <w:rPr>
          <w:rFonts w:ascii="Times New Roman" w:hAnsi="Times New Roman" w:cs="Times New Roman"/>
          <w:sz w:val="24"/>
        </w:rPr>
        <w:t xml:space="preserve">, </w:t>
      </w:r>
      <w:r w:rsidRPr="004A46F2">
        <w:rPr>
          <w:rFonts w:ascii="Times New Roman" w:hAnsi="Times New Roman" w:cs="Times New Roman"/>
          <w:i/>
          <w:iCs/>
          <w:sz w:val="24"/>
        </w:rPr>
        <w:t>17</w:t>
      </w:r>
      <w:r w:rsidRPr="004A46F2">
        <w:rPr>
          <w:rFonts w:ascii="Times New Roman" w:hAnsi="Times New Roman" w:cs="Times New Roman"/>
          <w:sz w:val="24"/>
        </w:rPr>
        <w:t>, 7428–7432.</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rPr>
        <w:t>[14]</w:t>
      </w:r>
      <w:r w:rsidRPr="004A46F2">
        <w:rPr>
          <w:rFonts w:ascii="Times New Roman" w:hAnsi="Times New Roman" w:cs="Times New Roman"/>
          <w:sz w:val="24"/>
        </w:rPr>
        <w:tab/>
        <w:t xml:space="preserve">A. A. Athanasopoulou, L. M. Carrella, E. Rentschler, </w:t>
      </w:r>
      <w:r w:rsidRPr="004A46F2">
        <w:rPr>
          <w:rFonts w:ascii="Times New Roman" w:hAnsi="Times New Roman" w:cs="Times New Roman"/>
          <w:i/>
          <w:iCs/>
          <w:sz w:val="24"/>
        </w:rPr>
        <w:t>Dalton Trans.</w:t>
      </w:r>
      <w:r w:rsidRPr="004A46F2">
        <w:rPr>
          <w:rFonts w:ascii="Times New Roman" w:hAnsi="Times New Roman" w:cs="Times New Roman"/>
          <w:sz w:val="24"/>
        </w:rPr>
        <w:t xml:space="preserve"> </w:t>
      </w:r>
      <w:r w:rsidRPr="004A46F2">
        <w:rPr>
          <w:rFonts w:ascii="Times New Roman" w:hAnsi="Times New Roman" w:cs="Times New Roman"/>
          <w:b/>
          <w:bCs/>
          <w:sz w:val="24"/>
          <w:lang w:val="en-CA"/>
        </w:rPr>
        <w:t>2019</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48</w:t>
      </w:r>
      <w:r w:rsidRPr="004A46F2">
        <w:rPr>
          <w:rFonts w:ascii="Times New Roman" w:hAnsi="Times New Roman" w:cs="Times New Roman"/>
          <w:sz w:val="24"/>
          <w:lang w:val="en-CA"/>
        </w:rPr>
        <w:t>, 4779–4783.</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[15]</w:t>
      </w:r>
      <w:r w:rsidRPr="004A46F2">
        <w:rPr>
          <w:rFonts w:ascii="Times New Roman" w:hAnsi="Times New Roman" w:cs="Times New Roman"/>
          <w:sz w:val="24"/>
          <w:lang w:val="en-CA"/>
        </w:rPr>
        <w:tab/>
        <w:t xml:space="preserve">K. R. Vignesh, S. K. Langley, K. S. Murray, G. Rajaraman, </w:t>
      </w:r>
      <w:r w:rsidRPr="004A46F2">
        <w:rPr>
          <w:rFonts w:ascii="Times New Roman" w:hAnsi="Times New Roman" w:cs="Times New Roman"/>
          <w:i/>
          <w:iCs/>
          <w:sz w:val="24"/>
          <w:lang w:val="en-CA"/>
        </w:rPr>
        <w:t>Inorganic Chemistry</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2017</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56</w:t>
      </w:r>
      <w:r w:rsidRPr="004A46F2">
        <w:rPr>
          <w:rFonts w:ascii="Times New Roman" w:hAnsi="Times New Roman" w:cs="Times New Roman"/>
          <w:sz w:val="24"/>
          <w:lang w:val="en-CA"/>
        </w:rPr>
        <w:t>, 2518–2532.</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[16]</w:t>
      </w:r>
      <w:r w:rsidRPr="004A46F2">
        <w:rPr>
          <w:rFonts w:ascii="Times New Roman" w:hAnsi="Times New Roman" w:cs="Times New Roman"/>
          <w:sz w:val="24"/>
          <w:lang w:val="en-CA"/>
        </w:rPr>
        <w:tab/>
        <w:t xml:space="preserve">A. Abragam, B. Bleaney, </w:t>
      </w:r>
      <w:r w:rsidRPr="004A46F2">
        <w:rPr>
          <w:rFonts w:ascii="Times New Roman" w:hAnsi="Times New Roman" w:cs="Times New Roman"/>
          <w:i/>
          <w:iCs/>
          <w:sz w:val="24"/>
          <w:lang w:val="en-CA"/>
        </w:rPr>
        <w:t>Electron Paramagnetic Resonance of Transition Ions</w:t>
      </w:r>
      <w:r w:rsidRPr="004A46F2">
        <w:rPr>
          <w:rFonts w:ascii="Times New Roman" w:hAnsi="Times New Roman" w:cs="Times New Roman"/>
          <w:sz w:val="24"/>
          <w:lang w:val="en-CA"/>
        </w:rPr>
        <w:t xml:space="preserve">, Oxford University Press, Oxford, </w:t>
      </w:r>
      <w:r w:rsidRPr="004A46F2">
        <w:rPr>
          <w:rFonts w:ascii="Times New Roman" w:hAnsi="Times New Roman" w:cs="Times New Roman"/>
          <w:b/>
          <w:bCs/>
          <w:sz w:val="24"/>
          <w:lang w:val="en-CA"/>
        </w:rPr>
        <w:t>2012</w:t>
      </w:r>
      <w:r w:rsidRPr="004A46F2">
        <w:rPr>
          <w:rFonts w:ascii="Times New Roman" w:hAnsi="Times New Roman" w:cs="Times New Roman"/>
          <w:sz w:val="24"/>
          <w:lang w:val="en-CA"/>
        </w:rPr>
        <w:t>.</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lastRenderedPageBreak/>
        <w:t>[17]</w:t>
      </w:r>
      <w:r w:rsidRPr="004A46F2">
        <w:rPr>
          <w:rFonts w:ascii="Times New Roman" w:hAnsi="Times New Roman" w:cs="Times New Roman"/>
          <w:sz w:val="24"/>
          <w:lang w:val="en-CA"/>
        </w:rPr>
        <w:tab/>
        <w:t xml:space="preserve">C. Benelli, D. Gatteschi, </w:t>
      </w:r>
      <w:r w:rsidRPr="004A46F2">
        <w:rPr>
          <w:rFonts w:ascii="Times New Roman" w:hAnsi="Times New Roman" w:cs="Times New Roman"/>
          <w:i/>
          <w:iCs/>
          <w:sz w:val="24"/>
          <w:lang w:val="en-CA"/>
        </w:rPr>
        <w:t>Chemical Reviews</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2002</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102</w:t>
      </w:r>
      <w:r w:rsidRPr="004A46F2">
        <w:rPr>
          <w:rFonts w:ascii="Times New Roman" w:hAnsi="Times New Roman" w:cs="Times New Roman"/>
          <w:sz w:val="24"/>
          <w:lang w:val="en-CA"/>
        </w:rPr>
        <w:t>, 2369–2388.</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[18]</w:t>
      </w:r>
      <w:r w:rsidRPr="004A46F2">
        <w:rPr>
          <w:rFonts w:ascii="Times New Roman" w:hAnsi="Times New Roman" w:cs="Times New Roman"/>
          <w:sz w:val="24"/>
          <w:lang w:val="en-CA"/>
        </w:rPr>
        <w:tab/>
        <w:t xml:space="preserve">J. D. Rinehart, J. R. Long, </w:t>
      </w:r>
      <w:r w:rsidRPr="004A46F2">
        <w:rPr>
          <w:rFonts w:ascii="Times New Roman" w:hAnsi="Times New Roman" w:cs="Times New Roman"/>
          <w:i/>
          <w:iCs/>
          <w:sz w:val="24"/>
          <w:lang w:val="en-CA"/>
        </w:rPr>
        <w:t>Chemical Science</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2011</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2</w:t>
      </w:r>
      <w:r w:rsidRPr="004A46F2">
        <w:rPr>
          <w:rFonts w:ascii="Times New Roman" w:hAnsi="Times New Roman" w:cs="Times New Roman"/>
          <w:sz w:val="24"/>
          <w:lang w:val="en-CA"/>
        </w:rPr>
        <w:t>, 2078.</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[19]</w:t>
      </w:r>
      <w:r w:rsidRPr="004A46F2">
        <w:rPr>
          <w:rFonts w:ascii="Times New Roman" w:hAnsi="Times New Roman" w:cs="Times New Roman"/>
          <w:sz w:val="24"/>
          <w:lang w:val="en-CA"/>
        </w:rPr>
        <w:tab/>
        <w:t xml:space="preserve">K. S. Cole, R. H. Cole, </w:t>
      </w:r>
      <w:r w:rsidRPr="004A46F2">
        <w:rPr>
          <w:rFonts w:ascii="Times New Roman" w:hAnsi="Times New Roman" w:cs="Times New Roman"/>
          <w:i/>
          <w:iCs/>
          <w:sz w:val="24"/>
          <w:lang w:val="en-CA"/>
        </w:rPr>
        <w:t>The Journal of Chemical Physics</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1941</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9</w:t>
      </w:r>
      <w:r w:rsidRPr="004A46F2">
        <w:rPr>
          <w:rFonts w:ascii="Times New Roman" w:hAnsi="Times New Roman" w:cs="Times New Roman"/>
          <w:sz w:val="24"/>
          <w:lang w:val="en-CA"/>
        </w:rPr>
        <w:t>, 341–351.</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[20]</w:t>
      </w:r>
      <w:r w:rsidRPr="004A46F2">
        <w:rPr>
          <w:rFonts w:ascii="Times New Roman" w:hAnsi="Times New Roman" w:cs="Times New Roman"/>
          <w:sz w:val="24"/>
          <w:lang w:val="en-CA"/>
        </w:rPr>
        <w:tab/>
        <w:t xml:space="preserve">M. Grahl, J. Kötzler, I. Seßler, </w:t>
      </w:r>
      <w:r w:rsidRPr="004A46F2">
        <w:rPr>
          <w:rFonts w:ascii="Times New Roman" w:hAnsi="Times New Roman" w:cs="Times New Roman"/>
          <w:i/>
          <w:iCs/>
          <w:sz w:val="24"/>
          <w:lang w:val="en-CA"/>
        </w:rPr>
        <w:t>Journal of Magnetism and Magnetic Materials</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1990</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90</w:t>
      </w:r>
      <w:r w:rsidRPr="004A46F2">
        <w:rPr>
          <w:rFonts w:ascii="Times New Roman" w:hAnsi="Times New Roman" w:cs="Times New Roman"/>
          <w:sz w:val="24"/>
          <w:lang w:val="en-CA"/>
        </w:rPr>
        <w:t>–</w:t>
      </w:r>
      <w:r w:rsidRPr="004A46F2">
        <w:rPr>
          <w:rFonts w:ascii="Times New Roman" w:hAnsi="Times New Roman" w:cs="Times New Roman"/>
          <w:i/>
          <w:iCs/>
          <w:sz w:val="24"/>
          <w:lang w:val="en-CA"/>
        </w:rPr>
        <w:t>91</w:t>
      </w:r>
      <w:r w:rsidRPr="004A46F2">
        <w:rPr>
          <w:rFonts w:ascii="Times New Roman" w:hAnsi="Times New Roman" w:cs="Times New Roman"/>
          <w:sz w:val="24"/>
          <w:lang w:val="en-CA"/>
        </w:rPr>
        <w:t>, 187–188.</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[21]</w:t>
      </w:r>
      <w:r w:rsidRPr="004A46F2">
        <w:rPr>
          <w:rFonts w:ascii="Times New Roman" w:hAnsi="Times New Roman" w:cs="Times New Roman"/>
          <w:sz w:val="24"/>
          <w:lang w:val="en-CA"/>
        </w:rPr>
        <w:tab/>
        <w:t xml:space="preserve">E. C. Mazarakioti, J. Regier, L. Cunha-Silva, W. Wernsdorfer, M. Pilkington, J. Tang, T. C. Stamatatos, </w:t>
      </w:r>
      <w:r w:rsidRPr="004A46F2">
        <w:rPr>
          <w:rFonts w:ascii="Times New Roman" w:hAnsi="Times New Roman" w:cs="Times New Roman"/>
          <w:i/>
          <w:iCs/>
          <w:sz w:val="24"/>
          <w:lang w:val="en-CA"/>
        </w:rPr>
        <w:t>Inorganic Chemistry</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2017</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56</w:t>
      </w:r>
      <w:r w:rsidRPr="004A46F2">
        <w:rPr>
          <w:rFonts w:ascii="Times New Roman" w:hAnsi="Times New Roman" w:cs="Times New Roman"/>
          <w:sz w:val="24"/>
          <w:lang w:val="en-CA"/>
        </w:rPr>
        <w:t>, 3568–3578.</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[22]</w:t>
      </w:r>
      <w:r w:rsidRPr="004A46F2">
        <w:rPr>
          <w:rFonts w:ascii="Times New Roman" w:hAnsi="Times New Roman" w:cs="Times New Roman"/>
          <w:sz w:val="24"/>
          <w:lang w:val="en-CA"/>
        </w:rPr>
        <w:tab/>
        <w:t xml:space="preserve">P. King, T. C. Stamatatos, K. A. Abboud, G. Christou, </w:t>
      </w:r>
      <w:r w:rsidRPr="004A46F2">
        <w:rPr>
          <w:rFonts w:ascii="Times New Roman" w:hAnsi="Times New Roman" w:cs="Times New Roman"/>
          <w:i/>
          <w:iCs/>
          <w:sz w:val="24"/>
          <w:lang w:val="en-CA"/>
        </w:rPr>
        <w:t>Angew. Chem. Int. Ed.</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2006</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45</w:t>
      </w:r>
      <w:r w:rsidRPr="004A46F2">
        <w:rPr>
          <w:rFonts w:ascii="Times New Roman" w:hAnsi="Times New Roman" w:cs="Times New Roman"/>
          <w:sz w:val="24"/>
          <w:lang w:val="en-CA"/>
        </w:rPr>
        <w:t>, 7379–7383.</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[23]</w:t>
      </w:r>
      <w:r w:rsidRPr="004A46F2">
        <w:rPr>
          <w:rFonts w:ascii="Times New Roman" w:hAnsi="Times New Roman" w:cs="Times New Roman"/>
          <w:sz w:val="24"/>
          <w:lang w:val="en-CA"/>
        </w:rPr>
        <w:tab/>
        <w:t xml:space="preserve">T. C. Stamatatos, S. Mukherjee, K. A. Abboud, G. Christou, </w:t>
      </w:r>
      <w:r w:rsidRPr="004A46F2">
        <w:rPr>
          <w:rFonts w:ascii="Times New Roman" w:hAnsi="Times New Roman" w:cs="Times New Roman"/>
          <w:i/>
          <w:iCs/>
          <w:sz w:val="24"/>
          <w:lang w:val="en-CA"/>
        </w:rPr>
        <w:t>Chem. Commun.</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2009</w:t>
      </w:r>
      <w:r w:rsidRPr="004A46F2">
        <w:rPr>
          <w:rFonts w:ascii="Times New Roman" w:hAnsi="Times New Roman" w:cs="Times New Roman"/>
          <w:sz w:val="24"/>
          <w:lang w:val="en-CA"/>
        </w:rPr>
        <w:t>, 62–64.</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[24]</w:t>
      </w:r>
      <w:r w:rsidRPr="004A46F2">
        <w:rPr>
          <w:rFonts w:ascii="Times New Roman" w:hAnsi="Times New Roman" w:cs="Times New Roman"/>
          <w:sz w:val="24"/>
          <w:lang w:val="en-CA"/>
        </w:rPr>
        <w:tab/>
        <w:t xml:space="preserve">C.-L. Yin, Z.-B. Hu, Q.-Q. Long, H.-S. Wang, J. Li, Y. Song, Z.-C. Zhang, Y.-Q. Zhang, Z.-Q. Pan, </w:t>
      </w:r>
      <w:r w:rsidRPr="004A46F2">
        <w:rPr>
          <w:rFonts w:ascii="Times New Roman" w:hAnsi="Times New Roman" w:cs="Times New Roman"/>
          <w:i/>
          <w:iCs/>
          <w:sz w:val="24"/>
          <w:lang w:val="en-CA"/>
        </w:rPr>
        <w:t>Dalton Trans.</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2019</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48</w:t>
      </w:r>
      <w:r w:rsidRPr="004A46F2">
        <w:rPr>
          <w:rFonts w:ascii="Times New Roman" w:hAnsi="Times New Roman" w:cs="Times New Roman"/>
          <w:sz w:val="24"/>
          <w:lang w:val="en-CA"/>
        </w:rPr>
        <w:t>, 512–522.</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[25]</w:t>
      </w:r>
      <w:r w:rsidRPr="004A46F2">
        <w:rPr>
          <w:rFonts w:ascii="Times New Roman" w:hAnsi="Times New Roman" w:cs="Times New Roman"/>
          <w:sz w:val="24"/>
          <w:lang w:val="en-CA"/>
        </w:rPr>
        <w:tab/>
        <w:t xml:space="preserve">A. Mondal, V. Parmar, S. Konar, </w:t>
      </w:r>
      <w:r w:rsidRPr="004A46F2">
        <w:rPr>
          <w:rFonts w:ascii="Times New Roman" w:hAnsi="Times New Roman" w:cs="Times New Roman"/>
          <w:i/>
          <w:iCs/>
          <w:sz w:val="24"/>
          <w:lang w:val="en-CA"/>
        </w:rPr>
        <w:t>Magnetochemistry</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2016</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2</w:t>
      </w:r>
      <w:r w:rsidRPr="004A46F2">
        <w:rPr>
          <w:rFonts w:ascii="Times New Roman" w:hAnsi="Times New Roman" w:cs="Times New Roman"/>
          <w:sz w:val="24"/>
          <w:lang w:val="en-CA"/>
        </w:rPr>
        <w:t>, 35.</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[26]</w:t>
      </w:r>
      <w:r w:rsidRPr="004A46F2">
        <w:rPr>
          <w:rFonts w:ascii="Times New Roman" w:hAnsi="Times New Roman" w:cs="Times New Roman"/>
          <w:sz w:val="24"/>
          <w:lang w:val="en-CA"/>
        </w:rPr>
        <w:tab/>
        <w:t xml:space="preserve">P. Antal, B. Drahoš, R. Herchel, Z. Trávníček, </w:t>
      </w:r>
      <w:r w:rsidRPr="004A46F2">
        <w:rPr>
          <w:rFonts w:ascii="Times New Roman" w:hAnsi="Times New Roman" w:cs="Times New Roman"/>
          <w:i/>
          <w:iCs/>
          <w:sz w:val="24"/>
          <w:lang w:val="en-CA"/>
        </w:rPr>
        <w:t>Dalton Trans.</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2016</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45</w:t>
      </w:r>
      <w:r w:rsidRPr="004A46F2">
        <w:rPr>
          <w:rFonts w:ascii="Times New Roman" w:hAnsi="Times New Roman" w:cs="Times New Roman"/>
          <w:sz w:val="24"/>
          <w:lang w:val="en-CA"/>
        </w:rPr>
        <w:t>, 15114–15121.</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[27]</w:t>
      </w:r>
      <w:r w:rsidRPr="004A46F2">
        <w:rPr>
          <w:rFonts w:ascii="Times New Roman" w:hAnsi="Times New Roman" w:cs="Times New Roman"/>
          <w:sz w:val="24"/>
          <w:lang w:val="en-CA"/>
        </w:rPr>
        <w:tab/>
        <w:t xml:space="preserve">N. F. Chilton, R. P. Anderson, L. D. Turner, A. Soncini, K. S. Murray, </w:t>
      </w:r>
      <w:r w:rsidRPr="004A46F2">
        <w:rPr>
          <w:rFonts w:ascii="Times New Roman" w:hAnsi="Times New Roman" w:cs="Times New Roman"/>
          <w:i/>
          <w:iCs/>
          <w:sz w:val="24"/>
          <w:lang w:val="en-CA"/>
        </w:rPr>
        <w:t>Journal of Computational Chemistry</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2013</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34</w:t>
      </w:r>
      <w:r w:rsidRPr="004A46F2">
        <w:rPr>
          <w:rFonts w:ascii="Times New Roman" w:hAnsi="Times New Roman" w:cs="Times New Roman"/>
          <w:sz w:val="24"/>
          <w:lang w:val="en-CA"/>
        </w:rPr>
        <w:t>, 1164–1175.</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[28]</w:t>
      </w:r>
      <w:r w:rsidRPr="004A46F2">
        <w:rPr>
          <w:rFonts w:ascii="Times New Roman" w:hAnsi="Times New Roman" w:cs="Times New Roman"/>
          <w:sz w:val="24"/>
          <w:lang w:val="en-CA"/>
        </w:rPr>
        <w:tab/>
        <w:t xml:space="preserve">M. Guo, Y. Xu, J. Wu, L. Zhao, J. Tang, </w:t>
      </w:r>
      <w:r w:rsidRPr="004A46F2">
        <w:rPr>
          <w:rFonts w:ascii="Times New Roman" w:hAnsi="Times New Roman" w:cs="Times New Roman"/>
          <w:i/>
          <w:iCs/>
          <w:sz w:val="24"/>
          <w:lang w:val="en-CA"/>
        </w:rPr>
        <w:t>Dalton Trans.</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2017</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46</w:t>
      </w:r>
      <w:r w:rsidRPr="004A46F2">
        <w:rPr>
          <w:rFonts w:ascii="Times New Roman" w:hAnsi="Times New Roman" w:cs="Times New Roman"/>
          <w:sz w:val="24"/>
          <w:lang w:val="en-CA"/>
        </w:rPr>
        <w:t>, 8252–8258.</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[29]</w:t>
      </w:r>
      <w:r w:rsidRPr="004A46F2">
        <w:rPr>
          <w:rFonts w:ascii="Times New Roman" w:hAnsi="Times New Roman" w:cs="Times New Roman"/>
          <w:sz w:val="24"/>
          <w:lang w:val="en-CA"/>
        </w:rPr>
        <w:tab/>
        <w:t xml:space="preserve">T. Pugh, N. F. Chilton, R. A. Layfield, </w:t>
      </w:r>
      <w:r w:rsidRPr="004A46F2">
        <w:rPr>
          <w:rFonts w:ascii="Times New Roman" w:hAnsi="Times New Roman" w:cs="Times New Roman"/>
          <w:i/>
          <w:iCs/>
          <w:sz w:val="24"/>
          <w:lang w:val="en-CA"/>
        </w:rPr>
        <w:t>Angew. Chem. Int. Ed.</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2016</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55</w:t>
      </w:r>
      <w:r w:rsidRPr="004A46F2">
        <w:rPr>
          <w:rFonts w:ascii="Times New Roman" w:hAnsi="Times New Roman" w:cs="Times New Roman"/>
          <w:sz w:val="24"/>
          <w:lang w:val="en-CA"/>
        </w:rPr>
        <w:t>, 11082–11085.</w:t>
      </w:r>
    </w:p>
    <w:p w:rsidR="004A46F2" w:rsidRPr="004A46F2" w:rsidRDefault="004A46F2" w:rsidP="004A46F2">
      <w:pPr>
        <w:pStyle w:val="Bibliography"/>
        <w:spacing w:line="360" w:lineRule="auto"/>
        <w:jc w:val="both"/>
        <w:rPr>
          <w:rFonts w:ascii="Times New Roman" w:hAnsi="Times New Roman" w:cs="Times New Roman"/>
          <w:sz w:val="24"/>
        </w:rPr>
      </w:pPr>
      <w:r w:rsidRPr="004A46F2">
        <w:rPr>
          <w:rFonts w:ascii="Times New Roman" w:hAnsi="Times New Roman" w:cs="Times New Roman"/>
          <w:sz w:val="24"/>
          <w:lang w:val="en-CA"/>
        </w:rPr>
        <w:t>[30]</w:t>
      </w:r>
      <w:r w:rsidRPr="004A46F2">
        <w:rPr>
          <w:rFonts w:ascii="Times New Roman" w:hAnsi="Times New Roman" w:cs="Times New Roman"/>
          <w:sz w:val="24"/>
          <w:lang w:val="en-CA"/>
        </w:rPr>
        <w:tab/>
        <w:t xml:space="preserve">Y.-N. Guo, G.-F. Xu, W. Wernsdorfer, L. Ungur, Y. Guo, J. Tang, H.-J. Zhang, L. F. Chibotaru, A. K. Powell, </w:t>
      </w:r>
      <w:r w:rsidRPr="004A46F2">
        <w:rPr>
          <w:rFonts w:ascii="Times New Roman" w:hAnsi="Times New Roman" w:cs="Times New Roman"/>
          <w:i/>
          <w:iCs/>
          <w:sz w:val="24"/>
          <w:lang w:val="en-CA"/>
        </w:rPr>
        <w:t xml:space="preserve">J. Am. </w:t>
      </w:r>
      <w:r w:rsidRPr="004A46F2">
        <w:rPr>
          <w:rFonts w:ascii="Times New Roman" w:hAnsi="Times New Roman" w:cs="Times New Roman"/>
          <w:i/>
          <w:iCs/>
          <w:sz w:val="24"/>
        </w:rPr>
        <w:t>Chem. Soc.</w:t>
      </w:r>
      <w:r w:rsidRPr="004A46F2">
        <w:rPr>
          <w:rFonts w:ascii="Times New Roman" w:hAnsi="Times New Roman" w:cs="Times New Roman"/>
          <w:sz w:val="24"/>
        </w:rPr>
        <w:t xml:space="preserve"> </w:t>
      </w:r>
      <w:r w:rsidRPr="004A46F2">
        <w:rPr>
          <w:rFonts w:ascii="Times New Roman" w:hAnsi="Times New Roman" w:cs="Times New Roman"/>
          <w:b/>
          <w:bCs/>
          <w:sz w:val="24"/>
        </w:rPr>
        <w:t>2011</w:t>
      </w:r>
      <w:r w:rsidRPr="004A46F2">
        <w:rPr>
          <w:rFonts w:ascii="Times New Roman" w:hAnsi="Times New Roman" w:cs="Times New Roman"/>
          <w:sz w:val="24"/>
        </w:rPr>
        <w:t xml:space="preserve">, </w:t>
      </w:r>
      <w:r w:rsidRPr="004A46F2">
        <w:rPr>
          <w:rFonts w:ascii="Times New Roman" w:hAnsi="Times New Roman" w:cs="Times New Roman"/>
          <w:i/>
          <w:iCs/>
          <w:sz w:val="24"/>
        </w:rPr>
        <w:t>133</w:t>
      </w:r>
      <w:r w:rsidRPr="004A46F2">
        <w:rPr>
          <w:rFonts w:ascii="Times New Roman" w:hAnsi="Times New Roman" w:cs="Times New Roman"/>
          <w:sz w:val="24"/>
        </w:rPr>
        <w:t>, 11948–11951.</w:t>
      </w:r>
    </w:p>
    <w:p w:rsidR="004A46F2" w:rsidRPr="004A46F2" w:rsidRDefault="004A46F2" w:rsidP="004A46F2">
      <w:pPr>
        <w:pStyle w:val="Bibliography"/>
        <w:spacing w:line="360" w:lineRule="auto"/>
        <w:jc w:val="both"/>
        <w:rPr>
          <w:rFonts w:ascii="Times New Roman" w:hAnsi="Times New Roman" w:cs="Times New Roman"/>
          <w:sz w:val="24"/>
        </w:rPr>
      </w:pPr>
      <w:r w:rsidRPr="004A46F2">
        <w:rPr>
          <w:rFonts w:ascii="Times New Roman" w:hAnsi="Times New Roman" w:cs="Times New Roman"/>
          <w:sz w:val="24"/>
        </w:rPr>
        <w:t>[31]</w:t>
      </w:r>
      <w:r w:rsidRPr="004A46F2">
        <w:rPr>
          <w:rFonts w:ascii="Times New Roman" w:hAnsi="Times New Roman" w:cs="Times New Roman"/>
          <w:sz w:val="24"/>
        </w:rPr>
        <w:tab/>
        <w:t xml:space="preserve">J. Xiong, H.-Y. Ding, Y.-S. Meng, C. Gao, X.-J. Zhang, Z.-S. Meng, Y.-Q. Zhang, W. Shi, B.-W. Wang, S. Gao, </w:t>
      </w:r>
      <w:r w:rsidRPr="004A46F2">
        <w:rPr>
          <w:rFonts w:ascii="Times New Roman" w:hAnsi="Times New Roman" w:cs="Times New Roman"/>
          <w:i/>
          <w:iCs/>
          <w:sz w:val="24"/>
        </w:rPr>
        <w:t>Chem. Sci.</w:t>
      </w:r>
      <w:r w:rsidRPr="004A46F2">
        <w:rPr>
          <w:rFonts w:ascii="Times New Roman" w:hAnsi="Times New Roman" w:cs="Times New Roman"/>
          <w:sz w:val="24"/>
        </w:rPr>
        <w:t xml:space="preserve"> </w:t>
      </w:r>
      <w:r w:rsidRPr="004A46F2">
        <w:rPr>
          <w:rFonts w:ascii="Times New Roman" w:hAnsi="Times New Roman" w:cs="Times New Roman"/>
          <w:b/>
          <w:bCs/>
          <w:sz w:val="24"/>
        </w:rPr>
        <w:t>2017</w:t>
      </w:r>
      <w:r w:rsidRPr="004A46F2">
        <w:rPr>
          <w:rFonts w:ascii="Times New Roman" w:hAnsi="Times New Roman" w:cs="Times New Roman"/>
          <w:sz w:val="24"/>
        </w:rPr>
        <w:t xml:space="preserve">, </w:t>
      </w:r>
      <w:r w:rsidRPr="004A46F2">
        <w:rPr>
          <w:rFonts w:ascii="Times New Roman" w:hAnsi="Times New Roman" w:cs="Times New Roman"/>
          <w:i/>
          <w:iCs/>
          <w:sz w:val="24"/>
        </w:rPr>
        <w:t>8</w:t>
      </w:r>
      <w:r w:rsidRPr="004A46F2">
        <w:rPr>
          <w:rFonts w:ascii="Times New Roman" w:hAnsi="Times New Roman" w:cs="Times New Roman"/>
          <w:sz w:val="24"/>
        </w:rPr>
        <w:t>, 1288–1294.</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[32]</w:t>
      </w:r>
      <w:r w:rsidRPr="004A46F2">
        <w:rPr>
          <w:rFonts w:ascii="Times New Roman" w:hAnsi="Times New Roman" w:cs="Times New Roman"/>
          <w:sz w:val="24"/>
          <w:lang w:val="en-CA"/>
        </w:rPr>
        <w:tab/>
        <w:t xml:space="preserve">R. Arratia-Pérez, L. Hernández-Acevedo, </w:t>
      </w:r>
      <w:r w:rsidRPr="004A46F2">
        <w:rPr>
          <w:rFonts w:ascii="Times New Roman" w:hAnsi="Times New Roman" w:cs="Times New Roman"/>
          <w:i/>
          <w:iCs/>
          <w:sz w:val="24"/>
          <w:lang w:val="en-CA"/>
        </w:rPr>
        <w:t>Journal of Molecular Structure: THEOCHEM</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1993</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282</w:t>
      </w:r>
      <w:r w:rsidRPr="004A46F2">
        <w:rPr>
          <w:rFonts w:ascii="Times New Roman" w:hAnsi="Times New Roman" w:cs="Times New Roman"/>
          <w:sz w:val="24"/>
          <w:lang w:val="en-CA"/>
        </w:rPr>
        <w:t>, 131–141.</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[33]</w:t>
      </w:r>
      <w:r w:rsidRPr="004A46F2">
        <w:rPr>
          <w:rFonts w:ascii="Times New Roman" w:hAnsi="Times New Roman" w:cs="Times New Roman"/>
          <w:sz w:val="24"/>
          <w:lang w:val="en-CA"/>
        </w:rPr>
        <w:tab/>
        <w:t xml:space="preserve">G. A. Bain, J. F. Berry, </w:t>
      </w:r>
      <w:r w:rsidRPr="004A46F2">
        <w:rPr>
          <w:rFonts w:ascii="Times New Roman" w:hAnsi="Times New Roman" w:cs="Times New Roman"/>
          <w:i/>
          <w:iCs/>
          <w:sz w:val="24"/>
          <w:lang w:val="en-CA"/>
        </w:rPr>
        <w:t>Journal of Chemical Education</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2008</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85</w:t>
      </w:r>
      <w:r w:rsidRPr="004A46F2">
        <w:rPr>
          <w:rFonts w:ascii="Times New Roman" w:hAnsi="Times New Roman" w:cs="Times New Roman"/>
          <w:sz w:val="24"/>
          <w:lang w:val="en-CA"/>
        </w:rPr>
        <w:t>, 532.</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[34]</w:t>
      </w:r>
      <w:r w:rsidRPr="004A46F2">
        <w:rPr>
          <w:rFonts w:ascii="Times New Roman" w:hAnsi="Times New Roman" w:cs="Times New Roman"/>
          <w:sz w:val="24"/>
          <w:lang w:val="en-CA"/>
        </w:rPr>
        <w:tab/>
      </w:r>
      <w:r w:rsidRPr="004A46F2">
        <w:rPr>
          <w:rFonts w:ascii="Times New Roman" w:hAnsi="Times New Roman" w:cs="Times New Roman"/>
          <w:b/>
          <w:bCs/>
          <w:sz w:val="24"/>
          <w:lang w:val="en-CA"/>
        </w:rPr>
        <w:t>N.d.</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[35]</w:t>
      </w:r>
      <w:r w:rsidRPr="004A46F2">
        <w:rPr>
          <w:rFonts w:ascii="Times New Roman" w:hAnsi="Times New Roman" w:cs="Times New Roman"/>
          <w:sz w:val="24"/>
          <w:lang w:val="en-CA"/>
        </w:rPr>
        <w:tab/>
        <w:t xml:space="preserve">G. M. Sheldrick, </w:t>
      </w:r>
      <w:r w:rsidRPr="004A46F2">
        <w:rPr>
          <w:rFonts w:ascii="Times New Roman" w:hAnsi="Times New Roman" w:cs="Times New Roman"/>
          <w:i/>
          <w:iCs/>
          <w:sz w:val="24"/>
          <w:lang w:val="en-CA"/>
        </w:rPr>
        <w:t>Acta Crystallographica Section A Foundations and Advances</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2015</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71</w:t>
      </w:r>
      <w:r w:rsidRPr="004A46F2">
        <w:rPr>
          <w:rFonts w:ascii="Times New Roman" w:hAnsi="Times New Roman" w:cs="Times New Roman"/>
          <w:sz w:val="24"/>
          <w:lang w:val="en-CA"/>
        </w:rPr>
        <w:t>, 3–8.</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[36]</w:t>
      </w:r>
      <w:r w:rsidRPr="004A46F2">
        <w:rPr>
          <w:rFonts w:ascii="Times New Roman" w:hAnsi="Times New Roman" w:cs="Times New Roman"/>
          <w:sz w:val="24"/>
          <w:lang w:val="en-CA"/>
        </w:rPr>
        <w:tab/>
        <w:t xml:space="preserve">G. M. Sheldrick, </w:t>
      </w:r>
      <w:r w:rsidRPr="004A46F2">
        <w:rPr>
          <w:rFonts w:ascii="Times New Roman" w:hAnsi="Times New Roman" w:cs="Times New Roman"/>
          <w:i/>
          <w:iCs/>
          <w:sz w:val="24"/>
          <w:lang w:val="en-CA"/>
        </w:rPr>
        <w:t>Acta Crystallographica Section C Structural Chemistry</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2015</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71</w:t>
      </w:r>
      <w:r w:rsidRPr="004A46F2">
        <w:rPr>
          <w:rFonts w:ascii="Times New Roman" w:hAnsi="Times New Roman" w:cs="Times New Roman"/>
          <w:sz w:val="24"/>
          <w:lang w:val="en-CA"/>
        </w:rPr>
        <w:t>, 3–8.</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[37]</w:t>
      </w:r>
      <w:r w:rsidRPr="004A46F2">
        <w:rPr>
          <w:rFonts w:ascii="Times New Roman" w:hAnsi="Times New Roman" w:cs="Times New Roman"/>
          <w:sz w:val="24"/>
          <w:lang w:val="en-CA"/>
        </w:rPr>
        <w:tab/>
        <w:t xml:space="preserve">O. V. Dolomanov, L. J. Bourhis, R. J. Gildea, J. A. K. Howard, H. Puschmann, </w:t>
      </w:r>
      <w:r w:rsidRPr="004A46F2">
        <w:rPr>
          <w:rFonts w:ascii="Times New Roman" w:hAnsi="Times New Roman" w:cs="Times New Roman"/>
          <w:i/>
          <w:iCs/>
          <w:sz w:val="24"/>
          <w:lang w:val="en-CA"/>
        </w:rPr>
        <w:t>Journal of Applied Crystallography</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2009</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42</w:t>
      </w:r>
      <w:r w:rsidRPr="004A46F2">
        <w:rPr>
          <w:rFonts w:ascii="Times New Roman" w:hAnsi="Times New Roman" w:cs="Times New Roman"/>
          <w:sz w:val="24"/>
          <w:lang w:val="en-CA"/>
        </w:rPr>
        <w:t>, 339–341.</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lastRenderedPageBreak/>
        <w:t>[38]</w:t>
      </w:r>
      <w:r w:rsidRPr="004A46F2">
        <w:rPr>
          <w:rFonts w:ascii="Times New Roman" w:hAnsi="Times New Roman" w:cs="Times New Roman"/>
          <w:sz w:val="24"/>
          <w:lang w:val="en-CA"/>
        </w:rPr>
        <w:tab/>
        <w:t xml:space="preserve">A. L. Spek, </w:t>
      </w:r>
      <w:r w:rsidRPr="004A46F2">
        <w:rPr>
          <w:rFonts w:ascii="Times New Roman" w:hAnsi="Times New Roman" w:cs="Times New Roman"/>
          <w:i/>
          <w:iCs/>
          <w:sz w:val="24"/>
          <w:lang w:val="en-CA"/>
        </w:rPr>
        <w:t>Acta Crystallographica Section D Biological Crystallography</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2009</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65</w:t>
      </w:r>
      <w:r w:rsidRPr="004A46F2">
        <w:rPr>
          <w:rFonts w:ascii="Times New Roman" w:hAnsi="Times New Roman" w:cs="Times New Roman"/>
          <w:sz w:val="24"/>
          <w:lang w:val="en-CA"/>
        </w:rPr>
        <w:t>, 148–155.</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[39]</w:t>
      </w:r>
      <w:r w:rsidRPr="004A46F2">
        <w:rPr>
          <w:rFonts w:ascii="Times New Roman" w:hAnsi="Times New Roman" w:cs="Times New Roman"/>
          <w:sz w:val="24"/>
          <w:lang w:val="en-CA"/>
        </w:rPr>
        <w:tab/>
        <w:t xml:space="preserve">A. L. Spek, </w:t>
      </w:r>
      <w:r w:rsidRPr="004A46F2">
        <w:rPr>
          <w:rFonts w:ascii="Times New Roman" w:hAnsi="Times New Roman" w:cs="Times New Roman"/>
          <w:i/>
          <w:iCs/>
          <w:sz w:val="24"/>
          <w:lang w:val="en-CA"/>
        </w:rPr>
        <w:t>Journal of Applied Crystallography</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2003</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36</w:t>
      </w:r>
      <w:r w:rsidRPr="004A46F2">
        <w:rPr>
          <w:rFonts w:ascii="Times New Roman" w:hAnsi="Times New Roman" w:cs="Times New Roman"/>
          <w:sz w:val="24"/>
          <w:lang w:val="en-CA"/>
        </w:rPr>
        <w:t>, 7–13.</w:t>
      </w:r>
    </w:p>
    <w:p w:rsidR="004A46F2" w:rsidRPr="004A46F2" w:rsidRDefault="004A46F2" w:rsidP="004A46F2">
      <w:pPr>
        <w:pStyle w:val="Bibliography"/>
        <w:spacing w:line="360" w:lineRule="auto"/>
        <w:jc w:val="both"/>
        <w:rPr>
          <w:rFonts w:ascii="Times New Roman" w:hAnsi="Times New Roman" w:cs="Times New Roman"/>
          <w:sz w:val="24"/>
          <w:lang w:val="en-CA"/>
        </w:rPr>
      </w:pPr>
      <w:r w:rsidRPr="004A46F2">
        <w:rPr>
          <w:rFonts w:ascii="Times New Roman" w:hAnsi="Times New Roman" w:cs="Times New Roman"/>
          <w:sz w:val="24"/>
          <w:lang w:val="en-CA"/>
        </w:rPr>
        <w:t>[40]</w:t>
      </w:r>
      <w:r w:rsidRPr="004A46F2">
        <w:rPr>
          <w:rFonts w:ascii="Times New Roman" w:hAnsi="Times New Roman" w:cs="Times New Roman"/>
          <w:sz w:val="24"/>
          <w:lang w:val="en-CA"/>
        </w:rPr>
        <w:tab/>
        <w:t xml:space="preserve">A. L. Spek, </w:t>
      </w:r>
      <w:r w:rsidRPr="004A46F2">
        <w:rPr>
          <w:rFonts w:ascii="Times New Roman" w:hAnsi="Times New Roman" w:cs="Times New Roman"/>
          <w:i/>
          <w:iCs/>
          <w:sz w:val="24"/>
          <w:lang w:val="en-CA"/>
        </w:rPr>
        <w:t>Acta Crystallographica Section C Structural Chemistry</w:t>
      </w:r>
      <w:r w:rsidRPr="004A46F2">
        <w:rPr>
          <w:rFonts w:ascii="Times New Roman" w:hAnsi="Times New Roman" w:cs="Times New Roman"/>
          <w:sz w:val="24"/>
          <w:lang w:val="en-CA"/>
        </w:rPr>
        <w:t xml:space="preserve"> </w:t>
      </w:r>
      <w:r w:rsidRPr="004A46F2">
        <w:rPr>
          <w:rFonts w:ascii="Times New Roman" w:hAnsi="Times New Roman" w:cs="Times New Roman"/>
          <w:b/>
          <w:bCs/>
          <w:sz w:val="24"/>
          <w:lang w:val="en-CA"/>
        </w:rPr>
        <w:t>2015</w:t>
      </w:r>
      <w:r w:rsidRPr="004A46F2">
        <w:rPr>
          <w:rFonts w:ascii="Times New Roman" w:hAnsi="Times New Roman" w:cs="Times New Roman"/>
          <w:sz w:val="24"/>
          <w:lang w:val="en-CA"/>
        </w:rPr>
        <w:t xml:space="preserve">, </w:t>
      </w:r>
      <w:r w:rsidRPr="004A46F2">
        <w:rPr>
          <w:rFonts w:ascii="Times New Roman" w:hAnsi="Times New Roman" w:cs="Times New Roman"/>
          <w:i/>
          <w:iCs/>
          <w:sz w:val="24"/>
          <w:lang w:val="en-CA"/>
        </w:rPr>
        <w:t>71</w:t>
      </w:r>
      <w:r w:rsidRPr="004A46F2">
        <w:rPr>
          <w:rFonts w:ascii="Times New Roman" w:hAnsi="Times New Roman" w:cs="Times New Roman"/>
          <w:sz w:val="24"/>
          <w:lang w:val="en-CA"/>
        </w:rPr>
        <w:t>, 9–18.</w:t>
      </w:r>
    </w:p>
    <w:p w:rsidR="00886618" w:rsidRPr="00D64D5B" w:rsidRDefault="00886618" w:rsidP="005F45F6">
      <w:pPr>
        <w:spacing w:line="360" w:lineRule="auto"/>
        <w:jc w:val="both"/>
        <w:rPr>
          <w:sz w:val="22"/>
          <w:szCs w:val="22"/>
          <w:lang w:val="en-CA"/>
        </w:rPr>
      </w:pPr>
    </w:p>
    <w:p w:rsidR="00D64D5B" w:rsidRDefault="00F5300D" w:rsidP="00F5300D">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885972" w:rsidRPr="00BB1811" w:rsidRDefault="00BB1811" w:rsidP="00885972">
      <w:pPr>
        <w:pStyle w:val="JobTitle"/>
        <w:jc w:val="center"/>
        <w:rPr>
          <w:rFonts w:ascii="Times New Roman" w:hAnsi="Times New Roman" w:cs="Times New Roman"/>
          <w:b/>
          <w:lang w:val="en-CA"/>
        </w:rPr>
      </w:pPr>
      <w:r w:rsidRPr="00BB1811">
        <w:rPr>
          <w:rFonts w:ascii="Times New Roman" w:hAnsi="Times New Roman" w:cs="Times New Roman"/>
          <w:b/>
          <w:lang w:val="en-CA"/>
        </w:rPr>
        <w:lastRenderedPageBreak/>
        <w:t>Curriculum Vitae</w:t>
      </w:r>
    </w:p>
    <w:tbl>
      <w:tblPr>
        <w:tblStyle w:val="TableGrid"/>
        <w:tblpPr w:leftFromText="180" w:rightFromText="180" w:vertAnchor="text" w:tblpXSpec="center" w:tblpY="1"/>
        <w:tblOverlap w:val="never"/>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63"/>
        <w:gridCol w:w="179"/>
        <w:gridCol w:w="6728"/>
      </w:tblGrid>
      <w:tr w:rsidR="00885972" w:rsidRPr="00CA02D5" w:rsidTr="00BB1811">
        <w:trPr>
          <w:trHeight w:val="1703"/>
          <w:jc w:val="center"/>
        </w:trPr>
        <w:tc>
          <w:tcPr>
            <w:tcW w:w="2163" w:type="dxa"/>
          </w:tcPr>
          <w:p w:rsidR="00885972" w:rsidRPr="009F2AC6" w:rsidRDefault="00885972" w:rsidP="00943E3C">
            <w:pPr>
              <w:pStyle w:val="Heading1"/>
              <w:outlineLvl w:val="0"/>
              <w:rPr>
                <w:rFonts w:ascii="Century Gothic" w:hAnsi="Century Gothic"/>
                <w:color w:val="C00000"/>
              </w:rPr>
            </w:pPr>
          </w:p>
        </w:tc>
        <w:tc>
          <w:tcPr>
            <w:tcW w:w="179" w:type="dxa"/>
          </w:tcPr>
          <w:p w:rsidR="00885972" w:rsidRPr="009F2AC6" w:rsidRDefault="00885972" w:rsidP="00943E3C">
            <w:pPr>
              <w:rPr>
                <w:rFonts w:ascii="Century Gothic" w:hAnsi="Century Gothic"/>
                <w:lang w:val="en-US"/>
              </w:rPr>
            </w:pPr>
          </w:p>
        </w:tc>
        <w:tc>
          <w:tcPr>
            <w:tcW w:w="6728" w:type="dxa"/>
          </w:tcPr>
          <w:p w:rsidR="00885972" w:rsidRPr="009F2AC6" w:rsidRDefault="00885972" w:rsidP="00943E3C">
            <w:pPr>
              <w:rPr>
                <w:rFonts w:ascii="Century Gothic" w:hAnsi="Century Gothic"/>
                <w:b/>
                <w:lang w:val="en-US"/>
              </w:rPr>
            </w:pPr>
          </w:p>
        </w:tc>
      </w:tr>
      <w:tr w:rsidR="00885972" w:rsidRPr="00CA02D5" w:rsidTr="00BB1811">
        <w:trPr>
          <w:trHeight w:hRule="exact" w:val="91"/>
          <w:jc w:val="center"/>
        </w:trPr>
        <w:tc>
          <w:tcPr>
            <w:tcW w:w="2163" w:type="dxa"/>
          </w:tcPr>
          <w:p w:rsidR="00885972" w:rsidRPr="009F2AC6" w:rsidRDefault="00885972" w:rsidP="00943E3C">
            <w:pPr>
              <w:pStyle w:val="Heading1"/>
              <w:outlineLvl w:val="0"/>
              <w:rPr>
                <w:rFonts w:ascii="Century Gothic" w:hAnsi="Century Gothic"/>
                <w:lang w:val="en-CA"/>
              </w:rPr>
            </w:pPr>
          </w:p>
        </w:tc>
        <w:tc>
          <w:tcPr>
            <w:tcW w:w="179" w:type="dxa"/>
          </w:tcPr>
          <w:p w:rsidR="00885972" w:rsidRPr="009F2AC6" w:rsidRDefault="00885972" w:rsidP="00943E3C">
            <w:pPr>
              <w:rPr>
                <w:rFonts w:ascii="Century Gothic" w:hAnsi="Century Gothic"/>
                <w:lang w:val="en-US"/>
              </w:rPr>
            </w:pPr>
          </w:p>
        </w:tc>
        <w:tc>
          <w:tcPr>
            <w:tcW w:w="6728" w:type="dxa"/>
          </w:tcPr>
          <w:p w:rsidR="00885972" w:rsidRPr="009F2AC6" w:rsidRDefault="00885972" w:rsidP="00943E3C">
            <w:pPr>
              <w:rPr>
                <w:rFonts w:ascii="Century Gothic" w:hAnsi="Century Gothic"/>
                <w:b/>
                <w:spacing w:val="40"/>
                <w:lang w:val="en-US"/>
              </w:rPr>
            </w:pPr>
          </w:p>
        </w:tc>
      </w:tr>
    </w:tbl>
    <w:p w:rsidR="00885972" w:rsidRPr="00886618" w:rsidRDefault="00885972" w:rsidP="006D469B">
      <w:pPr>
        <w:tabs>
          <w:tab w:val="left" w:pos="2698"/>
        </w:tabs>
        <w:spacing w:line="360" w:lineRule="auto"/>
        <w:jc w:val="center"/>
        <w:rPr>
          <w:rFonts w:ascii="Times New Roman" w:hAnsi="Times New Roman" w:cs="Times New Roman"/>
          <w:sz w:val="24"/>
          <w:szCs w:val="24"/>
          <w:lang w:val="en-CA"/>
        </w:rPr>
      </w:pPr>
    </w:p>
    <w:sectPr w:rsidR="00885972" w:rsidRPr="00886618" w:rsidSect="009C6D15">
      <w:footerReference w:type="default" r:id="rId159"/>
      <w:pgSz w:w="11906" w:h="16838" w:code="9"/>
      <w:pgMar w:top="1418" w:right="1418" w:bottom="1134" w:left="1418" w:header="709" w:footer="709" w:gutter="0"/>
      <w:pgBorders w:display="notFirstPage">
        <w:top w:val="single" w:sz="4" w:space="1" w:color="auto"/>
        <w:bottom w:val="single" w:sz="4" w:space="1"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55A1" w:rsidRDefault="008B55A1" w:rsidP="0016027A">
      <w:pPr>
        <w:spacing w:after="0" w:line="240" w:lineRule="auto"/>
      </w:pPr>
      <w:r>
        <w:separator/>
      </w:r>
    </w:p>
  </w:endnote>
  <w:endnote w:type="continuationSeparator" w:id="0">
    <w:p w:rsidR="008B55A1" w:rsidRDefault="008B55A1" w:rsidP="00160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w:altName w:val="Segoe UI"/>
    <w:charset w:val="00"/>
    <w:family w:val="swiss"/>
    <w:pitch w:val="variable"/>
    <w:sig w:usb0="00000001" w:usb1="400078FF" w:usb2="0000002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useo-sans">
    <w:altName w:val="Times New Roman"/>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7579584"/>
      <w:docPartObj>
        <w:docPartGallery w:val="Page Numbers (Bottom of Page)"/>
        <w:docPartUnique/>
      </w:docPartObj>
    </w:sdtPr>
    <w:sdtEndPr/>
    <w:sdtContent>
      <w:p w:rsidR="008B55A1" w:rsidRDefault="008B55A1">
        <w:pPr>
          <w:pStyle w:val="Footer"/>
          <w:jc w:val="right"/>
        </w:pPr>
        <w:r>
          <w:fldChar w:fldCharType="begin"/>
        </w:r>
        <w:r>
          <w:instrText>PAGE   \* MERGEFORMAT</w:instrText>
        </w:r>
        <w:r>
          <w:fldChar w:fldCharType="separate"/>
        </w:r>
        <w:r w:rsidR="003C7529">
          <w:rPr>
            <w:noProof/>
          </w:rPr>
          <w:t>xvii</w:t>
        </w:r>
        <w:r>
          <w:fldChar w:fldCharType="end"/>
        </w:r>
      </w:p>
    </w:sdtContent>
  </w:sdt>
  <w:p w:rsidR="008B55A1" w:rsidRDefault="008B55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1732880"/>
      <w:docPartObj>
        <w:docPartGallery w:val="Page Numbers (Bottom of Page)"/>
        <w:docPartUnique/>
      </w:docPartObj>
    </w:sdtPr>
    <w:sdtEndPr/>
    <w:sdtContent>
      <w:p w:rsidR="008B55A1" w:rsidRDefault="008B55A1">
        <w:pPr>
          <w:pStyle w:val="Footer"/>
          <w:jc w:val="right"/>
        </w:pPr>
        <w:r>
          <w:fldChar w:fldCharType="begin"/>
        </w:r>
        <w:r>
          <w:instrText>PAGE   \* MERGEFORMAT</w:instrText>
        </w:r>
        <w:r>
          <w:fldChar w:fldCharType="separate"/>
        </w:r>
        <w:r w:rsidR="003C7529">
          <w:rPr>
            <w:noProof/>
          </w:rPr>
          <w:t>4</w:t>
        </w:r>
        <w:r>
          <w:fldChar w:fldCharType="end"/>
        </w:r>
      </w:p>
    </w:sdtContent>
  </w:sdt>
  <w:p w:rsidR="008B55A1" w:rsidRDefault="008B5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55A1" w:rsidRDefault="008B55A1" w:rsidP="0016027A">
      <w:pPr>
        <w:spacing w:after="0" w:line="240" w:lineRule="auto"/>
      </w:pPr>
      <w:r>
        <w:separator/>
      </w:r>
    </w:p>
  </w:footnote>
  <w:footnote w:type="continuationSeparator" w:id="0">
    <w:p w:rsidR="008B55A1" w:rsidRDefault="008B55A1" w:rsidP="001602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803A7"/>
    <w:multiLevelType w:val="hybridMultilevel"/>
    <w:tmpl w:val="5656A48E"/>
    <w:lvl w:ilvl="0" w:tplc="364EC740">
      <w:start w:val="1"/>
      <w:numFmt w:val="decimal"/>
      <w:lvlText w:val="%1."/>
      <w:lvlJc w:val="left"/>
      <w:pPr>
        <w:ind w:left="1068" w:hanging="360"/>
      </w:pPr>
      <w:rPr>
        <w:rFonts w:ascii="Times New Roman" w:hAnsi="Times New Roman" w:cs="Times New Roman" w:hint="default"/>
        <w:b/>
        <w:sz w:val="24"/>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 w15:restartNumberingAfterBreak="0">
    <w:nsid w:val="0A9C2E95"/>
    <w:multiLevelType w:val="multilevel"/>
    <w:tmpl w:val="327409C2"/>
    <w:lvl w:ilvl="0">
      <w:start w:val="1"/>
      <w:numFmt w:val="decimal"/>
      <w:lvlText w:val="%1"/>
      <w:lvlJc w:val="left"/>
      <w:pPr>
        <w:ind w:left="473" w:hanging="360"/>
      </w:pPr>
      <w:rPr>
        <w:rFonts w:hint="default"/>
      </w:rPr>
    </w:lvl>
    <w:lvl w:ilvl="1">
      <w:start w:val="2"/>
      <w:numFmt w:val="decimal"/>
      <w:isLgl/>
      <w:lvlText w:val="%1.%2."/>
      <w:lvlJc w:val="left"/>
      <w:pPr>
        <w:ind w:left="473" w:hanging="360"/>
      </w:pPr>
      <w:rPr>
        <w:rFonts w:hint="default"/>
      </w:rPr>
    </w:lvl>
    <w:lvl w:ilvl="2">
      <w:start w:val="1"/>
      <w:numFmt w:val="decimal"/>
      <w:isLgl/>
      <w:lvlText w:val="%1.%2.%3."/>
      <w:lvlJc w:val="left"/>
      <w:pPr>
        <w:ind w:left="833" w:hanging="720"/>
      </w:pPr>
      <w:rPr>
        <w:rFonts w:hint="default"/>
      </w:rPr>
    </w:lvl>
    <w:lvl w:ilvl="3">
      <w:start w:val="1"/>
      <w:numFmt w:val="decimal"/>
      <w:isLgl/>
      <w:lvlText w:val="%1.%2.%3.%4."/>
      <w:lvlJc w:val="left"/>
      <w:pPr>
        <w:ind w:left="833" w:hanging="720"/>
      </w:pPr>
      <w:rPr>
        <w:rFonts w:hint="default"/>
      </w:rPr>
    </w:lvl>
    <w:lvl w:ilvl="4">
      <w:start w:val="1"/>
      <w:numFmt w:val="decimal"/>
      <w:isLgl/>
      <w:lvlText w:val="%1.%2.%3.%4.%5."/>
      <w:lvlJc w:val="left"/>
      <w:pPr>
        <w:ind w:left="1193" w:hanging="1080"/>
      </w:pPr>
      <w:rPr>
        <w:rFonts w:hint="default"/>
      </w:rPr>
    </w:lvl>
    <w:lvl w:ilvl="5">
      <w:start w:val="1"/>
      <w:numFmt w:val="decimal"/>
      <w:isLgl/>
      <w:lvlText w:val="%1.%2.%3.%4.%5.%6."/>
      <w:lvlJc w:val="left"/>
      <w:pPr>
        <w:ind w:left="1193" w:hanging="1080"/>
      </w:pPr>
      <w:rPr>
        <w:rFonts w:hint="default"/>
      </w:rPr>
    </w:lvl>
    <w:lvl w:ilvl="6">
      <w:start w:val="1"/>
      <w:numFmt w:val="decimal"/>
      <w:isLgl/>
      <w:lvlText w:val="%1.%2.%3.%4.%5.%6.%7."/>
      <w:lvlJc w:val="left"/>
      <w:pPr>
        <w:ind w:left="1193" w:hanging="1080"/>
      </w:pPr>
      <w:rPr>
        <w:rFonts w:hint="default"/>
      </w:rPr>
    </w:lvl>
    <w:lvl w:ilvl="7">
      <w:start w:val="1"/>
      <w:numFmt w:val="decimal"/>
      <w:isLgl/>
      <w:lvlText w:val="%1.%2.%3.%4.%5.%6.%7.%8."/>
      <w:lvlJc w:val="left"/>
      <w:pPr>
        <w:ind w:left="1553" w:hanging="1440"/>
      </w:pPr>
      <w:rPr>
        <w:rFonts w:hint="default"/>
      </w:rPr>
    </w:lvl>
    <w:lvl w:ilvl="8">
      <w:start w:val="1"/>
      <w:numFmt w:val="decimal"/>
      <w:isLgl/>
      <w:lvlText w:val="%1.%2.%3.%4.%5.%6.%7.%8.%9."/>
      <w:lvlJc w:val="left"/>
      <w:pPr>
        <w:ind w:left="1553" w:hanging="1440"/>
      </w:pPr>
      <w:rPr>
        <w:rFonts w:hint="default"/>
      </w:rPr>
    </w:lvl>
  </w:abstractNum>
  <w:abstractNum w:abstractNumId="2" w15:restartNumberingAfterBreak="0">
    <w:nsid w:val="116C162B"/>
    <w:multiLevelType w:val="hybridMultilevel"/>
    <w:tmpl w:val="B9F2EB22"/>
    <w:lvl w:ilvl="0" w:tplc="179893AC">
      <w:start w:val="1"/>
      <w:numFmt w:val="decimal"/>
      <w:lvlText w:val="%1."/>
      <w:lvlJc w:val="left"/>
      <w:pPr>
        <w:ind w:left="720" w:hanging="360"/>
      </w:pPr>
      <w:rPr>
        <w:rFonts w:ascii="Times New Roman" w:hAnsi="Times New Roman" w:cs="Times New Roman" w:hint="default"/>
        <w:b/>
        <w:sz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55D3832"/>
    <w:multiLevelType w:val="hybridMultilevel"/>
    <w:tmpl w:val="8C200EAA"/>
    <w:lvl w:ilvl="0" w:tplc="20C4825C">
      <w:start w:val="1"/>
      <w:numFmt w:val="decimal"/>
      <w:lvlText w:val="%1."/>
      <w:lvlJc w:val="left"/>
      <w:pPr>
        <w:ind w:left="720" w:hanging="360"/>
      </w:pPr>
      <w:rPr>
        <w:rFonts w:asciiTheme="minorHAnsi" w:hAnsiTheme="minorHAnsi" w:cstheme="minorHAnsi"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5895726"/>
    <w:multiLevelType w:val="hybridMultilevel"/>
    <w:tmpl w:val="81E4A750"/>
    <w:lvl w:ilvl="0" w:tplc="5BF2B626">
      <w:start w:val="1"/>
      <w:numFmt w:val="lowerLetter"/>
      <w:lvlText w:val="(%1)"/>
      <w:lvlJc w:val="left"/>
      <w:pPr>
        <w:ind w:left="3360" w:hanging="720"/>
      </w:pPr>
      <w:rPr>
        <w:rFonts w:hint="default"/>
        <w:sz w:val="22"/>
      </w:rPr>
    </w:lvl>
    <w:lvl w:ilvl="1" w:tplc="04070019" w:tentative="1">
      <w:start w:val="1"/>
      <w:numFmt w:val="lowerLetter"/>
      <w:lvlText w:val="%2."/>
      <w:lvlJc w:val="left"/>
      <w:pPr>
        <w:ind w:left="3720" w:hanging="360"/>
      </w:pPr>
    </w:lvl>
    <w:lvl w:ilvl="2" w:tplc="0407001B" w:tentative="1">
      <w:start w:val="1"/>
      <w:numFmt w:val="lowerRoman"/>
      <w:lvlText w:val="%3."/>
      <w:lvlJc w:val="right"/>
      <w:pPr>
        <w:ind w:left="4440" w:hanging="180"/>
      </w:pPr>
    </w:lvl>
    <w:lvl w:ilvl="3" w:tplc="0407000F" w:tentative="1">
      <w:start w:val="1"/>
      <w:numFmt w:val="decimal"/>
      <w:lvlText w:val="%4."/>
      <w:lvlJc w:val="left"/>
      <w:pPr>
        <w:ind w:left="5160" w:hanging="360"/>
      </w:pPr>
    </w:lvl>
    <w:lvl w:ilvl="4" w:tplc="04070019" w:tentative="1">
      <w:start w:val="1"/>
      <w:numFmt w:val="lowerLetter"/>
      <w:lvlText w:val="%5."/>
      <w:lvlJc w:val="left"/>
      <w:pPr>
        <w:ind w:left="5880" w:hanging="360"/>
      </w:pPr>
    </w:lvl>
    <w:lvl w:ilvl="5" w:tplc="0407001B" w:tentative="1">
      <w:start w:val="1"/>
      <w:numFmt w:val="lowerRoman"/>
      <w:lvlText w:val="%6."/>
      <w:lvlJc w:val="right"/>
      <w:pPr>
        <w:ind w:left="6600" w:hanging="180"/>
      </w:pPr>
    </w:lvl>
    <w:lvl w:ilvl="6" w:tplc="0407000F" w:tentative="1">
      <w:start w:val="1"/>
      <w:numFmt w:val="decimal"/>
      <w:lvlText w:val="%7."/>
      <w:lvlJc w:val="left"/>
      <w:pPr>
        <w:ind w:left="7320" w:hanging="360"/>
      </w:pPr>
    </w:lvl>
    <w:lvl w:ilvl="7" w:tplc="04070019" w:tentative="1">
      <w:start w:val="1"/>
      <w:numFmt w:val="lowerLetter"/>
      <w:lvlText w:val="%8."/>
      <w:lvlJc w:val="left"/>
      <w:pPr>
        <w:ind w:left="8040" w:hanging="360"/>
      </w:pPr>
    </w:lvl>
    <w:lvl w:ilvl="8" w:tplc="0407001B" w:tentative="1">
      <w:start w:val="1"/>
      <w:numFmt w:val="lowerRoman"/>
      <w:lvlText w:val="%9."/>
      <w:lvlJc w:val="right"/>
      <w:pPr>
        <w:ind w:left="8760" w:hanging="180"/>
      </w:pPr>
    </w:lvl>
  </w:abstractNum>
  <w:abstractNum w:abstractNumId="5" w15:restartNumberingAfterBreak="0">
    <w:nsid w:val="1EA7265D"/>
    <w:multiLevelType w:val="hybridMultilevel"/>
    <w:tmpl w:val="4A121BE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1EB665E7"/>
    <w:multiLevelType w:val="hybridMultilevel"/>
    <w:tmpl w:val="3558B7A4"/>
    <w:lvl w:ilvl="0" w:tplc="A630FF0C">
      <w:start w:val="1"/>
      <w:numFmt w:val="bullet"/>
      <w:pStyle w:val="list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2B0EBB"/>
    <w:multiLevelType w:val="hybridMultilevel"/>
    <w:tmpl w:val="AAD643F4"/>
    <w:lvl w:ilvl="0" w:tplc="54A6E152">
      <w:start w:val="1"/>
      <w:numFmt w:val="lowerLetter"/>
      <w:pStyle w:val="RSCF01FootnoteAuthorAddress"/>
      <w:lvlText w:val="%1."/>
      <w:lvlJc w:val="left"/>
      <w:pPr>
        <w:ind w:left="720" w:hanging="360"/>
      </w:pPr>
      <w:rPr>
        <w:rFonts w:ascii="Calibri" w:hAnsi="Calibri" w:hint="default"/>
        <w:b w:val="0"/>
        <w:i/>
        <w:vertAlign w:val="superscrip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380EE8"/>
    <w:multiLevelType w:val="hybridMultilevel"/>
    <w:tmpl w:val="8528E95A"/>
    <w:lvl w:ilvl="0" w:tplc="04070019">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455B04A8"/>
    <w:multiLevelType w:val="hybridMultilevel"/>
    <w:tmpl w:val="9E7ECE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191754D"/>
    <w:multiLevelType w:val="hybridMultilevel"/>
    <w:tmpl w:val="4DA4FF7A"/>
    <w:lvl w:ilvl="0" w:tplc="0407000F">
      <w:start w:val="1"/>
      <w:numFmt w:val="decimal"/>
      <w:lvlText w:val="%1."/>
      <w:lvlJc w:val="left"/>
      <w:pPr>
        <w:ind w:left="1060" w:hanging="360"/>
      </w:p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11" w15:restartNumberingAfterBreak="0">
    <w:nsid w:val="57552CA0"/>
    <w:multiLevelType w:val="hybridMultilevel"/>
    <w:tmpl w:val="1BF013A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BBA736B"/>
    <w:multiLevelType w:val="hybridMultilevel"/>
    <w:tmpl w:val="2402D820"/>
    <w:lvl w:ilvl="0" w:tplc="04070003">
      <w:start w:val="1"/>
      <w:numFmt w:val="bullet"/>
      <w:lvlText w:val="o"/>
      <w:lvlJc w:val="left"/>
      <w:pPr>
        <w:ind w:left="1060" w:hanging="360"/>
      </w:pPr>
      <w:rPr>
        <w:rFonts w:ascii="Courier New" w:hAnsi="Courier New" w:cs="Courier New" w:hint="default"/>
      </w:rPr>
    </w:lvl>
    <w:lvl w:ilvl="1" w:tplc="04070019" w:tentative="1">
      <w:start w:val="1"/>
      <w:numFmt w:val="lowerLetter"/>
      <w:lvlText w:val="%2."/>
      <w:lvlJc w:val="left"/>
      <w:pPr>
        <w:ind w:left="1780" w:hanging="360"/>
      </w:pPr>
    </w:lvl>
    <w:lvl w:ilvl="2" w:tplc="0407001B" w:tentative="1">
      <w:start w:val="1"/>
      <w:numFmt w:val="lowerRoman"/>
      <w:lvlText w:val="%3."/>
      <w:lvlJc w:val="right"/>
      <w:pPr>
        <w:ind w:left="2500" w:hanging="180"/>
      </w:pPr>
    </w:lvl>
    <w:lvl w:ilvl="3" w:tplc="0407000F" w:tentative="1">
      <w:start w:val="1"/>
      <w:numFmt w:val="decimal"/>
      <w:lvlText w:val="%4."/>
      <w:lvlJc w:val="left"/>
      <w:pPr>
        <w:ind w:left="3220" w:hanging="360"/>
      </w:pPr>
    </w:lvl>
    <w:lvl w:ilvl="4" w:tplc="04070019" w:tentative="1">
      <w:start w:val="1"/>
      <w:numFmt w:val="lowerLetter"/>
      <w:lvlText w:val="%5."/>
      <w:lvlJc w:val="left"/>
      <w:pPr>
        <w:ind w:left="3940" w:hanging="360"/>
      </w:pPr>
    </w:lvl>
    <w:lvl w:ilvl="5" w:tplc="0407001B" w:tentative="1">
      <w:start w:val="1"/>
      <w:numFmt w:val="lowerRoman"/>
      <w:lvlText w:val="%6."/>
      <w:lvlJc w:val="right"/>
      <w:pPr>
        <w:ind w:left="4660" w:hanging="180"/>
      </w:pPr>
    </w:lvl>
    <w:lvl w:ilvl="6" w:tplc="0407000F" w:tentative="1">
      <w:start w:val="1"/>
      <w:numFmt w:val="decimal"/>
      <w:lvlText w:val="%7."/>
      <w:lvlJc w:val="left"/>
      <w:pPr>
        <w:ind w:left="5380" w:hanging="360"/>
      </w:pPr>
    </w:lvl>
    <w:lvl w:ilvl="7" w:tplc="04070019" w:tentative="1">
      <w:start w:val="1"/>
      <w:numFmt w:val="lowerLetter"/>
      <w:lvlText w:val="%8."/>
      <w:lvlJc w:val="left"/>
      <w:pPr>
        <w:ind w:left="6100" w:hanging="360"/>
      </w:pPr>
    </w:lvl>
    <w:lvl w:ilvl="8" w:tplc="0407001B" w:tentative="1">
      <w:start w:val="1"/>
      <w:numFmt w:val="lowerRoman"/>
      <w:lvlText w:val="%9."/>
      <w:lvlJc w:val="right"/>
      <w:pPr>
        <w:ind w:left="6820" w:hanging="180"/>
      </w:pPr>
    </w:lvl>
  </w:abstractNum>
  <w:abstractNum w:abstractNumId="13" w15:restartNumberingAfterBreak="0">
    <w:nsid w:val="7F7E67E5"/>
    <w:multiLevelType w:val="multilevel"/>
    <w:tmpl w:val="2E56E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abstractNumId w:val="5"/>
  </w:num>
  <w:num w:numId="2">
    <w:abstractNumId w:val="13"/>
  </w:num>
  <w:num w:numId="3">
    <w:abstractNumId w:val="1"/>
  </w:num>
  <w:num w:numId="4">
    <w:abstractNumId w:val="4"/>
  </w:num>
  <w:num w:numId="5">
    <w:abstractNumId w:val="7"/>
  </w:num>
  <w:num w:numId="6">
    <w:abstractNumId w:val="8"/>
  </w:num>
  <w:num w:numId="7">
    <w:abstractNumId w:val="2"/>
  </w:num>
  <w:num w:numId="8">
    <w:abstractNumId w:val="0"/>
  </w:num>
  <w:num w:numId="9">
    <w:abstractNumId w:val="11"/>
  </w:num>
  <w:num w:numId="10">
    <w:abstractNumId w:val="9"/>
  </w:num>
  <w:num w:numId="11">
    <w:abstractNumId w:val="3"/>
  </w:num>
  <w:num w:numId="12">
    <w:abstractNumId w:val="10"/>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activeWritingStyle w:appName="MSWord" w:lang="de-DE" w:vendorID="64" w:dllVersion="131078" w:nlCheck="1" w:checkStyle="0"/>
  <w:activeWritingStyle w:appName="MSWord" w:lang="en-CA"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it-IT" w:vendorID="64" w:dllVersion="131078" w:nlCheck="1" w:checkStyle="0"/>
  <w:defaultTabStop w:val="708"/>
  <w:hyphenationZone w:val="425"/>
  <w:characterSpacingControl w:val="doNotCompress"/>
  <w:hdrShapeDefaults>
    <o:shapedefaults v:ext="edit" spidmax="1003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2DC"/>
    <w:rsid w:val="00006215"/>
    <w:rsid w:val="00006218"/>
    <w:rsid w:val="00006833"/>
    <w:rsid w:val="00010ED8"/>
    <w:rsid w:val="00011009"/>
    <w:rsid w:val="00021631"/>
    <w:rsid w:val="00022076"/>
    <w:rsid w:val="00030529"/>
    <w:rsid w:val="00032959"/>
    <w:rsid w:val="00033D9F"/>
    <w:rsid w:val="00040009"/>
    <w:rsid w:val="000447A5"/>
    <w:rsid w:val="00045AC3"/>
    <w:rsid w:val="00046F10"/>
    <w:rsid w:val="00051ADB"/>
    <w:rsid w:val="00056741"/>
    <w:rsid w:val="0006071F"/>
    <w:rsid w:val="000613A1"/>
    <w:rsid w:val="0006149E"/>
    <w:rsid w:val="00061548"/>
    <w:rsid w:val="00065537"/>
    <w:rsid w:val="00066EFE"/>
    <w:rsid w:val="000702F3"/>
    <w:rsid w:val="000736C3"/>
    <w:rsid w:val="00074C16"/>
    <w:rsid w:val="00077C6C"/>
    <w:rsid w:val="00082528"/>
    <w:rsid w:val="00083689"/>
    <w:rsid w:val="00091ABC"/>
    <w:rsid w:val="00091D63"/>
    <w:rsid w:val="000920DD"/>
    <w:rsid w:val="000923D7"/>
    <w:rsid w:val="00094151"/>
    <w:rsid w:val="000A241C"/>
    <w:rsid w:val="000A6727"/>
    <w:rsid w:val="000A6A51"/>
    <w:rsid w:val="000B1A59"/>
    <w:rsid w:val="000B317F"/>
    <w:rsid w:val="000B4373"/>
    <w:rsid w:val="000B4EC3"/>
    <w:rsid w:val="000B6D8A"/>
    <w:rsid w:val="000B79F8"/>
    <w:rsid w:val="000C0844"/>
    <w:rsid w:val="000C1E82"/>
    <w:rsid w:val="000C5B85"/>
    <w:rsid w:val="000C703C"/>
    <w:rsid w:val="000D1B3B"/>
    <w:rsid w:val="000D39E5"/>
    <w:rsid w:val="000D69CE"/>
    <w:rsid w:val="000E2861"/>
    <w:rsid w:val="000E4CF3"/>
    <w:rsid w:val="000E4F22"/>
    <w:rsid w:val="000E5BB6"/>
    <w:rsid w:val="000F1602"/>
    <w:rsid w:val="000F4DD4"/>
    <w:rsid w:val="000F7259"/>
    <w:rsid w:val="0010689B"/>
    <w:rsid w:val="00112FF9"/>
    <w:rsid w:val="0011333D"/>
    <w:rsid w:val="001144AE"/>
    <w:rsid w:val="00114B6D"/>
    <w:rsid w:val="001156EF"/>
    <w:rsid w:val="00117B2F"/>
    <w:rsid w:val="001227D7"/>
    <w:rsid w:val="001306F6"/>
    <w:rsid w:val="0013275E"/>
    <w:rsid w:val="0013312A"/>
    <w:rsid w:val="001350F0"/>
    <w:rsid w:val="00136835"/>
    <w:rsid w:val="00141597"/>
    <w:rsid w:val="00142CB7"/>
    <w:rsid w:val="00143BE3"/>
    <w:rsid w:val="00144827"/>
    <w:rsid w:val="00155AA6"/>
    <w:rsid w:val="001560CF"/>
    <w:rsid w:val="0016027A"/>
    <w:rsid w:val="001652DC"/>
    <w:rsid w:val="00166E17"/>
    <w:rsid w:val="0017009A"/>
    <w:rsid w:val="00173137"/>
    <w:rsid w:val="0017398E"/>
    <w:rsid w:val="00173B2D"/>
    <w:rsid w:val="00175174"/>
    <w:rsid w:val="00175CF9"/>
    <w:rsid w:val="00176CC8"/>
    <w:rsid w:val="001772DA"/>
    <w:rsid w:val="0018011E"/>
    <w:rsid w:val="00183142"/>
    <w:rsid w:val="001879B2"/>
    <w:rsid w:val="00190048"/>
    <w:rsid w:val="00193A81"/>
    <w:rsid w:val="001A34CC"/>
    <w:rsid w:val="001B0934"/>
    <w:rsid w:val="001B4E57"/>
    <w:rsid w:val="001B5668"/>
    <w:rsid w:val="001C076F"/>
    <w:rsid w:val="001C0BA0"/>
    <w:rsid w:val="001C0D30"/>
    <w:rsid w:val="001C43F5"/>
    <w:rsid w:val="001D1FAD"/>
    <w:rsid w:val="001D575F"/>
    <w:rsid w:val="001D5B62"/>
    <w:rsid w:val="001D60CB"/>
    <w:rsid w:val="001E0A57"/>
    <w:rsid w:val="001E30CA"/>
    <w:rsid w:val="001E3BD3"/>
    <w:rsid w:val="001E4E7C"/>
    <w:rsid w:val="001E605F"/>
    <w:rsid w:val="001F0368"/>
    <w:rsid w:val="001F4252"/>
    <w:rsid w:val="001F532F"/>
    <w:rsid w:val="001F6A94"/>
    <w:rsid w:val="002021AE"/>
    <w:rsid w:val="0020575B"/>
    <w:rsid w:val="00205DD8"/>
    <w:rsid w:val="00206437"/>
    <w:rsid w:val="00206565"/>
    <w:rsid w:val="002069CC"/>
    <w:rsid w:val="00207019"/>
    <w:rsid w:val="002109F4"/>
    <w:rsid w:val="00216486"/>
    <w:rsid w:val="002235FD"/>
    <w:rsid w:val="00224196"/>
    <w:rsid w:val="00230A14"/>
    <w:rsid w:val="002402C7"/>
    <w:rsid w:val="00241F5D"/>
    <w:rsid w:val="002433F1"/>
    <w:rsid w:val="002455F7"/>
    <w:rsid w:val="002461EC"/>
    <w:rsid w:val="0024708D"/>
    <w:rsid w:val="00247E8D"/>
    <w:rsid w:val="00250EC3"/>
    <w:rsid w:val="00251382"/>
    <w:rsid w:val="002606FA"/>
    <w:rsid w:val="00261537"/>
    <w:rsid w:val="00261987"/>
    <w:rsid w:val="002638CF"/>
    <w:rsid w:val="0026698B"/>
    <w:rsid w:val="00271A78"/>
    <w:rsid w:val="00272E8D"/>
    <w:rsid w:val="002766F0"/>
    <w:rsid w:val="0028051E"/>
    <w:rsid w:val="00280678"/>
    <w:rsid w:val="00280A2B"/>
    <w:rsid w:val="00284D92"/>
    <w:rsid w:val="002855F3"/>
    <w:rsid w:val="00287533"/>
    <w:rsid w:val="00291F38"/>
    <w:rsid w:val="00296B7D"/>
    <w:rsid w:val="00296C66"/>
    <w:rsid w:val="002A03C9"/>
    <w:rsid w:val="002A139B"/>
    <w:rsid w:val="002A29D7"/>
    <w:rsid w:val="002A54CB"/>
    <w:rsid w:val="002B1FD6"/>
    <w:rsid w:val="002B54DB"/>
    <w:rsid w:val="002C1C2D"/>
    <w:rsid w:val="002C288D"/>
    <w:rsid w:val="002C4498"/>
    <w:rsid w:val="002C4533"/>
    <w:rsid w:val="002C5F7A"/>
    <w:rsid w:val="002D5AC9"/>
    <w:rsid w:val="002D68DE"/>
    <w:rsid w:val="002E091C"/>
    <w:rsid w:val="00300FC3"/>
    <w:rsid w:val="00301AFB"/>
    <w:rsid w:val="00304883"/>
    <w:rsid w:val="00307218"/>
    <w:rsid w:val="00307394"/>
    <w:rsid w:val="003075A7"/>
    <w:rsid w:val="003125DA"/>
    <w:rsid w:val="00312893"/>
    <w:rsid w:val="003145D9"/>
    <w:rsid w:val="00314B72"/>
    <w:rsid w:val="00314C64"/>
    <w:rsid w:val="00326018"/>
    <w:rsid w:val="003311EF"/>
    <w:rsid w:val="00333307"/>
    <w:rsid w:val="00334800"/>
    <w:rsid w:val="0033626F"/>
    <w:rsid w:val="003419D6"/>
    <w:rsid w:val="00344BDA"/>
    <w:rsid w:val="0034610B"/>
    <w:rsid w:val="003510F3"/>
    <w:rsid w:val="00357703"/>
    <w:rsid w:val="0036274E"/>
    <w:rsid w:val="00373611"/>
    <w:rsid w:val="00374FAC"/>
    <w:rsid w:val="003767F4"/>
    <w:rsid w:val="00380632"/>
    <w:rsid w:val="0038339D"/>
    <w:rsid w:val="00391BAE"/>
    <w:rsid w:val="00393B54"/>
    <w:rsid w:val="00396466"/>
    <w:rsid w:val="00396B38"/>
    <w:rsid w:val="00397A5A"/>
    <w:rsid w:val="003A0AFE"/>
    <w:rsid w:val="003A3464"/>
    <w:rsid w:val="003A568B"/>
    <w:rsid w:val="003B1C66"/>
    <w:rsid w:val="003B46EB"/>
    <w:rsid w:val="003B5519"/>
    <w:rsid w:val="003B5C23"/>
    <w:rsid w:val="003B64B5"/>
    <w:rsid w:val="003B6F91"/>
    <w:rsid w:val="003C2FD4"/>
    <w:rsid w:val="003C3452"/>
    <w:rsid w:val="003C606F"/>
    <w:rsid w:val="003C7529"/>
    <w:rsid w:val="003D1932"/>
    <w:rsid w:val="003D20EF"/>
    <w:rsid w:val="003D3810"/>
    <w:rsid w:val="003D761B"/>
    <w:rsid w:val="003E157D"/>
    <w:rsid w:val="003E42CA"/>
    <w:rsid w:val="003E6F0B"/>
    <w:rsid w:val="003F20A3"/>
    <w:rsid w:val="003F78B0"/>
    <w:rsid w:val="004047DF"/>
    <w:rsid w:val="0040644A"/>
    <w:rsid w:val="004078B9"/>
    <w:rsid w:val="00410B3F"/>
    <w:rsid w:val="0041136F"/>
    <w:rsid w:val="00412405"/>
    <w:rsid w:val="00414610"/>
    <w:rsid w:val="00415B34"/>
    <w:rsid w:val="00417E98"/>
    <w:rsid w:val="00424C33"/>
    <w:rsid w:val="004262EB"/>
    <w:rsid w:val="00426F87"/>
    <w:rsid w:val="00434045"/>
    <w:rsid w:val="00436619"/>
    <w:rsid w:val="0044023D"/>
    <w:rsid w:val="00440D9A"/>
    <w:rsid w:val="0044373A"/>
    <w:rsid w:val="0044452C"/>
    <w:rsid w:val="00446949"/>
    <w:rsid w:val="00446CF9"/>
    <w:rsid w:val="00447444"/>
    <w:rsid w:val="0044771B"/>
    <w:rsid w:val="00450FDF"/>
    <w:rsid w:val="00460689"/>
    <w:rsid w:val="00462736"/>
    <w:rsid w:val="0046620B"/>
    <w:rsid w:val="00467FF1"/>
    <w:rsid w:val="0047076A"/>
    <w:rsid w:val="00470D1E"/>
    <w:rsid w:val="00472FE1"/>
    <w:rsid w:val="004731AF"/>
    <w:rsid w:val="004766E8"/>
    <w:rsid w:val="00481675"/>
    <w:rsid w:val="00484C65"/>
    <w:rsid w:val="00485479"/>
    <w:rsid w:val="004858EB"/>
    <w:rsid w:val="00495CC2"/>
    <w:rsid w:val="004A46F2"/>
    <w:rsid w:val="004A6FBF"/>
    <w:rsid w:val="004B0A03"/>
    <w:rsid w:val="004B0A9C"/>
    <w:rsid w:val="004B2592"/>
    <w:rsid w:val="004B4BC2"/>
    <w:rsid w:val="004B5947"/>
    <w:rsid w:val="004C000A"/>
    <w:rsid w:val="004C231A"/>
    <w:rsid w:val="004C7494"/>
    <w:rsid w:val="004D15D2"/>
    <w:rsid w:val="004D71A6"/>
    <w:rsid w:val="004D7717"/>
    <w:rsid w:val="004D79AD"/>
    <w:rsid w:val="004F4594"/>
    <w:rsid w:val="004F7C50"/>
    <w:rsid w:val="0050071F"/>
    <w:rsid w:val="00502D9E"/>
    <w:rsid w:val="0050584B"/>
    <w:rsid w:val="00516B42"/>
    <w:rsid w:val="00521AD8"/>
    <w:rsid w:val="00523ED3"/>
    <w:rsid w:val="005279A0"/>
    <w:rsid w:val="005355DE"/>
    <w:rsid w:val="0053579B"/>
    <w:rsid w:val="00537D6F"/>
    <w:rsid w:val="00540364"/>
    <w:rsid w:val="00545525"/>
    <w:rsid w:val="00546096"/>
    <w:rsid w:val="00546D31"/>
    <w:rsid w:val="00546E11"/>
    <w:rsid w:val="005514B2"/>
    <w:rsid w:val="00556B32"/>
    <w:rsid w:val="005637D3"/>
    <w:rsid w:val="00571499"/>
    <w:rsid w:val="005749DD"/>
    <w:rsid w:val="00576417"/>
    <w:rsid w:val="00576608"/>
    <w:rsid w:val="0057792E"/>
    <w:rsid w:val="00586575"/>
    <w:rsid w:val="00587060"/>
    <w:rsid w:val="00592FDB"/>
    <w:rsid w:val="00595F01"/>
    <w:rsid w:val="005A010D"/>
    <w:rsid w:val="005A4C80"/>
    <w:rsid w:val="005A7005"/>
    <w:rsid w:val="005B0141"/>
    <w:rsid w:val="005B1585"/>
    <w:rsid w:val="005B2341"/>
    <w:rsid w:val="005B398B"/>
    <w:rsid w:val="005C22CD"/>
    <w:rsid w:val="005C5F32"/>
    <w:rsid w:val="005C7632"/>
    <w:rsid w:val="005D0F37"/>
    <w:rsid w:val="005D12F6"/>
    <w:rsid w:val="005D2AFF"/>
    <w:rsid w:val="005D4D1E"/>
    <w:rsid w:val="005E0B0A"/>
    <w:rsid w:val="005E5EE6"/>
    <w:rsid w:val="005E76F6"/>
    <w:rsid w:val="005F09BB"/>
    <w:rsid w:val="005F45F6"/>
    <w:rsid w:val="005F5624"/>
    <w:rsid w:val="006035FE"/>
    <w:rsid w:val="0060487F"/>
    <w:rsid w:val="00604B1E"/>
    <w:rsid w:val="00604D39"/>
    <w:rsid w:val="006070CB"/>
    <w:rsid w:val="00607E1C"/>
    <w:rsid w:val="0061109E"/>
    <w:rsid w:val="006120DC"/>
    <w:rsid w:val="0061746B"/>
    <w:rsid w:val="00621844"/>
    <w:rsid w:val="00622BC7"/>
    <w:rsid w:val="00622F98"/>
    <w:rsid w:val="00624569"/>
    <w:rsid w:val="0063192E"/>
    <w:rsid w:val="006359BE"/>
    <w:rsid w:val="00636570"/>
    <w:rsid w:val="006367BE"/>
    <w:rsid w:val="00636925"/>
    <w:rsid w:val="00641521"/>
    <w:rsid w:val="00641717"/>
    <w:rsid w:val="006432D1"/>
    <w:rsid w:val="00650409"/>
    <w:rsid w:val="006518F7"/>
    <w:rsid w:val="00653AEF"/>
    <w:rsid w:val="00656F34"/>
    <w:rsid w:val="00673AC1"/>
    <w:rsid w:val="00676A60"/>
    <w:rsid w:val="00677618"/>
    <w:rsid w:val="00682488"/>
    <w:rsid w:val="00682C2F"/>
    <w:rsid w:val="00682F89"/>
    <w:rsid w:val="00683096"/>
    <w:rsid w:val="00684B33"/>
    <w:rsid w:val="00685132"/>
    <w:rsid w:val="0068557D"/>
    <w:rsid w:val="00696FE5"/>
    <w:rsid w:val="00697D29"/>
    <w:rsid w:val="006A0941"/>
    <w:rsid w:val="006A11EA"/>
    <w:rsid w:val="006A231A"/>
    <w:rsid w:val="006A7D00"/>
    <w:rsid w:val="006B1A2E"/>
    <w:rsid w:val="006B5425"/>
    <w:rsid w:val="006B6429"/>
    <w:rsid w:val="006B6AFC"/>
    <w:rsid w:val="006B7342"/>
    <w:rsid w:val="006C0141"/>
    <w:rsid w:val="006C284E"/>
    <w:rsid w:val="006C2FA6"/>
    <w:rsid w:val="006C3222"/>
    <w:rsid w:val="006C676E"/>
    <w:rsid w:val="006C73EC"/>
    <w:rsid w:val="006D469B"/>
    <w:rsid w:val="006E3ABC"/>
    <w:rsid w:val="006E5AD0"/>
    <w:rsid w:val="006F0E9B"/>
    <w:rsid w:val="006F1D29"/>
    <w:rsid w:val="006F432A"/>
    <w:rsid w:val="006F45F3"/>
    <w:rsid w:val="006F45FB"/>
    <w:rsid w:val="006F465D"/>
    <w:rsid w:val="00700998"/>
    <w:rsid w:val="00705A6A"/>
    <w:rsid w:val="00705E1A"/>
    <w:rsid w:val="00710482"/>
    <w:rsid w:val="00713B39"/>
    <w:rsid w:val="00714DBD"/>
    <w:rsid w:val="0071526F"/>
    <w:rsid w:val="00722667"/>
    <w:rsid w:val="00722B8E"/>
    <w:rsid w:val="007241CE"/>
    <w:rsid w:val="00725CC3"/>
    <w:rsid w:val="0073087B"/>
    <w:rsid w:val="00735729"/>
    <w:rsid w:val="007379E2"/>
    <w:rsid w:val="00741882"/>
    <w:rsid w:val="00744568"/>
    <w:rsid w:val="00744C6F"/>
    <w:rsid w:val="00744F29"/>
    <w:rsid w:val="00750200"/>
    <w:rsid w:val="007520B9"/>
    <w:rsid w:val="00757859"/>
    <w:rsid w:val="007618B2"/>
    <w:rsid w:val="007646AC"/>
    <w:rsid w:val="00764974"/>
    <w:rsid w:val="00766203"/>
    <w:rsid w:val="00766406"/>
    <w:rsid w:val="00773F14"/>
    <w:rsid w:val="0077555F"/>
    <w:rsid w:val="007811DD"/>
    <w:rsid w:val="007949F8"/>
    <w:rsid w:val="00794FAA"/>
    <w:rsid w:val="00796A8F"/>
    <w:rsid w:val="007972F3"/>
    <w:rsid w:val="007A2ADE"/>
    <w:rsid w:val="007A4E6B"/>
    <w:rsid w:val="007A6F1B"/>
    <w:rsid w:val="007A7157"/>
    <w:rsid w:val="007B029C"/>
    <w:rsid w:val="007B333F"/>
    <w:rsid w:val="007B685D"/>
    <w:rsid w:val="007C3DC9"/>
    <w:rsid w:val="007D2926"/>
    <w:rsid w:val="007D70AE"/>
    <w:rsid w:val="007E431B"/>
    <w:rsid w:val="007E4A6D"/>
    <w:rsid w:val="007E75FC"/>
    <w:rsid w:val="007F1620"/>
    <w:rsid w:val="007F17A6"/>
    <w:rsid w:val="007F3B00"/>
    <w:rsid w:val="007F6DC9"/>
    <w:rsid w:val="007F6E72"/>
    <w:rsid w:val="007F75F8"/>
    <w:rsid w:val="007F7DA3"/>
    <w:rsid w:val="00800101"/>
    <w:rsid w:val="00800867"/>
    <w:rsid w:val="00802F4B"/>
    <w:rsid w:val="00803989"/>
    <w:rsid w:val="008042FB"/>
    <w:rsid w:val="00814BAD"/>
    <w:rsid w:val="0081543A"/>
    <w:rsid w:val="00817BDE"/>
    <w:rsid w:val="0082176F"/>
    <w:rsid w:val="008235B4"/>
    <w:rsid w:val="00826431"/>
    <w:rsid w:val="0083095A"/>
    <w:rsid w:val="00835CA1"/>
    <w:rsid w:val="00835E8D"/>
    <w:rsid w:val="00852CEC"/>
    <w:rsid w:val="00854940"/>
    <w:rsid w:val="00855B7A"/>
    <w:rsid w:val="0086288D"/>
    <w:rsid w:val="00865FC9"/>
    <w:rsid w:val="008734A9"/>
    <w:rsid w:val="00875E53"/>
    <w:rsid w:val="008812A3"/>
    <w:rsid w:val="00881FA0"/>
    <w:rsid w:val="00882FBA"/>
    <w:rsid w:val="00883474"/>
    <w:rsid w:val="00885972"/>
    <w:rsid w:val="00886618"/>
    <w:rsid w:val="008A523A"/>
    <w:rsid w:val="008A559A"/>
    <w:rsid w:val="008A77EA"/>
    <w:rsid w:val="008B2148"/>
    <w:rsid w:val="008B55A1"/>
    <w:rsid w:val="008C0AF1"/>
    <w:rsid w:val="008C2A92"/>
    <w:rsid w:val="008C46AC"/>
    <w:rsid w:val="008C51AE"/>
    <w:rsid w:val="008C5A33"/>
    <w:rsid w:val="008D236D"/>
    <w:rsid w:val="008D2762"/>
    <w:rsid w:val="008D3DC8"/>
    <w:rsid w:val="008D483D"/>
    <w:rsid w:val="008E4016"/>
    <w:rsid w:val="008E6539"/>
    <w:rsid w:val="008E768D"/>
    <w:rsid w:val="008F651A"/>
    <w:rsid w:val="0090179A"/>
    <w:rsid w:val="00901B2A"/>
    <w:rsid w:val="00907614"/>
    <w:rsid w:val="00914A57"/>
    <w:rsid w:val="00915336"/>
    <w:rsid w:val="0092050E"/>
    <w:rsid w:val="00920FF5"/>
    <w:rsid w:val="00922F52"/>
    <w:rsid w:val="00924647"/>
    <w:rsid w:val="009342E5"/>
    <w:rsid w:val="009349EB"/>
    <w:rsid w:val="00942759"/>
    <w:rsid w:val="00942E48"/>
    <w:rsid w:val="00943E3C"/>
    <w:rsid w:val="00945777"/>
    <w:rsid w:val="00950F15"/>
    <w:rsid w:val="00950F66"/>
    <w:rsid w:val="009548CB"/>
    <w:rsid w:val="009575D3"/>
    <w:rsid w:val="0096205D"/>
    <w:rsid w:val="009635F5"/>
    <w:rsid w:val="00967C69"/>
    <w:rsid w:val="009707CA"/>
    <w:rsid w:val="00971F3A"/>
    <w:rsid w:val="0097435E"/>
    <w:rsid w:val="0097496E"/>
    <w:rsid w:val="00975BF7"/>
    <w:rsid w:val="0098002D"/>
    <w:rsid w:val="00990A90"/>
    <w:rsid w:val="00992D05"/>
    <w:rsid w:val="00996923"/>
    <w:rsid w:val="00996BDD"/>
    <w:rsid w:val="009A202F"/>
    <w:rsid w:val="009A64DA"/>
    <w:rsid w:val="009A748D"/>
    <w:rsid w:val="009B0CFC"/>
    <w:rsid w:val="009B3370"/>
    <w:rsid w:val="009B4CC3"/>
    <w:rsid w:val="009B5A16"/>
    <w:rsid w:val="009B5A44"/>
    <w:rsid w:val="009B6AEF"/>
    <w:rsid w:val="009C6690"/>
    <w:rsid w:val="009C6D15"/>
    <w:rsid w:val="009C701E"/>
    <w:rsid w:val="009C73B5"/>
    <w:rsid w:val="009D004C"/>
    <w:rsid w:val="009D297B"/>
    <w:rsid w:val="009D364B"/>
    <w:rsid w:val="009D6E71"/>
    <w:rsid w:val="009D7AF1"/>
    <w:rsid w:val="009E0639"/>
    <w:rsid w:val="009E143A"/>
    <w:rsid w:val="009E5481"/>
    <w:rsid w:val="009F20BE"/>
    <w:rsid w:val="009F2AC6"/>
    <w:rsid w:val="009F31DB"/>
    <w:rsid w:val="009F41D4"/>
    <w:rsid w:val="009F4693"/>
    <w:rsid w:val="009F479F"/>
    <w:rsid w:val="009F5B17"/>
    <w:rsid w:val="009F716C"/>
    <w:rsid w:val="00A016CF"/>
    <w:rsid w:val="00A03F76"/>
    <w:rsid w:val="00A04D40"/>
    <w:rsid w:val="00A04D56"/>
    <w:rsid w:val="00A061A6"/>
    <w:rsid w:val="00A070F0"/>
    <w:rsid w:val="00A07FC8"/>
    <w:rsid w:val="00A126CC"/>
    <w:rsid w:val="00A136D9"/>
    <w:rsid w:val="00A145FE"/>
    <w:rsid w:val="00A16040"/>
    <w:rsid w:val="00A1697C"/>
    <w:rsid w:val="00A16E0B"/>
    <w:rsid w:val="00A22E2F"/>
    <w:rsid w:val="00A2569F"/>
    <w:rsid w:val="00A26AED"/>
    <w:rsid w:val="00A26EA5"/>
    <w:rsid w:val="00A27D6B"/>
    <w:rsid w:val="00A32A12"/>
    <w:rsid w:val="00A35154"/>
    <w:rsid w:val="00A4316E"/>
    <w:rsid w:val="00A447DE"/>
    <w:rsid w:val="00A44D04"/>
    <w:rsid w:val="00A46F7E"/>
    <w:rsid w:val="00A476BA"/>
    <w:rsid w:val="00A5635A"/>
    <w:rsid w:val="00A64972"/>
    <w:rsid w:val="00A65287"/>
    <w:rsid w:val="00A71C8C"/>
    <w:rsid w:val="00A808D7"/>
    <w:rsid w:val="00A81198"/>
    <w:rsid w:val="00A8782C"/>
    <w:rsid w:val="00A901D0"/>
    <w:rsid w:val="00A909F5"/>
    <w:rsid w:val="00A923A5"/>
    <w:rsid w:val="00A9288A"/>
    <w:rsid w:val="00A93079"/>
    <w:rsid w:val="00A9417B"/>
    <w:rsid w:val="00A95427"/>
    <w:rsid w:val="00AA0CAC"/>
    <w:rsid w:val="00AA3780"/>
    <w:rsid w:val="00AA3BE6"/>
    <w:rsid w:val="00AA3EC3"/>
    <w:rsid w:val="00AA408A"/>
    <w:rsid w:val="00AA4967"/>
    <w:rsid w:val="00AA5A1C"/>
    <w:rsid w:val="00AB0E57"/>
    <w:rsid w:val="00AB2FBD"/>
    <w:rsid w:val="00AB548B"/>
    <w:rsid w:val="00AB6F42"/>
    <w:rsid w:val="00AC3F36"/>
    <w:rsid w:val="00AC4465"/>
    <w:rsid w:val="00AC52A5"/>
    <w:rsid w:val="00AC5D55"/>
    <w:rsid w:val="00AD1856"/>
    <w:rsid w:val="00AD5FA8"/>
    <w:rsid w:val="00AD7DDA"/>
    <w:rsid w:val="00AE6459"/>
    <w:rsid w:val="00AF0AE2"/>
    <w:rsid w:val="00AF1D42"/>
    <w:rsid w:val="00AF4F60"/>
    <w:rsid w:val="00AF636A"/>
    <w:rsid w:val="00AF73E2"/>
    <w:rsid w:val="00AF7B61"/>
    <w:rsid w:val="00B007D2"/>
    <w:rsid w:val="00B016C1"/>
    <w:rsid w:val="00B04D37"/>
    <w:rsid w:val="00B10479"/>
    <w:rsid w:val="00B10803"/>
    <w:rsid w:val="00B12586"/>
    <w:rsid w:val="00B13776"/>
    <w:rsid w:val="00B1591B"/>
    <w:rsid w:val="00B176AC"/>
    <w:rsid w:val="00B23FC6"/>
    <w:rsid w:val="00B27757"/>
    <w:rsid w:val="00B33184"/>
    <w:rsid w:val="00B33F5A"/>
    <w:rsid w:val="00B36F96"/>
    <w:rsid w:val="00B37AE2"/>
    <w:rsid w:val="00B42259"/>
    <w:rsid w:val="00B4404D"/>
    <w:rsid w:val="00B453B6"/>
    <w:rsid w:val="00B54A11"/>
    <w:rsid w:val="00B55406"/>
    <w:rsid w:val="00B55FE0"/>
    <w:rsid w:val="00B5682C"/>
    <w:rsid w:val="00B568E9"/>
    <w:rsid w:val="00B56D19"/>
    <w:rsid w:val="00B575A9"/>
    <w:rsid w:val="00B57701"/>
    <w:rsid w:val="00B639B2"/>
    <w:rsid w:val="00B65C5C"/>
    <w:rsid w:val="00B729AA"/>
    <w:rsid w:val="00B73F00"/>
    <w:rsid w:val="00B748AB"/>
    <w:rsid w:val="00B759EB"/>
    <w:rsid w:val="00B76A13"/>
    <w:rsid w:val="00B852F0"/>
    <w:rsid w:val="00B866C0"/>
    <w:rsid w:val="00B87991"/>
    <w:rsid w:val="00B87DA2"/>
    <w:rsid w:val="00B919B3"/>
    <w:rsid w:val="00B92411"/>
    <w:rsid w:val="00B93B8C"/>
    <w:rsid w:val="00B960CD"/>
    <w:rsid w:val="00BA4CCD"/>
    <w:rsid w:val="00BA5590"/>
    <w:rsid w:val="00BA74C1"/>
    <w:rsid w:val="00BB01D6"/>
    <w:rsid w:val="00BB1811"/>
    <w:rsid w:val="00BB4785"/>
    <w:rsid w:val="00BB7549"/>
    <w:rsid w:val="00BC17C8"/>
    <w:rsid w:val="00BC251F"/>
    <w:rsid w:val="00BC2ED6"/>
    <w:rsid w:val="00BC3107"/>
    <w:rsid w:val="00BC565F"/>
    <w:rsid w:val="00BD26C3"/>
    <w:rsid w:val="00BD5719"/>
    <w:rsid w:val="00BD6383"/>
    <w:rsid w:val="00BF0765"/>
    <w:rsid w:val="00BF07D0"/>
    <w:rsid w:val="00BF0CE4"/>
    <w:rsid w:val="00BF2B9D"/>
    <w:rsid w:val="00BF5A69"/>
    <w:rsid w:val="00BF668B"/>
    <w:rsid w:val="00BF7489"/>
    <w:rsid w:val="00C0085E"/>
    <w:rsid w:val="00C0317B"/>
    <w:rsid w:val="00C03B36"/>
    <w:rsid w:val="00C06DE5"/>
    <w:rsid w:val="00C07A1B"/>
    <w:rsid w:val="00C12390"/>
    <w:rsid w:val="00C126A4"/>
    <w:rsid w:val="00C17C9E"/>
    <w:rsid w:val="00C218D5"/>
    <w:rsid w:val="00C22B92"/>
    <w:rsid w:val="00C258D2"/>
    <w:rsid w:val="00C25A18"/>
    <w:rsid w:val="00C2754A"/>
    <w:rsid w:val="00C30142"/>
    <w:rsid w:val="00C32EB8"/>
    <w:rsid w:val="00C41731"/>
    <w:rsid w:val="00C43258"/>
    <w:rsid w:val="00C4436F"/>
    <w:rsid w:val="00C44FD6"/>
    <w:rsid w:val="00C46A00"/>
    <w:rsid w:val="00C51C61"/>
    <w:rsid w:val="00C566E5"/>
    <w:rsid w:val="00C6179B"/>
    <w:rsid w:val="00C70BF2"/>
    <w:rsid w:val="00C7707C"/>
    <w:rsid w:val="00C77E6F"/>
    <w:rsid w:val="00C85BD0"/>
    <w:rsid w:val="00C85E20"/>
    <w:rsid w:val="00C9449B"/>
    <w:rsid w:val="00C97F31"/>
    <w:rsid w:val="00CA02D5"/>
    <w:rsid w:val="00CA0C43"/>
    <w:rsid w:val="00CA3829"/>
    <w:rsid w:val="00CA5781"/>
    <w:rsid w:val="00CA6DC2"/>
    <w:rsid w:val="00CB097B"/>
    <w:rsid w:val="00CB1BF4"/>
    <w:rsid w:val="00CB1CC1"/>
    <w:rsid w:val="00CB4584"/>
    <w:rsid w:val="00CB6309"/>
    <w:rsid w:val="00CC4517"/>
    <w:rsid w:val="00CD646A"/>
    <w:rsid w:val="00CD72E1"/>
    <w:rsid w:val="00CE05C5"/>
    <w:rsid w:val="00CE15EB"/>
    <w:rsid w:val="00CE1FD6"/>
    <w:rsid w:val="00CE49E4"/>
    <w:rsid w:val="00CE7B42"/>
    <w:rsid w:val="00CF0898"/>
    <w:rsid w:val="00CF2529"/>
    <w:rsid w:val="00CF4CE1"/>
    <w:rsid w:val="00D03C81"/>
    <w:rsid w:val="00D05B6C"/>
    <w:rsid w:val="00D2129F"/>
    <w:rsid w:val="00D21324"/>
    <w:rsid w:val="00D22031"/>
    <w:rsid w:val="00D25747"/>
    <w:rsid w:val="00D30082"/>
    <w:rsid w:val="00D31C25"/>
    <w:rsid w:val="00D323C1"/>
    <w:rsid w:val="00D329C3"/>
    <w:rsid w:val="00D341E9"/>
    <w:rsid w:val="00D36298"/>
    <w:rsid w:val="00D3780D"/>
    <w:rsid w:val="00D40FC4"/>
    <w:rsid w:val="00D4445C"/>
    <w:rsid w:val="00D5389D"/>
    <w:rsid w:val="00D555E4"/>
    <w:rsid w:val="00D606A3"/>
    <w:rsid w:val="00D62FA8"/>
    <w:rsid w:val="00D64646"/>
    <w:rsid w:val="00D64D5B"/>
    <w:rsid w:val="00D76429"/>
    <w:rsid w:val="00D81475"/>
    <w:rsid w:val="00D83F2B"/>
    <w:rsid w:val="00DA0713"/>
    <w:rsid w:val="00DA1733"/>
    <w:rsid w:val="00DA34E7"/>
    <w:rsid w:val="00DA3CE4"/>
    <w:rsid w:val="00DA4C72"/>
    <w:rsid w:val="00DB15B1"/>
    <w:rsid w:val="00DB2011"/>
    <w:rsid w:val="00DB50B8"/>
    <w:rsid w:val="00DB6F49"/>
    <w:rsid w:val="00DC3CAE"/>
    <w:rsid w:val="00DC4E25"/>
    <w:rsid w:val="00DC52A0"/>
    <w:rsid w:val="00DC6D79"/>
    <w:rsid w:val="00DD327A"/>
    <w:rsid w:val="00DE1672"/>
    <w:rsid w:val="00DE2FB8"/>
    <w:rsid w:val="00DE5C95"/>
    <w:rsid w:val="00DE64D0"/>
    <w:rsid w:val="00DF013E"/>
    <w:rsid w:val="00DF44A1"/>
    <w:rsid w:val="00DF4C27"/>
    <w:rsid w:val="00DF535F"/>
    <w:rsid w:val="00DF6842"/>
    <w:rsid w:val="00DF72B4"/>
    <w:rsid w:val="00DF7626"/>
    <w:rsid w:val="00E0638A"/>
    <w:rsid w:val="00E07E38"/>
    <w:rsid w:val="00E10766"/>
    <w:rsid w:val="00E119DB"/>
    <w:rsid w:val="00E15B15"/>
    <w:rsid w:val="00E23219"/>
    <w:rsid w:val="00E23EDB"/>
    <w:rsid w:val="00E26907"/>
    <w:rsid w:val="00E34423"/>
    <w:rsid w:val="00E37C89"/>
    <w:rsid w:val="00E40C23"/>
    <w:rsid w:val="00E43218"/>
    <w:rsid w:val="00E43797"/>
    <w:rsid w:val="00E469D5"/>
    <w:rsid w:val="00E46A81"/>
    <w:rsid w:val="00E47B75"/>
    <w:rsid w:val="00E5104A"/>
    <w:rsid w:val="00E532DA"/>
    <w:rsid w:val="00E548ED"/>
    <w:rsid w:val="00E56FD0"/>
    <w:rsid w:val="00E62371"/>
    <w:rsid w:val="00E643C2"/>
    <w:rsid w:val="00E673F3"/>
    <w:rsid w:val="00E6765F"/>
    <w:rsid w:val="00E70B6E"/>
    <w:rsid w:val="00E724CD"/>
    <w:rsid w:val="00E7492A"/>
    <w:rsid w:val="00E74948"/>
    <w:rsid w:val="00E74CA1"/>
    <w:rsid w:val="00E75742"/>
    <w:rsid w:val="00E765F9"/>
    <w:rsid w:val="00E774B9"/>
    <w:rsid w:val="00E779EF"/>
    <w:rsid w:val="00E83465"/>
    <w:rsid w:val="00E84974"/>
    <w:rsid w:val="00E930E9"/>
    <w:rsid w:val="00E94631"/>
    <w:rsid w:val="00EA2A9E"/>
    <w:rsid w:val="00EA30AF"/>
    <w:rsid w:val="00EA7C03"/>
    <w:rsid w:val="00EA7F5E"/>
    <w:rsid w:val="00EC0241"/>
    <w:rsid w:val="00EC2724"/>
    <w:rsid w:val="00EC3218"/>
    <w:rsid w:val="00EC484A"/>
    <w:rsid w:val="00EC58F0"/>
    <w:rsid w:val="00ED07CD"/>
    <w:rsid w:val="00ED365A"/>
    <w:rsid w:val="00ED7516"/>
    <w:rsid w:val="00EE1B60"/>
    <w:rsid w:val="00EF27EC"/>
    <w:rsid w:val="00EF47A6"/>
    <w:rsid w:val="00EF62FC"/>
    <w:rsid w:val="00F103EB"/>
    <w:rsid w:val="00F10FA5"/>
    <w:rsid w:val="00F122D2"/>
    <w:rsid w:val="00F14DA3"/>
    <w:rsid w:val="00F15145"/>
    <w:rsid w:val="00F17E2A"/>
    <w:rsid w:val="00F20491"/>
    <w:rsid w:val="00F22DE6"/>
    <w:rsid w:val="00F233F7"/>
    <w:rsid w:val="00F23F89"/>
    <w:rsid w:val="00F26773"/>
    <w:rsid w:val="00F26F52"/>
    <w:rsid w:val="00F3040F"/>
    <w:rsid w:val="00F32656"/>
    <w:rsid w:val="00F35F57"/>
    <w:rsid w:val="00F36154"/>
    <w:rsid w:val="00F446FA"/>
    <w:rsid w:val="00F45A41"/>
    <w:rsid w:val="00F46A22"/>
    <w:rsid w:val="00F47AAB"/>
    <w:rsid w:val="00F52B43"/>
    <w:rsid w:val="00F5300D"/>
    <w:rsid w:val="00F56CBA"/>
    <w:rsid w:val="00F5788C"/>
    <w:rsid w:val="00F61E8E"/>
    <w:rsid w:val="00F658FE"/>
    <w:rsid w:val="00F659C8"/>
    <w:rsid w:val="00F666F9"/>
    <w:rsid w:val="00F72419"/>
    <w:rsid w:val="00F72D57"/>
    <w:rsid w:val="00F825FF"/>
    <w:rsid w:val="00F902CF"/>
    <w:rsid w:val="00F9267F"/>
    <w:rsid w:val="00F97D99"/>
    <w:rsid w:val="00FA106C"/>
    <w:rsid w:val="00FA1878"/>
    <w:rsid w:val="00FA6AF7"/>
    <w:rsid w:val="00FB062D"/>
    <w:rsid w:val="00FB547C"/>
    <w:rsid w:val="00FB5722"/>
    <w:rsid w:val="00FB5C2F"/>
    <w:rsid w:val="00FB6695"/>
    <w:rsid w:val="00FB7E7B"/>
    <w:rsid w:val="00FB7F88"/>
    <w:rsid w:val="00FC1882"/>
    <w:rsid w:val="00FC262D"/>
    <w:rsid w:val="00FC48FB"/>
    <w:rsid w:val="00FD1C02"/>
    <w:rsid w:val="00FD1FCC"/>
    <w:rsid w:val="00FD3B96"/>
    <w:rsid w:val="00FD5921"/>
    <w:rsid w:val="00FD66E5"/>
    <w:rsid w:val="00FD6752"/>
    <w:rsid w:val="00FE0F0A"/>
    <w:rsid w:val="00FE41F4"/>
    <w:rsid w:val="00FE4528"/>
    <w:rsid w:val="00FF12E3"/>
    <w:rsid w:val="00FF45AF"/>
    <w:rsid w:val="00FF48E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7B47782B"/>
  <w15:chartTrackingRefBased/>
  <w15:docId w15:val="{53ECC8CC-E4E2-4C9C-A40B-8A7547610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de-DE"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027A"/>
  </w:style>
  <w:style w:type="paragraph" w:styleId="Heading1">
    <w:name w:val="heading 1"/>
    <w:basedOn w:val="Normal"/>
    <w:next w:val="Normal"/>
    <w:link w:val="Heading1Char"/>
    <w:uiPriority w:val="9"/>
    <w:qFormat/>
    <w:rsid w:val="0016027A"/>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16027A"/>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16027A"/>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6027A"/>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6027A"/>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6027A"/>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6027A"/>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16027A"/>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16027A"/>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027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16027A"/>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16027A"/>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16027A"/>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6027A"/>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6027A"/>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6027A"/>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6027A"/>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6027A"/>
    <w:rPr>
      <w:b/>
      <w:bCs/>
      <w:i/>
      <w:iCs/>
    </w:rPr>
  </w:style>
  <w:style w:type="paragraph" w:styleId="Caption">
    <w:name w:val="caption"/>
    <w:basedOn w:val="Normal"/>
    <w:next w:val="Normal"/>
    <w:uiPriority w:val="35"/>
    <w:unhideWhenUsed/>
    <w:qFormat/>
    <w:rsid w:val="0016027A"/>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16027A"/>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16027A"/>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16027A"/>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16027A"/>
    <w:rPr>
      <w:color w:val="44546A" w:themeColor="text2"/>
      <w:sz w:val="28"/>
      <w:szCs w:val="28"/>
    </w:rPr>
  </w:style>
  <w:style w:type="character" w:styleId="Strong">
    <w:name w:val="Strong"/>
    <w:basedOn w:val="DefaultParagraphFont"/>
    <w:uiPriority w:val="22"/>
    <w:qFormat/>
    <w:rsid w:val="0016027A"/>
    <w:rPr>
      <w:b/>
      <w:bCs/>
    </w:rPr>
  </w:style>
  <w:style w:type="character" w:styleId="Emphasis">
    <w:name w:val="Emphasis"/>
    <w:basedOn w:val="DefaultParagraphFont"/>
    <w:uiPriority w:val="20"/>
    <w:qFormat/>
    <w:rsid w:val="0016027A"/>
    <w:rPr>
      <w:i/>
      <w:iCs/>
      <w:color w:val="000000" w:themeColor="text1"/>
    </w:rPr>
  </w:style>
  <w:style w:type="paragraph" w:styleId="NoSpacing">
    <w:name w:val="No Spacing"/>
    <w:aliases w:val="paragraph"/>
    <w:link w:val="NoSpacingChar"/>
    <w:uiPriority w:val="1"/>
    <w:qFormat/>
    <w:rsid w:val="0016027A"/>
    <w:pPr>
      <w:spacing w:after="0" w:line="240" w:lineRule="auto"/>
    </w:pPr>
  </w:style>
  <w:style w:type="paragraph" w:styleId="Quote">
    <w:name w:val="Quote"/>
    <w:basedOn w:val="Normal"/>
    <w:next w:val="Normal"/>
    <w:link w:val="QuoteChar"/>
    <w:uiPriority w:val="29"/>
    <w:qFormat/>
    <w:rsid w:val="0016027A"/>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16027A"/>
    <w:rPr>
      <w:i/>
      <w:iCs/>
      <w:color w:val="7B7B7B" w:themeColor="accent3" w:themeShade="BF"/>
      <w:sz w:val="24"/>
      <w:szCs w:val="24"/>
    </w:rPr>
  </w:style>
  <w:style w:type="paragraph" w:styleId="IntenseQuote">
    <w:name w:val="Intense Quote"/>
    <w:basedOn w:val="Normal"/>
    <w:next w:val="Normal"/>
    <w:link w:val="IntenseQuoteChar"/>
    <w:uiPriority w:val="30"/>
    <w:qFormat/>
    <w:rsid w:val="0016027A"/>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16027A"/>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16027A"/>
    <w:rPr>
      <w:i/>
      <w:iCs/>
      <w:color w:val="595959" w:themeColor="text1" w:themeTint="A6"/>
    </w:rPr>
  </w:style>
  <w:style w:type="character" w:styleId="IntenseEmphasis">
    <w:name w:val="Intense Emphasis"/>
    <w:basedOn w:val="DefaultParagraphFont"/>
    <w:uiPriority w:val="21"/>
    <w:qFormat/>
    <w:rsid w:val="0016027A"/>
    <w:rPr>
      <w:b/>
      <w:bCs/>
      <w:i/>
      <w:iCs/>
      <w:color w:val="auto"/>
    </w:rPr>
  </w:style>
  <w:style w:type="character" w:styleId="SubtleReference">
    <w:name w:val="Subtle Reference"/>
    <w:basedOn w:val="DefaultParagraphFont"/>
    <w:uiPriority w:val="31"/>
    <w:qFormat/>
    <w:rsid w:val="0016027A"/>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6027A"/>
    <w:rPr>
      <w:b/>
      <w:bCs/>
      <w:caps w:val="0"/>
      <w:smallCaps/>
      <w:color w:val="auto"/>
      <w:spacing w:val="0"/>
      <w:u w:val="single"/>
    </w:rPr>
  </w:style>
  <w:style w:type="character" w:styleId="BookTitle">
    <w:name w:val="Book Title"/>
    <w:basedOn w:val="DefaultParagraphFont"/>
    <w:uiPriority w:val="33"/>
    <w:qFormat/>
    <w:rsid w:val="0016027A"/>
    <w:rPr>
      <w:b/>
      <w:bCs/>
      <w:caps w:val="0"/>
      <w:smallCaps/>
      <w:spacing w:val="0"/>
    </w:rPr>
  </w:style>
  <w:style w:type="paragraph" w:styleId="TOCHeading">
    <w:name w:val="TOC Heading"/>
    <w:basedOn w:val="Heading1"/>
    <w:next w:val="Normal"/>
    <w:uiPriority w:val="39"/>
    <w:unhideWhenUsed/>
    <w:qFormat/>
    <w:rsid w:val="0016027A"/>
    <w:pPr>
      <w:outlineLvl w:val="9"/>
    </w:pPr>
  </w:style>
  <w:style w:type="paragraph" w:styleId="Header">
    <w:name w:val="header"/>
    <w:basedOn w:val="Normal"/>
    <w:link w:val="HeaderChar"/>
    <w:uiPriority w:val="99"/>
    <w:unhideWhenUsed/>
    <w:rsid w:val="0016027A"/>
    <w:pPr>
      <w:tabs>
        <w:tab w:val="center" w:pos="4536"/>
        <w:tab w:val="right" w:pos="9072"/>
      </w:tabs>
      <w:spacing w:after="0" w:line="240" w:lineRule="auto"/>
    </w:pPr>
  </w:style>
  <w:style w:type="character" w:customStyle="1" w:styleId="HeaderChar">
    <w:name w:val="Header Char"/>
    <w:basedOn w:val="DefaultParagraphFont"/>
    <w:link w:val="Header"/>
    <w:uiPriority w:val="99"/>
    <w:rsid w:val="0016027A"/>
  </w:style>
  <w:style w:type="paragraph" w:styleId="Footer">
    <w:name w:val="footer"/>
    <w:basedOn w:val="Normal"/>
    <w:link w:val="FooterChar"/>
    <w:uiPriority w:val="99"/>
    <w:unhideWhenUsed/>
    <w:rsid w:val="0016027A"/>
    <w:pPr>
      <w:tabs>
        <w:tab w:val="center" w:pos="4536"/>
        <w:tab w:val="right" w:pos="9072"/>
      </w:tabs>
      <w:spacing w:after="0" w:line="240" w:lineRule="auto"/>
    </w:pPr>
  </w:style>
  <w:style w:type="character" w:customStyle="1" w:styleId="FooterChar">
    <w:name w:val="Footer Char"/>
    <w:basedOn w:val="DefaultParagraphFont"/>
    <w:link w:val="Footer"/>
    <w:uiPriority w:val="99"/>
    <w:rsid w:val="0016027A"/>
  </w:style>
  <w:style w:type="character" w:styleId="PlaceholderText">
    <w:name w:val="Placeholder Text"/>
    <w:basedOn w:val="DefaultParagraphFont"/>
    <w:uiPriority w:val="99"/>
    <w:semiHidden/>
    <w:rsid w:val="00E469D5"/>
    <w:rPr>
      <w:color w:val="808080"/>
    </w:rPr>
  </w:style>
  <w:style w:type="paragraph" w:styleId="ListParagraph">
    <w:name w:val="List Paragraph"/>
    <w:basedOn w:val="Normal"/>
    <w:uiPriority w:val="34"/>
    <w:qFormat/>
    <w:rsid w:val="009A64DA"/>
    <w:pPr>
      <w:ind w:left="720"/>
      <w:contextualSpacing/>
    </w:pPr>
  </w:style>
  <w:style w:type="paragraph" w:styleId="Bibliography">
    <w:name w:val="Bibliography"/>
    <w:basedOn w:val="Normal"/>
    <w:next w:val="Normal"/>
    <w:uiPriority w:val="37"/>
    <w:unhideWhenUsed/>
    <w:rsid w:val="00F233F7"/>
    <w:pPr>
      <w:tabs>
        <w:tab w:val="left" w:pos="384"/>
      </w:tabs>
      <w:spacing w:after="0" w:line="240" w:lineRule="auto"/>
      <w:ind w:left="384" w:hanging="384"/>
    </w:pPr>
  </w:style>
  <w:style w:type="paragraph" w:customStyle="1" w:styleId="MDPI12title">
    <w:name w:val="MDPI_1.2_title"/>
    <w:next w:val="MDPI13authornames"/>
    <w:qFormat/>
    <w:rsid w:val="00FC262D"/>
    <w:pPr>
      <w:adjustRightInd w:val="0"/>
      <w:snapToGrid w:val="0"/>
      <w:spacing w:after="240" w:line="400" w:lineRule="exact"/>
    </w:pPr>
    <w:rPr>
      <w:rFonts w:ascii="Palatino Linotype" w:eastAsia="Times New Roman" w:hAnsi="Palatino Linotype" w:cs="Times New Roman"/>
      <w:b/>
      <w:snapToGrid w:val="0"/>
      <w:color w:val="000000"/>
      <w:sz w:val="36"/>
      <w:szCs w:val="20"/>
      <w:lang w:val="en-US" w:eastAsia="de-DE" w:bidi="en-US"/>
    </w:rPr>
  </w:style>
  <w:style w:type="paragraph" w:customStyle="1" w:styleId="MDPI13authornames">
    <w:name w:val="MDPI_1.3_authornames"/>
    <w:basedOn w:val="Normal"/>
    <w:next w:val="MDPI14history"/>
    <w:qFormat/>
    <w:rsid w:val="00FC262D"/>
    <w:pPr>
      <w:adjustRightInd w:val="0"/>
      <w:snapToGrid w:val="0"/>
      <w:spacing w:after="120" w:line="260" w:lineRule="atLeast"/>
    </w:pPr>
    <w:rPr>
      <w:rFonts w:ascii="Palatino Linotype" w:eastAsia="Times New Roman" w:hAnsi="Palatino Linotype" w:cs="Times New Roman"/>
      <w:b/>
      <w:color w:val="000000"/>
      <w:sz w:val="20"/>
      <w:szCs w:val="22"/>
      <w:lang w:val="en-US" w:eastAsia="de-DE" w:bidi="en-US"/>
    </w:rPr>
  </w:style>
  <w:style w:type="paragraph" w:customStyle="1" w:styleId="MDPI14history">
    <w:name w:val="MDPI_1.4_history"/>
    <w:basedOn w:val="Normal"/>
    <w:next w:val="Normal"/>
    <w:qFormat/>
    <w:rsid w:val="00FC262D"/>
    <w:pPr>
      <w:adjustRightInd w:val="0"/>
      <w:snapToGrid w:val="0"/>
      <w:spacing w:before="120" w:after="0" w:line="200" w:lineRule="atLeast"/>
      <w:ind w:left="113"/>
    </w:pPr>
    <w:rPr>
      <w:rFonts w:ascii="Palatino Linotype" w:eastAsia="Times New Roman" w:hAnsi="Palatino Linotype" w:cs="Times New Roman"/>
      <w:color w:val="000000"/>
      <w:sz w:val="18"/>
      <w:szCs w:val="20"/>
      <w:lang w:val="en-US" w:eastAsia="de-DE" w:bidi="en-US"/>
    </w:rPr>
  </w:style>
  <w:style w:type="paragraph" w:customStyle="1" w:styleId="MDPI16affiliation">
    <w:name w:val="MDPI_1.6_affiliation"/>
    <w:basedOn w:val="Normal"/>
    <w:qFormat/>
    <w:rsid w:val="00FC262D"/>
    <w:pPr>
      <w:adjustRightInd w:val="0"/>
      <w:snapToGrid w:val="0"/>
      <w:spacing w:after="0" w:line="200" w:lineRule="atLeast"/>
      <w:ind w:left="311" w:hanging="198"/>
    </w:pPr>
    <w:rPr>
      <w:rFonts w:ascii="Palatino Linotype" w:eastAsia="Times New Roman" w:hAnsi="Palatino Linotype" w:cs="Times New Roman"/>
      <w:color w:val="000000"/>
      <w:sz w:val="18"/>
      <w:szCs w:val="18"/>
      <w:lang w:val="en-US" w:eastAsia="de-DE" w:bidi="en-US"/>
    </w:rPr>
  </w:style>
  <w:style w:type="character" w:styleId="Hyperlink">
    <w:name w:val="Hyperlink"/>
    <w:uiPriority w:val="99"/>
    <w:unhideWhenUsed/>
    <w:rsid w:val="00FC262D"/>
    <w:rPr>
      <w:color w:val="0563C1"/>
      <w:u w:val="single"/>
    </w:rPr>
  </w:style>
  <w:style w:type="character" w:customStyle="1" w:styleId="allowtextselection">
    <w:name w:val="allowtextselection"/>
    <w:rsid w:val="00FC262D"/>
  </w:style>
  <w:style w:type="paragraph" w:customStyle="1" w:styleId="MDPI17abstract">
    <w:name w:val="MDPI_1.7_abstract"/>
    <w:basedOn w:val="Normal"/>
    <w:next w:val="Normal"/>
    <w:qFormat/>
    <w:rsid w:val="00AA3EC3"/>
    <w:pPr>
      <w:adjustRightInd w:val="0"/>
      <w:snapToGrid w:val="0"/>
      <w:spacing w:before="240" w:after="0" w:line="260" w:lineRule="atLeast"/>
      <w:ind w:left="113"/>
      <w:jc w:val="both"/>
    </w:pPr>
    <w:rPr>
      <w:rFonts w:ascii="Palatino Linotype" w:eastAsia="Times New Roman" w:hAnsi="Palatino Linotype" w:cs="Times New Roman"/>
      <w:color w:val="000000"/>
      <w:sz w:val="20"/>
      <w:szCs w:val="22"/>
      <w:lang w:val="en-US" w:eastAsia="de-DE" w:bidi="en-US"/>
    </w:rPr>
  </w:style>
  <w:style w:type="paragraph" w:customStyle="1" w:styleId="MDPI18keywords">
    <w:name w:val="MDPI_1.8_keywords"/>
    <w:basedOn w:val="Normal"/>
    <w:next w:val="Normal"/>
    <w:qFormat/>
    <w:rsid w:val="00AA3EC3"/>
    <w:pPr>
      <w:adjustRightInd w:val="0"/>
      <w:snapToGrid w:val="0"/>
      <w:spacing w:before="240" w:after="0" w:line="260" w:lineRule="atLeast"/>
      <w:ind w:left="113"/>
      <w:jc w:val="both"/>
    </w:pPr>
    <w:rPr>
      <w:rFonts w:ascii="Palatino Linotype" w:eastAsia="Times New Roman" w:hAnsi="Palatino Linotype" w:cs="Times New Roman"/>
      <w:snapToGrid w:val="0"/>
      <w:color w:val="000000"/>
      <w:sz w:val="20"/>
      <w:szCs w:val="22"/>
      <w:lang w:val="en-US" w:eastAsia="de-DE" w:bidi="en-US"/>
    </w:rPr>
  </w:style>
  <w:style w:type="paragraph" w:customStyle="1" w:styleId="MDPI19line">
    <w:name w:val="MDPI_1.9_line"/>
    <w:basedOn w:val="Normal"/>
    <w:qFormat/>
    <w:rsid w:val="00AA3EC3"/>
    <w:pPr>
      <w:pBdr>
        <w:bottom w:val="single" w:sz="6" w:space="1" w:color="auto"/>
      </w:pBdr>
      <w:adjustRightInd w:val="0"/>
      <w:snapToGrid w:val="0"/>
      <w:spacing w:after="0" w:line="260" w:lineRule="atLeast"/>
      <w:jc w:val="both"/>
    </w:pPr>
    <w:rPr>
      <w:rFonts w:ascii="Palatino Linotype" w:eastAsia="Times New Roman" w:hAnsi="Palatino Linotype" w:cs="Times New Roman"/>
      <w:color w:val="000000"/>
      <w:sz w:val="20"/>
      <w:szCs w:val="24"/>
      <w:lang w:val="en-US" w:eastAsia="de-DE" w:bidi="en-US"/>
    </w:rPr>
  </w:style>
  <w:style w:type="paragraph" w:customStyle="1" w:styleId="MDPI31text">
    <w:name w:val="MDPI_3.1_text"/>
    <w:qFormat/>
    <w:rsid w:val="00AA3EC3"/>
    <w:pPr>
      <w:adjustRightInd w:val="0"/>
      <w:snapToGrid w:val="0"/>
      <w:spacing w:after="0" w:line="260" w:lineRule="atLeast"/>
      <w:ind w:firstLine="425"/>
      <w:jc w:val="both"/>
    </w:pPr>
    <w:rPr>
      <w:rFonts w:ascii="Palatino Linotype" w:eastAsia="Times New Roman" w:hAnsi="Palatino Linotype" w:cs="Times New Roman"/>
      <w:snapToGrid w:val="0"/>
      <w:color w:val="000000"/>
      <w:sz w:val="20"/>
      <w:szCs w:val="22"/>
      <w:lang w:val="en-US" w:eastAsia="de-DE" w:bidi="en-US"/>
    </w:rPr>
  </w:style>
  <w:style w:type="paragraph" w:customStyle="1" w:styleId="MDPI21heading1">
    <w:name w:val="MDPI_2.1_heading1"/>
    <w:basedOn w:val="Normal"/>
    <w:qFormat/>
    <w:rsid w:val="00AA3EC3"/>
    <w:pPr>
      <w:adjustRightInd w:val="0"/>
      <w:snapToGrid w:val="0"/>
      <w:spacing w:before="240" w:after="120" w:line="260" w:lineRule="atLeast"/>
      <w:outlineLvl w:val="0"/>
    </w:pPr>
    <w:rPr>
      <w:rFonts w:ascii="Palatino Linotype" w:eastAsia="Times New Roman" w:hAnsi="Palatino Linotype" w:cs="Times New Roman"/>
      <w:b/>
      <w:snapToGrid w:val="0"/>
      <w:color w:val="000000"/>
      <w:sz w:val="20"/>
      <w:szCs w:val="22"/>
      <w:lang w:val="en-US" w:eastAsia="de-DE" w:bidi="en-US"/>
    </w:rPr>
  </w:style>
  <w:style w:type="paragraph" w:styleId="NormalWeb">
    <w:name w:val="Normal (Web)"/>
    <w:basedOn w:val="Normal"/>
    <w:uiPriority w:val="99"/>
    <w:unhideWhenUsed/>
    <w:rsid w:val="006B7342"/>
    <w:pPr>
      <w:spacing w:before="100" w:beforeAutospacing="1" w:after="100" w:afterAutospacing="1" w:line="240" w:lineRule="auto"/>
    </w:pPr>
    <w:rPr>
      <w:rFonts w:ascii="Times New Roman" w:hAnsi="Times New Roman" w:cs="Times New Roman"/>
      <w:sz w:val="24"/>
      <w:szCs w:val="24"/>
      <w:lang w:eastAsia="de-DE"/>
    </w:rPr>
  </w:style>
  <w:style w:type="table" w:styleId="TableGrid">
    <w:name w:val="Table Grid"/>
    <w:basedOn w:val="TableNormal"/>
    <w:uiPriority w:val="39"/>
    <w:rsid w:val="007972F3"/>
    <w:pPr>
      <w:spacing w:after="0" w:line="240" w:lineRule="auto"/>
    </w:pPr>
    <w:rPr>
      <w:rFonts w:ascii="Times New Roman" w:eastAsia="SimSu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PI22heading2">
    <w:name w:val="MDPI_2.2_heading2"/>
    <w:basedOn w:val="Normal"/>
    <w:qFormat/>
    <w:rsid w:val="005D12F6"/>
    <w:pPr>
      <w:kinsoku w:val="0"/>
      <w:overflowPunct w:val="0"/>
      <w:autoSpaceDE w:val="0"/>
      <w:autoSpaceDN w:val="0"/>
      <w:adjustRightInd w:val="0"/>
      <w:snapToGrid w:val="0"/>
      <w:spacing w:before="240" w:after="120" w:line="260" w:lineRule="atLeast"/>
      <w:outlineLvl w:val="1"/>
    </w:pPr>
    <w:rPr>
      <w:rFonts w:ascii="Palatino Linotype" w:eastAsia="Times New Roman" w:hAnsi="Palatino Linotype" w:cs="Times New Roman"/>
      <w:i/>
      <w:noProof/>
      <w:snapToGrid w:val="0"/>
      <w:color w:val="000000"/>
      <w:sz w:val="20"/>
      <w:szCs w:val="22"/>
      <w:lang w:val="en-US" w:eastAsia="de-DE" w:bidi="en-US"/>
    </w:rPr>
  </w:style>
  <w:style w:type="paragraph" w:customStyle="1" w:styleId="MDPI62Acknowledgments">
    <w:name w:val="MDPI_6.2_Acknowledgments"/>
    <w:qFormat/>
    <w:rsid w:val="00CB097B"/>
    <w:pPr>
      <w:adjustRightInd w:val="0"/>
      <w:snapToGrid w:val="0"/>
      <w:spacing w:before="120" w:after="0" w:line="200" w:lineRule="atLeast"/>
      <w:jc w:val="both"/>
    </w:pPr>
    <w:rPr>
      <w:rFonts w:ascii="Palatino Linotype" w:eastAsia="Times New Roman" w:hAnsi="Palatino Linotype" w:cs="Times New Roman"/>
      <w:snapToGrid w:val="0"/>
      <w:color w:val="000000"/>
      <w:sz w:val="18"/>
      <w:szCs w:val="20"/>
      <w:lang w:val="en-US" w:eastAsia="de-DE" w:bidi="en-US"/>
    </w:rPr>
  </w:style>
  <w:style w:type="paragraph" w:customStyle="1" w:styleId="MDPI61Supplementary">
    <w:name w:val="MDPI_6.1_Supplementary"/>
    <w:basedOn w:val="MDPI62Acknowledgments"/>
    <w:qFormat/>
    <w:rsid w:val="00CB097B"/>
    <w:pPr>
      <w:spacing w:before="240"/>
    </w:pPr>
    <w:rPr>
      <w:lang w:eastAsia="en-US"/>
    </w:rPr>
  </w:style>
  <w:style w:type="paragraph" w:customStyle="1" w:styleId="MDPI64CoI">
    <w:name w:val="MDPI_6.4_CoI"/>
    <w:basedOn w:val="MDPI62Acknowledgments"/>
    <w:qFormat/>
    <w:rsid w:val="00CB097B"/>
  </w:style>
  <w:style w:type="paragraph" w:customStyle="1" w:styleId="FETableFootnote">
    <w:name w:val="FE_Table_Footnote"/>
    <w:basedOn w:val="Normal"/>
    <w:next w:val="Normal"/>
    <w:rsid w:val="00AA408A"/>
    <w:pPr>
      <w:spacing w:after="200" w:line="240" w:lineRule="auto"/>
      <w:ind w:firstLine="187"/>
      <w:jc w:val="both"/>
    </w:pPr>
    <w:rPr>
      <w:rFonts w:ascii="Times" w:eastAsia="Times New Roman" w:hAnsi="Times" w:cs="Times New Roman"/>
      <w:sz w:val="24"/>
      <w:szCs w:val="20"/>
      <w:lang w:val="en-US"/>
    </w:rPr>
  </w:style>
  <w:style w:type="paragraph" w:styleId="FootnoteText">
    <w:name w:val="footnote text"/>
    <w:basedOn w:val="Normal"/>
    <w:link w:val="FootnoteTextChar"/>
    <w:uiPriority w:val="99"/>
    <w:unhideWhenUsed/>
    <w:rsid w:val="0044023D"/>
    <w:pPr>
      <w:spacing w:after="0" w:line="240" w:lineRule="auto"/>
    </w:pPr>
    <w:rPr>
      <w:rFonts w:eastAsiaTheme="minorHAnsi"/>
      <w:sz w:val="20"/>
      <w:szCs w:val="20"/>
      <w:lang w:val="en-US"/>
    </w:rPr>
  </w:style>
  <w:style w:type="character" w:customStyle="1" w:styleId="FootnoteTextChar">
    <w:name w:val="Footnote Text Char"/>
    <w:basedOn w:val="DefaultParagraphFont"/>
    <w:link w:val="FootnoteText"/>
    <w:uiPriority w:val="99"/>
    <w:rsid w:val="0044023D"/>
    <w:rPr>
      <w:rFonts w:eastAsiaTheme="minorHAnsi"/>
      <w:sz w:val="20"/>
      <w:szCs w:val="20"/>
      <w:lang w:val="en-US"/>
    </w:rPr>
  </w:style>
  <w:style w:type="paragraph" w:customStyle="1" w:styleId="RSCF01FootnoteAuthorAddress">
    <w:name w:val="RSC F01 Footnote Author Address"/>
    <w:link w:val="RSCF01FootnoteAuthorAddressChar"/>
    <w:qFormat/>
    <w:rsid w:val="00F26773"/>
    <w:pPr>
      <w:numPr>
        <w:numId w:val="5"/>
      </w:numPr>
      <w:pBdr>
        <w:top w:val="single" w:sz="12" w:space="1" w:color="A6A6A6" w:themeColor="background1" w:themeShade="A6"/>
      </w:pBdr>
      <w:spacing w:after="0" w:line="240" w:lineRule="auto"/>
      <w:ind w:left="85" w:hanging="85"/>
      <w:suppressOverlap/>
    </w:pPr>
    <w:rPr>
      <w:rFonts w:eastAsiaTheme="minorHAnsi" w:cs="Times New Roman"/>
      <w:i/>
      <w:w w:val="105"/>
      <w:sz w:val="14"/>
      <w:szCs w:val="14"/>
      <w:lang w:val="en-GB"/>
    </w:rPr>
  </w:style>
  <w:style w:type="character" w:customStyle="1" w:styleId="RSCF01FootnoteAuthorAddressChar">
    <w:name w:val="RSC F01 Footnote Author Address Char"/>
    <w:basedOn w:val="DefaultParagraphFont"/>
    <w:link w:val="RSCF01FootnoteAuthorAddress"/>
    <w:rsid w:val="00F26773"/>
    <w:rPr>
      <w:rFonts w:eastAsiaTheme="minorHAnsi" w:cs="Times New Roman"/>
      <w:i/>
      <w:w w:val="105"/>
      <w:sz w:val="14"/>
      <w:szCs w:val="14"/>
      <w:lang w:val="en-GB"/>
    </w:rPr>
  </w:style>
  <w:style w:type="paragraph" w:customStyle="1" w:styleId="RSCB01COMAbstract">
    <w:name w:val="RSC B01 COM Abstract"/>
    <w:basedOn w:val="Normal"/>
    <w:link w:val="RSCB01COMAbstractChar"/>
    <w:qFormat/>
    <w:rsid w:val="00DB15B1"/>
    <w:pPr>
      <w:spacing w:after="200" w:line="240" w:lineRule="exact"/>
      <w:jc w:val="both"/>
    </w:pPr>
    <w:rPr>
      <w:rFonts w:eastAsiaTheme="minorHAnsi"/>
      <w:b/>
      <w:noProof/>
      <w:sz w:val="18"/>
      <w:szCs w:val="22"/>
      <w:lang w:val="en-GB" w:eastAsia="en-GB"/>
    </w:rPr>
  </w:style>
  <w:style w:type="character" w:customStyle="1" w:styleId="06CHeading">
    <w:name w:val="06 C Heading"/>
    <w:basedOn w:val="DefaultParagraphFont"/>
    <w:uiPriority w:val="1"/>
    <w:rsid w:val="00DB15B1"/>
    <w:rPr>
      <w:rFonts w:ascii="Times New Roman" w:hAnsi="Times New Roman" w:cs="Times New Roman"/>
      <w:b/>
      <w:smallCaps/>
      <w:w w:val="108"/>
      <w:sz w:val="18"/>
      <w:szCs w:val="18"/>
    </w:rPr>
  </w:style>
  <w:style w:type="character" w:customStyle="1" w:styleId="RSCB01COMAbstractChar">
    <w:name w:val="RSC B01 COM Abstract Char"/>
    <w:basedOn w:val="DefaultParagraphFont"/>
    <w:link w:val="RSCB01COMAbstract"/>
    <w:rsid w:val="00DB15B1"/>
    <w:rPr>
      <w:rFonts w:eastAsiaTheme="minorHAnsi"/>
      <w:b/>
      <w:noProof/>
      <w:sz w:val="18"/>
      <w:szCs w:val="22"/>
      <w:lang w:val="en-GB" w:eastAsia="en-GB"/>
    </w:rPr>
  </w:style>
  <w:style w:type="paragraph" w:customStyle="1" w:styleId="RSCB02ArticleText">
    <w:name w:val="RSC B02 Article Text"/>
    <w:basedOn w:val="Normal"/>
    <w:link w:val="RSCB02ArticleTextChar"/>
    <w:qFormat/>
    <w:rsid w:val="00410B3F"/>
    <w:pPr>
      <w:tabs>
        <w:tab w:val="left" w:pos="284"/>
      </w:tabs>
      <w:spacing w:after="0" w:line="240" w:lineRule="exact"/>
      <w:jc w:val="both"/>
    </w:pPr>
    <w:rPr>
      <w:rFonts w:eastAsiaTheme="minorHAnsi" w:cs="Times New Roman"/>
      <w:w w:val="108"/>
      <w:sz w:val="18"/>
      <w:szCs w:val="18"/>
      <w:lang w:val="en-GB"/>
    </w:rPr>
  </w:style>
  <w:style w:type="character" w:customStyle="1" w:styleId="RSCB02ArticleTextChar">
    <w:name w:val="RSC B02 Article Text Char"/>
    <w:basedOn w:val="DefaultParagraphFont"/>
    <w:link w:val="RSCB02ArticleText"/>
    <w:rsid w:val="00410B3F"/>
    <w:rPr>
      <w:rFonts w:eastAsiaTheme="minorHAnsi" w:cs="Times New Roman"/>
      <w:w w:val="108"/>
      <w:sz w:val="18"/>
      <w:szCs w:val="18"/>
      <w:lang w:val="en-GB"/>
    </w:rPr>
  </w:style>
  <w:style w:type="character" w:customStyle="1" w:styleId="RSCB04AHeadingSectionChar">
    <w:name w:val="RSC B04 A Heading (Section) Char"/>
    <w:basedOn w:val="DefaultParagraphFont"/>
    <w:link w:val="RSCB04AHeadingSection"/>
    <w:locked/>
    <w:rsid w:val="007B029C"/>
    <w:rPr>
      <w:b/>
      <w:sz w:val="24"/>
    </w:rPr>
  </w:style>
  <w:style w:type="paragraph" w:customStyle="1" w:styleId="RSCB04AHeadingSection">
    <w:name w:val="RSC B04 A Heading (Section)"/>
    <w:basedOn w:val="Normal"/>
    <w:link w:val="RSCB04AHeadingSectionChar"/>
    <w:qFormat/>
    <w:rsid w:val="007B029C"/>
    <w:pPr>
      <w:spacing w:before="400" w:after="80" w:line="240" w:lineRule="auto"/>
    </w:pPr>
    <w:rPr>
      <w:b/>
      <w:sz w:val="24"/>
    </w:rPr>
  </w:style>
  <w:style w:type="paragraph" w:customStyle="1" w:styleId="Title1">
    <w:name w:val="Title1"/>
    <w:basedOn w:val="Normal"/>
    <w:next w:val="Normal"/>
    <w:qFormat/>
    <w:rsid w:val="007A2ADE"/>
    <w:pPr>
      <w:spacing w:before="120" w:after="0" w:line="480" w:lineRule="exact"/>
    </w:pPr>
    <w:rPr>
      <w:rFonts w:ascii="Arial" w:eastAsia="MS Mincho" w:hAnsi="Arial" w:cs="Times New Roman"/>
      <w:b/>
      <w:sz w:val="32"/>
      <w:szCs w:val="28"/>
      <w:lang w:eastAsia="ja-JP"/>
    </w:rPr>
  </w:style>
  <w:style w:type="paragraph" w:customStyle="1" w:styleId="Authors">
    <w:name w:val="Authors"/>
    <w:basedOn w:val="Normal"/>
    <w:qFormat/>
    <w:rsid w:val="007A2ADE"/>
    <w:pPr>
      <w:spacing w:before="120" w:after="120" w:line="320" w:lineRule="exact"/>
    </w:pPr>
    <w:rPr>
      <w:rFonts w:ascii="Arial" w:eastAsia="MS Mincho" w:hAnsi="Arial" w:cs="Times New Roman"/>
      <w:sz w:val="22"/>
      <w:szCs w:val="24"/>
      <w:lang w:val="en-GB" w:eastAsia="ja-JP"/>
    </w:rPr>
  </w:style>
  <w:style w:type="paragraph" w:customStyle="1" w:styleId="Adress">
    <w:name w:val="Adress"/>
    <w:basedOn w:val="Normal"/>
    <w:qFormat/>
    <w:rsid w:val="007A2ADE"/>
    <w:pPr>
      <w:spacing w:after="0" w:line="180" w:lineRule="exact"/>
      <w:ind w:left="425" w:hanging="425"/>
    </w:pPr>
    <w:rPr>
      <w:rFonts w:ascii="Arial" w:eastAsia="MS Mincho" w:hAnsi="Arial" w:cs="Times New Roman"/>
      <w:sz w:val="14"/>
      <w:szCs w:val="20"/>
      <w:lang w:eastAsia="ja-JP"/>
    </w:rPr>
  </w:style>
  <w:style w:type="paragraph" w:customStyle="1" w:styleId="P1">
    <w:name w:val="P1"/>
    <w:basedOn w:val="Normal"/>
    <w:qFormat/>
    <w:rsid w:val="007A2ADE"/>
    <w:pPr>
      <w:spacing w:after="0" w:line="225" w:lineRule="exact"/>
      <w:jc w:val="both"/>
    </w:pPr>
    <w:rPr>
      <w:rFonts w:ascii="Arial" w:eastAsia="MS Mincho" w:hAnsi="Arial" w:cs="Times New Roman"/>
      <w:sz w:val="17"/>
      <w:szCs w:val="24"/>
      <w:lang w:val="en-US" w:eastAsia="ja-JP"/>
    </w:rPr>
  </w:style>
  <w:style w:type="paragraph" w:customStyle="1" w:styleId="HExperimentalSection">
    <w:name w:val="HExperimental_Section"/>
    <w:basedOn w:val="Normal"/>
    <w:autoRedefine/>
    <w:qFormat/>
    <w:rsid w:val="00722667"/>
    <w:pPr>
      <w:spacing w:after="0" w:line="360" w:lineRule="auto"/>
      <w:jc w:val="both"/>
    </w:pPr>
    <w:rPr>
      <w:rFonts w:ascii="Times New Roman" w:hAnsi="Times New Roman" w:cs="Arial"/>
      <w:sz w:val="24"/>
      <w:szCs w:val="17"/>
      <w:lang w:val="en-CA" w:eastAsia="ja-JP"/>
    </w:rPr>
  </w:style>
  <w:style w:type="paragraph" w:customStyle="1" w:styleId="ExperimentalSection">
    <w:name w:val="ExperimentalSection"/>
    <w:basedOn w:val="Normal"/>
    <w:qFormat/>
    <w:rsid w:val="00EC58F0"/>
    <w:pPr>
      <w:spacing w:after="240" w:line="200" w:lineRule="exact"/>
      <w:jc w:val="both"/>
    </w:pPr>
    <w:rPr>
      <w:rFonts w:ascii="Arial" w:eastAsia="MS Mincho" w:hAnsi="Arial" w:cs="Times New Roman"/>
      <w:sz w:val="15"/>
      <w:szCs w:val="14"/>
      <w:lang w:val="en-GB" w:eastAsia="ja-JP"/>
    </w:rPr>
  </w:style>
  <w:style w:type="paragraph" w:customStyle="1" w:styleId="FigureCaption">
    <w:name w:val="FigureCaption"/>
    <w:basedOn w:val="Normal"/>
    <w:rsid w:val="003145D9"/>
    <w:pPr>
      <w:spacing w:before="230" w:after="460" w:line="180" w:lineRule="exact"/>
      <w:jc w:val="both"/>
    </w:pPr>
    <w:rPr>
      <w:rFonts w:ascii="Arial" w:eastAsia="MS Mincho" w:hAnsi="Arial" w:cs="Times New Roman"/>
      <w:sz w:val="14"/>
      <w:szCs w:val="14"/>
      <w:lang w:val="en-GB" w:eastAsia="ja-JP"/>
    </w:rPr>
  </w:style>
  <w:style w:type="paragraph" w:customStyle="1" w:styleId="Keywords">
    <w:name w:val="Keywords"/>
    <w:basedOn w:val="Normal"/>
    <w:qFormat/>
    <w:rsid w:val="002C5F7A"/>
    <w:pPr>
      <w:spacing w:before="240" w:after="240" w:line="250" w:lineRule="exact"/>
    </w:pPr>
    <w:rPr>
      <w:rFonts w:ascii="Arial" w:eastAsia="MS Mincho" w:hAnsi="Arial" w:cs="Times New Roman"/>
      <w:sz w:val="17"/>
      <w:szCs w:val="20"/>
      <w:lang w:val="en-GB" w:eastAsia="ja-JP"/>
    </w:rPr>
  </w:style>
  <w:style w:type="table" w:customStyle="1" w:styleId="TableGrid1">
    <w:name w:val="Table Grid1"/>
    <w:basedOn w:val="TableNormal"/>
    <w:next w:val="TableGrid"/>
    <w:uiPriority w:val="39"/>
    <w:rsid w:val="008D3DC8"/>
    <w:pPr>
      <w:spacing w:after="0" w:line="240" w:lineRule="auto"/>
    </w:pPr>
    <w:rPr>
      <w:rFonts w:ascii="Calibri" w:eastAsia="Calibri" w:hAnsi="Calibri" w:cs="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5635A"/>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13312A"/>
    <w:pPr>
      <w:spacing w:after="100"/>
    </w:pPr>
  </w:style>
  <w:style w:type="paragraph" w:styleId="TOC2">
    <w:name w:val="toc 2"/>
    <w:basedOn w:val="Normal"/>
    <w:next w:val="Normal"/>
    <w:autoRedefine/>
    <w:uiPriority w:val="39"/>
    <w:unhideWhenUsed/>
    <w:rsid w:val="0013312A"/>
    <w:pPr>
      <w:spacing w:after="100"/>
      <w:ind w:left="210"/>
    </w:pPr>
  </w:style>
  <w:style w:type="paragraph" w:styleId="TOC3">
    <w:name w:val="toc 3"/>
    <w:basedOn w:val="Normal"/>
    <w:next w:val="Normal"/>
    <w:autoRedefine/>
    <w:uiPriority w:val="39"/>
    <w:unhideWhenUsed/>
    <w:rsid w:val="0013312A"/>
    <w:pPr>
      <w:spacing w:after="100" w:line="259" w:lineRule="auto"/>
      <w:ind w:left="440"/>
    </w:pPr>
    <w:rPr>
      <w:rFonts w:cs="Times New Roman"/>
      <w:sz w:val="22"/>
      <w:szCs w:val="22"/>
      <w:lang w:val="en-US"/>
    </w:rPr>
  </w:style>
  <w:style w:type="paragraph" w:styleId="BalloonText">
    <w:name w:val="Balloon Text"/>
    <w:basedOn w:val="Normal"/>
    <w:link w:val="BalloonTextChar"/>
    <w:uiPriority w:val="99"/>
    <w:semiHidden/>
    <w:unhideWhenUsed/>
    <w:rsid w:val="000B79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79F8"/>
    <w:rPr>
      <w:rFonts w:ascii="Segoe UI" w:hAnsi="Segoe UI" w:cs="Segoe UI"/>
      <w:sz w:val="18"/>
      <w:szCs w:val="18"/>
    </w:rPr>
  </w:style>
  <w:style w:type="character" w:customStyle="1" w:styleId="c-txt">
    <w:name w:val="c-txt"/>
    <w:basedOn w:val="DefaultParagraphFont"/>
    <w:rsid w:val="00AF1D42"/>
  </w:style>
  <w:style w:type="paragraph" w:customStyle="1" w:styleId="Name">
    <w:name w:val="Name"/>
    <w:basedOn w:val="Normal"/>
    <w:qFormat/>
    <w:rsid w:val="00885972"/>
    <w:pPr>
      <w:spacing w:before="120" w:after="0" w:line="240" w:lineRule="auto"/>
    </w:pPr>
    <w:rPr>
      <w:rFonts w:ascii="Century Gothic" w:eastAsiaTheme="minorHAnsi" w:hAnsi="Century Gothic"/>
      <w:color w:val="C45911"/>
      <w:spacing w:val="60"/>
      <w:sz w:val="56"/>
      <w:szCs w:val="22"/>
      <w:lang w:val="fr-FR"/>
    </w:rPr>
  </w:style>
  <w:style w:type="paragraph" w:customStyle="1" w:styleId="JobTitle">
    <w:name w:val="Job Title"/>
    <w:basedOn w:val="Normal"/>
    <w:qFormat/>
    <w:rsid w:val="00885972"/>
    <w:pPr>
      <w:spacing w:after="0" w:line="240" w:lineRule="auto"/>
    </w:pPr>
    <w:rPr>
      <w:rFonts w:ascii="Century Gothic" w:eastAsiaTheme="minorHAnsi" w:hAnsi="Century Gothic"/>
      <w:color w:val="262626"/>
      <w:spacing w:val="40"/>
      <w:sz w:val="28"/>
      <w:szCs w:val="28"/>
      <w:lang w:val="fr-FR"/>
    </w:rPr>
  </w:style>
  <w:style w:type="character" w:customStyle="1" w:styleId="BoldExpanded">
    <w:name w:val="Bold Expanded"/>
    <w:basedOn w:val="DefaultParagraphFont"/>
    <w:uiPriority w:val="1"/>
    <w:qFormat/>
    <w:rsid w:val="00885972"/>
    <w:rPr>
      <w:b/>
      <w:spacing w:val="40"/>
      <w:lang w:val="en-US"/>
    </w:rPr>
  </w:style>
  <w:style w:type="paragraph" w:customStyle="1" w:styleId="titleparagraph">
    <w:name w:val="title paragraph"/>
    <w:basedOn w:val="Heading2"/>
    <w:next w:val="Normal"/>
    <w:link w:val="titleparagraphChar"/>
    <w:qFormat/>
    <w:rsid w:val="00885972"/>
    <w:pPr>
      <w:spacing w:before="200" w:after="0"/>
      <w:jc w:val="left"/>
    </w:pPr>
    <w:rPr>
      <w:rFonts w:ascii="Noto Sans" w:hAnsi="Noto Sans"/>
      <w:b/>
      <w:iCs/>
      <w:color w:val="3374AB"/>
      <w:sz w:val="26"/>
      <w:lang w:val="en-GB" w:eastAsia="en-GB"/>
    </w:rPr>
  </w:style>
  <w:style w:type="character" w:customStyle="1" w:styleId="titleparagraphChar">
    <w:name w:val="title paragraph Char"/>
    <w:basedOn w:val="DefaultParagraphFont"/>
    <w:link w:val="titleparagraph"/>
    <w:rsid w:val="00885972"/>
    <w:rPr>
      <w:rFonts w:ascii="Noto Sans" w:eastAsiaTheme="majorEastAsia" w:hAnsi="Noto Sans" w:cstheme="majorBidi"/>
      <w:b/>
      <w:iCs/>
      <w:color w:val="3374AB"/>
      <w:sz w:val="26"/>
      <w:szCs w:val="32"/>
      <w:lang w:val="en-GB" w:eastAsia="en-GB"/>
    </w:rPr>
  </w:style>
  <w:style w:type="character" w:customStyle="1" w:styleId="NoSpacingChar">
    <w:name w:val="No Spacing Char"/>
    <w:aliases w:val="paragraph Char"/>
    <w:basedOn w:val="DefaultParagraphFont"/>
    <w:link w:val="NoSpacing"/>
    <w:uiPriority w:val="1"/>
    <w:rsid w:val="00885972"/>
  </w:style>
  <w:style w:type="paragraph" w:customStyle="1" w:styleId="liste">
    <w:name w:val="liste"/>
    <w:basedOn w:val="NoSpacing"/>
    <w:link w:val="listeChar"/>
    <w:qFormat/>
    <w:rsid w:val="00885972"/>
    <w:pPr>
      <w:numPr>
        <w:numId w:val="13"/>
      </w:numPr>
      <w:ind w:left="697" w:hanging="357"/>
    </w:pPr>
    <w:rPr>
      <w:rFonts w:ascii="Noto Sans" w:eastAsiaTheme="minorHAnsi" w:hAnsi="Noto Sans"/>
      <w:color w:val="222E39"/>
      <w:sz w:val="20"/>
      <w:szCs w:val="22"/>
      <w:lang w:val="en-GB"/>
    </w:rPr>
  </w:style>
  <w:style w:type="character" w:customStyle="1" w:styleId="listeChar">
    <w:name w:val="liste Char"/>
    <w:basedOn w:val="NoSpacingChar"/>
    <w:link w:val="liste"/>
    <w:rsid w:val="00885972"/>
    <w:rPr>
      <w:rFonts w:ascii="Noto Sans" w:eastAsiaTheme="minorHAnsi" w:hAnsi="Noto Sans"/>
      <w:color w:val="222E39"/>
      <w:sz w:val="20"/>
      <w:szCs w:val="22"/>
      <w:lang w:val="en-GB"/>
    </w:rPr>
  </w:style>
  <w:style w:type="paragraph" w:customStyle="1" w:styleId="Abstract">
    <w:name w:val="Abstract"/>
    <w:basedOn w:val="Normal"/>
    <w:qFormat/>
    <w:rsid w:val="00C0317B"/>
    <w:pPr>
      <w:spacing w:after="360" w:line="225" w:lineRule="exact"/>
      <w:jc w:val="both"/>
    </w:pPr>
    <w:rPr>
      <w:rFonts w:ascii="Arial" w:eastAsia="MS Mincho" w:hAnsi="Arial" w:cs="Times New Roman"/>
      <w:sz w:val="16"/>
      <w:szCs w:val="20"/>
      <w:lang w:val="en-GB" w:eastAsia="ja-JP"/>
    </w:rPr>
  </w:style>
  <w:style w:type="table" w:customStyle="1" w:styleId="MDPI41threelinetable">
    <w:name w:val="MDPI_4.1_three_line_table"/>
    <w:basedOn w:val="TableNormal"/>
    <w:uiPriority w:val="99"/>
    <w:rsid w:val="006C73EC"/>
    <w:pPr>
      <w:adjustRightInd w:val="0"/>
      <w:snapToGrid w:val="0"/>
      <w:spacing w:after="0" w:line="240" w:lineRule="auto"/>
      <w:jc w:val="center"/>
    </w:pPr>
    <w:rPr>
      <w:rFonts w:ascii="Palatino Linotype" w:eastAsia="SimSun" w:hAnsi="Palatino Linotype" w:cs="Times New Roman"/>
      <w:color w:val="000000"/>
      <w:sz w:val="20"/>
      <w:szCs w:val="20"/>
      <w:lang w:eastAsia="de-DE"/>
    </w:rPr>
    <w:tblPr>
      <w:jc w:val="center"/>
      <w:tblBorders>
        <w:top w:val="single" w:sz="8" w:space="0" w:color="auto"/>
        <w:bottom w:val="single" w:sz="8" w:space="0" w:color="auto"/>
      </w:tblBorders>
    </w:tblPr>
    <w:trPr>
      <w:jc w:val="center"/>
    </w:trPr>
    <w:tcPr>
      <w:vAlign w:val="center"/>
    </w:tcPr>
    <w:tblStylePr w:type="firstRow">
      <w:rPr>
        <w:rFonts w:ascii="Calibri Light" w:hAnsi="Calibri Light"/>
        <w:b/>
        <w:i w:val="0"/>
        <w:sz w:val="20"/>
      </w:rPr>
      <w:tblPr/>
      <w:tcPr>
        <w:tcBorders>
          <w:bottom w:val="single" w:sz="4"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2336545">
      <w:bodyDiv w:val="1"/>
      <w:marLeft w:val="0"/>
      <w:marRight w:val="0"/>
      <w:marTop w:val="0"/>
      <w:marBottom w:val="0"/>
      <w:divBdr>
        <w:top w:val="none" w:sz="0" w:space="0" w:color="auto"/>
        <w:left w:val="none" w:sz="0" w:space="0" w:color="auto"/>
        <w:bottom w:val="none" w:sz="0" w:space="0" w:color="auto"/>
        <w:right w:val="none" w:sz="0" w:space="0" w:color="auto"/>
      </w:divBdr>
      <w:divsChild>
        <w:div w:id="957684096">
          <w:marLeft w:val="0"/>
          <w:marRight w:val="0"/>
          <w:marTop w:val="0"/>
          <w:marBottom w:val="60"/>
          <w:divBdr>
            <w:top w:val="none" w:sz="0" w:space="0" w:color="auto"/>
            <w:left w:val="none" w:sz="0" w:space="0" w:color="auto"/>
            <w:bottom w:val="none" w:sz="0" w:space="0" w:color="auto"/>
            <w:right w:val="none" w:sz="0" w:space="0" w:color="auto"/>
          </w:divBdr>
        </w:div>
        <w:div w:id="109666252">
          <w:marLeft w:val="0"/>
          <w:marRight w:val="0"/>
          <w:marTop w:val="0"/>
          <w:marBottom w:val="495"/>
          <w:divBdr>
            <w:top w:val="none" w:sz="0" w:space="0" w:color="auto"/>
            <w:left w:val="none" w:sz="0" w:space="0" w:color="auto"/>
            <w:bottom w:val="none" w:sz="0" w:space="0" w:color="auto"/>
            <w:right w:val="none" w:sz="0" w:space="0" w:color="auto"/>
          </w:divBdr>
          <w:divsChild>
            <w:div w:id="134312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516456">
      <w:bodyDiv w:val="1"/>
      <w:marLeft w:val="0"/>
      <w:marRight w:val="0"/>
      <w:marTop w:val="0"/>
      <w:marBottom w:val="0"/>
      <w:divBdr>
        <w:top w:val="none" w:sz="0" w:space="0" w:color="auto"/>
        <w:left w:val="none" w:sz="0" w:space="0" w:color="auto"/>
        <w:bottom w:val="none" w:sz="0" w:space="0" w:color="auto"/>
        <w:right w:val="none" w:sz="0" w:space="0" w:color="auto"/>
      </w:divBdr>
      <w:divsChild>
        <w:div w:id="1453090695">
          <w:marLeft w:val="0"/>
          <w:marRight w:val="0"/>
          <w:marTop w:val="0"/>
          <w:marBottom w:val="0"/>
          <w:divBdr>
            <w:top w:val="none" w:sz="0" w:space="0" w:color="auto"/>
            <w:left w:val="none" w:sz="0" w:space="0" w:color="auto"/>
            <w:bottom w:val="none" w:sz="0" w:space="0" w:color="auto"/>
            <w:right w:val="none" w:sz="0" w:space="0" w:color="auto"/>
          </w:divBdr>
        </w:div>
        <w:div w:id="1189830720">
          <w:marLeft w:val="0"/>
          <w:marRight w:val="0"/>
          <w:marTop w:val="0"/>
          <w:marBottom w:val="0"/>
          <w:divBdr>
            <w:top w:val="none" w:sz="0" w:space="0" w:color="auto"/>
            <w:left w:val="none" w:sz="0" w:space="0" w:color="auto"/>
            <w:bottom w:val="none" w:sz="0" w:space="0" w:color="auto"/>
            <w:right w:val="none" w:sz="0" w:space="0" w:color="auto"/>
          </w:divBdr>
        </w:div>
        <w:div w:id="208496682">
          <w:marLeft w:val="0"/>
          <w:marRight w:val="0"/>
          <w:marTop w:val="0"/>
          <w:marBottom w:val="0"/>
          <w:divBdr>
            <w:top w:val="none" w:sz="0" w:space="0" w:color="auto"/>
            <w:left w:val="none" w:sz="0" w:space="0" w:color="auto"/>
            <w:bottom w:val="none" w:sz="0" w:space="0" w:color="auto"/>
            <w:right w:val="none" w:sz="0" w:space="0" w:color="auto"/>
          </w:divBdr>
        </w:div>
        <w:div w:id="871452877">
          <w:marLeft w:val="0"/>
          <w:marRight w:val="0"/>
          <w:marTop w:val="0"/>
          <w:marBottom w:val="0"/>
          <w:divBdr>
            <w:top w:val="none" w:sz="0" w:space="0" w:color="auto"/>
            <w:left w:val="none" w:sz="0" w:space="0" w:color="auto"/>
            <w:bottom w:val="none" w:sz="0" w:space="0" w:color="auto"/>
            <w:right w:val="none" w:sz="0" w:space="0" w:color="auto"/>
          </w:divBdr>
        </w:div>
        <w:div w:id="2042128435">
          <w:marLeft w:val="0"/>
          <w:marRight w:val="0"/>
          <w:marTop w:val="0"/>
          <w:marBottom w:val="0"/>
          <w:divBdr>
            <w:top w:val="none" w:sz="0" w:space="0" w:color="auto"/>
            <w:left w:val="none" w:sz="0" w:space="0" w:color="auto"/>
            <w:bottom w:val="none" w:sz="0" w:space="0" w:color="auto"/>
            <w:right w:val="none" w:sz="0" w:space="0" w:color="auto"/>
          </w:divBdr>
        </w:div>
        <w:div w:id="618999221">
          <w:marLeft w:val="0"/>
          <w:marRight w:val="0"/>
          <w:marTop w:val="0"/>
          <w:marBottom w:val="0"/>
          <w:divBdr>
            <w:top w:val="none" w:sz="0" w:space="0" w:color="auto"/>
            <w:left w:val="none" w:sz="0" w:space="0" w:color="auto"/>
            <w:bottom w:val="none" w:sz="0" w:space="0" w:color="auto"/>
            <w:right w:val="none" w:sz="0" w:space="0" w:color="auto"/>
          </w:divBdr>
        </w:div>
        <w:div w:id="314604322">
          <w:marLeft w:val="0"/>
          <w:marRight w:val="0"/>
          <w:marTop w:val="0"/>
          <w:marBottom w:val="0"/>
          <w:divBdr>
            <w:top w:val="none" w:sz="0" w:space="0" w:color="auto"/>
            <w:left w:val="none" w:sz="0" w:space="0" w:color="auto"/>
            <w:bottom w:val="none" w:sz="0" w:space="0" w:color="auto"/>
            <w:right w:val="none" w:sz="0" w:space="0" w:color="auto"/>
          </w:divBdr>
        </w:div>
        <w:div w:id="2067100744">
          <w:marLeft w:val="0"/>
          <w:marRight w:val="0"/>
          <w:marTop w:val="0"/>
          <w:marBottom w:val="0"/>
          <w:divBdr>
            <w:top w:val="none" w:sz="0" w:space="0" w:color="auto"/>
            <w:left w:val="none" w:sz="0" w:space="0" w:color="auto"/>
            <w:bottom w:val="none" w:sz="0" w:space="0" w:color="auto"/>
            <w:right w:val="none" w:sz="0" w:space="0" w:color="auto"/>
          </w:divBdr>
        </w:div>
        <w:div w:id="463038379">
          <w:marLeft w:val="0"/>
          <w:marRight w:val="0"/>
          <w:marTop w:val="0"/>
          <w:marBottom w:val="0"/>
          <w:divBdr>
            <w:top w:val="none" w:sz="0" w:space="0" w:color="auto"/>
            <w:left w:val="none" w:sz="0" w:space="0" w:color="auto"/>
            <w:bottom w:val="none" w:sz="0" w:space="0" w:color="auto"/>
            <w:right w:val="none" w:sz="0" w:space="0" w:color="auto"/>
          </w:divBdr>
        </w:div>
        <w:div w:id="901522246">
          <w:marLeft w:val="0"/>
          <w:marRight w:val="0"/>
          <w:marTop w:val="0"/>
          <w:marBottom w:val="0"/>
          <w:divBdr>
            <w:top w:val="none" w:sz="0" w:space="0" w:color="auto"/>
            <w:left w:val="none" w:sz="0" w:space="0" w:color="auto"/>
            <w:bottom w:val="none" w:sz="0" w:space="0" w:color="auto"/>
            <w:right w:val="none" w:sz="0" w:space="0" w:color="auto"/>
          </w:divBdr>
        </w:div>
        <w:div w:id="1115364641">
          <w:marLeft w:val="0"/>
          <w:marRight w:val="0"/>
          <w:marTop w:val="0"/>
          <w:marBottom w:val="0"/>
          <w:divBdr>
            <w:top w:val="none" w:sz="0" w:space="0" w:color="auto"/>
            <w:left w:val="none" w:sz="0" w:space="0" w:color="auto"/>
            <w:bottom w:val="none" w:sz="0" w:space="0" w:color="auto"/>
            <w:right w:val="none" w:sz="0" w:space="0" w:color="auto"/>
          </w:divBdr>
        </w:div>
        <w:div w:id="342588090">
          <w:marLeft w:val="0"/>
          <w:marRight w:val="0"/>
          <w:marTop w:val="0"/>
          <w:marBottom w:val="0"/>
          <w:divBdr>
            <w:top w:val="none" w:sz="0" w:space="0" w:color="auto"/>
            <w:left w:val="none" w:sz="0" w:space="0" w:color="auto"/>
            <w:bottom w:val="none" w:sz="0" w:space="0" w:color="auto"/>
            <w:right w:val="none" w:sz="0" w:space="0" w:color="auto"/>
          </w:divBdr>
        </w:div>
        <w:div w:id="1401178062">
          <w:marLeft w:val="0"/>
          <w:marRight w:val="0"/>
          <w:marTop w:val="0"/>
          <w:marBottom w:val="0"/>
          <w:divBdr>
            <w:top w:val="none" w:sz="0" w:space="0" w:color="auto"/>
            <w:left w:val="none" w:sz="0" w:space="0" w:color="auto"/>
            <w:bottom w:val="none" w:sz="0" w:space="0" w:color="auto"/>
            <w:right w:val="none" w:sz="0" w:space="0" w:color="auto"/>
          </w:divBdr>
        </w:div>
        <w:div w:id="1365251154">
          <w:marLeft w:val="0"/>
          <w:marRight w:val="0"/>
          <w:marTop w:val="0"/>
          <w:marBottom w:val="0"/>
          <w:divBdr>
            <w:top w:val="none" w:sz="0" w:space="0" w:color="auto"/>
            <w:left w:val="none" w:sz="0" w:space="0" w:color="auto"/>
            <w:bottom w:val="none" w:sz="0" w:space="0" w:color="auto"/>
            <w:right w:val="none" w:sz="0" w:space="0" w:color="auto"/>
          </w:divBdr>
        </w:div>
        <w:div w:id="278731656">
          <w:marLeft w:val="0"/>
          <w:marRight w:val="0"/>
          <w:marTop w:val="0"/>
          <w:marBottom w:val="0"/>
          <w:divBdr>
            <w:top w:val="none" w:sz="0" w:space="0" w:color="auto"/>
            <w:left w:val="none" w:sz="0" w:space="0" w:color="auto"/>
            <w:bottom w:val="none" w:sz="0" w:space="0" w:color="auto"/>
            <w:right w:val="none" w:sz="0" w:space="0" w:color="auto"/>
          </w:divBdr>
        </w:div>
        <w:div w:id="1102604110">
          <w:marLeft w:val="0"/>
          <w:marRight w:val="0"/>
          <w:marTop w:val="0"/>
          <w:marBottom w:val="0"/>
          <w:divBdr>
            <w:top w:val="none" w:sz="0" w:space="0" w:color="auto"/>
            <w:left w:val="none" w:sz="0" w:space="0" w:color="auto"/>
            <w:bottom w:val="none" w:sz="0" w:space="0" w:color="auto"/>
            <w:right w:val="none" w:sz="0" w:space="0" w:color="auto"/>
          </w:divBdr>
        </w:div>
        <w:div w:id="1147938619">
          <w:marLeft w:val="0"/>
          <w:marRight w:val="0"/>
          <w:marTop w:val="0"/>
          <w:marBottom w:val="0"/>
          <w:divBdr>
            <w:top w:val="none" w:sz="0" w:space="0" w:color="auto"/>
            <w:left w:val="none" w:sz="0" w:space="0" w:color="auto"/>
            <w:bottom w:val="none" w:sz="0" w:space="0" w:color="auto"/>
            <w:right w:val="none" w:sz="0" w:space="0" w:color="auto"/>
          </w:divBdr>
        </w:div>
        <w:div w:id="587690247">
          <w:marLeft w:val="0"/>
          <w:marRight w:val="0"/>
          <w:marTop w:val="0"/>
          <w:marBottom w:val="0"/>
          <w:divBdr>
            <w:top w:val="none" w:sz="0" w:space="0" w:color="auto"/>
            <w:left w:val="none" w:sz="0" w:space="0" w:color="auto"/>
            <w:bottom w:val="none" w:sz="0" w:space="0" w:color="auto"/>
            <w:right w:val="none" w:sz="0" w:space="0" w:color="auto"/>
          </w:divBdr>
        </w:div>
        <w:div w:id="1024672684">
          <w:marLeft w:val="0"/>
          <w:marRight w:val="0"/>
          <w:marTop w:val="0"/>
          <w:marBottom w:val="0"/>
          <w:divBdr>
            <w:top w:val="none" w:sz="0" w:space="0" w:color="auto"/>
            <w:left w:val="none" w:sz="0" w:space="0" w:color="auto"/>
            <w:bottom w:val="none" w:sz="0" w:space="0" w:color="auto"/>
            <w:right w:val="none" w:sz="0" w:space="0" w:color="auto"/>
          </w:divBdr>
        </w:div>
        <w:div w:id="1019311118">
          <w:marLeft w:val="0"/>
          <w:marRight w:val="0"/>
          <w:marTop w:val="0"/>
          <w:marBottom w:val="0"/>
          <w:divBdr>
            <w:top w:val="none" w:sz="0" w:space="0" w:color="auto"/>
            <w:left w:val="none" w:sz="0" w:space="0" w:color="auto"/>
            <w:bottom w:val="none" w:sz="0" w:space="0" w:color="auto"/>
            <w:right w:val="none" w:sz="0" w:space="0" w:color="auto"/>
          </w:divBdr>
        </w:div>
        <w:div w:id="1596480641">
          <w:marLeft w:val="0"/>
          <w:marRight w:val="0"/>
          <w:marTop w:val="0"/>
          <w:marBottom w:val="0"/>
          <w:divBdr>
            <w:top w:val="none" w:sz="0" w:space="0" w:color="auto"/>
            <w:left w:val="none" w:sz="0" w:space="0" w:color="auto"/>
            <w:bottom w:val="none" w:sz="0" w:space="0" w:color="auto"/>
            <w:right w:val="none" w:sz="0" w:space="0" w:color="auto"/>
          </w:divBdr>
        </w:div>
        <w:div w:id="1540973997">
          <w:marLeft w:val="0"/>
          <w:marRight w:val="0"/>
          <w:marTop w:val="0"/>
          <w:marBottom w:val="0"/>
          <w:divBdr>
            <w:top w:val="none" w:sz="0" w:space="0" w:color="auto"/>
            <w:left w:val="none" w:sz="0" w:space="0" w:color="auto"/>
            <w:bottom w:val="none" w:sz="0" w:space="0" w:color="auto"/>
            <w:right w:val="none" w:sz="0" w:space="0" w:color="auto"/>
          </w:divBdr>
        </w:div>
        <w:div w:id="1028331883">
          <w:marLeft w:val="0"/>
          <w:marRight w:val="0"/>
          <w:marTop w:val="0"/>
          <w:marBottom w:val="0"/>
          <w:divBdr>
            <w:top w:val="none" w:sz="0" w:space="0" w:color="auto"/>
            <w:left w:val="none" w:sz="0" w:space="0" w:color="auto"/>
            <w:bottom w:val="none" w:sz="0" w:space="0" w:color="auto"/>
            <w:right w:val="none" w:sz="0" w:space="0" w:color="auto"/>
          </w:divBdr>
        </w:div>
        <w:div w:id="1056585549">
          <w:marLeft w:val="0"/>
          <w:marRight w:val="0"/>
          <w:marTop w:val="0"/>
          <w:marBottom w:val="0"/>
          <w:divBdr>
            <w:top w:val="none" w:sz="0" w:space="0" w:color="auto"/>
            <w:left w:val="none" w:sz="0" w:space="0" w:color="auto"/>
            <w:bottom w:val="none" w:sz="0" w:space="0" w:color="auto"/>
            <w:right w:val="none" w:sz="0" w:space="0" w:color="auto"/>
          </w:divBdr>
        </w:div>
        <w:div w:id="557279060">
          <w:marLeft w:val="0"/>
          <w:marRight w:val="0"/>
          <w:marTop w:val="0"/>
          <w:marBottom w:val="0"/>
          <w:divBdr>
            <w:top w:val="none" w:sz="0" w:space="0" w:color="auto"/>
            <w:left w:val="none" w:sz="0" w:space="0" w:color="auto"/>
            <w:bottom w:val="none" w:sz="0" w:space="0" w:color="auto"/>
            <w:right w:val="none" w:sz="0" w:space="0" w:color="auto"/>
          </w:divBdr>
        </w:div>
        <w:div w:id="660155524">
          <w:marLeft w:val="0"/>
          <w:marRight w:val="0"/>
          <w:marTop w:val="0"/>
          <w:marBottom w:val="0"/>
          <w:divBdr>
            <w:top w:val="none" w:sz="0" w:space="0" w:color="auto"/>
            <w:left w:val="none" w:sz="0" w:space="0" w:color="auto"/>
            <w:bottom w:val="none" w:sz="0" w:space="0" w:color="auto"/>
            <w:right w:val="none" w:sz="0" w:space="0" w:color="auto"/>
          </w:divBdr>
        </w:div>
        <w:div w:id="1442608538">
          <w:marLeft w:val="0"/>
          <w:marRight w:val="0"/>
          <w:marTop w:val="0"/>
          <w:marBottom w:val="0"/>
          <w:divBdr>
            <w:top w:val="none" w:sz="0" w:space="0" w:color="auto"/>
            <w:left w:val="none" w:sz="0" w:space="0" w:color="auto"/>
            <w:bottom w:val="none" w:sz="0" w:space="0" w:color="auto"/>
            <w:right w:val="none" w:sz="0" w:space="0" w:color="auto"/>
          </w:divBdr>
        </w:div>
        <w:div w:id="1372412834">
          <w:marLeft w:val="0"/>
          <w:marRight w:val="0"/>
          <w:marTop w:val="0"/>
          <w:marBottom w:val="0"/>
          <w:divBdr>
            <w:top w:val="none" w:sz="0" w:space="0" w:color="auto"/>
            <w:left w:val="none" w:sz="0" w:space="0" w:color="auto"/>
            <w:bottom w:val="none" w:sz="0" w:space="0" w:color="auto"/>
            <w:right w:val="none" w:sz="0" w:space="0" w:color="auto"/>
          </w:divBdr>
        </w:div>
        <w:div w:id="1736664596">
          <w:marLeft w:val="0"/>
          <w:marRight w:val="0"/>
          <w:marTop w:val="0"/>
          <w:marBottom w:val="0"/>
          <w:divBdr>
            <w:top w:val="none" w:sz="0" w:space="0" w:color="auto"/>
            <w:left w:val="none" w:sz="0" w:space="0" w:color="auto"/>
            <w:bottom w:val="none" w:sz="0" w:space="0" w:color="auto"/>
            <w:right w:val="none" w:sz="0" w:space="0" w:color="auto"/>
          </w:divBdr>
        </w:div>
        <w:div w:id="1140685563">
          <w:marLeft w:val="0"/>
          <w:marRight w:val="0"/>
          <w:marTop w:val="0"/>
          <w:marBottom w:val="0"/>
          <w:divBdr>
            <w:top w:val="none" w:sz="0" w:space="0" w:color="auto"/>
            <w:left w:val="none" w:sz="0" w:space="0" w:color="auto"/>
            <w:bottom w:val="none" w:sz="0" w:space="0" w:color="auto"/>
            <w:right w:val="none" w:sz="0" w:space="0" w:color="auto"/>
          </w:divBdr>
        </w:div>
        <w:div w:id="584460401">
          <w:marLeft w:val="0"/>
          <w:marRight w:val="0"/>
          <w:marTop w:val="0"/>
          <w:marBottom w:val="0"/>
          <w:divBdr>
            <w:top w:val="none" w:sz="0" w:space="0" w:color="auto"/>
            <w:left w:val="none" w:sz="0" w:space="0" w:color="auto"/>
            <w:bottom w:val="none" w:sz="0" w:space="0" w:color="auto"/>
            <w:right w:val="none" w:sz="0" w:space="0" w:color="auto"/>
          </w:divBdr>
        </w:div>
        <w:div w:id="243229060">
          <w:marLeft w:val="0"/>
          <w:marRight w:val="0"/>
          <w:marTop w:val="0"/>
          <w:marBottom w:val="0"/>
          <w:divBdr>
            <w:top w:val="none" w:sz="0" w:space="0" w:color="auto"/>
            <w:left w:val="none" w:sz="0" w:space="0" w:color="auto"/>
            <w:bottom w:val="none" w:sz="0" w:space="0" w:color="auto"/>
            <w:right w:val="none" w:sz="0" w:space="0" w:color="auto"/>
          </w:divBdr>
        </w:div>
        <w:div w:id="869688695">
          <w:marLeft w:val="0"/>
          <w:marRight w:val="0"/>
          <w:marTop w:val="0"/>
          <w:marBottom w:val="0"/>
          <w:divBdr>
            <w:top w:val="none" w:sz="0" w:space="0" w:color="auto"/>
            <w:left w:val="none" w:sz="0" w:space="0" w:color="auto"/>
            <w:bottom w:val="none" w:sz="0" w:space="0" w:color="auto"/>
            <w:right w:val="none" w:sz="0" w:space="0" w:color="auto"/>
          </w:divBdr>
        </w:div>
        <w:div w:id="477842353">
          <w:marLeft w:val="0"/>
          <w:marRight w:val="0"/>
          <w:marTop w:val="0"/>
          <w:marBottom w:val="0"/>
          <w:divBdr>
            <w:top w:val="none" w:sz="0" w:space="0" w:color="auto"/>
            <w:left w:val="none" w:sz="0" w:space="0" w:color="auto"/>
            <w:bottom w:val="none" w:sz="0" w:space="0" w:color="auto"/>
            <w:right w:val="none" w:sz="0" w:space="0" w:color="auto"/>
          </w:divBdr>
        </w:div>
        <w:div w:id="1615359319">
          <w:marLeft w:val="0"/>
          <w:marRight w:val="0"/>
          <w:marTop w:val="0"/>
          <w:marBottom w:val="0"/>
          <w:divBdr>
            <w:top w:val="none" w:sz="0" w:space="0" w:color="auto"/>
            <w:left w:val="none" w:sz="0" w:space="0" w:color="auto"/>
            <w:bottom w:val="none" w:sz="0" w:space="0" w:color="auto"/>
            <w:right w:val="none" w:sz="0" w:space="0" w:color="auto"/>
          </w:divBdr>
        </w:div>
        <w:div w:id="1517115900">
          <w:marLeft w:val="0"/>
          <w:marRight w:val="0"/>
          <w:marTop w:val="0"/>
          <w:marBottom w:val="0"/>
          <w:divBdr>
            <w:top w:val="none" w:sz="0" w:space="0" w:color="auto"/>
            <w:left w:val="none" w:sz="0" w:space="0" w:color="auto"/>
            <w:bottom w:val="none" w:sz="0" w:space="0" w:color="auto"/>
            <w:right w:val="none" w:sz="0" w:space="0" w:color="auto"/>
          </w:divBdr>
        </w:div>
        <w:div w:id="732627276">
          <w:marLeft w:val="0"/>
          <w:marRight w:val="0"/>
          <w:marTop w:val="0"/>
          <w:marBottom w:val="0"/>
          <w:divBdr>
            <w:top w:val="none" w:sz="0" w:space="0" w:color="auto"/>
            <w:left w:val="none" w:sz="0" w:space="0" w:color="auto"/>
            <w:bottom w:val="none" w:sz="0" w:space="0" w:color="auto"/>
            <w:right w:val="none" w:sz="0" w:space="0" w:color="auto"/>
          </w:divBdr>
        </w:div>
        <w:div w:id="1375689378">
          <w:marLeft w:val="0"/>
          <w:marRight w:val="0"/>
          <w:marTop w:val="0"/>
          <w:marBottom w:val="0"/>
          <w:divBdr>
            <w:top w:val="none" w:sz="0" w:space="0" w:color="auto"/>
            <w:left w:val="none" w:sz="0" w:space="0" w:color="auto"/>
            <w:bottom w:val="none" w:sz="0" w:space="0" w:color="auto"/>
            <w:right w:val="none" w:sz="0" w:space="0" w:color="auto"/>
          </w:divBdr>
        </w:div>
        <w:div w:id="554656467">
          <w:marLeft w:val="0"/>
          <w:marRight w:val="0"/>
          <w:marTop w:val="0"/>
          <w:marBottom w:val="0"/>
          <w:divBdr>
            <w:top w:val="none" w:sz="0" w:space="0" w:color="auto"/>
            <w:left w:val="none" w:sz="0" w:space="0" w:color="auto"/>
            <w:bottom w:val="none" w:sz="0" w:space="0" w:color="auto"/>
            <w:right w:val="none" w:sz="0" w:space="0" w:color="auto"/>
          </w:divBdr>
        </w:div>
        <w:div w:id="1694573630">
          <w:marLeft w:val="0"/>
          <w:marRight w:val="0"/>
          <w:marTop w:val="0"/>
          <w:marBottom w:val="0"/>
          <w:divBdr>
            <w:top w:val="none" w:sz="0" w:space="0" w:color="auto"/>
            <w:left w:val="none" w:sz="0" w:space="0" w:color="auto"/>
            <w:bottom w:val="none" w:sz="0" w:space="0" w:color="auto"/>
            <w:right w:val="none" w:sz="0" w:space="0" w:color="auto"/>
          </w:divBdr>
        </w:div>
        <w:div w:id="13073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tiff"/><Relationship Id="rId117" Type="http://schemas.openxmlformats.org/officeDocument/2006/relationships/image" Target="media/image101.tif"/><Relationship Id="rId21" Type="http://schemas.openxmlformats.org/officeDocument/2006/relationships/image" Target="media/image13.tiff"/><Relationship Id="rId42" Type="http://schemas.openxmlformats.org/officeDocument/2006/relationships/image" Target="media/image33.tiff"/><Relationship Id="rId47" Type="http://schemas.openxmlformats.org/officeDocument/2006/relationships/image" Target="media/image37.tif"/><Relationship Id="rId63" Type="http://schemas.openxmlformats.org/officeDocument/2006/relationships/image" Target="media/image52.png"/><Relationship Id="rId68" Type="http://schemas.openxmlformats.org/officeDocument/2006/relationships/image" Target="media/image57.tiff"/><Relationship Id="rId84" Type="http://schemas.openxmlformats.org/officeDocument/2006/relationships/image" Target="media/image72.tiff"/><Relationship Id="rId89" Type="http://schemas.openxmlformats.org/officeDocument/2006/relationships/image" Target="media/image77.tiff"/><Relationship Id="rId112" Type="http://schemas.openxmlformats.org/officeDocument/2006/relationships/image" Target="media/image96.tiff"/><Relationship Id="rId133" Type="http://schemas.openxmlformats.org/officeDocument/2006/relationships/image" Target="media/image117.tif"/><Relationship Id="rId138" Type="http://schemas.openxmlformats.org/officeDocument/2006/relationships/image" Target="media/image122.tiff"/><Relationship Id="rId154" Type="http://schemas.openxmlformats.org/officeDocument/2006/relationships/image" Target="media/image138.tiff"/><Relationship Id="rId159" Type="http://schemas.openxmlformats.org/officeDocument/2006/relationships/footer" Target="footer2.xml"/><Relationship Id="rId16" Type="http://schemas.openxmlformats.org/officeDocument/2006/relationships/image" Target="media/image8.tif"/><Relationship Id="rId107" Type="http://schemas.openxmlformats.org/officeDocument/2006/relationships/image" Target="media/image91.png"/><Relationship Id="rId11" Type="http://schemas.openxmlformats.org/officeDocument/2006/relationships/image" Target="media/image3.tiff"/><Relationship Id="rId32" Type="http://schemas.openxmlformats.org/officeDocument/2006/relationships/image" Target="media/image24.tif"/><Relationship Id="rId37" Type="http://schemas.openxmlformats.org/officeDocument/2006/relationships/hyperlink" Target="mailto:aathanas@uni-mainz.de" TargetMode="External"/><Relationship Id="rId53" Type="http://schemas.openxmlformats.org/officeDocument/2006/relationships/image" Target="media/image43.tiff"/><Relationship Id="rId58" Type="http://schemas.openxmlformats.org/officeDocument/2006/relationships/image" Target="media/image47.tiff"/><Relationship Id="rId74" Type="http://schemas.openxmlformats.org/officeDocument/2006/relationships/image" Target="media/image63.tiff"/><Relationship Id="rId79" Type="http://schemas.openxmlformats.org/officeDocument/2006/relationships/image" Target="media/image68.jpeg"/><Relationship Id="rId102" Type="http://schemas.openxmlformats.org/officeDocument/2006/relationships/image" Target="media/image87.emf"/><Relationship Id="rId123" Type="http://schemas.openxmlformats.org/officeDocument/2006/relationships/image" Target="media/image107.tif"/><Relationship Id="rId128" Type="http://schemas.openxmlformats.org/officeDocument/2006/relationships/image" Target="media/image112.tiff"/><Relationship Id="rId144" Type="http://schemas.openxmlformats.org/officeDocument/2006/relationships/image" Target="media/image128.tiff"/><Relationship Id="rId149" Type="http://schemas.openxmlformats.org/officeDocument/2006/relationships/image" Target="media/image133.tiff"/><Relationship Id="rId5" Type="http://schemas.openxmlformats.org/officeDocument/2006/relationships/webSettings" Target="webSettings.xml"/><Relationship Id="rId90" Type="http://schemas.openxmlformats.org/officeDocument/2006/relationships/image" Target="media/image78.tiff"/><Relationship Id="rId95" Type="http://schemas.openxmlformats.org/officeDocument/2006/relationships/image" Target="media/image83.emf"/><Relationship Id="rId160" Type="http://schemas.openxmlformats.org/officeDocument/2006/relationships/fontTable" Target="fontTable.xml"/><Relationship Id="rId22" Type="http://schemas.openxmlformats.org/officeDocument/2006/relationships/image" Target="media/image14.tif"/><Relationship Id="rId27" Type="http://schemas.openxmlformats.org/officeDocument/2006/relationships/image" Target="media/image19.tif"/><Relationship Id="rId43" Type="http://schemas.openxmlformats.org/officeDocument/2006/relationships/image" Target="media/image34.tiff"/><Relationship Id="rId48" Type="http://schemas.openxmlformats.org/officeDocument/2006/relationships/image" Target="media/image38.tif"/><Relationship Id="rId64" Type="http://schemas.openxmlformats.org/officeDocument/2006/relationships/image" Target="media/image53.tiff"/><Relationship Id="rId69" Type="http://schemas.openxmlformats.org/officeDocument/2006/relationships/image" Target="media/image58.tiff"/><Relationship Id="rId113" Type="http://schemas.openxmlformats.org/officeDocument/2006/relationships/image" Target="media/image97.tif"/><Relationship Id="rId118" Type="http://schemas.openxmlformats.org/officeDocument/2006/relationships/image" Target="media/image102.tiff"/><Relationship Id="rId134" Type="http://schemas.openxmlformats.org/officeDocument/2006/relationships/image" Target="media/image118.tiff"/><Relationship Id="rId139" Type="http://schemas.openxmlformats.org/officeDocument/2006/relationships/image" Target="media/image123.tif"/><Relationship Id="rId80" Type="http://schemas.openxmlformats.org/officeDocument/2006/relationships/image" Target="media/image69.png"/><Relationship Id="rId85" Type="http://schemas.openxmlformats.org/officeDocument/2006/relationships/image" Target="media/image73.tiff"/><Relationship Id="rId150" Type="http://schemas.openxmlformats.org/officeDocument/2006/relationships/image" Target="media/image134.tiff"/><Relationship Id="rId155" Type="http://schemas.openxmlformats.org/officeDocument/2006/relationships/image" Target="media/image139.tiff"/><Relationship Id="rId12" Type="http://schemas.openxmlformats.org/officeDocument/2006/relationships/image" Target="media/image4.tiff"/><Relationship Id="rId17" Type="http://schemas.openxmlformats.org/officeDocument/2006/relationships/image" Target="media/image9.tif"/><Relationship Id="rId33" Type="http://schemas.openxmlformats.org/officeDocument/2006/relationships/image" Target="media/image25.tif"/><Relationship Id="rId38" Type="http://schemas.openxmlformats.org/officeDocument/2006/relationships/image" Target="media/image29.png"/><Relationship Id="rId59" Type="http://schemas.openxmlformats.org/officeDocument/2006/relationships/image" Target="media/image48.png"/><Relationship Id="rId103" Type="http://schemas.openxmlformats.org/officeDocument/2006/relationships/oleObject" Target="embeddings/oleObject4.bin"/><Relationship Id="rId108" Type="http://schemas.openxmlformats.org/officeDocument/2006/relationships/image" Target="media/image92.tif"/><Relationship Id="rId124" Type="http://schemas.openxmlformats.org/officeDocument/2006/relationships/image" Target="media/image108.tiff"/><Relationship Id="rId129" Type="http://schemas.openxmlformats.org/officeDocument/2006/relationships/image" Target="media/image113.tiff"/><Relationship Id="rId20" Type="http://schemas.openxmlformats.org/officeDocument/2006/relationships/image" Target="media/image12.tiff"/><Relationship Id="rId41" Type="http://schemas.openxmlformats.org/officeDocument/2006/relationships/image" Target="media/image32.png"/><Relationship Id="rId54" Type="http://schemas.openxmlformats.org/officeDocument/2006/relationships/hyperlink" Target="mailto:rentschl@uni-mainz.de" TargetMode="External"/><Relationship Id="rId62" Type="http://schemas.openxmlformats.org/officeDocument/2006/relationships/image" Target="media/image51.tiff"/><Relationship Id="rId70" Type="http://schemas.openxmlformats.org/officeDocument/2006/relationships/image" Target="media/image59.tiff"/><Relationship Id="rId75" Type="http://schemas.openxmlformats.org/officeDocument/2006/relationships/image" Target="media/image64.tiff"/><Relationship Id="rId83" Type="http://schemas.openxmlformats.org/officeDocument/2006/relationships/hyperlink" Target="mailto:deposit@ccdc.cam.ac.uk" TargetMode="External"/><Relationship Id="rId88" Type="http://schemas.openxmlformats.org/officeDocument/2006/relationships/image" Target="media/image76.tiff"/><Relationship Id="rId91" Type="http://schemas.openxmlformats.org/officeDocument/2006/relationships/image" Target="media/image79.tiff"/><Relationship Id="rId96" Type="http://schemas.openxmlformats.org/officeDocument/2006/relationships/image" Target="media/image84.emf"/><Relationship Id="rId111" Type="http://schemas.openxmlformats.org/officeDocument/2006/relationships/image" Target="media/image95.tif"/><Relationship Id="rId132" Type="http://schemas.openxmlformats.org/officeDocument/2006/relationships/image" Target="media/image116.png"/><Relationship Id="rId140" Type="http://schemas.openxmlformats.org/officeDocument/2006/relationships/image" Target="media/image124.tif"/><Relationship Id="rId145" Type="http://schemas.openxmlformats.org/officeDocument/2006/relationships/image" Target="media/image129.tiff"/><Relationship Id="rId153" Type="http://schemas.openxmlformats.org/officeDocument/2006/relationships/image" Target="media/image137.tiff"/><Relationship Id="rId16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tif"/><Relationship Id="rId23" Type="http://schemas.openxmlformats.org/officeDocument/2006/relationships/image" Target="media/image15.tiff"/><Relationship Id="rId28" Type="http://schemas.openxmlformats.org/officeDocument/2006/relationships/image" Target="media/image20.tiff"/><Relationship Id="rId36" Type="http://schemas.openxmlformats.org/officeDocument/2006/relationships/image" Target="media/image28.tif"/><Relationship Id="rId49" Type="http://schemas.openxmlformats.org/officeDocument/2006/relationships/image" Target="media/image39.tiff"/><Relationship Id="rId57" Type="http://schemas.openxmlformats.org/officeDocument/2006/relationships/image" Target="media/image46.tiff"/><Relationship Id="rId106" Type="http://schemas.openxmlformats.org/officeDocument/2006/relationships/image" Target="media/image90.png"/><Relationship Id="rId114" Type="http://schemas.openxmlformats.org/officeDocument/2006/relationships/image" Target="media/image98.tiff"/><Relationship Id="rId119" Type="http://schemas.openxmlformats.org/officeDocument/2006/relationships/image" Target="media/image103.tiff"/><Relationship Id="rId127" Type="http://schemas.openxmlformats.org/officeDocument/2006/relationships/image" Target="media/image111.tiff"/><Relationship Id="rId10" Type="http://schemas.openxmlformats.org/officeDocument/2006/relationships/image" Target="media/image2.tif"/><Relationship Id="rId31" Type="http://schemas.openxmlformats.org/officeDocument/2006/relationships/image" Target="media/image23.tif"/><Relationship Id="rId44" Type="http://schemas.openxmlformats.org/officeDocument/2006/relationships/image" Target="media/image35.png"/><Relationship Id="rId52" Type="http://schemas.openxmlformats.org/officeDocument/2006/relationships/image" Target="media/image42.tiff"/><Relationship Id="rId60" Type="http://schemas.openxmlformats.org/officeDocument/2006/relationships/image" Target="media/image49.png"/><Relationship Id="rId65" Type="http://schemas.openxmlformats.org/officeDocument/2006/relationships/image" Target="media/image54.tiff"/><Relationship Id="rId73" Type="http://schemas.openxmlformats.org/officeDocument/2006/relationships/image" Target="media/image62.tiff"/><Relationship Id="rId78" Type="http://schemas.openxmlformats.org/officeDocument/2006/relationships/image" Target="media/image67.tif"/><Relationship Id="rId81" Type="http://schemas.openxmlformats.org/officeDocument/2006/relationships/image" Target="media/image70.tiff"/><Relationship Id="rId86" Type="http://schemas.openxmlformats.org/officeDocument/2006/relationships/image" Target="media/image74.tiff"/><Relationship Id="rId94" Type="http://schemas.openxmlformats.org/officeDocument/2006/relationships/image" Target="media/image82.emf"/><Relationship Id="rId99" Type="http://schemas.openxmlformats.org/officeDocument/2006/relationships/oleObject" Target="embeddings/oleObject2.bin"/><Relationship Id="rId101" Type="http://schemas.openxmlformats.org/officeDocument/2006/relationships/oleObject" Target="embeddings/oleObject3.bin"/><Relationship Id="rId122" Type="http://schemas.openxmlformats.org/officeDocument/2006/relationships/image" Target="media/image106.tif"/><Relationship Id="rId130" Type="http://schemas.openxmlformats.org/officeDocument/2006/relationships/image" Target="media/image114.tif"/><Relationship Id="rId135" Type="http://schemas.openxmlformats.org/officeDocument/2006/relationships/image" Target="media/image119.tiff"/><Relationship Id="rId143" Type="http://schemas.openxmlformats.org/officeDocument/2006/relationships/image" Target="media/image127.tiff"/><Relationship Id="rId148" Type="http://schemas.openxmlformats.org/officeDocument/2006/relationships/image" Target="media/image132.tiff"/><Relationship Id="rId151" Type="http://schemas.openxmlformats.org/officeDocument/2006/relationships/image" Target="media/image135.tiff"/><Relationship Id="rId156" Type="http://schemas.openxmlformats.org/officeDocument/2006/relationships/image" Target="media/image140.tiff"/><Relationship Id="rId4" Type="http://schemas.openxmlformats.org/officeDocument/2006/relationships/settings" Target="settings.xml"/><Relationship Id="rId9" Type="http://schemas.openxmlformats.org/officeDocument/2006/relationships/image" Target="media/image1.tif"/><Relationship Id="rId13" Type="http://schemas.openxmlformats.org/officeDocument/2006/relationships/image" Target="media/image5.tif"/><Relationship Id="rId18" Type="http://schemas.openxmlformats.org/officeDocument/2006/relationships/image" Target="media/image10.tif"/><Relationship Id="rId39" Type="http://schemas.openxmlformats.org/officeDocument/2006/relationships/image" Target="media/image30.tiff"/><Relationship Id="rId109" Type="http://schemas.openxmlformats.org/officeDocument/2006/relationships/image" Target="media/image93.tiff"/><Relationship Id="rId34" Type="http://schemas.openxmlformats.org/officeDocument/2006/relationships/image" Target="media/image26.tif"/><Relationship Id="rId50" Type="http://schemas.openxmlformats.org/officeDocument/2006/relationships/image" Target="media/image40.tiff"/><Relationship Id="rId55" Type="http://schemas.openxmlformats.org/officeDocument/2006/relationships/image" Target="media/image44.tiff"/><Relationship Id="rId76" Type="http://schemas.openxmlformats.org/officeDocument/2006/relationships/image" Target="media/image65.tiff"/><Relationship Id="rId97" Type="http://schemas.openxmlformats.org/officeDocument/2006/relationships/oleObject" Target="embeddings/oleObject1.bin"/><Relationship Id="rId104" Type="http://schemas.openxmlformats.org/officeDocument/2006/relationships/image" Target="media/image88.emf"/><Relationship Id="rId120" Type="http://schemas.openxmlformats.org/officeDocument/2006/relationships/image" Target="media/image104.tif"/><Relationship Id="rId125" Type="http://schemas.openxmlformats.org/officeDocument/2006/relationships/image" Target="media/image109.tiff"/><Relationship Id="rId141" Type="http://schemas.openxmlformats.org/officeDocument/2006/relationships/image" Target="media/image125.tif"/><Relationship Id="rId146" Type="http://schemas.openxmlformats.org/officeDocument/2006/relationships/image" Target="media/image130.tiff"/><Relationship Id="rId7" Type="http://schemas.openxmlformats.org/officeDocument/2006/relationships/endnotes" Target="endnotes.xml"/><Relationship Id="rId71" Type="http://schemas.openxmlformats.org/officeDocument/2006/relationships/image" Target="media/image60.tiff"/><Relationship Id="rId92" Type="http://schemas.openxmlformats.org/officeDocument/2006/relationships/image" Target="media/image80.tiff"/><Relationship Id="rId2" Type="http://schemas.openxmlformats.org/officeDocument/2006/relationships/numbering" Target="numbering.xml"/><Relationship Id="rId29" Type="http://schemas.openxmlformats.org/officeDocument/2006/relationships/image" Target="media/image21.tiff"/><Relationship Id="rId24" Type="http://schemas.openxmlformats.org/officeDocument/2006/relationships/image" Target="media/image16.tif"/><Relationship Id="rId40" Type="http://schemas.openxmlformats.org/officeDocument/2006/relationships/image" Target="media/image31.tiff"/><Relationship Id="rId45" Type="http://schemas.openxmlformats.org/officeDocument/2006/relationships/image" Target="media/image36.png"/><Relationship Id="rId66" Type="http://schemas.openxmlformats.org/officeDocument/2006/relationships/image" Target="media/image55.tiff"/><Relationship Id="rId87" Type="http://schemas.openxmlformats.org/officeDocument/2006/relationships/image" Target="media/image75.tiff"/><Relationship Id="rId110" Type="http://schemas.openxmlformats.org/officeDocument/2006/relationships/image" Target="media/image94.tiff"/><Relationship Id="rId115" Type="http://schemas.openxmlformats.org/officeDocument/2006/relationships/image" Target="media/image99.tiff"/><Relationship Id="rId131" Type="http://schemas.openxmlformats.org/officeDocument/2006/relationships/image" Target="media/image115.tiff"/><Relationship Id="rId136" Type="http://schemas.openxmlformats.org/officeDocument/2006/relationships/image" Target="media/image120.tiff"/><Relationship Id="rId157" Type="http://schemas.openxmlformats.org/officeDocument/2006/relationships/image" Target="media/image141.tiff"/><Relationship Id="rId61" Type="http://schemas.openxmlformats.org/officeDocument/2006/relationships/image" Target="media/image50.tif"/><Relationship Id="rId82" Type="http://schemas.openxmlformats.org/officeDocument/2006/relationships/image" Target="media/image71.tiff"/><Relationship Id="rId152" Type="http://schemas.openxmlformats.org/officeDocument/2006/relationships/image" Target="media/image136.tiff"/><Relationship Id="rId19" Type="http://schemas.openxmlformats.org/officeDocument/2006/relationships/image" Target="media/image11.tif"/><Relationship Id="rId14" Type="http://schemas.openxmlformats.org/officeDocument/2006/relationships/image" Target="media/image6.tiff"/><Relationship Id="rId30" Type="http://schemas.openxmlformats.org/officeDocument/2006/relationships/image" Target="media/image22.tif"/><Relationship Id="rId35" Type="http://schemas.openxmlformats.org/officeDocument/2006/relationships/image" Target="media/image27.tif"/><Relationship Id="rId56" Type="http://schemas.openxmlformats.org/officeDocument/2006/relationships/image" Target="media/image45.png"/><Relationship Id="rId77" Type="http://schemas.openxmlformats.org/officeDocument/2006/relationships/image" Target="media/image66.tiff"/><Relationship Id="rId100" Type="http://schemas.openxmlformats.org/officeDocument/2006/relationships/image" Target="media/image86.emf"/><Relationship Id="rId105" Type="http://schemas.openxmlformats.org/officeDocument/2006/relationships/image" Target="media/image89.png"/><Relationship Id="rId126" Type="http://schemas.openxmlformats.org/officeDocument/2006/relationships/image" Target="media/image110.tiff"/><Relationship Id="rId147" Type="http://schemas.openxmlformats.org/officeDocument/2006/relationships/image" Target="media/image131.tif"/><Relationship Id="rId8" Type="http://schemas.openxmlformats.org/officeDocument/2006/relationships/footer" Target="footer1.xml"/><Relationship Id="rId51" Type="http://schemas.openxmlformats.org/officeDocument/2006/relationships/image" Target="media/image41.tiff"/><Relationship Id="rId72" Type="http://schemas.openxmlformats.org/officeDocument/2006/relationships/image" Target="media/image61.tiff"/><Relationship Id="rId93" Type="http://schemas.openxmlformats.org/officeDocument/2006/relationships/image" Target="media/image81.tiff"/><Relationship Id="rId98" Type="http://schemas.openxmlformats.org/officeDocument/2006/relationships/image" Target="media/image85.emf"/><Relationship Id="rId121" Type="http://schemas.openxmlformats.org/officeDocument/2006/relationships/image" Target="media/image105.tif"/><Relationship Id="rId142" Type="http://schemas.openxmlformats.org/officeDocument/2006/relationships/image" Target="media/image126.tiff"/><Relationship Id="rId3" Type="http://schemas.openxmlformats.org/officeDocument/2006/relationships/styles" Target="styles.xml"/><Relationship Id="rId25" Type="http://schemas.openxmlformats.org/officeDocument/2006/relationships/image" Target="media/image17.tif"/><Relationship Id="rId46" Type="http://schemas.openxmlformats.org/officeDocument/2006/relationships/hyperlink" Target="http://www.mdpi.com/xxx/s1" TargetMode="External"/><Relationship Id="rId67" Type="http://schemas.openxmlformats.org/officeDocument/2006/relationships/image" Target="media/image56.tiff"/><Relationship Id="rId116" Type="http://schemas.openxmlformats.org/officeDocument/2006/relationships/image" Target="media/image100.tiff"/><Relationship Id="rId137" Type="http://schemas.openxmlformats.org/officeDocument/2006/relationships/image" Target="media/image121.tiff"/><Relationship Id="rId158" Type="http://schemas.openxmlformats.org/officeDocument/2006/relationships/image" Target="media/image142.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2AA98-91C4-41D7-8D46-F9AFA2537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229</Pages>
  <Words>87838</Words>
  <Characters>553386</Characters>
  <Application>Microsoft Office Word</Application>
  <DocSecurity>0</DocSecurity>
  <Lines>4611</Lines>
  <Paragraphs>1279</Paragraphs>
  <ScaleCrop>false</ScaleCrop>
  <HeadingPairs>
    <vt:vector size="2" baseType="variant">
      <vt:variant>
        <vt:lpstr>Title</vt:lpstr>
      </vt:variant>
      <vt:variant>
        <vt:i4>1</vt:i4>
      </vt:variant>
    </vt:vector>
  </HeadingPairs>
  <TitlesOfParts>
    <vt:vector size="1" baseType="lpstr">
      <vt:lpstr>Abstract</vt:lpstr>
    </vt:vector>
  </TitlesOfParts>
  <Company>Johannes Gutenberg-Universität Mainz</Company>
  <LinksUpToDate>false</LinksUpToDate>
  <CharactersWithSpaces>639945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dc:title>
  <dc:subject/>
  <dc:creator>Athanasopoulou, Angeliki</dc:creator>
  <cp:keywords/>
  <dc:description/>
  <cp:lastModifiedBy>Athanasopoulou, Angeliki</cp:lastModifiedBy>
  <cp:revision>799</cp:revision>
  <cp:lastPrinted>2019-05-17T13:48:00Z</cp:lastPrinted>
  <dcterms:created xsi:type="dcterms:W3CDTF">2019-01-29T09:57:00Z</dcterms:created>
  <dcterms:modified xsi:type="dcterms:W3CDTF">2019-06-27T11:08:00Z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zotero-version="5.0.47"&gt;&lt;session id="W0nDQ5RV"/&gt;&lt;style id="http://www.zotero.org/styles/angewandte-chemie" hasBibliography="1" bibliographyStyleHasBeenSet="1"/&gt;&lt;prefs&gt;&lt;pref name="fieldType" value="Field"/&gt;&lt;/prefs&gt;&lt;/data&gt;</vt:lpwstr>
  </property>
</Properties>
</file>